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2C00AF7" w14:textId="77777777" w:rsidR="00155E96" w:rsidRDefault="00155E96">
      <w:pPr>
        <w:spacing w:line="360" w:lineRule="auto"/>
        <w:rPr>
          <w:rFonts w:ascii="宋体" w:hAnsi="宋体" w:hint="eastAsia"/>
          <w:sz w:val="48"/>
        </w:rPr>
      </w:pPr>
      <w:r>
        <w:rPr>
          <w:rFonts w:ascii="宋体" w:hAnsi="宋体" w:hint="eastAsia"/>
          <w:sz w:val="48"/>
        </w:rPr>
        <w:t xml:space="preserve">　 </w:t>
      </w:r>
    </w:p>
    <w:p w14:paraId="6C71638B" w14:textId="77777777" w:rsidR="00155E96" w:rsidRDefault="00155E96">
      <w:pPr>
        <w:spacing w:line="360" w:lineRule="auto"/>
        <w:rPr>
          <w:rFonts w:ascii="宋体" w:hAnsi="宋体" w:hint="eastAsia"/>
          <w:sz w:val="48"/>
        </w:rPr>
      </w:pPr>
      <w:r>
        <w:rPr>
          <w:rFonts w:ascii="宋体" w:hAnsi="宋体" w:hint="eastAsia"/>
          <w:sz w:val="48"/>
        </w:rPr>
        <w:t xml:space="preserve">　 </w:t>
      </w:r>
    </w:p>
    <w:p w14:paraId="5504C614" w14:textId="77777777" w:rsidR="00155E96" w:rsidRDefault="00155E96">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proofErr w:type="gramStart"/>
      <w:r>
        <w:rPr>
          <w:rFonts w:ascii="宋体" w:hAnsi="宋体" w:hint="eastAsia"/>
          <w:b/>
          <w:bCs/>
          <w:color w:val="000000" w:themeColor="text1"/>
          <w:sz w:val="48"/>
          <w:szCs w:val="30"/>
        </w:rPr>
        <w:t>摩根沪</w:t>
      </w:r>
      <w:proofErr w:type="gramEnd"/>
      <w:r>
        <w:rPr>
          <w:rFonts w:ascii="宋体" w:hAnsi="宋体" w:hint="eastAsia"/>
          <w:b/>
          <w:bCs/>
          <w:color w:val="000000" w:themeColor="text1"/>
          <w:sz w:val="48"/>
          <w:szCs w:val="30"/>
        </w:rPr>
        <w:t>深300自由现金</w:t>
      </w:r>
      <w:proofErr w:type="gramStart"/>
      <w:r>
        <w:rPr>
          <w:rFonts w:ascii="宋体" w:hAnsi="宋体" w:hint="eastAsia"/>
          <w:b/>
          <w:bCs/>
          <w:color w:val="000000" w:themeColor="text1"/>
          <w:sz w:val="48"/>
          <w:szCs w:val="30"/>
        </w:rPr>
        <w:t>流交易</w:t>
      </w:r>
      <w:proofErr w:type="gramEnd"/>
      <w:r>
        <w:rPr>
          <w:rFonts w:ascii="宋体" w:hAnsi="宋体" w:hint="eastAsia"/>
          <w:b/>
          <w:bCs/>
          <w:color w:val="000000" w:themeColor="text1"/>
          <w:sz w:val="48"/>
          <w:szCs w:val="30"/>
        </w:rPr>
        <w:t>型开放式指数证券投资基金</w:t>
      </w:r>
      <w:r>
        <w:rPr>
          <w:rFonts w:ascii="宋体" w:hAnsi="宋体" w:hint="eastAsia"/>
          <w:b/>
          <w:bCs/>
          <w:color w:val="000000" w:themeColor="text1"/>
          <w:sz w:val="48"/>
          <w:szCs w:val="30"/>
        </w:rPr>
        <w:br/>
        <w:t>2026年第1季度报告</w:t>
      </w:r>
    </w:p>
    <w:p w14:paraId="332FCD66" w14:textId="77777777" w:rsidR="00155E96" w:rsidRDefault="00155E96">
      <w:pPr>
        <w:spacing w:line="360" w:lineRule="auto"/>
        <w:jc w:val="center"/>
        <w:rPr>
          <w:rFonts w:ascii="宋体" w:hAnsi="宋体" w:hint="eastAsia"/>
          <w:sz w:val="28"/>
          <w:szCs w:val="30"/>
        </w:rPr>
      </w:pPr>
      <w:r>
        <w:rPr>
          <w:rFonts w:ascii="宋体" w:hAnsi="宋体" w:hint="eastAsia"/>
          <w:sz w:val="28"/>
          <w:szCs w:val="30"/>
        </w:rPr>
        <w:t xml:space="preserve">　 </w:t>
      </w:r>
    </w:p>
    <w:p w14:paraId="4BE79D9E" w14:textId="77777777" w:rsidR="00155E96" w:rsidRDefault="00155E96">
      <w:pPr>
        <w:spacing w:line="360" w:lineRule="auto"/>
        <w:jc w:val="center"/>
      </w:pPr>
      <w:r>
        <w:rPr>
          <w:rFonts w:ascii="宋体" w:hAnsi="宋体" w:hint="eastAsia"/>
          <w:b/>
          <w:bCs/>
          <w:sz w:val="28"/>
          <w:szCs w:val="30"/>
        </w:rPr>
        <w:t>2026年3月31日</w:t>
      </w:r>
    </w:p>
    <w:p w14:paraId="0F968EE4" w14:textId="77777777" w:rsidR="00155E96" w:rsidRDefault="00155E96">
      <w:pPr>
        <w:spacing w:line="360" w:lineRule="auto"/>
        <w:jc w:val="center"/>
        <w:rPr>
          <w:rFonts w:ascii="宋体" w:hAnsi="宋体" w:hint="eastAsia"/>
          <w:sz w:val="28"/>
          <w:szCs w:val="30"/>
        </w:rPr>
      </w:pPr>
      <w:r>
        <w:rPr>
          <w:rFonts w:ascii="宋体" w:hAnsi="宋体" w:hint="eastAsia"/>
          <w:sz w:val="28"/>
          <w:szCs w:val="30"/>
        </w:rPr>
        <w:t xml:space="preserve">　 </w:t>
      </w:r>
    </w:p>
    <w:p w14:paraId="1DF4882A" w14:textId="77777777" w:rsidR="00155E96" w:rsidRDefault="00155E96">
      <w:pPr>
        <w:spacing w:line="360" w:lineRule="auto"/>
        <w:jc w:val="center"/>
        <w:rPr>
          <w:rFonts w:ascii="宋体" w:hAnsi="宋体" w:hint="eastAsia"/>
          <w:sz w:val="28"/>
          <w:szCs w:val="30"/>
        </w:rPr>
      </w:pPr>
      <w:r>
        <w:rPr>
          <w:rFonts w:ascii="宋体" w:hAnsi="宋体" w:hint="eastAsia"/>
          <w:sz w:val="28"/>
          <w:szCs w:val="30"/>
        </w:rPr>
        <w:t xml:space="preserve">　 </w:t>
      </w:r>
    </w:p>
    <w:p w14:paraId="491863BC" w14:textId="77777777" w:rsidR="00155E96" w:rsidRDefault="00155E96">
      <w:pPr>
        <w:spacing w:line="360" w:lineRule="auto"/>
        <w:jc w:val="center"/>
        <w:rPr>
          <w:rFonts w:ascii="宋体" w:hAnsi="宋体" w:hint="eastAsia"/>
          <w:sz w:val="28"/>
          <w:szCs w:val="30"/>
        </w:rPr>
      </w:pPr>
      <w:r>
        <w:rPr>
          <w:rFonts w:ascii="宋体" w:hAnsi="宋体" w:hint="eastAsia"/>
          <w:sz w:val="28"/>
          <w:szCs w:val="30"/>
        </w:rPr>
        <w:t xml:space="preserve">　 </w:t>
      </w:r>
    </w:p>
    <w:p w14:paraId="47B71124" w14:textId="77777777" w:rsidR="00155E96" w:rsidRDefault="00155E96">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551976DB" w14:textId="77777777" w:rsidR="00155E96" w:rsidRDefault="00155E96">
      <w:pPr>
        <w:spacing w:line="360" w:lineRule="auto"/>
        <w:jc w:val="center"/>
        <w:rPr>
          <w:rFonts w:ascii="宋体" w:hAnsi="宋体" w:hint="eastAsia"/>
          <w:sz w:val="28"/>
          <w:szCs w:val="30"/>
        </w:rPr>
      </w:pPr>
      <w:r>
        <w:rPr>
          <w:rFonts w:ascii="宋体" w:hAnsi="宋体" w:hint="eastAsia"/>
          <w:sz w:val="28"/>
          <w:szCs w:val="30"/>
        </w:rPr>
        <w:t xml:space="preserve">　 </w:t>
      </w:r>
    </w:p>
    <w:p w14:paraId="4CF19529" w14:textId="77777777" w:rsidR="00155E96" w:rsidRDefault="00155E96">
      <w:pPr>
        <w:spacing w:line="360" w:lineRule="auto"/>
        <w:jc w:val="center"/>
        <w:rPr>
          <w:rFonts w:ascii="宋体" w:hAnsi="宋体"/>
          <w:sz w:val="28"/>
          <w:szCs w:val="30"/>
        </w:rPr>
      </w:pPr>
      <w:r>
        <w:rPr>
          <w:rFonts w:ascii="宋体" w:hAnsi="宋体" w:hint="eastAsia"/>
          <w:sz w:val="28"/>
          <w:szCs w:val="30"/>
        </w:rPr>
        <w:t xml:space="preserve">　 </w:t>
      </w:r>
    </w:p>
    <w:p w14:paraId="768675E9" w14:textId="77777777" w:rsidR="00775B17" w:rsidRDefault="00775B17">
      <w:pPr>
        <w:spacing w:line="360" w:lineRule="auto"/>
        <w:jc w:val="center"/>
        <w:rPr>
          <w:rFonts w:ascii="宋体" w:hAnsi="宋体" w:hint="eastAsia"/>
          <w:sz w:val="28"/>
          <w:szCs w:val="30"/>
        </w:rPr>
      </w:pPr>
    </w:p>
    <w:p w14:paraId="6AF42B6C" w14:textId="77777777" w:rsidR="00155E96" w:rsidRDefault="00155E96">
      <w:pPr>
        <w:spacing w:line="360" w:lineRule="auto"/>
        <w:jc w:val="center"/>
        <w:rPr>
          <w:rFonts w:ascii="宋体" w:hAnsi="宋体" w:hint="eastAsia"/>
          <w:sz w:val="28"/>
          <w:szCs w:val="30"/>
        </w:rPr>
      </w:pPr>
      <w:r>
        <w:rPr>
          <w:rFonts w:ascii="宋体" w:hAnsi="宋体" w:hint="eastAsia"/>
          <w:sz w:val="28"/>
          <w:szCs w:val="30"/>
        </w:rPr>
        <w:t xml:space="preserve">　 </w:t>
      </w:r>
    </w:p>
    <w:p w14:paraId="3432ACCC" w14:textId="77777777" w:rsidR="00155E96" w:rsidRDefault="00155E96">
      <w:pPr>
        <w:spacing w:line="360" w:lineRule="auto"/>
        <w:jc w:val="center"/>
        <w:rPr>
          <w:rFonts w:ascii="宋体" w:hAnsi="宋体" w:hint="eastAsia"/>
          <w:sz w:val="28"/>
          <w:szCs w:val="30"/>
        </w:rPr>
      </w:pPr>
      <w:r>
        <w:rPr>
          <w:rFonts w:ascii="宋体" w:hAnsi="宋体" w:hint="eastAsia"/>
          <w:sz w:val="28"/>
          <w:szCs w:val="30"/>
        </w:rPr>
        <w:t xml:space="preserve">　 </w:t>
      </w:r>
    </w:p>
    <w:p w14:paraId="171BCA94" w14:textId="77777777" w:rsidR="00155E96" w:rsidRDefault="00155E96">
      <w:pPr>
        <w:spacing w:line="360" w:lineRule="auto"/>
        <w:jc w:val="center"/>
        <w:rPr>
          <w:rFonts w:ascii="宋体" w:hAnsi="宋体" w:hint="eastAsia"/>
          <w:sz w:val="28"/>
          <w:szCs w:val="30"/>
        </w:rPr>
      </w:pPr>
      <w:r>
        <w:rPr>
          <w:rFonts w:ascii="宋体" w:hAnsi="宋体" w:hint="eastAsia"/>
          <w:sz w:val="28"/>
          <w:szCs w:val="30"/>
        </w:rPr>
        <w:t xml:space="preserve">　 </w:t>
      </w:r>
    </w:p>
    <w:p w14:paraId="203759A6" w14:textId="77777777" w:rsidR="00155E96" w:rsidRDefault="00155E96">
      <w:pPr>
        <w:spacing w:line="360" w:lineRule="auto"/>
        <w:jc w:val="center"/>
        <w:rPr>
          <w:rFonts w:ascii="宋体" w:hAnsi="宋体" w:hint="eastAsia"/>
          <w:sz w:val="28"/>
          <w:szCs w:val="30"/>
        </w:rPr>
      </w:pPr>
      <w:r>
        <w:rPr>
          <w:rFonts w:ascii="宋体" w:hAnsi="宋体" w:hint="eastAsia"/>
          <w:sz w:val="28"/>
          <w:szCs w:val="30"/>
        </w:rPr>
        <w:t xml:space="preserve">　 </w:t>
      </w:r>
    </w:p>
    <w:p w14:paraId="0676EC88" w14:textId="77777777" w:rsidR="00155E96" w:rsidRDefault="00155E96">
      <w:pPr>
        <w:spacing w:line="360" w:lineRule="auto"/>
        <w:jc w:val="center"/>
        <w:rPr>
          <w:rFonts w:ascii="宋体" w:hAnsi="宋体" w:hint="eastAsia"/>
          <w:sz w:val="28"/>
          <w:szCs w:val="30"/>
        </w:rPr>
      </w:pPr>
      <w:r>
        <w:rPr>
          <w:rFonts w:ascii="宋体" w:hAnsi="宋体" w:hint="eastAsia"/>
          <w:sz w:val="28"/>
          <w:szCs w:val="30"/>
        </w:rPr>
        <w:t xml:space="preserve">　 </w:t>
      </w:r>
    </w:p>
    <w:p w14:paraId="1B5CCBDD" w14:textId="77777777" w:rsidR="00155E96" w:rsidRDefault="00155E96">
      <w:pPr>
        <w:spacing w:line="360" w:lineRule="auto"/>
        <w:ind w:firstLineChars="800" w:firstLine="2249"/>
        <w:jc w:val="left"/>
      </w:pPr>
      <w:r>
        <w:rPr>
          <w:rFonts w:ascii="宋体" w:hAnsi="宋体" w:hint="eastAsia"/>
          <w:b/>
          <w:bCs/>
          <w:sz w:val="28"/>
          <w:szCs w:val="30"/>
        </w:rPr>
        <w:t>基金管理人：摩根基金管理（中国）有限公司</w:t>
      </w:r>
    </w:p>
    <w:p w14:paraId="5205A870" w14:textId="77777777" w:rsidR="00155E96" w:rsidRDefault="00155E96">
      <w:pPr>
        <w:spacing w:line="360" w:lineRule="auto"/>
        <w:ind w:firstLineChars="800" w:firstLine="2249"/>
        <w:jc w:val="left"/>
      </w:pPr>
      <w:r>
        <w:rPr>
          <w:rFonts w:ascii="宋体" w:hAnsi="宋体" w:hint="eastAsia"/>
          <w:b/>
          <w:bCs/>
          <w:sz w:val="28"/>
          <w:szCs w:val="30"/>
        </w:rPr>
        <w:t>基金托管人：中国光大银行股份有限公司</w:t>
      </w:r>
    </w:p>
    <w:p w14:paraId="3E1BB1A5" w14:textId="77777777" w:rsidR="00155E96" w:rsidRDefault="00155E96">
      <w:pPr>
        <w:spacing w:line="360" w:lineRule="auto"/>
        <w:ind w:firstLineChars="800" w:firstLine="2249"/>
        <w:jc w:val="left"/>
      </w:pPr>
      <w:r>
        <w:rPr>
          <w:rFonts w:ascii="宋体" w:hAnsi="宋体" w:hint="eastAsia"/>
          <w:b/>
          <w:bCs/>
          <w:sz w:val="28"/>
          <w:szCs w:val="30"/>
        </w:rPr>
        <w:t>报告送出日期：2026年4月22日</w:t>
      </w:r>
    </w:p>
    <w:p w14:paraId="477AE26E" w14:textId="77777777" w:rsidR="00155E96" w:rsidRDefault="00155E96">
      <w:pPr>
        <w:pStyle w:val="XBRLTitle1"/>
        <w:spacing w:before="156" w:line="360" w:lineRule="auto"/>
        <w:ind w:left="425"/>
      </w:pPr>
      <w:r>
        <w:rPr>
          <w:rFonts w:hAnsi="宋体" w:cs="宋体" w:hint="eastAsia"/>
          <w:color w:val="404040"/>
          <w:kern w:val="0"/>
        </w:rPr>
        <w:br w:type="page"/>
      </w:r>
      <w:bookmarkStart w:id="7" w:name="_Toc513386582"/>
      <w:bookmarkStart w:id="8" w:name="_Toc490050000"/>
      <w:bookmarkStart w:id="9" w:name="_Toc438646451"/>
      <w:bookmarkStart w:id="10" w:name="_Toc481075046"/>
      <w:bookmarkStart w:id="11" w:name="_Toc512519480"/>
      <w:bookmarkStart w:id="12" w:name="m101"/>
      <w:proofErr w:type="spellStart"/>
      <w:r>
        <w:rPr>
          <w:rFonts w:hAnsi="宋体" w:hint="eastAsia"/>
        </w:rPr>
        <w:lastRenderedPageBreak/>
        <w:t>重要提示</w:t>
      </w:r>
      <w:bookmarkEnd w:id="7"/>
      <w:bookmarkEnd w:id="8"/>
      <w:bookmarkEnd w:id="9"/>
      <w:bookmarkEnd w:id="10"/>
      <w:bookmarkEnd w:id="11"/>
      <w:proofErr w:type="spellEnd"/>
      <w:r>
        <w:rPr>
          <w:rFonts w:hAnsi="宋体" w:hint="eastAsia"/>
        </w:rPr>
        <w:t xml:space="preserve"> </w:t>
      </w:r>
    </w:p>
    <w:p w14:paraId="504D677B" w14:textId="77777777" w:rsidR="00155E96" w:rsidRDefault="00155E96">
      <w:pPr>
        <w:spacing w:line="360" w:lineRule="auto"/>
        <w:ind w:firstLineChars="200" w:firstLine="420"/>
        <w:divId w:val="1064068327"/>
      </w:pPr>
      <w:bookmarkStart w:id="13" w:name="m502"/>
      <w:bookmarkStart w:id="14" w:name="_Toc438646470"/>
      <w:bookmarkStart w:id="15" w:name="m504"/>
      <w:bookmarkStart w:id="16" w:name="m08QD_01"/>
      <w:bookmarkStart w:id="17" w:name="m201"/>
      <w:bookmarkStart w:id="18" w:name="_Toc194311890"/>
      <w:bookmarkStart w:id="19"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基金托管人中国光大银行股份有限公司根据本基金合同规定，于2026年4月21日复核了本报告中的财务指标、净值表现和投资组合报告等内容，保证复核内容不存在虚假记载、误导性陈述或者重大遗漏。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4487CB80" w14:textId="77777777" w:rsidR="00155E96" w:rsidRDefault="00155E96">
      <w:pPr>
        <w:pStyle w:val="XBRLTitle1"/>
        <w:spacing w:before="156" w:line="360" w:lineRule="auto"/>
        <w:ind w:left="425"/>
      </w:pPr>
      <w:bookmarkStart w:id="20" w:name="_Toc513386583"/>
      <w:bookmarkStart w:id="21" w:name="_Toc490050001"/>
      <w:bookmarkStart w:id="22" w:name="_Toc438646452"/>
      <w:bookmarkStart w:id="23" w:name="_Toc481075047"/>
      <w:bookmarkStart w:id="24" w:name="_Toc512519481"/>
      <w:proofErr w:type="spellStart"/>
      <w:r>
        <w:rPr>
          <w:rFonts w:hAnsi="宋体" w:hint="eastAsia"/>
        </w:rPr>
        <w:t>基金产品概况</w:t>
      </w:r>
      <w:bookmarkEnd w:id="20"/>
      <w:bookmarkEnd w:id="21"/>
      <w:bookmarkEnd w:id="22"/>
      <w:bookmarkEnd w:id="23"/>
      <w:bookmarkEnd w:id="24"/>
      <w:proofErr w:type="spellEnd"/>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567"/>
        <w:gridCol w:w="6268"/>
      </w:tblGrid>
      <w:tr w:rsidR="007C069C" w14:paraId="0FEAAE1B" w14:textId="77777777">
        <w:trPr>
          <w:divId w:val="596907726"/>
          <w:trHeight w:val="64"/>
        </w:trPr>
        <w:tc>
          <w:tcPr>
            <w:tcW w:w="14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96C3F8" w14:textId="77777777" w:rsidR="00155E96" w:rsidRDefault="00155E96">
            <w:pPr>
              <w:widowControl/>
              <w:spacing w:line="315" w:lineRule="atLeast"/>
              <w:jc w:val="left"/>
            </w:pPr>
            <w:bookmarkStart w:id="25" w:name="OLE_LINK1"/>
            <w:r>
              <w:rPr>
                <w:rFonts w:asciiTheme="minorEastAsia" w:eastAsiaTheme="minorEastAsia" w:hAnsiTheme="minorEastAsia" w:hint="eastAsia"/>
              </w:rPr>
              <w:t xml:space="preserve">基金简称 </w:t>
            </w:r>
          </w:p>
        </w:tc>
        <w:tc>
          <w:tcPr>
            <w:tcW w:w="3547" w:type="pct"/>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14:paraId="3AE8CC19" w14:textId="77777777" w:rsidR="00155E96" w:rsidRDefault="00155E96">
            <w:pPr>
              <w:widowControl/>
              <w:spacing w:line="315" w:lineRule="atLeast"/>
              <w:jc w:val="left"/>
            </w:pPr>
            <w:proofErr w:type="gramStart"/>
            <w:r>
              <w:rPr>
                <w:rFonts w:asciiTheme="minorEastAsia" w:eastAsiaTheme="minorEastAsia" w:hAnsiTheme="minorEastAsia" w:hint="eastAsia"/>
              </w:rPr>
              <w:t>摩根沪</w:t>
            </w:r>
            <w:proofErr w:type="gramEnd"/>
            <w:r>
              <w:rPr>
                <w:rFonts w:asciiTheme="minorEastAsia" w:eastAsiaTheme="minorEastAsia" w:hAnsiTheme="minorEastAsia" w:hint="eastAsia"/>
              </w:rPr>
              <w:t>深300自由现金流ETF</w:t>
            </w:r>
          </w:p>
        </w:tc>
      </w:tr>
      <w:tr w:rsidR="007C069C" w14:paraId="057EA1C3" w14:textId="77777777">
        <w:trPr>
          <w:divId w:val="596907726"/>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925FF2D" w14:textId="77777777" w:rsidR="00155E96" w:rsidRDefault="00155E96">
            <w:pPr>
              <w:widowControl/>
              <w:spacing w:line="315" w:lineRule="atLeast"/>
              <w:jc w:val="left"/>
            </w:pPr>
            <w:r>
              <w:rPr>
                <w:rFonts w:asciiTheme="minorEastAsia" w:eastAsiaTheme="minorEastAsia" w:hAnsiTheme="minorEastAsia" w:hint="eastAsia"/>
              </w:rPr>
              <w:t xml:space="preserve">基金主代码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01BB3220" w14:textId="77777777" w:rsidR="00155E96" w:rsidRDefault="00155E96">
            <w:pPr>
              <w:widowControl/>
              <w:spacing w:line="315" w:lineRule="atLeast"/>
              <w:jc w:val="left"/>
            </w:pPr>
            <w:r>
              <w:rPr>
                <w:rFonts w:asciiTheme="minorEastAsia" w:eastAsiaTheme="minorEastAsia" w:hAnsiTheme="minorEastAsia" w:hint="eastAsia"/>
              </w:rPr>
              <w:t>563900</w:t>
            </w:r>
          </w:p>
        </w:tc>
      </w:tr>
      <w:tr w:rsidR="007C069C" w14:paraId="3E6C4186" w14:textId="77777777">
        <w:trPr>
          <w:divId w:val="596907726"/>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661068CB" w14:textId="77777777" w:rsidR="00155E96" w:rsidRDefault="00155E96">
            <w:pPr>
              <w:widowControl/>
              <w:spacing w:line="315" w:lineRule="atLeast"/>
              <w:jc w:val="left"/>
            </w:pPr>
            <w:r>
              <w:rPr>
                <w:rFonts w:asciiTheme="minorEastAsia" w:eastAsiaTheme="minorEastAsia" w:hAnsiTheme="minorEastAsia" w:hint="eastAsia"/>
              </w:rPr>
              <w:t xml:space="preserve">交易代码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1E911200" w14:textId="77777777" w:rsidR="00155E96" w:rsidRDefault="00155E96">
            <w:pPr>
              <w:widowControl/>
              <w:spacing w:line="315" w:lineRule="atLeast"/>
              <w:jc w:val="left"/>
            </w:pPr>
            <w:r>
              <w:rPr>
                <w:rFonts w:asciiTheme="minorEastAsia" w:eastAsiaTheme="minorEastAsia" w:hAnsiTheme="minorEastAsia" w:hint="eastAsia"/>
              </w:rPr>
              <w:t>563900</w:t>
            </w:r>
          </w:p>
        </w:tc>
      </w:tr>
      <w:tr w:rsidR="007C069C" w14:paraId="33F8A9EF" w14:textId="77777777">
        <w:trPr>
          <w:divId w:val="596907726"/>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A1A7C02" w14:textId="77777777" w:rsidR="00155E96" w:rsidRDefault="00155E96">
            <w:pPr>
              <w:widowControl/>
              <w:spacing w:line="315" w:lineRule="atLeast"/>
              <w:jc w:val="left"/>
            </w:pPr>
            <w:r>
              <w:rPr>
                <w:rFonts w:asciiTheme="minorEastAsia" w:eastAsiaTheme="minorEastAsia" w:hAnsiTheme="minorEastAsia" w:hint="eastAsia"/>
              </w:rPr>
              <w:t xml:space="preserve">基金运作方式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451439C2" w14:textId="77777777" w:rsidR="00155E96" w:rsidRDefault="00155E96">
            <w:pPr>
              <w:widowControl/>
              <w:spacing w:line="315" w:lineRule="atLeast"/>
              <w:jc w:val="left"/>
            </w:pPr>
            <w:r>
              <w:rPr>
                <w:rFonts w:asciiTheme="minorEastAsia" w:eastAsiaTheme="minorEastAsia" w:hAnsiTheme="minorEastAsia" w:hint="eastAsia"/>
              </w:rPr>
              <w:t>交易型开放式</w:t>
            </w:r>
          </w:p>
        </w:tc>
      </w:tr>
      <w:tr w:rsidR="007C069C" w14:paraId="551AB180" w14:textId="77777777">
        <w:trPr>
          <w:divId w:val="596907726"/>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659C0339" w14:textId="77777777" w:rsidR="00155E96" w:rsidRDefault="00155E96">
            <w:pPr>
              <w:widowControl/>
              <w:spacing w:line="315" w:lineRule="atLeast"/>
              <w:jc w:val="left"/>
            </w:pPr>
            <w:r>
              <w:rPr>
                <w:rFonts w:asciiTheme="minorEastAsia" w:eastAsiaTheme="minorEastAsia" w:hAnsiTheme="minorEastAsia" w:hint="eastAsia"/>
              </w:rPr>
              <w:t xml:space="preserve">基金合同生效日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2D3493E6" w14:textId="77777777" w:rsidR="00155E96" w:rsidRDefault="00155E96">
            <w:pPr>
              <w:widowControl/>
              <w:spacing w:line="315" w:lineRule="atLeast"/>
              <w:jc w:val="left"/>
            </w:pPr>
            <w:r>
              <w:rPr>
                <w:rFonts w:asciiTheme="minorEastAsia" w:eastAsiaTheme="minorEastAsia" w:hAnsiTheme="minorEastAsia" w:hint="eastAsia"/>
              </w:rPr>
              <w:t>2025年4月24日</w:t>
            </w:r>
          </w:p>
        </w:tc>
      </w:tr>
      <w:tr w:rsidR="007C069C" w14:paraId="6793EAFE" w14:textId="77777777">
        <w:trPr>
          <w:divId w:val="596907726"/>
          <w:trHeight w:val="46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C185842" w14:textId="77777777" w:rsidR="00155E96" w:rsidRDefault="00155E96">
            <w:pPr>
              <w:widowControl/>
              <w:spacing w:line="315" w:lineRule="atLeast"/>
              <w:jc w:val="left"/>
            </w:pPr>
            <w:r>
              <w:rPr>
                <w:rFonts w:asciiTheme="minorEastAsia" w:eastAsiaTheme="minorEastAsia" w:hAnsiTheme="minorEastAsia" w:hint="eastAsia"/>
              </w:rPr>
              <w:t xml:space="preserve">报告期末基金份额总额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4CFED73C" w14:textId="77777777" w:rsidR="00155E96" w:rsidRDefault="00155E96">
            <w:pPr>
              <w:widowControl/>
              <w:spacing w:line="315" w:lineRule="atLeast"/>
              <w:jc w:val="left"/>
            </w:pPr>
            <w:r>
              <w:rPr>
                <w:rFonts w:asciiTheme="minorEastAsia" w:eastAsiaTheme="minorEastAsia" w:hAnsiTheme="minorEastAsia" w:hint="eastAsia"/>
              </w:rPr>
              <w:t xml:space="preserve">495,965,686.00份 </w:t>
            </w:r>
          </w:p>
        </w:tc>
      </w:tr>
      <w:tr w:rsidR="007C069C" w14:paraId="41915C1A" w14:textId="77777777">
        <w:trPr>
          <w:divId w:val="596907726"/>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0AAF614" w14:textId="77777777" w:rsidR="00155E96" w:rsidRDefault="00155E96">
            <w:pPr>
              <w:widowControl/>
              <w:spacing w:line="315" w:lineRule="atLeast"/>
              <w:jc w:val="left"/>
            </w:pPr>
            <w:r>
              <w:rPr>
                <w:rFonts w:asciiTheme="minorEastAsia" w:eastAsiaTheme="minorEastAsia" w:hAnsiTheme="minorEastAsia" w:hint="eastAsia"/>
              </w:rPr>
              <w:t xml:space="preserve">投资目标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29AF3502" w14:textId="77777777" w:rsidR="00155E96" w:rsidRDefault="00155E96">
            <w:pPr>
              <w:widowControl/>
              <w:spacing w:line="315" w:lineRule="atLeast"/>
              <w:jc w:val="left"/>
            </w:pPr>
            <w:r>
              <w:rPr>
                <w:rFonts w:asciiTheme="minorEastAsia" w:eastAsiaTheme="minorEastAsia" w:hAnsiTheme="minorEastAsia" w:hint="eastAsia"/>
              </w:rPr>
              <w:t>本基金进行被动指数化投资，紧密跟踪标的指数，追求跟踪偏离度和跟踪误差最小化。</w:t>
            </w:r>
          </w:p>
        </w:tc>
      </w:tr>
      <w:tr w:rsidR="007C069C" w14:paraId="66D49A68" w14:textId="77777777">
        <w:trPr>
          <w:divId w:val="596907726"/>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0872B24" w14:textId="77777777" w:rsidR="00155E96" w:rsidRDefault="00155E96">
            <w:pPr>
              <w:widowControl/>
              <w:spacing w:line="315" w:lineRule="atLeast"/>
              <w:jc w:val="left"/>
            </w:pPr>
            <w:r>
              <w:rPr>
                <w:rFonts w:asciiTheme="minorEastAsia" w:eastAsiaTheme="minorEastAsia" w:hAnsiTheme="minorEastAsia" w:hint="eastAsia"/>
              </w:rPr>
              <w:t xml:space="preserve">投资策略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5C8EA173" w14:textId="77777777" w:rsidR="00155E96" w:rsidRDefault="00155E96">
            <w:pPr>
              <w:widowControl/>
              <w:spacing w:line="315" w:lineRule="atLeast"/>
              <w:jc w:val="left"/>
            </w:pPr>
            <w:r>
              <w:rPr>
                <w:rFonts w:asciiTheme="minorEastAsia" w:eastAsiaTheme="minorEastAsia" w:hAnsiTheme="minorEastAsia" w:hint="eastAsia"/>
              </w:rPr>
              <w:t>本基金主要采用复制策略、替代策略及其他适当的策略以更好地跟踪标的指数，实现基金投资目标。本基金力争日均跟踪偏离度的绝对值不超过0.2%，年跟踪误差不超过2%。如因标的指数编制规则调整等其他原因，导致基金跟踪偏离度和跟踪误差超过上述范围，基金管理人应采取合理措施，避免跟踪偏离度和跟踪误差的进一步扩大。</w:t>
            </w:r>
            <w:r>
              <w:rPr>
                <w:rFonts w:asciiTheme="minorEastAsia" w:eastAsiaTheme="minorEastAsia" w:hAnsiTheme="minorEastAsia" w:hint="eastAsia"/>
              </w:rPr>
              <w:br/>
              <w:t>1、复制策略</w:t>
            </w:r>
            <w:r>
              <w:rPr>
                <w:rFonts w:asciiTheme="minorEastAsia" w:eastAsiaTheme="minorEastAsia" w:hAnsiTheme="minorEastAsia" w:hint="eastAsia"/>
              </w:rPr>
              <w:br/>
              <w:t>本基金主要采用完全复制法，按照标的指数成份股构成及其权重构建股票资产组合，并根据标的指数成份股及其权重的变化对股票组合进行动态调整。</w:t>
            </w:r>
            <w:r>
              <w:rPr>
                <w:rFonts w:asciiTheme="minorEastAsia" w:eastAsiaTheme="minorEastAsia" w:hAnsiTheme="minorEastAsia" w:hint="eastAsia"/>
              </w:rPr>
              <w:br/>
              <w:t>（1）定期调整</w:t>
            </w:r>
            <w:r>
              <w:rPr>
                <w:rFonts w:asciiTheme="minorEastAsia" w:eastAsiaTheme="minorEastAsia" w:hAnsiTheme="minorEastAsia" w:hint="eastAsia"/>
              </w:rPr>
              <w:br/>
              <w:t>本基金所构建的投资组合将定期根据所跟踪标的指数成份股的调整进行相应的跟踪调整。指数调整方案公布后，本基金将及时对现有组合的构成进行相应的调整，若成份股的集中调整短期内会对跟踪误差产生较大影响，将采用逐步调整的方式。</w:t>
            </w:r>
            <w:r>
              <w:rPr>
                <w:rFonts w:asciiTheme="minorEastAsia" w:eastAsiaTheme="minorEastAsia" w:hAnsiTheme="minorEastAsia" w:hint="eastAsia"/>
              </w:rPr>
              <w:br/>
              <w:t>（2）不定期调整</w:t>
            </w:r>
            <w:r>
              <w:rPr>
                <w:rFonts w:asciiTheme="minorEastAsia" w:eastAsiaTheme="minorEastAsia" w:hAnsiTheme="minorEastAsia" w:hint="eastAsia"/>
              </w:rPr>
              <w:br/>
            </w:r>
            <w:r>
              <w:rPr>
                <w:rFonts w:asciiTheme="minorEastAsia" w:eastAsiaTheme="minorEastAsia" w:hAnsiTheme="minorEastAsia" w:hint="eastAsia"/>
              </w:rPr>
              <w:lastRenderedPageBreak/>
              <w:t>1）根据指数编制规则，当标的指数成份股因增发、送配等股权变动而需进行成份股权</w:t>
            </w:r>
            <w:proofErr w:type="gramStart"/>
            <w:r>
              <w:rPr>
                <w:rFonts w:asciiTheme="minorEastAsia" w:eastAsiaTheme="minorEastAsia" w:hAnsiTheme="minorEastAsia" w:hint="eastAsia"/>
              </w:rPr>
              <w:t>重调整</w:t>
            </w:r>
            <w:proofErr w:type="gramEnd"/>
            <w:r>
              <w:rPr>
                <w:rFonts w:asciiTheme="minorEastAsia" w:eastAsiaTheme="minorEastAsia" w:hAnsiTheme="minorEastAsia" w:hint="eastAsia"/>
              </w:rPr>
              <w:t>时，本基金将根据标的指数权重比例的变化，进行相应调整。</w:t>
            </w:r>
            <w:r>
              <w:rPr>
                <w:rFonts w:asciiTheme="minorEastAsia" w:eastAsiaTheme="minorEastAsia" w:hAnsiTheme="minorEastAsia" w:hint="eastAsia"/>
              </w:rPr>
              <w:br/>
              <w:t>2）当标的指数成份股因停牌、流动性不足等因素导致基金无法按照指数权重进行配置，基金管理人将综合考虑跟踪误差和投资者利益，选择相关股票进行适当的替代。</w:t>
            </w:r>
            <w:r>
              <w:rPr>
                <w:rFonts w:asciiTheme="minorEastAsia" w:eastAsiaTheme="minorEastAsia" w:hAnsiTheme="minorEastAsia" w:hint="eastAsia"/>
              </w:rPr>
              <w:br/>
              <w:t>3）本基金将根据申购和赎回情况对股票投资组合进行调整，保证基金正常运行，从而有效跟踪标的指数。</w:t>
            </w:r>
            <w:r>
              <w:rPr>
                <w:rFonts w:asciiTheme="minorEastAsia" w:eastAsiaTheme="minorEastAsia" w:hAnsiTheme="minorEastAsia" w:hint="eastAsia"/>
              </w:rPr>
              <w:br/>
              <w:t>2、替代策略</w:t>
            </w:r>
            <w:r>
              <w:rPr>
                <w:rFonts w:asciiTheme="minorEastAsia" w:eastAsiaTheme="minorEastAsia" w:hAnsiTheme="minorEastAsia" w:hint="eastAsia"/>
              </w:rPr>
              <w:br/>
              <w:t>当预期成份股发生调整和成份股发生配股、增发、分红、长期停牌等行为时，或因基金的申购和赎回等对本基金跟踪标的指数的效果可能带来影响时，或因某些特殊情况导致流动性不足时，或法律法规的限制无法投资某只成份股，或其他原因导致无法有效复制和跟踪标的指数时，基金经理将配合使用其他合理的投资方法作为完全复制法的补充，构建本基金实际的投资组合，以追求尽可能贴近标的指数的表现，有效控制跟踪误差。本基金将根据市场情况，结合经验判断，综合考虑相关性、估值、流动性等因素挑选标的指数中其他成份股或备选成份股进行替代。在特殊情况下，本基金将综合考虑政策、市场等因素，在本合同约定的投资比例和投资范围内，将少量投资于非成份股、成份股个股衍生品等，以期在规定的风险承受限度内，尽量缩小跟踪误差。</w:t>
            </w:r>
            <w:r>
              <w:rPr>
                <w:rFonts w:asciiTheme="minorEastAsia" w:eastAsiaTheme="minorEastAsia" w:hAnsiTheme="minorEastAsia" w:hint="eastAsia"/>
              </w:rPr>
              <w:br/>
              <w:t>3、其他投资策略：包括股指期货投资策略、股票期权投资策略、债券投资策略、融资及转融通证券出借策略、存托凭证投资策略。</w:t>
            </w:r>
          </w:p>
        </w:tc>
      </w:tr>
      <w:tr w:rsidR="007C069C" w14:paraId="6A2F670B" w14:textId="77777777">
        <w:trPr>
          <w:divId w:val="596907726"/>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5348717" w14:textId="77777777" w:rsidR="00155E96" w:rsidRDefault="00155E96">
            <w:pPr>
              <w:widowControl/>
              <w:spacing w:line="315" w:lineRule="atLeast"/>
              <w:jc w:val="left"/>
            </w:pPr>
            <w:r>
              <w:rPr>
                <w:rFonts w:asciiTheme="minorEastAsia" w:eastAsiaTheme="minorEastAsia" w:hAnsiTheme="minorEastAsia" w:hint="eastAsia"/>
              </w:rPr>
              <w:lastRenderedPageBreak/>
              <w:t xml:space="preserve">业绩比较基准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4B2F21C5" w14:textId="77777777" w:rsidR="00155E96" w:rsidRDefault="00155E96">
            <w:pPr>
              <w:widowControl/>
              <w:spacing w:line="315" w:lineRule="atLeast"/>
              <w:jc w:val="left"/>
            </w:pPr>
            <w:r>
              <w:rPr>
                <w:rFonts w:asciiTheme="minorEastAsia" w:eastAsiaTheme="minorEastAsia" w:hAnsiTheme="minorEastAsia" w:hint="eastAsia"/>
              </w:rPr>
              <w:t>本基金的业绩比较基准为标的指数，即沪深300自由现金</w:t>
            </w:r>
            <w:proofErr w:type="gramStart"/>
            <w:r>
              <w:rPr>
                <w:rFonts w:asciiTheme="minorEastAsia" w:eastAsiaTheme="minorEastAsia" w:hAnsiTheme="minorEastAsia" w:hint="eastAsia"/>
              </w:rPr>
              <w:t>流指数</w:t>
            </w:r>
            <w:proofErr w:type="gramEnd"/>
            <w:r>
              <w:rPr>
                <w:rFonts w:asciiTheme="minorEastAsia" w:eastAsiaTheme="minorEastAsia" w:hAnsiTheme="minorEastAsia" w:hint="eastAsia"/>
              </w:rPr>
              <w:t>收益率。</w:t>
            </w:r>
          </w:p>
        </w:tc>
      </w:tr>
      <w:tr w:rsidR="007C069C" w14:paraId="4757C66D" w14:textId="77777777">
        <w:trPr>
          <w:divId w:val="596907726"/>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7910117" w14:textId="77777777" w:rsidR="00155E96" w:rsidRDefault="00155E96">
            <w:pPr>
              <w:widowControl/>
              <w:spacing w:line="315" w:lineRule="atLeast"/>
              <w:jc w:val="left"/>
            </w:pPr>
            <w:r>
              <w:rPr>
                <w:rFonts w:asciiTheme="minorEastAsia" w:eastAsiaTheme="minorEastAsia" w:hAnsiTheme="minorEastAsia" w:hint="eastAsia"/>
              </w:rPr>
              <w:t xml:space="preserve">风险收益特征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50E39F01" w14:textId="77777777" w:rsidR="00155E96" w:rsidRDefault="00155E96">
            <w:pPr>
              <w:widowControl/>
              <w:spacing w:line="315" w:lineRule="atLeast"/>
              <w:jc w:val="left"/>
            </w:pPr>
            <w:r>
              <w:rPr>
                <w:rFonts w:asciiTheme="minorEastAsia" w:eastAsiaTheme="minorEastAsia" w:hAnsiTheme="minorEastAsia" w:hint="eastAsia"/>
              </w:rPr>
              <w:t>本基金为股票</w:t>
            </w:r>
            <w:proofErr w:type="gramStart"/>
            <w:r>
              <w:rPr>
                <w:rFonts w:asciiTheme="minorEastAsia" w:eastAsiaTheme="minorEastAsia" w:hAnsiTheme="minorEastAsia" w:hint="eastAsia"/>
              </w:rPr>
              <w:t>型指数</w:t>
            </w:r>
            <w:proofErr w:type="gramEnd"/>
            <w:r>
              <w:rPr>
                <w:rFonts w:asciiTheme="minorEastAsia" w:eastAsiaTheme="minorEastAsia" w:hAnsiTheme="minorEastAsia" w:hint="eastAsia"/>
              </w:rPr>
              <w:t>基金，其预期风险和预期收益高于货币市场基金、债券型基金和混合型基金。本基金主要采用完全复制法跟踪标的指数的表现，具有与标的指数相似的风险收益特征。</w:t>
            </w:r>
          </w:p>
        </w:tc>
      </w:tr>
      <w:tr w:rsidR="007C069C" w14:paraId="2D122456" w14:textId="77777777">
        <w:trPr>
          <w:divId w:val="596907726"/>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D640E01" w14:textId="77777777" w:rsidR="00155E96" w:rsidRDefault="00155E96">
            <w:pPr>
              <w:widowControl/>
              <w:spacing w:line="315" w:lineRule="atLeast"/>
              <w:jc w:val="left"/>
            </w:pPr>
            <w:r>
              <w:rPr>
                <w:rFonts w:asciiTheme="minorEastAsia" w:eastAsiaTheme="minorEastAsia" w:hAnsiTheme="minorEastAsia" w:hint="eastAsia"/>
              </w:rPr>
              <w:t xml:space="preserve">基金管理人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5279FE00" w14:textId="77777777" w:rsidR="00155E96" w:rsidRDefault="00155E96">
            <w:pPr>
              <w:widowControl/>
              <w:spacing w:line="315" w:lineRule="atLeast"/>
              <w:jc w:val="left"/>
            </w:pPr>
            <w:r>
              <w:rPr>
                <w:rFonts w:asciiTheme="minorEastAsia" w:eastAsiaTheme="minorEastAsia" w:hAnsiTheme="minorEastAsia" w:hint="eastAsia"/>
              </w:rPr>
              <w:t>摩根基金管理（中国）有限公司</w:t>
            </w:r>
          </w:p>
        </w:tc>
      </w:tr>
      <w:tr w:rsidR="007C069C" w14:paraId="787F9EF6" w14:textId="77777777">
        <w:trPr>
          <w:divId w:val="596907726"/>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C08C505" w14:textId="77777777" w:rsidR="00155E96" w:rsidRDefault="00155E96">
            <w:pPr>
              <w:widowControl/>
              <w:spacing w:line="315" w:lineRule="atLeast"/>
              <w:jc w:val="left"/>
            </w:pPr>
            <w:r>
              <w:rPr>
                <w:rFonts w:asciiTheme="minorEastAsia" w:eastAsiaTheme="minorEastAsia" w:hAnsiTheme="minorEastAsia" w:hint="eastAsia"/>
              </w:rPr>
              <w:t xml:space="preserve">基金托管人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677B191F" w14:textId="77777777" w:rsidR="00155E96" w:rsidRDefault="00155E96">
            <w:pPr>
              <w:widowControl/>
              <w:spacing w:line="315" w:lineRule="atLeast"/>
              <w:jc w:val="left"/>
            </w:pPr>
            <w:r>
              <w:rPr>
                <w:rFonts w:asciiTheme="minorEastAsia" w:eastAsiaTheme="minorEastAsia" w:hAnsiTheme="minorEastAsia" w:hint="eastAsia"/>
              </w:rPr>
              <w:t>中国光大银行股份有限公司</w:t>
            </w:r>
          </w:p>
        </w:tc>
      </w:tr>
    </w:tbl>
    <w:p w14:paraId="5302485D" w14:textId="77777777" w:rsidR="00155E96" w:rsidRDefault="00155E96">
      <w:pPr>
        <w:pStyle w:val="XBRLTitle1"/>
        <w:spacing w:before="156" w:line="360" w:lineRule="auto"/>
        <w:ind w:left="425"/>
      </w:pPr>
      <w:bookmarkStart w:id="26" w:name="_Toc513386584"/>
      <w:bookmarkStart w:id="27" w:name="_Toc490050003"/>
      <w:bookmarkStart w:id="28" w:name="_Toc438646455"/>
      <w:bookmarkStart w:id="29" w:name="_Toc481075049"/>
      <w:bookmarkStart w:id="30" w:name="_Toc512519482"/>
      <w:bookmarkStart w:id="31" w:name="m401"/>
      <w:bookmarkStart w:id="32" w:name="m401_tab"/>
      <w:bookmarkEnd w:id="25"/>
      <w:proofErr w:type="spellStart"/>
      <w:r>
        <w:rPr>
          <w:rFonts w:hAnsi="宋体" w:hint="eastAsia"/>
        </w:rPr>
        <w:t>主要财务指标和基金净值表现</w:t>
      </w:r>
      <w:bookmarkEnd w:id="26"/>
      <w:bookmarkEnd w:id="27"/>
      <w:bookmarkEnd w:id="28"/>
      <w:bookmarkEnd w:id="29"/>
      <w:bookmarkEnd w:id="30"/>
      <w:proofErr w:type="spellEnd"/>
      <w:r>
        <w:rPr>
          <w:rFonts w:hAnsi="宋体" w:hint="eastAsia"/>
        </w:rPr>
        <w:t xml:space="preserve"> </w:t>
      </w:r>
    </w:p>
    <w:p w14:paraId="199F0183" w14:textId="77777777" w:rsidR="00155E96" w:rsidRDefault="00155E96">
      <w:pPr>
        <w:pStyle w:val="XBRLTitle2"/>
        <w:spacing w:before="156" w:line="360" w:lineRule="auto"/>
        <w:ind w:left="454"/>
      </w:pPr>
      <w:bookmarkStart w:id="33" w:name="_Toc513386585"/>
      <w:bookmarkStart w:id="34" w:name="_Toc490050004"/>
      <w:bookmarkStart w:id="35" w:name="_Toc438646456"/>
      <w:bookmarkStart w:id="36" w:name="_Toc481075050"/>
      <w:bookmarkStart w:id="37" w:name="_Toc512519483"/>
      <w:proofErr w:type="spellStart"/>
      <w:r>
        <w:rPr>
          <w:rFonts w:hAnsi="宋体" w:hint="eastAsia"/>
        </w:rPr>
        <w:t>主要财务指标</w:t>
      </w:r>
      <w:bookmarkEnd w:id="33"/>
      <w:bookmarkEnd w:id="34"/>
      <w:bookmarkEnd w:id="35"/>
      <w:bookmarkEnd w:id="36"/>
      <w:bookmarkEnd w:id="37"/>
      <w:proofErr w:type="spellEnd"/>
      <w:r>
        <w:rPr>
          <w:rFonts w:hAnsi="宋体" w:hint="eastAsia"/>
        </w:rPr>
        <w:t xml:space="preserve"> </w:t>
      </w:r>
    </w:p>
    <w:p w14:paraId="0409BD62" w14:textId="77777777" w:rsidR="00155E96" w:rsidRDefault="00155E96">
      <w:pPr>
        <w:jc w:val="right"/>
        <w:divId w:val="131294008"/>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5893"/>
      </w:tblGrid>
      <w:tr w:rsidR="007C069C" w14:paraId="7F814C8C" w14:textId="77777777">
        <w:trPr>
          <w:divId w:val="131294008"/>
        </w:trPr>
        <w:tc>
          <w:tcPr>
            <w:tcW w:w="166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04B31453" w14:textId="77777777" w:rsidR="00155E96" w:rsidRDefault="00155E96">
            <w:pPr>
              <w:pStyle w:val="a5"/>
              <w:rPr>
                <w:rFonts w:hint="eastAsia"/>
              </w:rPr>
            </w:pPr>
            <w:r>
              <w:rPr>
                <w:rFonts w:hint="eastAsia"/>
                <w:kern w:val="2"/>
                <w:sz w:val="21"/>
                <w:lang w:eastAsia="zh-Hans"/>
              </w:rPr>
              <w:t xml:space="preserve">主要财务指标 </w:t>
            </w:r>
          </w:p>
        </w:tc>
        <w:tc>
          <w:tcPr>
            <w:tcW w:w="358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651F5EB6" w14:textId="77777777" w:rsidR="00155E96" w:rsidRDefault="00155E96">
            <w:pPr>
              <w:pStyle w:val="a5"/>
              <w:jc w:val="center"/>
              <w:rPr>
                <w:rFonts w:hint="eastAsia"/>
              </w:rPr>
            </w:pPr>
            <w:r>
              <w:rPr>
                <w:rFonts w:hint="eastAsia"/>
                <w:kern w:val="2"/>
                <w:sz w:val="21"/>
                <w:szCs w:val="24"/>
                <w:lang w:eastAsia="zh-Hans"/>
              </w:rPr>
              <w:t>报告期（2026年1月1日-2026年3月31日）</w:t>
            </w:r>
          </w:p>
        </w:tc>
      </w:tr>
      <w:tr w:rsidR="007C069C" w14:paraId="198B52F9" w14:textId="77777777">
        <w:trPr>
          <w:divId w:val="131294008"/>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628E4C" w14:textId="77777777" w:rsidR="00155E96" w:rsidRDefault="00155E96">
            <w:pPr>
              <w:pStyle w:val="a5"/>
              <w:rPr>
                <w:rFonts w:hint="eastAsia"/>
              </w:rPr>
            </w:pPr>
            <w:r>
              <w:rPr>
                <w:rFonts w:hint="eastAsia"/>
                <w:kern w:val="2"/>
                <w:sz w:val="21"/>
              </w:rPr>
              <w:t>1.本期已实现收益</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F9C1C4" w14:textId="77777777" w:rsidR="00155E96" w:rsidRDefault="00155E96">
            <w:pPr>
              <w:jc w:val="right"/>
            </w:pPr>
            <w:r>
              <w:rPr>
                <w:rFonts w:ascii="宋体" w:hAnsi="宋体" w:hint="eastAsia"/>
                <w:szCs w:val="24"/>
                <w:lang w:eastAsia="zh-Hans"/>
              </w:rPr>
              <w:t>29,449,421.55</w:t>
            </w:r>
          </w:p>
        </w:tc>
      </w:tr>
      <w:tr w:rsidR="007C069C" w14:paraId="18F6A981" w14:textId="77777777">
        <w:trPr>
          <w:divId w:val="131294008"/>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FADAF9" w14:textId="77777777" w:rsidR="00155E96" w:rsidRDefault="00155E96">
            <w:pPr>
              <w:pStyle w:val="a5"/>
              <w:rPr>
                <w:rFonts w:hint="eastAsia"/>
              </w:rPr>
            </w:pPr>
            <w:r>
              <w:rPr>
                <w:rFonts w:hint="eastAsia"/>
                <w:kern w:val="2"/>
                <w:sz w:val="21"/>
              </w:rPr>
              <w:t>2.本期利润</w:t>
            </w:r>
            <w:r>
              <w:rPr>
                <w:rFonts w:hint="eastAsia"/>
                <w:kern w:val="2"/>
                <w:sz w:val="21"/>
                <w:lang w:eastAsia="zh-Hans"/>
              </w:rPr>
              <w:t xml:space="preserve"> </w:t>
            </w:r>
          </w:p>
        </w:tc>
        <w:tc>
          <w:tcPr>
            <w:tcW w:w="328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AF44FF" w14:textId="77777777" w:rsidR="00155E96" w:rsidRDefault="00155E96">
            <w:pPr>
              <w:jc w:val="right"/>
            </w:pPr>
            <w:r>
              <w:rPr>
                <w:rFonts w:ascii="宋体" w:hAnsi="宋体" w:hint="eastAsia"/>
                <w:szCs w:val="24"/>
                <w:lang w:eastAsia="zh-Hans"/>
              </w:rPr>
              <w:t>16,179,206.77</w:t>
            </w:r>
          </w:p>
        </w:tc>
      </w:tr>
      <w:tr w:rsidR="007C069C" w14:paraId="252E1149" w14:textId="77777777">
        <w:trPr>
          <w:divId w:val="131294008"/>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D17C8D" w14:textId="77777777" w:rsidR="00155E96" w:rsidRDefault="00155E96">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4A41108" w14:textId="77777777" w:rsidR="00155E96" w:rsidRDefault="00155E96">
            <w:pPr>
              <w:jc w:val="right"/>
            </w:pPr>
            <w:r>
              <w:rPr>
                <w:rFonts w:ascii="宋体" w:hAnsi="宋体" w:hint="eastAsia"/>
                <w:szCs w:val="24"/>
                <w:lang w:eastAsia="zh-Hans"/>
              </w:rPr>
              <w:t>0.0430</w:t>
            </w:r>
          </w:p>
        </w:tc>
      </w:tr>
      <w:tr w:rsidR="007C069C" w14:paraId="44A566E9" w14:textId="77777777">
        <w:trPr>
          <w:divId w:val="131294008"/>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59EBE4" w14:textId="77777777" w:rsidR="00155E96" w:rsidRDefault="00155E96">
            <w:pPr>
              <w:pStyle w:val="a5"/>
              <w:rPr>
                <w:rFonts w:hint="eastAsia"/>
              </w:rPr>
            </w:pPr>
            <w:r>
              <w:rPr>
                <w:rFonts w:hint="eastAsia"/>
                <w:kern w:val="2"/>
                <w:sz w:val="21"/>
              </w:rPr>
              <w:t>4.期末基金资产净值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BB89E1" w14:textId="77777777" w:rsidR="00155E96" w:rsidRDefault="00155E96">
            <w:pPr>
              <w:jc w:val="right"/>
            </w:pPr>
            <w:r>
              <w:rPr>
                <w:rFonts w:ascii="宋体" w:hAnsi="宋体" w:hint="eastAsia"/>
                <w:szCs w:val="24"/>
                <w:lang w:eastAsia="zh-Hans"/>
              </w:rPr>
              <w:t>605,738,138.48</w:t>
            </w:r>
          </w:p>
        </w:tc>
      </w:tr>
      <w:tr w:rsidR="007C069C" w14:paraId="7403D8B1" w14:textId="77777777">
        <w:trPr>
          <w:divId w:val="131294008"/>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69E13F" w14:textId="77777777" w:rsidR="00155E96" w:rsidRDefault="00155E96">
            <w:pPr>
              <w:pStyle w:val="a5"/>
              <w:rPr>
                <w:rFonts w:hint="eastAsia"/>
              </w:rPr>
            </w:pPr>
            <w:r>
              <w:rPr>
                <w:rFonts w:hint="eastAsia"/>
                <w:kern w:val="2"/>
                <w:sz w:val="21"/>
              </w:rPr>
              <w:t>5.期末基金份额净值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F2F73E" w14:textId="77777777" w:rsidR="00155E96" w:rsidRDefault="00155E96">
            <w:pPr>
              <w:jc w:val="right"/>
            </w:pPr>
            <w:r>
              <w:rPr>
                <w:rFonts w:ascii="宋体" w:hAnsi="宋体" w:hint="eastAsia"/>
                <w:szCs w:val="24"/>
                <w:lang w:eastAsia="zh-Hans"/>
              </w:rPr>
              <w:t>1.2213</w:t>
            </w:r>
          </w:p>
        </w:tc>
      </w:tr>
    </w:tbl>
    <w:p w14:paraId="529CEFF7" w14:textId="77777777" w:rsidR="00155E96" w:rsidRDefault="00155E96">
      <w:pPr>
        <w:spacing w:line="360" w:lineRule="auto"/>
      </w:pPr>
      <w:r>
        <w:rPr>
          <w:rFonts w:hint="eastAsia"/>
        </w:rPr>
        <w:t>注：</w:t>
      </w:r>
      <w:r>
        <w:rPr>
          <w:rFonts w:ascii="宋体" w:hAnsi="宋体" w:hint="eastAsia"/>
          <w:szCs w:val="24"/>
          <w:lang w:eastAsia="zh-Hans"/>
        </w:rPr>
        <w:t>本期已实现收益指基金本期利息收入、投资收益、其他收入(不含公允价值变动收益)扣除相</w:t>
      </w:r>
      <w:r>
        <w:rPr>
          <w:rFonts w:ascii="宋体" w:hAnsi="宋体" w:hint="eastAsia"/>
          <w:szCs w:val="24"/>
          <w:lang w:eastAsia="zh-Hans"/>
        </w:rPr>
        <w:lastRenderedPageBreak/>
        <w:t>关费用后的余额,本期利润为本期已实现收益加上本期公允价值变动收益。</w:t>
      </w:r>
      <w:r>
        <w:rPr>
          <w:rFonts w:ascii="宋体" w:hAnsi="宋体" w:hint="eastAsia"/>
          <w:szCs w:val="24"/>
          <w:lang w:eastAsia="zh-Hans"/>
        </w:rPr>
        <w:br/>
        <w:t xml:space="preserve">　　上述基金业绩指标不包括持有人认购或交易基金的各项费用（例如，开放式基金的申购赎回费、红利再投资费、基金转换费等），计入费用后实际收益水平要低于所列数字。</w:t>
      </w:r>
      <w:r>
        <w:rPr>
          <w:rFonts w:ascii="宋体" w:hAnsi="宋体" w:hint="eastAsia"/>
          <w:lang w:eastAsia="zh-Hans"/>
        </w:rPr>
        <w:t xml:space="preserve"> </w:t>
      </w:r>
    </w:p>
    <w:p w14:paraId="69AEC5B2" w14:textId="77777777" w:rsidR="00155E96" w:rsidRDefault="00155E96">
      <w:pPr>
        <w:pStyle w:val="XBRLTitle2"/>
        <w:spacing w:before="156" w:line="360" w:lineRule="auto"/>
        <w:ind w:left="454"/>
      </w:pPr>
      <w:bookmarkStart w:id="38" w:name="_Toc513386586"/>
      <w:bookmarkStart w:id="39" w:name="_Toc490050005"/>
      <w:bookmarkStart w:id="40" w:name="_Toc438646457"/>
      <w:bookmarkStart w:id="41" w:name="_Toc481075051"/>
      <w:bookmarkStart w:id="42" w:name="_Toc512519484"/>
      <w:proofErr w:type="spellStart"/>
      <w:r>
        <w:rPr>
          <w:rFonts w:hAnsi="宋体" w:hint="eastAsia"/>
        </w:rPr>
        <w:t>基金净值表现</w:t>
      </w:r>
      <w:bookmarkEnd w:id="38"/>
      <w:bookmarkEnd w:id="39"/>
      <w:bookmarkEnd w:id="40"/>
      <w:bookmarkEnd w:id="41"/>
      <w:bookmarkEnd w:id="42"/>
      <w:proofErr w:type="spellEnd"/>
      <w:r>
        <w:rPr>
          <w:rFonts w:hAnsi="宋体" w:hint="eastAsia"/>
        </w:rPr>
        <w:t xml:space="preserve"> </w:t>
      </w:r>
    </w:p>
    <w:p w14:paraId="70E33E3D" w14:textId="77777777" w:rsidR="00155E96" w:rsidRDefault="00155E96">
      <w:pPr>
        <w:pStyle w:val="XBRLTitle3"/>
        <w:spacing w:before="156"/>
        <w:ind w:left="0"/>
      </w:pPr>
      <w:bookmarkStart w:id="43" w:name="_Toc513386587"/>
      <w:bookmarkStart w:id="44" w:name="_Toc490050006"/>
      <w:bookmarkStart w:id="45" w:name="_Toc481075052"/>
      <w:bookmarkStart w:id="46" w:name="_Toc512519485"/>
      <w:proofErr w:type="spellStart"/>
      <w:r>
        <w:rPr>
          <w:rFonts w:hint="eastAsia"/>
        </w:rPr>
        <w:t>基金份额净值增长率及其与同期业绩比较基准收益率的比较</w:t>
      </w:r>
      <w:bookmarkEnd w:id="43"/>
      <w:bookmarkEnd w:id="44"/>
      <w:bookmarkEnd w:id="45"/>
      <w:bookmarkEnd w:id="46"/>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3"/>
        <w:gridCol w:w="1262"/>
        <w:gridCol w:w="1262"/>
        <w:gridCol w:w="1262"/>
        <w:gridCol w:w="1262"/>
        <w:gridCol w:w="1262"/>
        <w:gridCol w:w="1262"/>
      </w:tblGrid>
      <w:tr w:rsidR="007C069C" w14:paraId="023B3A30" w14:textId="77777777">
        <w:trPr>
          <w:divId w:val="1281650672"/>
          <w:trHeight w:val="347"/>
        </w:trPr>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8D79EAC" w14:textId="77777777" w:rsidR="00155E96" w:rsidRDefault="00155E96">
            <w:pPr>
              <w:spacing w:line="360" w:lineRule="auto"/>
              <w:jc w:val="center"/>
            </w:pPr>
            <w:r>
              <w:rPr>
                <w:rFonts w:ascii="宋体" w:hAnsi="宋体" w:hint="eastAsia"/>
              </w:rPr>
              <w:t xml:space="preserve">阶段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2EF17B4" w14:textId="77777777" w:rsidR="00155E96" w:rsidRDefault="00155E96">
            <w:pPr>
              <w:spacing w:line="360" w:lineRule="auto"/>
              <w:jc w:val="center"/>
            </w:pPr>
            <w:r>
              <w:rPr>
                <w:rFonts w:ascii="宋体" w:hAnsi="宋体" w:hint="eastAsia"/>
              </w:rPr>
              <w:t xml:space="preserve">净值增长率①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96D51D3" w14:textId="77777777" w:rsidR="00155E96" w:rsidRDefault="00155E96">
            <w:pPr>
              <w:spacing w:line="360" w:lineRule="auto"/>
              <w:jc w:val="center"/>
            </w:pPr>
            <w:r>
              <w:rPr>
                <w:rFonts w:ascii="宋体" w:hAnsi="宋体" w:hint="eastAsia"/>
              </w:rPr>
              <w:t xml:space="preserve">净值增长率标准差②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1E8C1AD" w14:textId="77777777" w:rsidR="00155E96" w:rsidRDefault="00155E96">
            <w:pPr>
              <w:spacing w:line="360" w:lineRule="auto"/>
              <w:jc w:val="center"/>
            </w:pPr>
            <w:r>
              <w:rPr>
                <w:rFonts w:ascii="宋体" w:hAnsi="宋体" w:hint="eastAsia"/>
              </w:rPr>
              <w:t xml:space="preserve">业绩比较基准收益率③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95AE244" w14:textId="77777777" w:rsidR="00155E96" w:rsidRDefault="00155E96">
            <w:pPr>
              <w:spacing w:line="360" w:lineRule="auto"/>
              <w:jc w:val="center"/>
            </w:pPr>
            <w:r>
              <w:rPr>
                <w:rFonts w:ascii="宋体" w:hAnsi="宋体" w:hint="eastAsia"/>
              </w:rPr>
              <w:t xml:space="preserve">业绩比较基准收益率标准差④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EA70B11" w14:textId="77777777" w:rsidR="00155E96" w:rsidRDefault="00155E96">
            <w:pPr>
              <w:spacing w:line="360" w:lineRule="auto"/>
              <w:jc w:val="center"/>
            </w:pPr>
            <w:r>
              <w:rPr>
                <w:rFonts w:ascii="宋体" w:hAnsi="宋体" w:hint="eastAsia"/>
              </w:rPr>
              <w:t xml:space="preserve">①－③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9606623" w14:textId="77777777" w:rsidR="00155E96" w:rsidRDefault="00155E96">
            <w:pPr>
              <w:spacing w:line="360" w:lineRule="auto"/>
              <w:jc w:val="center"/>
            </w:pPr>
            <w:r>
              <w:rPr>
                <w:rFonts w:ascii="宋体" w:hAnsi="宋体" w:hint="eastAsia"/>
              </w:rPr>
              <w:t xml:space="preserve">②－④ </w:t>
            </w:r>
          </w:p>
        </w:tc>
      </w:tr>
      <w:tr w:rsidR="007C069C" w14:paraId="63EBCBD4" w14:textId="77777777">
        <w:trPr>
          <w:divId w:val="1281650672"/>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35340573" w14:textId="77777777" w:rsidR="00155E96" w:rsidRDefault="00155E96">
            <w:pPr>
              <w:spacing w:line="360" w:lineRule="auto"/>
              <w:jc w:val="center"/>
            </w:pPr>
            <w:r>
              <w:rPr>
                <w:rFonts w:ascii="宋体" w:hAnsi="宋体" w:hint="eastAsia"/>
              </w:rPr>
              <w:t>过去三个月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27C1E798" w14:textId="77777777" w:rsidR="00155E96" w:rsidRDefault="00155E96">
            <w:pPr>
              <w:spacing w:line="360" w:lineRule="auto"/>
              <w:jc w:val="right"/>
            </w:pPr>
            <w:r>
              <w:rPr>
                <w:rFonts w:ascii="宋体" w:hAnsi="宋体" w:hint="eastAsia"/>
              </w:rPr>
              <w:t>4.37%</w:t>
            </w:r>
          </w:p>
        </w:tc>
        <w:tc>
          <w:tcPr>
            <w:tcW w:w="714" w:type="pct"/>
            <w:tcBorders>
              <w:top w:val="single" w:sz="4" w:space="0" w:color="auto"/>
              <w:left w:val="single" w:sz="4" w:space="0" w:color="auto"/>
              <w:bottom w:val="single" w:sz="4" w:space="0" w:color="auto"/>
              <w:right w:val="single" w:sz="4" w:space="0" w:color="auto"/>
            </w:tcBorders>
            <w:vAlign w:val="center"/>
            <w:hideMark/>
          </w:tcPr>
          <w:p w14:paraId="54DE8264" w14:textId="77777777" w:rsidR="00155E96" w:rsidRDefault="00155E96">
            <w:pPr>
              <w:spacing w:line="360" w:lineRule="auto"/>
              <w:jc w:val="right"/>
            </w:pPr>
            <w:r>
              <w:rPr>
                <w:rFonts w:ascii="宋体" w:hAnsi="宋体" w:hint="eastAsia"/>
              </w:rPr>
              <w:t>1.23%</w:t>
            </w:r>
          </w:p>
        </w:tc>
        <w:tc>
          <w:tcPr>
            <w:tcW w:w="714" w:type="pct"/>
            <w:tcBorders>
              <w:top w:val="single" w:sz="4" w:space="0" w:color="auto"/>
              <w:left w:val="single" w:sz="4" w:space="0" w:color="auto"/>
              <w:bottom w:val="single" w:sz="4" w:space="0" w:color="auto"/>
              <w:right w:val="single" w:sz="4" w:space="0" w:color="auto"/>
            </w:tcBorders>
            <w:vAlign w:val="center"/>
            <w:hideMark/>
          </w:tcPr>
          <w:p w14:paraId="773D1DCD" w14:textId="77777777" w:rsidR="00155E96" w:rsidRDefault="00155E96">
            <w:pPr>
              <w:spacing w:line="360" w:lineRule="auto"/>
              <w:jc w:val="right"/>
            </w:pPr>
            <w:r>
              <w:rPr>
                <w:rFonts w:ascii="宋体" w:hAnsi="宋体" w:hint="eastAsia"/>
              </w:rPr>
              <w:t xml:space="preserve">5.03% </w:t>
            </w:r>
          </w:p>
        </w:tc>
        <w:tc>
          <w:tcPr>
            <w:tcW w:w="714" w:type="pct"/>
            <w:tcBorders>
              <w:top w:val="single" w:sz="4" w:space="0" w:color="auto"/>
              <w:left w:val="single" w:sz="4" w:space="0" w:color="auto"/>
              <w:bottom w:val="single" w:sz="4" w:space="0" w:color="auto"/>
              <w:right w:val="single" w:sz="4" w:space="0" w:color="auto"/>
            </w:tcBorders>
            <w:vAlign w:val="center"/>
            <w:hideMark/>
          </w:tcPr>
          <w:p w14:paraId="7EAD3BC1" w14:textId="77777777" w:rsidR="00155E96" w:rsidRDefault="00155E96">
            <w:pPr>
              <w:spacing w:line="360" w:lineRule="auto"/>
              <w:jc w:val="right"/>
            </w:pPr>
            <w:r>
              <w:rPr>
                <w:rFonts w:ascii="宋体" w:hAnsi="宋体" w:hint="eastAsia"/>
              </w:rPr>
              <w:t>1.23%</w:t>
            </w:r>
          </w:p>
        </w:tc>
        <w:tc>
          <w:tcPr>
            <w:tcW w:w="714" w:type="pct"/>
            <w:tcBorders>
              <w:top w:val="single" w:sz="4" w:space="0" w:color="auto"/>
              <w:left w:val="single" w:sz="4" w:space="0" w:color="auto"/>
              <w:bottom w:val="single" w:sz="4" w:space="0" w:color="auto"/>
              <w:right w:val="single" w:sz="4" w:space="0" w:color="auto"/>
            </w:tcBorders>
            <w:vAlign w:val="center"/>
            <w:hideMark/>
          </w:tcPr>
          <w:p w14:paraId="56DA45BC" w14:textId="77777777" w:rsidR="00155E96" w:rsidRDefault="00155E96">
            <w:pPr>
              <w:spacing w:line="360" w:lineRule="auto"/>
              <w:jc w:val="right"/>
            </w:pPr>
            <w:r>
              <w:rPr>
                <w:rFonts w:ascii="宋体" w:hAnsi="宋体" w:hint="eastAsia"/>
              </w:rPr>
              <w:t>-0.66%</w:t>
            </w:r>
          </w:p>
        </w:tc>
        <w:tc>
          <w:tcPr>
            <w:tcW w:w="714" w:type="pct"/>
            <w:tcBorders>
              <w:top w:val="single" w:sz="4" w:space="0" w:color="auto"/>
              <w:left w:val="single" w:sz="4" w:space="0" w:color="auto"/>
              <w:bottom w:val="single" w:sz="4" w:space="0" w:color="auto"/>
              <w:right w:val="single" w:sz="4" w:space="0" w:color="auto"/>
            </w:tcBorders>
            <w:vAlign w:val="center"/>
            <w:hideMark/>
          </w:tcPr>
          <w:p w14:paraId="0EB2296C" w14:textId="77777777" w:rsidR="00155E96" w:rsidRDefault="00155E96">
            <w:pPr>
              <w:spacing w:line="360" w:lineRule="auto"/>
              <w:jc w:val="right"/>
            </w:pPr>
            <w:r>
              <w:rPr>
                <w:rFonts w:ascii="宋体" w:hAnsi="宋体" w:hint="eastAsia"/>
              </w:rPr>
              <w:t>0.00%</w:t>
            </w:r>
          </w:p>
        </w:tc>
      </w:tr>
      <w:tr w:rsidR="007C069C" w14:paraId="6A104CC3" w14:textId="77777777">
        <w:trPr>
          <w:divId w:val="1281650672"/>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67F77BAD" w14:textId="77777777" w:rsidR="00155E96" w:rsidRDefault="00155E96">
            <w:pPr>
              <w:spacing w:line="360" w:lineRule="auto"/>
              <w:jc w:val="center"/>
            </w:pPr>
            <w:r>
              <w:rPr>
                <w:rFonts w:ascii="宋体" w:hAnsi="宋体" w:hint="eastAsia"/>
              </w:rPr>
              <w:t>过去六个月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1C5078C3" w14:textId="77777777" w:rsidR="00155E96" w:rsidRDefault="00155E96">
            <w:pPr>
              <w:spacing w:line="360" w:lineRule="auto"/>
              <w:jc w:val="right"/>
            </w:pPr>
            <w:r>
              <w:rPr>
                <w:rFonts w:ascii="宋体" w:hAnsi="宋体" w:hint="eastAsia"/>
              </w:rPr>
              <w:t>11.50%</w:t>
            </w:r>
          </w:p>
        </w:tc>
        <w:tc>
          <w:tcPr>
            <w:tcW w:w="714" w:type="pct"/>
            <w:tcBorders>
              <w:top w:val="single" w:sz="4" w:space="0" w:color="auto"/>
              <w:left w:val="single" w:sz="4" w:space="0" w:color="auto"/>
              <w:bottom w:val="single" w:sz="4" w:space="0" w:color="auto"/>
              <w:right w:val="single" w:sz="4" w:space="0" w:color="auto"/>
            </w:tcBorders>
            <w:vAlign w:val="center"/>
            <w:hideMark/>
          </w:tcPr>
          <w:p w14:paraId="56358D4E" w14:textId="77777777" w:rsidR="00155E96" w:rsidRDefault="00155E96">
            <w:pPr>
              <w:spacing w:line="360" w:lineRule="auto"/>
              <w:jc w:val="right"/>
            </w:pPr>
            <w:r>
              <w:rPr>
                <w:rFonts w:ascii="宋体" w:hAnsi="宋体" w:hint="eastAsia"/>
              </w:rPr>
              <w:t>0.99%</w:t>
            </w:r>
          </w:p>
        </w:tc>
        <w:tc>
          <w:tcPr>
            <w:tcW w:w="714" w:type="pct"/>
            <w:tcBorders>
              <w:top w:val="single" w:sz="4" w:space="0" w:color="auto"/>
              <w:left w:val="single" w:sz="4" w:space="0" w:color="auto"/>
              <w:bottom w:val="single" w:sz="4" w:space="0" w:color="auto"/>
              <w:right w:val="single" w:sz="4" w:space="0" w:color="auto"/>
            </w:tcBorders>
            <w:vAlign w:val="center"/>
            <w:hideMark/>
          </w:tcPr>
          <w:p w14:paraId="5F7AD994" w14:textId="77777777" w:rsidR="00155E96" w:rsidRDefault="00155E96">
            <w:pPr>
              <w:spacing w:line="360" w:lineRule="auto"/>
              <w:jc w:val="right"/>
            </w:pPr>
            <w:r>
              <w:rPr>
                <w:rFonts w:ascii="宋体" w:hAnsi="宋体" w:hint="eastAsia"/>
              </w:rPr>
              <w:t xml:space="preserve">11.48% </w:t>
            </w:r>
          </w:p>
        </w:tc>
        <w:tc>
          <w:tcPr>
            <w:tcW w:w="714" w:type="pct"/>
            <w:tcBorders>
              <w:top w:val="single" w:sz="4" w:space="0" w:color="auto"/>
              <w:left w:val="single" w:sz="4" w:space="0" w:color="auto"/>
              <w:bottom w:val="single" w:sz="4" w:space="0" w:color="auto"/>
              <w:right w:val="single" w:sz="4" w:space="0" w:color="auto"/>
            </w:tcBorders>
            <w:vAlign w:val="center"/>
            <w:hideMark/>
          </w:tcPr>
          <w:p w14:paraId="06F9E05B" w14:textId="77777777" w:rsidR="00155E96" w:rsidRDefault="00155E96">
            <w:pPr>
              <w:spacing w:line="360" w:lineRule="auto"/>
              <w:jc w:val="right"/>
            </w:pPr>
            <w:r>
              <w:rPr>
                <w:rFonts w:ascii="宋体" w:hAnsi="宋体" w:hint="eastAsia"/>
              </w:rPr>
              <w:t>0.99%</w:t>
            </w:r>
          </w:p>
        </w:tc>
        <w:tc>
          <w:tcPr>
            <w:tcW w:w="714" w:type="pct"/>
            <w:tcBorders>
              <w:top w:val="single" w:sz="4" w:space="0" w:color="auto"/>
              <w:left w:val="single" w:sz="4" w:space="0" w:color="auto"/>
              <w:bottom w:val="single" w:sz="4" w:space="0" w:color="auto"/>
              <w:right w:val="single" w:sz="4" w:space="0" w:color="auto"/>
            </w:tcBorders>
            <w:vAlign w:val="center"/>
            <w:hideMark/>
          </w:tcPr>
          <w:p w14:paraId="3B20B184" w14:textId="77777777" w:rsidR="00155E96" w:rsidRDefault="00155E96">
            <w:pPr>
              <w:spacing w:line="360" w:lineRule="auto"/>
              <w:jc w:val="right"/>
            </w:pPr>
            <w:r>
              <w:rPr>
                <w:rFonts w:ascii="宋体" w:hAnsi="宋体" w:hint="eastAsia"/>
              </w:rPr>
              <w:t>0.02%</w:t>
            </w:r>
          </w:p>
        </w:tc>
        <w:tc>
          <w:tcPr>
            <w:tcW w:w="714" w:type="pct"/>
            <w:tcBorders>
              <w:top w:val="single" w:sz="4" w:space="0" w:color="auto"/>
              <w:left w:val="single" w:sz="4" w:space="0" w:color="auto"/>
              <w:bottom w:val="single" w:sz="4" w:space="0" w:color="auto"/>
              <w:right w:val="single" w:sz="4" w:space="0" w:color="auto"/>
            </w:tcBorders>
            <w:vAlign w:val="center"/>
            <w:hideMark/>
          </w:tcPr>
          <w:p w14:paraId="7046E01B" w14:textId="77777777" w:rsidR="00155E96" w:rsidRDefault="00155E96">
            <w:pPr>
              <w:spacing w:line="360" w:lineRule="auto"/>
              <w:jc w:val="right"/>
            </w:pPr>
            <w:r>
              <w:rPr>
                <w:rFonts w:ascii="宋体" w:hAnsi="宋体" w:hint="eastAsia"/>
              </w:rPr>
              <w:t>0.00%</w:t>
            </w:r>
          </w:p>
        </w:tc>
      </w:tr>
      <w:tr w:rsidR="007C069C" w14:paraId="4E594289" w14:textId="77777777">
        <w:trPr>
          <w:divId w:val="1281650672"/>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0E5DD6D8" w14:textId="77777777" w:rsidR="00155E96" w:rsidRDefault="00155E96">
            <w:pPr>
              <w:spacing w:line="360" w:lineRule="auto"/>
              <w:jc w:val="center"/>
            </w:pPr>
            <w:r>
              <w:rPr>
                <w:rFonts w:ascii="宋体" w:hAnsi="宋体" w:hint="eastAsia"/>
              </w:rPr>
              <w:t>自基金合同生效起至今</w:t>
            </w:r>
          </w:p>
        </w:tc>
        <w:tc>
          <w:tcPr>
            <w:tcW w:w="714" w:type="pct"/>
            <w:tcBorders>
              <w:top w:val="single" w:sz="4" w:space="0" w:color="auto"/>
              <w:left w:val="single" w:sz="4" w:space="0" w:color="auto"/>
              <w:bottom w:val="single" w:sz="4" w:space="0" w:color="auto"/>
              <w:right w:val="single" w:sz="4" w:space="0" w:color="auto"/>
            </w:tcBorders>
            <w:vAlign w:val="center"/>
            <w:hideMark/>
          </w:tcPr>
          <w:p w14:paraId="4107D590" w14:textId="77777777" w:rsidR="00155E96" w:rsidRDefault="00155E96">
            <w:pPr>
              <w:spacing w:line="360" w:lineRule="auto"/>
              <w:jc w:val="right"/>
            </w:pPr>
            <w:r>
              <w:rPr>
                <w:rFonts w:ascii="宋体" w:hAnsi="宋体" w:hint="eastAsia"/>
              </w:rPr>
              <w:t>25.63%</w:t>
            </w:r>
          </w:p>
        </w:tc>
        <w:tc>
          <w:tcPr>
            <w:tcW w:w="714" w:type="pct"/>
            <w:tcBorders>
              <w:top w:val="single" w:sz="4" w:space="0" w:color="auto"/>
              <w:left w:val="single" w:sz="4" w:space="0" w:color="auto"/>
              <w:bottom w:val="single" w:sz="4" w:space="0" w:color="auto"/>
              <w:right w:val="single" w:sz="4" w:space="0" w:color="auto"/>
            </w:tcBorders>
            <w:vAlign w:val="center"/>
            <w:hideMark/>
          </w:tcPr>
          <w:p w14:paraId="6498DEE2" w14:textId="77777777" w:rsidR="00155E96" w:rsidRDefault="00155E96">
            <w:pPr>
              <w:spacing w:line="360" w:lineRule="auto"/>
              <w:jc w:val="right"/>
            </w:pPr>
            <w:r>
              <w:rPr>
                <w:rFonts w:ascii="宋体" w:hAnsi="宋体" w:hint="eastAsia"/>
              </w:rPr>
              <w:t>0.85%</w:t>
            </w:r>
          </w:p>
        </w:tc>
        <w:tc>
          <w:tcPr>
            <w:tcW w:w="714" w:type="pct"/>
            <w:tcBorders>
              <w:top w:val="single" w:sz="4" w:space="0" w:color="auto"/>
              <w:left w:val="single" w:sz="4" w:space="0" w:color="auto"/>
              <w:bottom w:val="single" w:sz="4" w:space="0" w:color="auto"/>
              <w:right w:val="single" w:sz="4" w:space="0" w:color="auto"/>
            </w:tcBorders>
            <w:vAlign w:val="center"/>
            <w:hideMark/>
          </w:tcPr>
          <w:p w14:paraId="57AB81AE" w14:textId="77777777" w:rsidR="00155E96" w:rsidRDefault="00155E96">
            <w:pPr>
              <w:spacing w:line="360" w:lineRule="auto"/>
              <w:jc w:val="right"/>
            </w:pPr>
            <w:r>
              <w:rPr>
                <w:rFonts w:ascii="宋体" w:hAnsi="宋体" w:hint="eastAsia"/>
              </w:rPr>
              <w:t xml:space="preserve">22.56% </w:t>
            </w:r>
          </w:p>
        </w:tc>
        <w:tc>
          <w:tcPr>
            <w:tcW w:w="714" w:type="pct"/>
            <w:tcBorders>
              <w:top w:val="single" w:sz="4" w:space="0" w:color="auto"/>
              <w:left w:val="single" w:sz="4" w:space="0" w:color="auto"/>
              <w:bottom w:val="single" w:sz="4" w:space="0" w:color="auto"/>
              <w:right w:val="single" w:sz="4" w:space="0" w:color="auto"/>
            </w:tcBorders>
            <w:vAlign w:val="center"/>
            <w:hideMark/>
          </w:tcPr>
          <w:p w14:paraId="699ADA88" w14:textId="77777777" w:rsidR="00155E96" w:rsidRDefault="00155E96">
            <w:pPr>
              <w:spacing w:line="360" w:lineRule="auto"/>
              <w:jc w:val="right"/>
            </w:pPr>
            <w:r>
              <w:rPr>
                <w:rFonts w:ascii="宋体" w:hAnsi="宋体" w:hint="eastAsia"/>
              </w:rPr>
              <w:t>0.85%</w:t>
            </w:r>
          </w:p>
        </w:tc>
        <w:tc>
          <w:tcPr>
            <w:tcW w:w="714" w:type="pct"/>
            <w:tcBorders>
              <w:top w:val="single" w:sz="4" w:space="0" w:color="auto"/>
              <w:left w:val="single" w:sz="4" w:space="0" w:color="auto"/>
              <w:bottom w:val="single" w:sz="4" w:space="0" w:color="auto"/>
              <w:right w:val="single" w:sz="4" w:space="0" w:color="auto"/>
            </w:tcBorders>
            <w:vAlign w:val="center"/>
            <w:hideMark/>
          </w:tcPr>
          <w:p w14:paraId="74BE89F1" w14:textId="77777777" w:rsidR="00155E96" w:rsidRDefault="00155E96">
            <w:pPr>
              <w:spacing w:line="360" w:lineRule="auto"/>
              <w:jc w:val="right"/>
            </w:pPr>
            <w:r>
              <w:rPr>
                <w:rFonts w:ascii="宋体" w:hAnsi="宋体" w:hint="eastAsia"/>
              </w:rPr>
              <w:t>3.07%</w:t>
            </w:r>
          </w:p>
        </w:tc>
        <w:tc>
          <w:tcPr>
            <w:tcW w:w="714" w:type="pct"/>
            <w:tcBorders>
              <w:top w:val="single" w:sz="4" w:space="0" w:color="auto"/>
              <w:left w:val="single" w:sz="4" w:space="0" w:color="auto"/>
              <w:bottom w:val="single" w:sz="4" w:space="0" w:color="auto"/>
              <w:right w:val="single" w:sz="4" w:space="0" w:color="auto"/>
            </w:tcBorders>
            <w:vAlign w:val="center"/>
            <w:hideMark/>
          </w:tcPr>
          <w:p w14:paraId="4CBECA07" w14:textId="77777777" w:rsidR="00155E96" w:rsidRDefault="00155E96">
            <w:pPr>
              <w:spacing w:line="360" w:lineRule="auto"/>
              <w:jc w:val="right"/>
            </w:pPr>
            <w:r>
              <w:rPr>
                <w:rFonts w:ascii="宋体" w:hAnsi="宋体" w:hint="eastAsia"/>
              </w:rPr>
              <w:t>0.00%</w:t>
            </w:r>
          </w:p>
        </w:tc>
      </w:tr>
    </w:tbl>
    <w:p w14:paraId="515A735C" w14:textId="77777777" w:rsidR="00155E96" w:rsidRDefault="00155E96">
      <w:pPr>
        <w:pStyle w:val="XBRLTitle3"/>
        <w:spacing w:before="156"/>
        <w:ind w:left="0"/>
      </w:pPr>
      <w:bookmarkStart w:id="47" w:name="_Toc513386588"/>
      <w:bookmarkStart w:id="48" w:name="_Toc490050007"/>
      <w:bookmarkStart w:id="49" w:name="_Toc481075053"/>
      <w:bookmarkStart w:id="50" w:name="_Toc512519486"/>
      <w:proofErr w:type="spellStart"/>
      <w:r>
        <w:rPr>
          <w:rFonts w:hint="eastAsia"/>
        </w:rPr>
        <w:t>自基金合同生效以来基金累计净值增长率变动及其与同期业绩比较基准收益率变动的比较</w:t>
      </w:r>
      <w:bookmarkEnd w:id="47"/>
      <w:bookmarkEnd w:id="48"/>
      <w:bookmarkEnd w:id="49"/>
      <w:bookmarkEnd w:id="50"/>
      <w:proofErr w:type="spellEnd"/>
      <w:r>
        <w:rPr>
          <w:rFonts w:hint="eastAsia"/>
          <w:kern w:val="2"/>
          <w:sz w:val="21"/>
          <w:szCs w:val="20"/>
          <w:lang w:val="en-US" w:eastAsia="zh-CN"/>
        </w:rPr>
        <w:t xml:space="preserve"> </w:t>
      </w:r>
    </w:p>
    <w:p w14:paraId="1608785A" w14:textId="03A48496" w:rsidR="00155E96" w:rsidRDefault="00D31DC9">
      <w:pPr>
        <w:spacing w:line="360" w:lineRule="auto"/>
        <w:jc w:val="left"/>
        <w:divId w:val="1994673567"/>
      </w:pPr>
      <w:bookmarkStart w:id="51" w:name="m07_04_07_09_tab"/>
      <w:bookmarkStart w:id="52" w:name="m07_04_07_09"/>
      <w:bookmarkStart w:id="53" w:name="m01_01"/>
      <w:r>
        <w:rPr>
          <w:rFonts w:ascii="宋体" w:hAnsi="宋体" w:hint="eastAsia"/>
          <w:noProof/>
        </w:rPr>
        <w:drawing>
          <wp:inline distT="0" distB="0" distL="0" distR="0" wp14:anchorId="597F2856" wp14:editId="7E3B4DC5">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5DFDC5B2" w14:textId="77777777" w:rsidR="00155E96" w:rsidRDefault="00155E96">
      <w:pPr>
        <w:spacing w:line="360" w:lineRule="auto"/>
        <w:divId w:val="1994673567"/>
      </w:pPr>
      <w:r>
        <w:rPr>
          <w:rFonts w:ascii="宋体" w:hAnsi="宋体" w:hint="eastAsia"/>
        </w:rPr>
        <w:t>注：</w:t>
      </w:r>
      <w:r>
        <w:rPr>
          <w:rFonts w:ascii="宋体" w:hAnsi="宋体" w:hint="eastAsia"/>
          <w:lang w:eastAsia="zh-Hans"/>
        </w:rPr>
        <w:t>本基金合同生效日为2025年4月24日，截至本报告期末本基金合同生效未满一年。</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bookmarkEnd w:id="51"/>
      <w:bookmarkEnd w:id="52"/>
    </w:p>
    <w:p w14:paraId="6B9635EC" w14:textId="77777777" w:rsidR="00155E96" w:rsidRDefault="00155E96">
      <w:pPr>
        <w:pStyle w:val="XBRLTitle1"/>
        <w:spacing w:before="156" w:line="360" w:lineRule="auto"/>
        <w:ind w:left="425"/>
      </w:pPr>
      <w:bookmarkStart w:id="54" w:name="_Toc513386589"/>
      <w:bookmarkStart w:id="55" w:name="_Toc512519487"/>
      <w:bookmarkStart w:id="56" w:name="_Toc490050008"/>
      <w:bookmarkStart w:id="57" w:name="_Toc438646458"/>
      <w:bookmarkStart w:id="58" w:name="_Toc481075054"/>
      <w:proofErr w:type="spellStart"/>
      <w:r>
        <w:rPr>
          <w:rFonts w:hAnsi="宋体" w:hint="eastAsia"/>
        </w:rPr>
        <w:t>管理人报告</w:t>
      </w:r>
      <w:bookmarkEnd w:id="54"/>
      <w:bookmarkEnd w:id="55"/>
      <w:bookmarkEnd w:id="56"/>
      <w:bookmarkEnd w:id="57"/>
      <w:bookmarkEnd w:id="58"/>
      <w:proofErr w:type="spellEnd"/>
      <w:r>
        <w:rPr>
          <w:rFonts w:hAnsi="宋体" w:hint="eastAsia"/>
        </w:rPr>
        <w:t xml:space="preserve"> </w:t>
      </w:r>
    </w:p>
    <w:p w14:paraId="7C9F8D07" w14:textId="77777777" w:rsidR="00155E96" w:rsidRDefault="00155E96">
      <w:pPr>
        <w:pStyle w:val="XBRLTitle2"/>
        <w:spacing w:before="156" w:line="360" w:lineRule="auto"/>
        <w:ind w:left="454"/>
      </w:pPr>
      <w:bookmarkStart w:id="59" w:name="_Toc513386590"/>
      <w:bookmarkStart w:id="60" w:name="_Toc512519488"/>
      <w:bookmarkStart w:id="61" w:name="_Toc490050009"/>
      <w:bookmarkStart w:id="62" w:name="_Toc438646459"/>
      <w:bookmarkStart w:id="63" w:name="_Toc481075055"/>
      <w:proofErr w:type="spellStart"/>
      <w:r>
        <w:rPr>
          <w:rFonts w:hAnsi="宋体" w:hint="eastAsia"/>
        </w:rPr>
        <w:lastRenderedPageBreak/>
        <w:t>基金经理（或基金经理小组）简介</w:t>
      </w:r>
      <w:bookmarkEnd w:id="59"/>
      <w:bookmarkEnd w:id="60"/>
      <w:bookmarkEnd w:id="61"/>
      <w:bookmarkEnd w:id="62"/>
      <w:bookmarkEnd w:id="6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7C069C" w14:paraId="797E0022" w14:textId="77777777">
        <w:trPr>
          <w:divId w:val="274873996"/>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F22DC6" w14:textId="77777777" w:rsidR="00155E96" w:rsidRDefault="00155E96">
            <w:pPr>
              <w:snapToGrid w:val="0"/>
              <w:jc w:val="center"/>
            </w:pPr>
            <w:bookmarkStart w:id="64" w:name="m04_02"/>
            <w:bookmarkEnd w:id="64"/>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2AB84" w14:textId="77777777" w:rsidR="00155E96" w:rsidRDefault="00155E96">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0AD5B3" w14:textId="77777777" w:rsidR="00155E96" w:rsidRDefault="00155E96">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B4F956" w14:textId="77777777" w:rsidR="00155E96" w:rsidRDefault="00155E96">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CE32C1" w14:textId="77777777" w:rsidR="00155E96" w:rsidRDefault="00155E96">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7C069C" w14:paraId="28F86CFF" w14:textId="77777777">
        <w:trPr>
          <w:divId w:val="274873996"/>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D81960" w14:textId="77777777" w:rsidR="00155E96" w:rsidRDefault="00155E96">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526FFD" w14:textId="77777777" w:rsidR="00155E96" w:rsidRDefault="00155E96">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9EF6FB" w14:textId="77777777" w:rsidR="00155E96" w:rsidRDefault="00155E96">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75CC41" w14:textId="77777777" w:rsidR="00155E96" w:rsidRDefault="00155E96">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29C7FB" w14:textId="77777777" w:rsidR="00155E96" w:rsidRDefault="00155E96">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E9D760" w14:textId="77777777" w:rsidR="00155E96" w:rsidRDefault="00155E96">
            <w:pPr>
              <w:widowControl/>
              <w:jc w:val="left"/>
            </w:pPr>
          </w:p>
        </w:tc>
      </w:tr>
      <w:tr w:rsidR="007C069C" w14:paraId="4944AE94" w14:textId="77777777">
        <w:trPr>
          <w:divId w:val="274873996"/>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7A346C" w14:textId="77777777" w:rsidR="00155E96" w:rsidRDefault="00155E96">
            <w:pPr>
              <w:jc w:val="center"/>
            </w:pPr>
            <w:r>
              <w:rPr>
                <w:rFonts w:ascii="宋体" w:hAnsi="宋体" w:hint="eastAsia"/>
                <w:szCs w:val="24"/>
                <w:lang w:eastAsia="zh-Hans"/>
              </w:rPr>
              <w:t>曲蕾蕾</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39FF82" w14:textId="77777777" w:rsidR="00155E96" w:rsidRDefault="00155E96">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0BE3C3" w14:textId="77777777" w:rsidR="00155E96" w:rsidRDefault="00155E96">
            <w:pPr>
              <w:jc w:val="center"/>
            </w:pPr>
            <w:r>
              <w:rPr>
                <w:rFonts w:ascii="宋体" w:hAnsi="宋体" w:hint="eastAsia"/>
                <w:szCs w:val="24"/>
                <w:lang w:eastAsia="zh-Hans"/>
              </w:rPr>
              <w:t>2025年10月22日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2D78E5" w14:textId="77777777" w:rsidR="00155E96" w:rsidRDefault="00155E96">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83C6DB" w14:textId="77777777" w:rsidR="00155E96" w:rsidRDefault="00155E96">
            <w:pPr>
              <w:jc w:val="center"/>
            </w:pPr>
            <w:r>
              <w:rPr>
                <w:rFonts w:ascii="宋体" w:hAnsi="宋体" w:hint="eastAsia"/>
                <w:szCs w:val="24"/>
                <w:lang w:eastAsia="zh-Hans"/>
              </w:rPr>
              <w:t>12年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7074FB" w14:textId="77777777" w:rsidR="00155E96" w:rsidRDefault="00155E96">
            <w:pPr>
              <w:jc w:val="left"/>
            </w:pPr>
            <w:r>
              <w:rPr>
                <w:rFonts w:ascii="宋体" w:hAnsi="宋体" w:hint="eastAsia"/>
                <w:szCs w:val="24"/>
                <w:lang w:eastAsia="zh-Hans"/>
              </w:rPr>
              <w:t>曲蕾蕾女士曾任法国兴业证券（香港）有限公司衍生品交易组交易助理；摩根资产管理香港分公司量化交易部门量化研究员、数据科学部投资研究组长；自2024年4月加入摩根基金管理(中国)有限公司，历任投资经理，现任指数及量化投资部基金经理。</w:t>
            </w:r>
          </w:p>
        </w:tc>
      </w:tr>
    </w:tbl>
    <w:p w14:paraId="6AEA4518" w14:textId="77777777" w:rsidR="00155E96" w:rsidRDefault="00155E96">
      <w:pPr>
        <w:wordWrap w:val="0"/>
        <w:spacing w:line="360" w:lineRule="auto"/>
        <w:jc w:val="left"/>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3869A80C" w14:textId="77777777" w:rsidR="00155E96" w:rsidRDefault="00155E96">
      <w:pPr>
        <w:pStyle w:val="XBRLTitle2"/>
        <w:spacing w:before="156" w:line="360" w:lineRule="auto"/>
        <w:ind w:left="454"/>
      </w:pPr>
      <w:bookmarkStart w:id="65" w:name="_Toc513386591"/>
      <w:bookmarkStart w:id="66" w:name="_Toc512519489"/>
      <w:bookmarkStart w:id="67" w:name="_Toc490050010"/>
      <w:bookmarkStart w:id="68" w:name="_Toc438646460"/>
      <w:bookmarkStart w:id="69" w:name="_Toc481075056"/>
      <w:bookmarkStart w:id="70" w:name="m402"/>
      <w:proofErr w:type="spellStart"/>
      <w:r>
        <w:rPr>
          <w:rFonts w:hAnsi="宋体" w:hint="eastAsia"/>
        </w:rPr>
        <w:t>管理人对报告期内本基金运作遵规守信情况的说明</w:t>
      </w:r>
      <w:bookmarkEnd w:id="65"/>
      <w:bookmarkEnd w:id="66"/>
      <w:bookmarkEnd w:id="67"/>
      <w:bookmarkEnd w:id="68"/>
      <w:bookmarkEnd w:id="69"/>
      <w:proofErr w:type="spellEnd"/>
      <w:r>
        <w:rPr>
          <w:rFonts w:hAnsi="宋体" w:hint="eastAsia"/>
        </w:rPr>
        <w:t xml:space="preserve"> </w:t>
      </w:r>
    </w:p>
    <w:p w14:paraId="4860B7CA" w14:textId="77777777" w:rsidR="00155E96" w:rsidRDefault="00155E96">
      <w:pPr>
        <w:spacing w:line="360" w:lineRule="auto"/>
        <w:ind w:firstLineChars="200" w:firstLine="420"/>
        <w:jc w:val="left"/>
      </w:pPr>
      <w:bookmarkStart w:id="71" w:name="m403"/>
      <w:bookmarkEnd w:id="70"/>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41779BA5" w14:textId="77777777" w:rsidR="00155E96" w:rsidRDefault="00155E96">
      <w:pPr>
        <w:pStyle w:val="XBRLTitle2"/>
        <w:spacing w:before="156" w:line="360" w:lineRule="auto"/>
        <w:ind w:left="454"/>
      </w:pPr>
      <w:bookmarkStart w:id="72" w:name="_Toc513386592"/>
      <w:bookmarkStart w:id="73" w:name="_Toc512519490"/>
      <w:bookmarkStart w:id="74" w:name="_Toc490050011"/>
      <w:bookmarkStart w:id="75" w:name="_Toc438646462"/>
      <w:bookmarkStart w:id="76" w:name="_Toc481075057"/>
      <w:bookmarkEnd w:id="71"/>
      <w:proofErr w:type="spellStart"/>
      <w:r>
        <w:rPr>
          <w:rFonts w:hAnsi="宋体" w:hint="eastAsia"/>
        </w:rPr>
        <w:t>公平交易专项说明</w:t>
      </w:r>
      <w:bookmarkEnd w:id="72"/>
      <w:bookmarkEnd w:id="73"/>
      <w:bookmarkEnd w:id="74"/>
      <w:bookmarkEnd w:id="75"/>
      <w:bookmarkEnd w:id="76"/>
      <w:proofErr w:type="spellEnd"/>
      <w:r>
        <w:rPr>
          <w:rFonts w:hAnsi="宋体" w:hint="eastAsia"/>
        </w:rPr>
        <w:t xml:space="preserve"> </w:t>
      </w:r>
    </w:p>
    <w:p w14:paraId="249AEBEC" w14:textId="77777777" w:rsidR="00155E96" w:rsidRDefault="00155E96">
      <w:pPr>
        <w:pStyle w:val="XBRLTitle3"/>
        <w:spacing w:before="156"/>
        <w:ind w:left="0"/>
      </w:pPr>
      <w:bookmarkStart w:id="77" w:name="_Toc513386593"/>
      <w:bookmarkStart w:id="78" w:name="_Toc512519491"/>
      <w:bookmarkStart w:id="79" w:name="_Toc490050012"/>
      <w:bookmarkStart w:id="80" w:name="_Toc481075058"/>
      <w:bookmarkStart w:id="81" w:name="m404_01_0570"/>
      <w:proofErr w:type="spellStart"/>
      <w:r>
        <w:rPr>
          <w:rFonts w:hint="eastAsia"/>
        </w:rPr>
        <w:t>公平交易制度的执行情况</w:t>
      </w:r>
      <w:bookmarkEnd w:id="77"/>
      <w:bookmarkEnd w:id="78"/>
      <w:bookmarkEnd w:id="79"/>
      <w:bookmarkEnd w:id="80"/>
      <w:proofErr w:type="spellEnd"/>
    </w:p>
    <w:p w14:paraId="6659948C" w14:textId="77777777" w:rsidR="00155E96" w:rsidRDefault="00155E96">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15A4BA92" w14:textId="77777777" w:rsidR="00155E96" w:rsidRDefault="00155E96">
      <w:pPr>
        <w:pStyle w:val="XBRLTitle3"/>
        <w:spacing w:before="156"/>
        <w:ind w:left="0"/>
      </w:pPr>
      <w:bookmarkStart w:id="82" w:name="_Toc513386594"/>
      <w:bookmarkStart w:id="83" w:name="_Toc512519492"/>
      <w:bookmarkStart w:id="84" w:name="_Toc490050013"/>
      <w:bookmarkStart w:id="85" w:name="_Toc481075059"/>
      <w:bookmarkStart w:id="86" w:name="m404_01_0578"/>
      <w:bookmarkEnd w:id="81"/>
      <w:proofErr w:type="spellStart"/>
      <w:r>
        <w:rPr>
          <w:rFonts w:hint="eastAsia"/>
        </w:rPr>
        <w:lastRenderedPageBreak/>
        <w:t>异常交易行为的专项说明</w:t>
      </w:r>
      <w:bookmarkEnd w:id="82"/>
      <w:bookmarkEnd w:id="83"/>
      <w:bookmarkEnd w:id="84"/>
      <w:bookmarkEnd w:id="85"/>
      <w:proofErr w:type="spellEnd"/>
    </w:p>
    <w:p w14:paraId="6B96223E" w14:textId="77777777" w:rsidR="00155E96" w:rsidRDefault="00155E96">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79AC8EFE" w14:textId="77777777" w:rsidR="00155E96" w:rsidRDefault="00155E96">
      <w:pPr>
        <w:pStyle w:val="XBRLTitle2"/>
        <w:spacing w:before="156" w:line="360" w:lineRule="auto"/>
        <w:ind w:left="454"/>
      </w:pPr>
      <w:bookmarkStart w:id="87" w:name="_Toc513386595"/>
      <w:bookmarkStart w:id="88" w:name="_Toc512519493"/>
      <w:bookmarkStart w:id="89" w:name="_Toc490050014"/>
      <w:bookmarkStart w:id="90" w:name="_Toc481075061"/>
      <w:bookmarkStart w:id="91" w:name="m405_01_2550"/>
      <w:bookmarkEnd w:id="86"/>
      <w:proofErr w:type="spellStart"/>
      <w:r>
        <w:rPr>
          <w:rFonts w:hAnsi="宋体" w:hint="eastAsia"/>
        </w:rPr>
        <w:t>报告期内基金的投资策略和运作分析</w:t>
      </w:r>
      <w:bookmarkEnd w:id="87"/>
      <w:bookmarkEnd w:id="88"/>
      <w:bookmarkEnd w:id="89"/>
      <w:bookmarkEnd w:id="90"/>
      <w:proofErr w:type="spellEnd"/>
      <w:r>
        <w:rPr>
          <w:rFonts w:hAnsi="宋体" w:hint="eastAsia"/>
        </w:rPr>
        <w:t xml:space="preserve"> </w:t>
      </w:r>
    </w:p>
    <w:p w14:paraId="6BF6AAD2" w14:textId="77777777" w:rsidR="00155E96" w:rsidRDefault="00155E96">
      <w:pPr>
        <w:spacing w:line="360" w:lineRule="auto"/>
        <w:ind w:firstLineChars="200" w:firstLine="420"/>
        <w:jc w:val="left"/>
      </w:pPr>
      <w:r>
        <w:rPr>
          <w:rFonts w:ascii="宋体" w:hAnsi="宋体" w:cs="宋体" w:hint="eastAsia"/>
          <w:color w:val="000000"/>
          <w:kern w:val="0"/>
        </w:rPr>
        <w:t>沪深300自由现金</w:t>
      </w:r>
      <w:proofErr w:type="gramStart"/>
      <w:r>
        <w:rPr>
          <w:rFonts w:ascii="宋体" w:hAnsi="宋体" w:cs="宋体" w:hint="eastAsia"/>
          <w:color w:val="000000"/>
          <w:kern w:val="0"/>
        </w:rPr>
        <w:t>流指数</w:t>
      </w:r>
      <w:proofErr w:type="gramEnd"/>
      <w:r>
        <w:rPr>
          <w:rFonts w:ascii="宋体" w:hAnsi="宋体" w:cs="宋体" w:hint="eastAsia"/>
          <w:color w:val="000000"/>
          <w:kern w:val="0"/>
        </w:rPr>
        <w:t>2026年一季度收益+5.03%，由于能源股表现强势，直至3月中旬指数一度正收益近12%。进入3月中，受中东局势及全球风险偏好下降影响，出现部分回调。沪深300现金</w:t>
      </w:r>
      <w:proofErr w:type="gramStart"/>
      <w:r>
        <w:rPr>
          <w:rFonts w:ascii="宋体" w:hAnsi="宋体" w:cs="宋体" w:hint="eastAsia"/>
          <w:color w:val="000000"/>
          <w:kern w:val="0"/>
        </w:rPr>
        <w:t>流指数</w:t>
      </w:r>
      <w:proofErr w:type="gramEnd"/>
      <w:r>
        <w:rPr>
          <w:rFonts w:ascii="宋体" w:hAnsi="宋体" w:cs="宋体" w:hint="eastAsia"/>
          <w:color w:val="000000"/>
          <w:kern w:val="0"/>
        </w:rPr>
        <w:t>在地缘冲突下凸显其抗跌性及强防御性，区间收益+5.03%远高于沪深300同区间的-3.89%。</w:t>
      </w:r>
      <w:r>
        <w:rPr>
          <w:rFonts w:ascii="宋体" w:hAnsi="宋体" w:cs="宋体" w:hint="eastAsia"/>
          <w:color w:val="000000"/>
          <w:kern w:val="0"/>
        </w:rPr>
        <w:br/>
        <w:t xml:space="preserve">　　本基金采用完全复制的方法跟踪标的指数，即按照标的指数成份股及其权重构建基金的股票投资组合，并根据标的指数成份股及其权重的变动对股票投资组合进行相应地调整，以实现基金的投资目标并争取将跟踪误差保持在合理范围内。</w:t>
      </w:r>
      <w:r>
        <w:rPr>
          <w:rFonts w:ascii="宋体" w:hAnsi="宋体" w:cs="宋体" w:hint="eastAsia"/>
          <w:color w:val="000000"/>
          <w:kern w:val="0"/>
        </w:rPr>
        <w:br/>
        <w:t xml:space="preserve">　　展望未来，A股在外部扰动下基础依然稳固，结构性机会丰富，而大盘自由现金</w:t>
      </w:r>
      <w:proofErr w:type="gramStart"/>
      <w:r>
        <w:rPr>
          <w:rFonts w:ascii="宋体" w:hAnsi="宋体" w:cs="宋体" w:hint="eastAsia"/>
          <w:color w:val="000000"/>
          <w:kern w:val="0"/>
        </w:rPr>
        <w:t>流指数</w:t>
      </w:r>
      <w:proofErr w:type="gramEnd"/>
      <w:r>
        <w:rPr>
          <w:rFonts w:ascii="宋体" w:hAnsi="宋体" w:cs="宋体" w:hint="eastAsia"/>
          <w:color w:val="000000"/>
          <w:kern w:val="0"/>
        </w:rPr>
        <w:t>在不确定市场环境中防御能力强，目前市盈率15.05，股息率3.9%，具有大市值、低估值、高股息率的特征，仍具有较好的投资机会和配置价值。</w:t>
      </w:r>
    </w:p>
    <w:p w14:paraId="71042090" w14:textId="77777777" w:rsidR="00155E96" w:rsidRDefault="00155E96">
      <w:pPr>
        <w:pStyle w:val="XBRLTitle2"/>
        <w:spacing w:before="156" w:line="360" w:lineRule="auto"/>
        <w:ind w:left="454"/>
      </w:pPr>
      <w:bookmarkStart w:id="92" w:name="_Toc513386596"/>
      <w:bookmarkStart w:id="93" w:name="_Toc512519494"/>
      <w:bookmarkStart w:id="94" w:name="_Toc481075062"/>
      <w:bookmarkStart w:id="95" w:name="_Toc490050015"/>
      <w:bookmarkStart w:id="96" w:name="m405_01_2549"/>
      <w:bookmarkEnd w:id="91"/>
      <w:proofErr w:type="spellStart"/>
      <w:r>
        <w:rPr>
          <w:rFonts w:hAnsi="宋体" w:hint="eastAsia"/>
        </w:rPr>
        <w:t>报告期内基金的业绩表现</w:t>
      </w:r>
      <w:bookmarkEnd w:id="92"/>
      <w:bookmarkEnd w:id="93"/>
      <w:bookmarkEnd w:id="94"/>
      <w:bookmarkEnd w:id="95"/>
      <w:proofErr w:type="spellEnd"/>
      <w:r>
        <w:rPr>
          <w:rFonts w:hAnsi="宋体" w:hint="eastAsia"/>
        </w:rPr>
        <w:t xml:space="preserve"> </w:t>
      </w:r>
      <w:bookmarkEnd w:id="96"/>
    </w:p>
    <w:p w14:paraId="46623244" w14:textId="77777777" w:rsidR="00155E96" w:rsidRDefault="00155E96">
      <w:pPr>
        <w:spacing w:line="360" w:lineRule="auto"/>
        <w:ind w:firstLineChars="200" w:firstLine="420"/>
        <w:divId w:val="630214810"/>
      </w:pPr>
      <w:r>
        <w:rPr>
          <w:rFonts w:ascii="宋体" w:hAnsi="宋体" w:hint="eastAsia"/>
        </w:rPr>
        <w:t>本报告期</w:t>
      </w:r>
      <w:proofErr w:type="gramStart"/>
      <w:r>
        <w:rPr>
          <w:rFonts w:ascii="宋体" w:hAnsi="宋体" w:hint="eastAsia"/>
        </w:rPr>
        <w:t>摩根沪</w:t>
      </w:r>
      <w:proofErr w:type="gramEnd"/>
      <w:r>
        <w:rPr>
          <w:rFonts w:ascii="宋体" w:hAnsi="宋体" w:hint="eastAsia"/>
        </w:rPr>
        <w:t>深300自由现金流ETF份额净值增长率为:4.37%，同期业绩比较基准收益率为:5.03%。</w:t>
      </w:r>
    </w:p>
    <w:p w14:paraId="402F4194" w14:textId="77777777" w:rsidR="00155E96" w:rsidRDefault="00155E96">
      <w:pPr>
        <w:pStyle w:val="XBRLTitle2"/>
        <w:spacing w:before="156" w:line="360" w:lineRule="auto"/>
        <w:ind w:left="454"/>
      </w:pPr>
      <w:bookmarkStart w:id="97" w:name="m406"/>
      <w:bookmarkStart w:id="98" w:name="_Toc513386597"/>
      <w:bookmarkStart w:id="99" w:name="_Toc512519495"/>
      <w:bookmarkStart w:id="100" w:name="_Toc438646465"/>
      <w:bookmarkStart w:id="101" w:name="_Toc481075063"/>
      <w:bookmarkStart w:id="102" w:name="_Toc490050016"/>
      <w:bookmarkStart w:id="103" w:name="m407"/>
      <w:bookmarkEnd w:id="97"/>
      <w:proofErr w:type="spellStart"/>
      <w:r>
        <w:rPr>
          <w:rFonts w:hAnsi="宋体" w:hint="eastAsia"/>
        </w:rPr>
        <w:t>报告期内基金持有人数或基金资产净值预警说明</w:t>
      </w:r>
      <w:bookmarkEnd w:id="98"/>
      <w:bookmarkEnd w:id="99"/>
      <w:bookmarkEnd w:id="100"/>
      <w:bookmarkEnd w:id="101"/>
      <w:bookmarkEnd w:id="102"/>
      <w:proofErr w:type="spellEnd"/>
      <w:r>
        <w:rPr>
          <w:rFonts w:hAnsi="宋体" w:hint="eastAsia"/>
        </w:rPr>
        <w:t xml:space="preserve"> </w:t>
      </w:r>
    </w:p>
    <w:p w14:paraId="6FF3B3AA" w14:textId="77777777" w:rsidR="00155E96" w:rsidRDefault="00155E96">
      <w:pPr>
        <w:spacing w:line="360" w:lineRule="auto"/>
        <w:ind w:firstLineChars="200" w:firstLine="420"/>
        <w:jc w:val="left"/>
      </w:pPr>
      <w:r>
        <w:rPr>
          <w:rFonts w:ascii="宋体" w:hAnsi="宋体" w:hint="eastAsia"/>
        </w:rPr>
        <w:t>无。</w:t>
      </w:r>
    </w:p>
    <w:p w14:paraId="734065FC" w14:textId="77777777" w:rsidR="00155E96" w:rsidRDefault="00155E96">
      <w:pPr>
        <w:pStyle w:val="XBRLTitle1"/>
        <w:spacing w:before="156" w:line="360" w:lineRule="auto"/>
        <w:ind w:left="425"/>
      </w:pPr>
      <w:bookmarkStart w:id="104" w:name="_Toc513386598"/>
      <w:bookmarkStart w:id="105" w:name="_Toc490050017"/>
      <w:bookmarkStart w:id="106" w:name="_Toc438646466"/>
      <w:bookmarkStart w:id="107" w:name="_Toc481075064"/>
      <w:bookmarkStart w:id="108" w:name="_Toc512519496"/>
      <w:bookmarkEnd w:id="103"/>
      <w:proofErr w:type="spellStart"/>
      <w:r>
        <w:rPr>
          <w:rFonts w:hAnsi="宋体" w:hint="eastAsia"/>
        </w:rPr>
        <w:t>投资组合报告</w:t>
      </w:r>
      <w:bookmarkEnd w:id="104"/>
      <w:bookmarkEnd w:id="105"/>
      <w:bookmarkEnd w:id="106"/>
      <w:bookmarkEnd w:id="107"/>
      <w:bookmarkEnd w:id="108"/>
      <w:proofErr w:type="spellEnd"/>
      <w:r>
        <w:rPr>
          <w:rFonts w:hAnsi="宋体" w:hint="eastAsia"/>
        </w:rPr>
        <w:t xml:space="preserve"> </w:t>
      </w:r>
    </w:p>
    <w:p w14:paraId="08955DAD" w14:textId="77777777" w:rsidR="00155E96" w:rsidRDefault="00155E96">
      <w:pPr>
        <w:pStyle w:val="XBRLTitle2"/>
        <w:spacing w:before="156" w:line="360" w:lineRule="auto"/>
        <w:ind w:left="454"/>
      </w:pPr>
      <w:bookmarkStart w:id="109" w:name="_Toc513386599"/>
      <w:bookmarkStart w:id="110" w:name="_Toc512519497"/>
      <w:bookmarkStart w:id="111" w:name="_Toc490050018"/>
      <w:bookmarkStart w:id="112" w:name="_Toc438646467"/>
      <w:bookmarkStart w:id="113" w:name="_Toc481075065"/>
      <w:bookmarkStart w:id="114" w:name="m501"/>
      <w:proofErr w:type="spellStart"/>
      <w:r>
        <w:rPr>
          <w:rFonts w:hAnsi="宋体" w:hint="eastAsia"/>
        </w:rPr>
        <w:t>报告期末基金资产组合情况</w:t>
      </w:r>
      <w:bookmarkEnd w:id="109"/>
      <w:bookmarkEnd w:id="110"/>
      <w:bookmarkEnd w:id="111"/>
      <w:bookmarkEnd w:id="112"/>
      <w:bookmarkEnd w:id="113"/>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7C069C" w14:paraId="178E62F1" w14:textId="77777777">
        <w:trPr>
          <w:divId w:val="1584024293"/>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5376354" w14:textId="77777777" w:rsidR="00155E96" w:rsidRDefault="00155E96">
            <w:pPr>
              <w:jc w:val="center"/>
            </w:pPr>
            <w:bookmarkStart w:id="115" w:name="m08QD_01_tab"/>
            <w:bookmarkEnd w:id="115"/>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18EA712C" w14:textId="77777777" w:rsidR="00155E96" w:rsidRDefault="00155E96">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75046EC9" w14:textId="77777777" w:rsidR="00155E96" w:rsidRDefault="00155E96">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461B1200" w14:textId="77777777" w:rsidR="00155E96" w:rsidRDefault="00155E96">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7C069C" w14:paraId="4BD7242B" w14:textId="77777777">
        <w:trPr>
          <w:divId w:val="158402429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C768254" w14:textId="77777777" w:rsidR="00155E96" w:rsidRDefault="00155E96">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7972B4FE" w14:textId="77777777" w:rsidR="00155E96" w:rsidRDefault="00155E96">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096645E" w14:textId="77777777" w:rsidR="00155E96" w:rsidRDefault="00155E96">
            <w:pPr>
              <w:jc w:val="right"/>
            </w:pPr>
            <w:r>
              <w:rPr>
                <w:rFonts w:ascii="宋体" w:hAnsi="宋体" w:hint="eastAsia"/>
                <w:szCs w:val="24"/>
                <w:lang w:eastAsia="zh-Hans"/>
              </w:rPr>
              <w:t>602,018,102.93</w:t>
            </w:r>
          </w:p>
        </w:tc>
        <w:tc>
          <w:tcPr>
            <w:tcW w:w="1333" w:type="pct"/>
            <w:tcBorders>
              <w:top w:val="single" w:sz="4" w:space="0" w:color="auto"/>
              <w:left w:val="nil"/>
              <w:bottom w:val="single" w:sz="4" w:space="0" w:color="auto"/>
              <w:right w:val="single" w:sz="4" w:space="0" w:color="auto"/>
            </w:tcBorders>
            <w:vAlign w:val="center"/>
            <w:hideMark/>
          </w:tcPr>
          <w:p w14:paraId="649539CC" w14:textId="77777777" w:rsidR="00155E96" w:rsidRDefault="00155E96">
            <w:pPr>
              <w:jc w:val="right"/>
            </w:pPr>
            <w:r>
              <w:rPr>
                <w:rFonts w:ascii="宋体" w:hAnsi="宋体" w:hint="eastAsia"/>
                <w:szCs w:val="24"/>
                <w:lang w:eastAsia="zh-Hans"/>
              </w:rPr>
              <w:t>99.11</w:t>
            </w:r>
          </w:p>
        </w:tc>
      </w:tr>
      <w:tr w:rsidR="007C069C" w14:paraId="510F2718" w14:textId="77777777">
        <w:trPr>
          <w:divId w:val="158402429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7937664" w14:textId="77777777" w:rsidR="00155E96" w:rsidRDefault="00155E96">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F319BF8" w14:textId="77777777" w:rsidR="00155E96" w:rsidRDefault="00155E96">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D393110" w14:textId="77777777" w:rsidR="00155E96" w:rsidRDefault="00155E96">
            <w:pPr>
              <w:jc w:val="right"/>
            </w:pPr>
            <w:r>
              <w:rPr>
                <w:rFonts w:ascii="宋体" w:hAnsi="宋体" w:hint="eastAsia"/>
                <w:szCs w:val="24"/>
                <w:lang w:eastAsia="zh-Hans"/>
              </w:rPr>
              <w:t>602,018,102.93</w:t>
            </w:r>
          </w:p>
        </w:tc>
        <w:tc>
          <w:tcPr>
            <w:tcW w:w="1333" w:type="pct"/>
            <w:tcBorders>
              <w:top w:val="single" w:sz="4" w:space="0" w:color="auto"/>
              <w:left w:val="nil"/>
              <w:bottom w:val="single" w:sz="4" w:space="0" w:color="auto"/>
              <w:right w:val="single" w:sz="4" w:space="0" w:color="auto"/>
            </w:tcBorders>
            <w:vAlign w:val="center"/>
            <w:hideMark/>
          </w:tcPr>
          <w:p w14:paraId="161C26F4" w14:textId="77777777" w:rsidR="00155E96" w:rsidRDefault="00155E96">
            <w:pPr>
              <w:jc w:val="right"/>
            </w:pPr>
            <w:r>
              <w:rPr>
                <w:rFonts w:ascii="宋体" w:hAnsi="宋体" w:hint="eastAsia"/>
                <w:szCs w:val="24"/>
                <w:lang w:eastAsia="zh-Hans"/>
              </w:rPr>
              <w:t>99.11</w:t>
            </w:r>
          </w:p>
        </w:tc>
      </w:tr>
      <w:tr w:rsidR="007C069C" w14:paraId="17DAF096" w14:textId="77777777">
        <w:trPr>
          <w:divId w:val="158402429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D5BB65C" w14:textId="77777777" w:rsidR="00155E96" w:rsidRDefault="00155E96">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526FBDD0" w14:textId="77777777" w:rsidR="00155E96" w:rsidRDefault="00155E96">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3D1BEF6" w14:textId="77777777" w:rsidR="00155E96" w:rsidRDefault="00155E9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097BA82" w14:textId="77777777" w:rsidR="00155E96" w:rsidRDefault="00155E96">
            <w:pPr>
              <w:jc w:val="right"/>
            </w:pPr>
            <w:r>
              <w:rPr>
                <w:rFonts w:ascii="宋体" w:hAnsi="宋体" w:hint="eastAsia"/>
                <w:szCs w:val="24"/>
                <w:lang w:eastAsia="zh-Hans"/>
              </w:rPr>
              <w:t>-</w:t>
            </w:r>
          </w:p>
        </w:tc>
      </w:tr>
      <w:tr w:rsidR="007C069C" w14:paraId="7DFD8CDC" w14:textId="77777777">
        <w:trPr>
          <w:divId w:val="158402429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54C586C" w14:textId="77777777" w:rsidR="00155E96" w:rsidRDefault="00155E96">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1CE90E57" w14:textId="77777777" w:rsidR="00155E96" w:rsidRDefault="00155E96">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3D7D0AF" w14:textId="77777777" w:rsidR="00155E96" w:rsidRDefault="00155E9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96DA270" w14:textId="77777777" w:rsidR="00155E96" w:rsidRDefault="00155E96">
            <w:pPr>
              <w:jc w:val="right"/>
            </w:pPr>
            <w:r>
              <w:rPr>
                <w:rFonts w:ascii="宋体" w:hAnsi="宋体" w:hint="eastAsia"/>
                <w:szCs w:val="24"/>
                <w:lang w:eastAsia="zh-Hans"/>
              </w:rPr>
              <w:t>-</w:t>
            </w:r>
          </w:p>
        </w:tc>
      </w:tr>
      <w:tr w:rsidR="007C069C" w14:paraId="47B1FB75" w14:textId="77777777">
        <w:trPr>
          <w:divId w:val="158402429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311BC9A" w14:textId="77777777" w:rsidR="00155E96" w:rsidRDefault="00155E96">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A7D09FB" w14:textId="77777777" w:rsidR="00155E96" w:rsidRDefault="00155E96">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9F4B835" w14:textId="77777777" w:rsidR="00155E96" w:rsidRDefault="00155E9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C4B8174" w14:textId="77777777" w:rsidR="00155E96" w:rsidRDefault="00155E96">
            <w:pPr>
              <w:jc w:val="right"/>
            </w:pPr>
            <w:r>
              <w:rPr>
                <w:rFonts w:ascii="宋体" w:hAnsi="宋体" w:hint="eastAsia"/>
                <w:szCs w:val="24"/>
                <w:lang w:eastAsia="zh-Hans"/>
              </w:rPr>
              <w:t>-</w:t>
            </w:r>
          </w:p>
        </w:tc>
      </w:tr>
      <w:tr w:rsidR="007C069C" w14:paraId="4FD22FFB" w14:textId="77777777">
        <w:trPr>
          <w:divId w:val="158402429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20899D0" w14:textId="77777777" w:rsidR="00155E96" w:rsidRDefault="00155E96">
            <w:pPr>
              <w:jc w:val="center"/>
              <w:rPr>
                <w:rFonts w:ascii="宋体" w:hAnsi="宋体" w:hint="eastAsia"/>
                <w:color w:val="000000"/>
                <w:lang w:eastAsia="zh-Hans"/>
              </w:rPr>
            </w:pPr>
            <w:r>
              <w:rPr>
                <w:rFonts w:ascii="宋体" w:hAnsi="宋体" w:hint="eastAsia"/>
                <w:color w:val="000000"/>
                <w:lang w:eastAsia="zh-Hans"/>
              </w:rPr>
              <w:lastRenderedPageBreak/>
              <w:t xml:space="preserve">　 </w:t>
            </w:r>
          </w:p>
        </w:tc>
        <w:tc>
          <w:tcPr>
            <w:tcW w:w="1979" w:type="pct"/>
            <w:tcBorders>
              <w:top w:val="single" w:sz="4" w:space="0" w:color="auto"/>
              <w:left w:val="nil"/>
              <w:bottom w:val="single" w:sz="4" w:space="0" w:color="auto"/>
              <w:right w:val="single" w:sz="4" w:space="0" w:color="auto"/>
            </w:tcBorders>
            <w:vAlign w:val="center"/>
            <w:hideMark/>
          </w:tcPr>
          <w:p w14:paraId="6F018006" w14:textId="77777777" w:rsidR="00155E96" w:rsidRDefault="00155E96">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799609D" w14:textId="77777777" w:rsidR="00155E96" w:rsidRDefault="00155E9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21C3962" w14:textId="77777777" w:rsidR="00155E96" w:rsidRDefault="00155E96">
            <w:pPr>
              <w:jc w:val="right"/>
            </w:pPr>
            <w:r>
              <w:rPr>
                <w:rFonts w:ascii="宋体" w:hAnsi="宋体" w:hint="eastAsia"/>
                <w:szCs w:val="24"/>
                <w:lang w:eastAsia="zh-Hans"/>
              </w:rPr>
              <w:t>-</w:t>
            </w:r>
          </w:p>
        </w:tc>
      </w:tr>
      <w:tr w:rsidR="007C069C" w14:paraId="35904ED3" w14:textId="77777777">
        <w:trPr>
          <w:divId w:val="158402429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D877FAF" w14:textId="77777777" w:rsidR="00155E96" w:rsidRDefault="00155E96">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623A2BB2" w14:textId="77777777" w:rsidR="00155E96" w:rsidRDefault="00155E96">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CAB44AC" w14:textId="77777777" w:rsidR="00155E96" w:rsidRDefault="00155E9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17661BD" w14:textId="77777777" w:rsidR="00155E96" w:rsidRDefault="00155E96">
            <w:pPr>
              <w:jc w:val="right"/>
            </w:pPr>
            <w:r>
              <w:rPr>
                <w:rFonts w:ascii="宋体" w:hAnsi="宋体" w:hint="eastAsia"/>
                <w:szCs w:val="24"/>
                <w:lang w:eastAsia="zh-Hans"/>
              </w:rPr>
              <w:t>-</w:t>
            </w:r>
          </w:p>
        </w:tc>
      </w:tr>
      <w:tr w:rsidR="007C069C" w14:paraId="5D7B589D" w14:textId="77777777">
        <w:trPr>
          <w:divId w:val="158402429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C2CD336" w14:textId="77777777" w:rsidR="00155E96" w:rsidRDefault="00155E96">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5EAFACC3" w14:textId="77777777" w:rsidR="00155E96" w:rsidRDefault="00155E96">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4838F48" w14:textId="77777777" w:rsidR="00155E96" w:rsidRDefault="00155E9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61C79DA" w14:textId="77777777" w:rsidR="00155E96" w:rsidRDefault="00155E96">
            <w:pPr>
              <w:jc w:val="right"/>
            </w:pPr>
            <w:r>
              <w:rPr>
                <w:rFonts w:ascii="宋体" w:hAnsi="宋体" w:hint="eastAsia"/>
                <w:szCs w:val="24"/>
                <w:lang w:eastAsia="zh-Hans"/>
              </w:rPr>
              <w:t>-</w:t>
            </w:r>
          </w:p>
        </w:tc>
      </w:tr>
      <w:tr w:rsidR="007C069C" w14:paraId="2F45BACF" w14:textId="77777777">
        <w:trPr>
          <w:divId w:val="158402429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003769E" w14:textId="77777777" w:rsidR="00155E96" w:rsidRDefault="00155E96">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7FEA87B3" w14:textId="77777777" w:rsidR="00155E96" w:rsidRDefault="00155E96">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364EB57" w14:textId="77777777" w:rsidR="00155E96" w:rsidRDefault="00155E9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1A558A0" w14:textId="77777777" w:rsidR="00155E96" w:rsidRDefault="00155E96">
            <w:pPr>
              <w:jc w:val="right"/>
            </w:pPr>
            <w:r>
              <w:rPr>
                <w:rFonts w:ascii="宋体" w:hAnsi="宋体" w:hint="eastAsia"/>
                <w:szCs w:val="24"/>
                <w:lang w:eastAsia="zh-Hans"/>
              </w:rPr>
              <w:t>-</w:t>
            </w:r>
          </w:p>
        </w:tc>
      </w:tr>
      <w:tr w:rsidR="007C069C" w14:paraId="782B5318" w14:textId="77777777">
        <w:trPr>
          <w:divId w:val="158402429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11C5205" w14:textId="77777777" w:rsidR="00155E96" w:rsidRDefault="00155E96">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68353D8" w14:textId="77777777" w:rsidR="00155E96" w:rsidRDefault="00155E96">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73470FF" w14:textId="77777777" w:rsidR="00155E96" w:rsidRDefault="00155E9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1DF8CDB" w14:textId="77777777" w:rsidR="00155E96" w:rsidRDefault="00155E96">
            <w:pPr>
              <w:jc w:val="right"/>
            </w:pPr>
            <w:r>
              <w:rPr>
                <w:rFonts w:ascii="宋体" w:hAnsi="宋体" w:hint="eastAsia"/>
                <w:szCs w:val="24"/>
                <w:lang w:eastAsia="zh-Hans"/>
              </w:rPr>
              <w:t>-</w:t>
            </w:r>
          </w:p>
        </w:tc>
      </w:tr>
      <w:tr w:rsidR="007C069C" w14:paraId="13694832" w14:textId="77777777">
        <w:trPr>
          <w:divId w:val="158402429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11FC000" w14:textId="77777777" w:rsidR="00155E96" w:rsidRDefault="00155E96">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2A15895B" w14:textId="77777777" w:rsidR="00155E96" w:rsidRDefault="00155E96">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7433B3B" w14:textId="77777777" w:rsidR="00155E96" w:rsidRDefault="00155E96">
            <w:pPr>
              <w:jc w:val="right"/>
            </w:pPr>
            <w:r>
              <w:rPr>
                <w:rFonts w:ascii="宋体" w:hAnsi="宋体" w:hint="eastAsia"/>
                <w:szCs w:val="24"/>
                <w:lang w:eastAsia="zh-Hans"/>
              </w:rPr>
              <w:t>5,428,316.45</w:t>
            </w:r>
          </w:p>
        </w:tc>
        <w:tc>
          <w:tcPr>
            <w:tcW w:w="1333" w:type="pct"/>
            <w:tcBorders>
              <w:top w:val="single" w:sz="4" w:space="0" w:color="auto"/>
              <w:left w:val="nil"/>
              <w:bottom w:val="single" w:sz="4" w:space="0" w:color="auto"/>
              <w:right w:val="single" w:sz="4" w:space="0" w:color="auto"/>
            </w:tcBorders>
            <w:vAlign w:val="center"/>
            <w:hideMark/>
          </w:tcPr>
          <w:p w14:paraId="094411BD" w14:textId="77777777" w:rsidR="00155E96" w:rsidRDefault="00155E96">
            <w:pPr>
              <w:jc w:val="right"/>
            </w:pPr>
            <w:r>
              <w:rPr>
                <w:rFonts w:ascii="宋体" w:hAnsi="宋体" w:hint="eastAsia"/>
                <w:szCs w:val="24"/>
                <w:lang w:eastAsia="zh-Hans"/>
              </w:rPr>
              <w:t>0.89</w:t>
            </w:r>
          </w:p>
        </w:tc>
      </w:tr>
      <w:tr w:rsidR="007C069C" w14:paraId="3457711E" w14:textId="77777777">
        <w:trPr>
          <w:divId w:val="158402429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903530C" w14:textId="77777777" w:rsidR="00155E96" w:rsidRDefault="00155E96">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1F95C5A2" w14:textId="77777777" w:rsidR="00155E96" w:rsidRDefault="00155E96">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FCB9C43" w14:textId="77777777" w:rsidR="00155E96" w:rsidRDefault="00155E9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13689F6" w14:textId="77777777" w:rsidR="00155E96" w:rsidRDefault="00155E96">
            <w:pPr>
              <w:jc w:val="right"/>
            </w:pPr>
            <w:r>
              <w:rPr>
                <w:rFonts w:ascii="宋体" w:hAnsi="宋体" w:hint="eastAsia"/>
                <w:szCs w:val="24"/>
                <w:lang w:eastAsia="zh-Hans"/>
              </w:rPr>
              <w:t>-</w:t>
            </w:r>
          </w:p>
        </w:tc>
      </w:tr>
      <w:tr w:rsidR="007C069C" w14:paraId="17782FEC" w14:textId="77777777">
        <w:trPr>
          <w:divId w:val="158402429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99B6212" w14:textId="77777777" w:rsidR="00155E96" w:rsidRDefault="00155E96">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790DFBAA" w14:textId="77777777" w:rsidR="00155E96" w:rsidRDefault="00155E96">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87CB2A1" w14:textId="77777777" w:rsidR="00155E96" w:rsidRDefault="00155E96">
            <w:pPr>
              <w:jc w:val="right"/>
            </w:pPr>
            <w:r>
              <w:rPr>
                <w:rFonts w:ascii="宋体" w:hAnsi="宋体" w:hint="eastAsia"/>
                <w:szCs w:val="24"/>
                <w:lang w:eastAsia="zh-Hans"/>
              </w:rPr>
              <w:t>607,446,419.38</w:t>
            </w:r>
          </w:p>
        </w:tc>
        <w:tc>
          <w:tcPr>
            <w:tcW w:w="1333" w:type="pct"/>
            <w:tcBorders>
              <w:top w:val="single" w:sz="4" w:space="0" w:color="auto"/>
              <w:left w:val="nil"/>
              <w:bottom w:val="single" w:sz="4" w:space="0" w:color="auto"/>
              <w:right w:val="single" w:sz="4" w:space="0" w:color="auto"/>
            </w:tcBorders>
            <w:vAlign w:val="center"/>
            <w:hideMark/>
          </w:tcPr>
          <w:p w14:paraId="52DD865B" w14:textId="77777777" w:rsidR="00155E96" w:rsidRDefault="00155E96">
            <w:pPr>
              <w:jc w:val="right"/>
            </w:pPr>
            <w:r>
              <w:rPr>
                <w:rFonts w:ascii="宋体" w:hAnsi="宋体" w:hint="eastAsia"/>
                <w:szCs w:val="24"/>
                <w:lang w:eastAsia="zh-Hans"/>
              </w:rPr>
              <w:t>100.00</w:t>
            </w:r>
          </w:p>
        </w:tc>
      </w:tr>
    </w:tbl>
    <w:p w14:paraId="78D3228F" w14:textId="77777777" w:rsidR="00155E96" w:rsidRDefault="00155E96">
      <w:pPr>
        <w:pStyle w:val="XBRLTitle2"/>
        <w:spacing w:before="156" w:line="360" w:lineRule="auto"/>
        <w:ind w:left="454"/>
      </w:pPr>
      <w:bookmarkStart w:id="116" w:name="_Toc513386600"/>
      <w:bookmarkStart w:id="117" w:name="_Toc490050019"/>
      <w:bookmarkStart w:id="118" w:name="_Toc438646468"/>
      <w:bookmarkStart w:id="119" w:name="_Toc481075066"/>
      <w:bookmarkStart w:id="120" w:name="_Toc512519498"/>
      <w:bookmarkEnd w:id="114"/>
      <w:proofErr w:type="spellStart"/>
      <w:r>
        <w:rPr>
          <w:rFonts w:hAnsi="宋体" w:hint="eastAsia"/>
        </w:rPr>
        <w:t>报告期末按行业分类的股票投资组合</w:t>
      </w:r>
      <w:bookmarkEnd w:id="116"/>
      <w:bookmarkEnd w:id="117"/>
      <w:bookmarkEnd w:id="118"/>
      <w:bookmarkEnd w:id="119"/>
      <w:bookmarkEnd w:id="120"/>
      <w:proofErr w:type="spellEnd"/>
      <w:r>
        <w:rPr>
          <w:rFonts w:hAnsi="宋体" w:hint="eastAsia"/>
          <w:lang w:eastAsia="zh-CN"/>
        </w:rPr>
        <w:t xml:space="preserve"> </w:t>
      </w:r>
    </w:p>
    <w:p w14:paraId="56E1C022" w14:textId="77777777" w:rsidR="00155E96" w:rsidRDefault="00155E96">
      <w:pPr>
        <w:pStyle w:val="XBRLTitle3"/>
        <w:spacing w:before="156"/>
        <w:ind w:left="0"/>
      </w:pPr>
      <w:bookmarkStart w:id="121" w:name="_Toc513386601"/>
      <w:bookmarkStart w:id="122" w:name="_Toc512519499"/>
      <w:bookmarkStart w:id="123" w:name="_Toc490050020"/>
      <w:bookmarkStart w:id="124" w:name="_Toc481075067"/>
      <w:proofErr w:type="spellStart"/>
      <w:r>
        <w:rPr>
          <w:rFonts w:hint="eastAsia"/>
        </w:rPr>
        <w:t>报告期末指数投资按行业分类的境内股票投资组合</w:t>
      </w:r>
      <w:bookmarkEnd w:id="121"/>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2665"/>
        <w:gridCol w:w="3078"/>
        <w:gridCol w:w="2285"/>
      </w:tblGrid>
      <w:tr w:rsidR="007C069C" w14:paraId="4A22EE1F" w14:textId="77777777">
        <w:trPr>
          <w:divId w:val="214631820"/>
        </w:trPr>
        <w:tc>
          <w:tcPr>
            <w:tcW w:w="457"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2D94BFAE" w14:textId="77777777" w:rsidR="00155E96" w:rsidRDefault="00155E96">
            <w:pPr>
              <w:jc w:val="center"/>
            </w:pPr>
            <w:bookmarkStart w:id="125" w:name="m502_tab"/>
            <w:r>
              <w:rPr>
                <w:rFonts w:ascii="宋体" w:hAnsi="宋体" w:hint="eastAsia"/>
              </w:rPr>
              <w:t xml:space="preserve">代码 </w:t>
            </w:r>
          </w:p>
        </w:tc>
        <w:tc>
          <w:tcPr>
            <w:tcW w:w="1508"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3E8A3C32" w14:textId="77777777" w:rsidR="00155E96" w:rsidRDefault="00155E96">
            <w:pPr>
              <w:jc w:val="center"/>
            </w:pPr>
            <w:r>
              <w:rPr>
                <w:rFonts w:ascii="宋体" w:hAnsi="宋体" w:hint="eastAsia"/>
              </w:rPr>
              <w:t xml:space="preserve">行业类别 </w:t>
            </w:r>
          </w:p>
        </w:tc>
        <w:tc>
          <w:tcPr>
            <w:tcW w:w="1742"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83416AA" w14:textId="77777777" w:rsidR="00155E96" w:rsidRDefault="00155E96">
            <w:pPr>
              <w:jc w:val="center"/>
            </w:pPr>
            <w:r>
              <w:rPr>
                <w:rFonts w:ascii="宋体" w:hAnsi="宋体" w:hint="eastAsia"/>
              </w:rPr>
              <w:t xml:space="preserve">公允价值（元） </w:t>
            </w:r>
          </w:p>
        </w:tc>
        <w:tc>
          <w:tcPr>
            <w:tcW w:w="1292"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6156630E" w14:textId="77777777" w:rsidR="00155E96" w:rsidRDefault="00155E96">
            <w:pPr>
              <w:jc w:val="center"/>
            </w:pPr>
            <w:r>
              <w:rPr>
                <w:rFonts w:ascii="宋体" w:hAnsi="宋体" w:hint="eastAsia"/>
              </w:rPr>
              <w:t xml:space="preserve">占基金资产净值比例(%) </w:t>
            </w:r>
          </w:p>
        </w:tc>
      </w:tr>
      <w:tr w:rsidR="007C069C" w14:paraId="25ED342D" w14:textId="77777777">
        <w:trPr>
          <w:divId w:val="214631820"/>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15F387" w14:textId="77777777" w:rsidR="00155E96" w:rsidRDefault="00155E96">
            <w:pPr>
              <w:jc w:val="center"/>
            </w:pPr>
            <w:r>
              <w:rPr>
                <w:rFonts w:ascii="宋体" w:hAnsi="宋体" w:hint="eastAsia"/>
              </w:rPr>
              <w:t>A</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2C5AD6" w14:textId="77777777" w:rsidR="00155E96" w:rsidRDefault="00155E96">
            <w:pPr>
              <w:jc w:val="left"/>
            </w:pPr>
            <w:r>
              <w:rPr>
                <w:rFonts w:ascii="宋体" w:hAnsi="宋体" w:hint="eastAsia"/>
              </w:rPr>
              <w:t>农、林、牧、渔业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A58096" w14:textId="77777777" w:rsidR="00155E96" w:rsidRDefault="00155E96">
            <w:pPr>
              <w:jc w:val="right"/>
            </w:pPr>
            <w:r>
              <w:rPr>
                <w:rFonts w:ascii="宋体" w:hAnsi="宋体" w:hint="eastAsia"/>
              </w:rPr>
              <w:t>13,583,570.57</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42C0DA" w14:textId="77777777" w:rsidR="00155E96" w:rsidRDefault="00155E96">
            <w:pPr>
              <w:jc w:val="right"/>
            </w:pPr>
            <w:r>
              <w:rPr>
                <w:rFonts w:ascii="宋体" w:hAnsi="宋体" w:hint="eastAsia"/>
              </w:rPr>
              <w:t>2.24</w:t>
            </w:r>
          </w:p>
        </w:tc>
      </w:tr>
      <w:tr w:rsidR="007C069C" w14:paraId="4BF4AC63" w14:textId="77777777">
        <w:trPr>
          <w:divId w:val="214631820"/>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F7790B" w14:textId="77777777" w:rsidR="00155E96" w:rsidRDefault="00155E96">
            <w:pPr>
              <w:jc w:val="center"/>
            </w:pPr>
            <w:r>
              <w:rPr>
                <w:rFonts w:ascii="宋体" w:hAnsi="宋体" w:hint="eastAsia"/>
              </w:rPr>
              <w:t>B</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EB548B" w14:textId="77777777" w:rsidR="00155E96" w:rsidRDefault="00155E96">
            <w:pPr>
              <w:jc w:val="left"/>
            </w:pPr>
            <w:r>
              <w:rPr>
                <w:rFonts w:ascii="宋体" w:hAnsi="宋体" w:hint="eastAsia"/>
              </w:rPr>
              <w:t>采矿业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171F27" w14:textId="77777777" w:rsidR="00155E96" w:rsidRDefault="00155E96">
            <w:pPr>
              <w:jc w:val="right"/>
            </w:pPr>
            <w:r>
              <w:rPr>
                <w:rFonts w:ascii="宋体" w:hAnsi="宋体" w:hint="eastAsia"/>
              </w:rPr>
              <w:t>135,421,483.32</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130006" w14:textId="77777777" w:rsidR="00155E96" w:rsidRDefault="00155E96">
            <w:pPr>
              <w:jc w:val="right"/>
            </w:pPr>
            <w:r>
              <w:rPr>
                <w:rFonts w:ascii="宋体" w:hAnsi="宋体" w:hint="eastAsia"/>
              </w:rPr>
              <w:t>22.36</w:t>
            </w:r>
          </w:p>
        </w:tc>
      </w:tr>
      <w:tr w:rsidR="007C069C" w14:paraId="1BB2EC26" w14:textId="77777777">
        <w:trPr>
          <w:divId w:val="214631820"/>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4863360" w14:textId="77777777" w:rsidR="00155E96" w:rsidRDefault="00155E96">
            <w:pPr>
              <w:jc w:val="center"/>
            </w:pPr>
            <w:r>
              <w:rPr>
                <w:rFonts w:ascii="宋体" w:hAnsi="宋体" w:hint="eastAsia"/>
              </w:rPr>
              <w:t>C</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6DA273" w14:textId="77777777" w:rsidR="00155E96" w:rsidRDefault="00155E96">
            <w:pPr>
              <w:jc w:val="left"/>
            </w:pPr>
            <w:r>
              <w:rPr>
                <w:rFonts w:ascii="宋体" w:hAnsi="宋体" w:hint="eastAsia"/>
              </w:rPr>
              <w:t>制造业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FDCE93" w14:textId="77777777" w:rsidR="00155E96" w:rsidRDefault="00155E96">
            <w:pPr>
              <w:jc w:val="right"/>
            </w:pPr>
            <w:r>
              <w:rPr>
                <w:rFonts w:ascii="宋体" w:hAnsi="宋体" w:hint="eastAsia"/>
              </w:rPr>
              <w:t>283,857,846.74</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EAAB1A" w14:textId="77777777" w:rsidR="00155E96" w:rsidRDefault="00155E96">
            <w:pPr>
              <w:jc w:val="right"/>
            </w:pPr>
            <w:r>
              <w:rPr>
                <w:rFonts w:ascii="宋体" w:hAnsi="宋体" w:hint="eastAsia"/>
              </w:rPr>
              <w:t>46.86</w:t>
            </w:r>
          </w:p>
        </w:tc>
      </w:tr>
      <w:tr w:rsidR="007C069C" w14:paraId="4DB5B447" w14:textId="77777777">
        <w:trPr>
          <w:divId w:val="214631820"/>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1A3044" w14:textId="77777777" w:rsidR="00155E96" w:rsidRDefault="00155E96">
            <w:pPr>
              <w:jc w:val="center"/>
            </w:pPr>
            <w:r>
              <w:rPr>
                <w:rFonts w:ascii="宋体" w:hAnsi="宋体" w:hint="eastAsia"/>
              </w:rPr>
              <w:t>D</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BA7EF7" w14:textId="77777777" w:rsidR="00155E96" w:rsidRDefault="00155E96">
            <w:pPr>
              <w:jc w:val="left"/>
            </w:pPr>
            <w:r>
              <w:rPr>
                <w:rFonts w:ascii="宋体" w:hAnsi="宋体" w:hint="eastAsia"/>
              </w:rPr>
              <w:t>电力、热力、燃气及水生产和供应业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A5908A" w14:textId="77777777" w:rsidR="00155E96" w:rsidRDefault="00155E96">
            <w:pPr>
              <w:jc w:val="right"/>
            </w:pPr>
            <w:r>
              <w:rPr>
                <w:rFonts w:ascii="宋体" w:hAnsi="宋体" w:hint="eastAsia"/>
              </w:rPr>
              <w:t>6,277,324.00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4A6CA8F" w14:textId="77777777" w:rsidR="00155E96" w:rsidRDefault="00155E96">
            <w:pPr>
              <w:jc w:val="right"/>
            </w:pPr>
            <w:r>
              <w:rPr>
                <w:rFonts w:ascii="宋体" w:hAnsi="宋体" w:hint="eastAsia"/>
              </w:rPr>
              <w:t>1.04</w:t>
            </w:r>
          </w:p>
        </w:tc>
      </w:tr>
      <w:tr w:rsidR="007C069C" w14:paraId="007313FE" w14:textId="77777777">
        <w:trPr>
          <w:divId w:val="214631820"/>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D1E9F3" w14:textId="77777777" w:rsidR="00155E96" w:rsidRDefault="00155E96">
            <w:pPr>
              <w:jc w:val="center"/>
            </w:pPr>
            <w:r>
              <w:rPr>
                <w:rFonts w:ascii="宋体" w:hAnsi="宋体" w:hint="eastAsia"/>
              </w:rPr>
              <w:t>E</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08E72B" w14:textId="77777777" w:rsidR="00155E96" w:rsidRDefault="00155E96">
            <w:pPr>
              <w:jc w:val="left"/>
            </w:pPr>
            <w:r>
              <w:rPr>
                <w:rFonts w:ascii="宋体" w:hAnsi="宋体" w:hint="eastAsia"/>
              </w:rPr>
              <w:t>建筑业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9938EE" w14:textId="77777777" w:rsidR="00155E96" w:rsidRDefault="00155E96">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29FA45" w14:textId="77777777" w:rsidR="00155E96" w:rsidRDefault="00155E96">
            <w:pPr>
              <w:jc w:val="right"/>
            </w:pPr>
            <w:r>
              <w:rPr>
                <w:rFonts w:ascii="宋体" w:hAnsi="宋体" w:hint="eastAsia"/>
              </w:rPr>
              <w:t>-</w:t>
            </w:r>
          </w:p>
        </w:tc>
      </w:tr>
      <w:tr w:rsidR="007C069C" w14:paraId="02D0FCBC" w14:textId="77777777">
        <w:trPr>
          <w:divId w:val="214631820"/>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D2B277" w14:textId="77777777" w:rsidR="00155E96" w:rsidRDefault="00155E96">
            <w:pPr>
              <w:jc w:val="center"/>
            </w:pPr>
            <w:r>
              <w:rPr>
                <w:rFonts w:ascii="宋体" w:hAnsi="宋体" w:hint="eastAsia"/>
              </w:rPr>
              <w:t>F</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156C1B" w14:textId="77777777" w:rsidR="00155E96" w:rsidRDefault="00155E96">
            <w:pPr>
              <w:jc w:val="left"/>
            </w:pPr>
            <w:r>
              <w:rPr>
                <w:rFonts w:ascii="宋体" w:hAnsi="宋体" w:hint="eastAsia"/>
              </w:rPr>
              <w:t>批发和零售业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E103D3" w14:textId="77777777" w:rsidR="00155E96" w:rsidRDefault="00155E96">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5CA273" w14:textId="77777777" w:rsidR="00155E96" w:rsidRDefault="00155E96">
            <w:pPr>
              <w:jc w:val="right"/>
            </w:pPr>
            <w:r>
              <w:rPr>
                <w:rFonts w:ascii="宋体" w:hAnsi="宋体" w:hint="eastAsia"/>
              </w:rPr>
              <w:t>-</w:t>
            </w:r>
          </w:p>
        </w:tc>
      </w:tr>
      <w:tr w:rsidR="007C069C" w14:paraId="207E8B57" w14:textId="77777777">
        <w:trPr>
          <w:divId w:val="214631820"/>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67C5B71" w14:textId="77777777" w:rsidR="00155E96" w:rsidRDefault="00155E96">
            <w:pPr>
              <w:jc w:val="center"/>
            </w:pPr>
            <w:r>
              <w:rPr>
                <w:rFonts w:ascii="宋体" w:hAnsi="宋体" w:hint="eastAsia"/>
              </w:rPr>
              <w:t>G</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CCB8CD" w14:textId="77777777" w:rsidR="00155E96" w:rsidRDefault="00155E96">
            <w:pPr>
              <w:jc w:val="left"/>
            </w:pPr>
            <w:r>
              <w:rPr>
                <w:rFonts w:ascii="宋体" w:hAnsi="宋体" w:hint="eastAsia"/>
              </w:rPr>
              <w:t>交通运输、仓储和邮政业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DA442C" w14:textId="77777777" w:rsidR="00155E96" w:rsidRDefault="00155E96">
            <w:pPr>
              <w:jc w:val="right"/>
            </w:pPr>
            <w:r>
              <w:rPr>
                <w:rFonts w:ascii="宋体" w:hAnsi="宋体" w:hint="eastAsia"/>
              </w:rPr>
              <w:t>48,228,309.10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763290" w14:textId="77777777" w:rsidR="00155E96" w:rsidRDefault="00155E96">
            <w:pPr>
              <w:jc w:val="right"/>
            </w:pPr>
            <w:r>
              <w:rPr>
                <w:rFonts w:ascii="宋体" w:hAnsi="宋体" w:hint="eastAsia"/>
              </w:rPr>
              <w:t>7.96</w:t>
            </w:r>
          </w:p>
        </w:tc>
      </w:tr>
      <w:tr w:rsidR="007C069C" w14:paraId="5F81A3FA" w14:textId="77777777">
        <w:trPr>
          <w:divId w:val="214631820"/>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B457F5" w14:textId="77777777" w:rsidR="00155E96" w:rsidRDefault="00155E96">
            <w:pPr>
              <w:jc w:val="center"/>
            </w:pPr>
            <w:r>
              <w:rPr>
                <w:rFonts w:ascii="宋体" w:hAnsi="宋体" w:hint="eastAsia"/>
              </w:rPr>
              <w:t>H</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E9F1330" w14:textId="77777777" w:rsidR="00155E96" w:rsidRDefault="00155E96">
            <w:pPr>
              <w:jc w:val="left"/>
            </w:pPr>
            <w:r>
              <w:rPr>
                <w:rFonts w:ascii="宋体" w:hAnsi="宋体" w:hint="eastAsia"/>
              </w:rPr>
              <w:t>住宿和餐饮业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B019B0" w14:textId="77777777" w:rsidR="00155E96" w:rsidRDefault="00155E96">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D65B83" w14:textId="77777777" w:rsidR="00155E96" w:rsidRDefault="00155E96">
            <w:pPr>
              <w:jc w:val="right"/>
            </w:pPr>
            <w:r>
              <w:rPr>
                <w:rFonts w:ascii="宋体" w:hAnsi="宋体" w:hint="eastAsia"/>
              </w:rPr>
              <w:t>-</w:t>
            </w:r>
          </w:p>
        </w:tc>
      </w:tr>
      <w:tr w:rsidR="007C069C" w14:paraId="5EED03EF" w14:textId="77777777">
        <w:trPr>
          <w:divId w:val="214631820"/>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7CA389" w14:textId="77777777" w:rsidR="00155E96" w:rsidRDefault="00155E96">
            <w:pPr>
              <w:jc w:val="center"/>
            </w:pPr>
            <w:r>
              <w:rPr>
                <w:rFonts w:ascii="宋体" w:hAnsi="宋体" w:hint="eastAsia"/>
              </w:rPr>
              <w:t>I</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9A7FF5" w14:textId="77777777" w:rsidR="00155E96" w:rsidRDefault="00155E96">
            <w:pPr>
              <w:jc w:val="left"/>
            </w:pPr>
            <w:r>
              <w:rPr>
                <w:rFonts w:ascii="宋体" w:hAnsi="宋体" w:hint="eastAsia"/>
              </w:rPr>
              <w:t>信息传输、软件和信息技术服务业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2BB4E5" w14:textId="77777777" w:rsidR="00155E96" w:rsidRDefault="00155E96">
            <w:pPr>
              <w:jc w:val="right"/>
            </w:pPr>
            <w:r>
              <w:rPr>
                <w:rFonts w:ascii="宋体" w:hAnsi="宋体" w:hint="eastAsia"/>
              </w:rPr>
              <w:t>103,908,186.00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C77554" w14:textId="77777777" w:rsidR="00155E96" w:rsidRDefault="00155E96">
            <w:pPr>
              <w:jc w:val="right"/>
            </w:pPr>
            <w:r>
              <w:rPr>
                <w:rFonts w:ascii="宋体" w:hAnsi="宋体" w:hint="eastAsia"/>
              </w:rPr>
              <w:t>17.15</w:t>
            </w:r>
          </w:p>
        </w:tc>
      </w:tr>
      <w:tr w:rsidR="007C069C" w14:paraId="09E10B0D" w14:textId="77777777">
        <w:trPr>
          <w:divId w:val="214631820"/>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BCE1A8" w14:textId="77777777" w:rsidR="00155E96" w:rsidRDefault="00155E96">
            <w:pPr>
              <w:jc w:val="center"/>
            </w:pPr>
            <w:r>
              <w:rPr>
                <w:rFonts w:ascii="宋体" w:hAnsi="宋体" w:hint="eastAsia"/>
              </w:rPr>
              <w:t>J</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29D134" w14:textId="77777777" w:rsidR="00155E96" w:rsidRDefault="00155E96">
            <w:pPr>
              <w:jc w:val="left"/>
            </w:pPr>
            <w:r>
              <w:rPr>
                <w:rFonts w:ascii="宋体" w:hAnsi="宋体" w:hint="eastAsia"/>
              </w:rPr>
              <w:t>金融业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4BBCAA" w14:textId="77777777" w:rsidR="00155E96" w:rsidRDefault="00155E96">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919A80" w14:textId="77777777" w:rsidR="00155E96" w:rsidRDefault="00155E96">
            <w:pPr>
              <w:jc w:val="right"/>
            </w:pPr>
            <w:r>
              <w:rPr>
                <w:rFonts w:ascii="宋体" w:hAnsi="宋体" w:hint="eastAsia"/>
              </w:rPr>
              <w:t>-</w:t>
            </w:r>
          </w:p>
        </w:tc>
      </w:tr>
      <w:tr w:rsidR="007C069C" w14:paraId="09B1E3B0" w14:textId="77777777">
        <w:trPr>
          <w:divId w:val="214631820"/>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71B071" w14:textId="77777777" w:rsidR="00155E96" w:rsidRDefault="00155E96">
            <w:pPr>
              <w:jc w:val="center"/>
            </w:pPr>
            <w:r>
              <w:rPr>
                <w:rFonts w:ascii="宋体" w:hAnsi="宋体" w:hint="eastAsia"/>
              </w:rPr>
              <w:t>K</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8A93CD" w14:textId="77777777" w:rsidR="00155E96" w:rsidRDefault="00155E96">
            <w:pPr>
              <w:jc w:val="left"/>
            </w:pPr>
            <w:r>
              <w:rPr>
                <w:rFonts w:ascii="宋体" w:hAnsi="宋体" w:hint="eastAsia"/>
              </w:rPr>
              <w:t>房地产业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54F485" w14:textId="77777777" w:rsidR="00155E96" w:rsidRDefault="00155E96">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354C04" w14:textId="77777777" w:rsidR="00155E96" w:rsidRDefault="00155E96">
            <w:pPr>
              <w:jc w:val="right"/>
            </w:pPr>
            <w:r>
              <w:rPr>
                <w:rFonts w:ascii="宋体" w:hAnsi="宋体" w:hint="eastAsia"/>
              </w:rPr>
              <w:t>-</w:t>
            </w:r>
          </w:p>
        </w:tc>
      </w:tr>
      <w:tr w:rsidR="007C069C" w14:paraId="71ED15E3" w14:textId="77777777">
        <w:trPr>
          <w:divId w:val="214631820"/>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8788D30" w14:textId="77777777" w:rsidR="00155E96" w:rsidRDefault="00155E96">
            <w:pPr>
              <w:jc w:val="center"/>
            </w:pPr>
            <w:r>
              <w:rPr>
                <w:rFonts w:ascii="宋体" w:hAnsi="宋体" w:hint="eastAsia"/>
              </w:rPr>
              <w:t>L</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CD3166" w14:textId="77777777" w:rsidR="00155E96" w:rsidRDefault="00155E96">
            <w:pPr>
              <w:jc w:val="left"/>
            </w:pPr>
            <w:r>
              <w:rPr>
                <w:rFonts w:ascii="宋体" w:hAnsi="宋体" w:hint="eastAsia"/>
              </w:rPr>
              <w:t>租赁和商务服务业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ECCA0E" w14:textId="77777777" w:rsidR="00155E96" w:rsidRDefault="00155E96">
            <w:pPr>
              <w:jc w:val="right"/>
            </w:pPr>
            <w:r>
              <w:rPr>
                <w:rFonts w:ascii="宋体" w:hAnsi="宋体" w:hint="eastAsia"/>
              </w:rPr>
              <w:t>10,741,383.20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10572D" w14:textId="77777777" w:rsidR="00155E96" w:rsidRDefault="00155E96">
            <w:pPr>
              <w:jc w:val="right"/>
            </w:pPr>
            <w:r>
              <w:rPr>
                <w:rFonts w:ascii="宋体" w:hAnsi="宋体" w:hint="eastAsia"/>
              </w:rPr>
              <w:t>1.77</w:t>
            </w:r>
          </w:p>
        </w:tc>
      </w:tr>
      <w:tr w:rsidR="007C069C" w14:paraId="7147B839" w14:textId="77777777">
        <w:trPr>
          <w:divId w:val="214631820"/>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6D9CAD" w14:textId="77777777" w:rsidR="00155E96" w:rsidRDefault="00155E96">
            <w:pPr>
              <w:jc w:val="center"/>
            </w:pPr>
            <w:r>
              <w:rPr>
                <w:rFonts w:ascii="宋体" w:hAnsi="宋体" w:hint="eastAsia"/>
              </w:rPr>
              <w:t>M</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207264" w14:textId="77777777" w:rsidR="00155E96" w:rsidRDefault="00155E96">
            <w:pPr>
              <w:jc w:val="left"/>
            </w:pPr>
            <w:r>
              <w:rPr>
                <w:rFonts w:ascii="宋体" w:hAnsi="宋体" w:hint="eastAsia"/>
              </w:rPr>
              <w:t>科学研究和技术服务业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D11C20" w14:textId="77777777" w:rsidR="00155E96" w:rsidRDefault="00155E96">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F30E17F" w14:textId="77777777" w:rsidR="00155E96" w:rsidRDefault="00155E96">
            <w:pPr>
              <w:jc w:val="right"/>
            </w:pPr>
            <w:r>
              <w:rPr>
                <w:rFonts w:ascii="宋体" w:hAnsi="宋体" w:hint="eastAsia"/>
              </w:rPr>
              <w:t>-</w:t>
            </w:r>
          </w:p>
        </w:tc>
      </w:tr>
      <w:tr w:rsidR="007C069C" w14:paraId="2F401E20" w14:textId="77777777">
        <w:trPr>
          <w:divId w:val="214631820"/>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7362E8" w14:textId="77777777" w:rsidR="00155E96" w:rsidRDefault="00155E96">
            <w:pPr>
              <w:jc w:val="center"/>
            </w:pPr>
            <w:r>
              <w:rPr>
                <w:rFonts w:ascii="宋体" w:hAnsi="宋体" w:hint="eastAsia"/>
              </w:rPr>
              <w:t>N</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A65664" w14:textId="77777777" w:rsidR="00155E96" w:rsidRDefault="00155E96">
            <w:pPr>
              <w:jc w:val="left"/>
            </w:pPr>
            <w:r>
              <w:rPr>
                <w:rFonts w:ascii="宋体" w:hAnsi="宋体" w:hint="eastAsia"/>
              </w:rPr>
              <w:t>水利、环境和公共设施管理业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4D1AB0" w14:textId="77777777" w:rsidR="00155E96" w:rsidRDefault="00155E96">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059C0A" w14:textId="77777777" w:rsidR="00155E96" w:rsidRDefault="00155E96">
            <w:pPr>
              <w:jc w:val="right"/>
            </w:pPr>
            <w:r>
              <w:rPr>
                <w:rFonts w:ascii="宋体" w:hAnsi="宋体" w:hint="eastAsia"/>
              </w:rPr>
              <w:t>-</w:t>
            </w:r>
          </w:p>
        </w:tc>
      </w:tr>
      <w:tr w:rsidR="007C069C" w14:paraId="1C4FDE3F" w14:textId="77777777">
        <w:trPr>
          <w:divId w:val="214631820"/>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D07A15" w14:textId="77777777" w:rsidR="00155E96" w:rsidRDefault="00155E96">
            <w:pPr>
              <w:jc w:val="center"/>
            </w:pPr>
            <w:r>
              <w:rPr>
                <w:rFonts w:ascii="宋体" w:hAnsi="宋体" w:hint="eastAsia"/>
              </w:rPr>
              <w:t>O</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E843E8" w14:textId="77777777" w:rsidR="00155E96" w:rsidRDefault="00155E96">
            <w:pPr>
              <w:jc w:val="left"/>
            </w:pPr>
            <w:r>
              <w:rPr>
                <w:rFonts w:ascii="宋体" w:hAnsi="宋体" w:hint="eastAsia"/>
              </w:rPr>
              <w:t>居民服务、修理和其他服务业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81F1AD" w14:textId="77777777" w:rsidR="00155E96" w:rsidRDefault="00155E96">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213DE2" w14:textId="77777777" w:rsidR="00155E96" w:rsidRDefault="00155E96">
            <w:pPr>
              <w:jc w:val="right"/>
            </w:pPr>
            <w:r>
              <w:rPr>
                <w:rFonts w:ascii="宋体" w:hAnsi="宋体" w:hint="eastAsia"/>
              </w:rPr>
              <w:t>-</w:t>
            </w:r>
          </w:p>
        </w:tc>
      </w:tr>
      <w:tr w:rsidR="007C069C" w14:paraId="22ECC77D" w14:textId="77777777">
        <w:trPr>
          <w:divId w:val="214631820"/>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0DD3E1" w14:textId="77777777" w:rsidR="00155E96" w:rsidRDefault="00155E96">
            <w:pPr>
              <w:jc w:val="center"/>
            </w:pPr>
            <w:r>
              <w:rPr>
                <w:rFonts w:ascii="宋体" w:hAnsi="宋体" w:hint="eastAsia"/>
              </w:rPr>
              <w:t>P</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863309" w14:textId="77777777" w:rsidR="00155E96" w:rsidRDefault="00155E96">
            <w:pPr>
              <w:jc w:val="left"/>
            </w:pPr>
            <w:r>
              <w:rPr>
                <w:rFonts w:ascii="宋体" w:hAnsi="宋体" w:hint="eastAsia"/>
              </w:rPr>
              <w:t>教育</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60A103" w14:textId="77777777" w:rsidR="00155E96" w:rsidRDefault="00155E96">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0DA12C" w14:textId="77777777" w:rsidR="00155E96" w:rsidRDefault="00155E96">
            <w:pPr>
              <w:jc w:val="right"/>
            </w:pPr>
            <w:r>
              <w:rPr>
                <w:rFonts w:ascii="宋体" w:hAnsi="宋体" w:hint="eastAsia"/>
              </w:rPr>
              <w:t>-</w:t>
            </w:r>
          </w:p>
        </w:tc>
      </w:tr>
      <w:tr w:rsidR="007C069C" w14:paraId="1ECACC77" w14:textId="77777777">
        <w:trPr>
          <w:divId w:val="214631820"/>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ADCA38" w14:textId="77777777" w:rsidR="00155E96" w:rsidRDefault="00155E96">
            <w:pPr>
              <w:jc w:val="center"/>
            </w:pPr>
            <w:r>
              <w:rPr>
                <w:rFonts w:ascii="宋体" w:hAnsi="宋体" w:hint="eastAsia"/>
              </w:rPr>
              <w:t>Q</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33AEF1" w14:textId="77777777" w:rsidR="00155E96" w:rsidRDefault="00155E96">
            <w:pPr>
              <w:jc w:val="left"/>
            </w:pPr>
            <w:r>
              <w:rPr>
                <w:rFonts w:ascii="宋体" w:hAnsi="宋体" w:hint="eastAsia"/>
              </w:rPr>
              <w:t>卫生和社会工作</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CB4346" w14:textId="77777777" w:rsidR="00155E96" w:rsidRDefault="00155E96">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BE0813C" w14:textId="77777777" w:rsidR="00155E96" w:rsidRDefault="00155E96">
            <w:pPr>
              <w:jc w:val="right"/>
            </w:pPr>
            <w:r>
              <w:rPr>
                <w:rFonts w:ascii="宋体" w:hAnsi="宋体" w:hint="eastAsia"/>
              </w:rPr>
              <w:t>-</w:t>
            </w:r>
          </w:p>
        </w:tc>
      </w:tr>
      <w:tr w:rsidR="007C069C" w14:paraId="5B1ED786" w14:textId="77777777">
        <w:trPr>
          <w:divId w:val="214631820"/>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12B9D6" w14:textId="77777777" w:rsidR="00155E96" w:rsidRDefault="00155E96">
            <w:pPr>
              <w:jc w:val="center"/>
            </w:pPr>
            <w:r>
              <w:rPr>
                <w:rFonts w:ascii="宋体" w:hAnsi="宋体" w:hint="eastAsia"/>
              </w:rPr>
              <w:t>R</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7020F5" w14:textId="77777777" w:rsidR="00155E96" w:rsidRDefault="00155E96">
            <w:pPr>
              <w:jc w:val="left"/>
            </w:pPr>
            <w:r>
              <w:rPr>
                <w:rFonts w:ascii="宋体" w:hAnsi="宋体" w:hint="eastAsia"/>
              </w:rPr>
              <w:t>文化、体育和娱乐业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AD2527" w14:textId="77777777" w:rsidR="00155E96" w:rsidRDefault="00155E96">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773451" w14:textId="77777777" w:rsidR="00155E96" w:rsidRDefault="00155E96">
            <w:pPr>
              <w:jc w:val="right"/>
            </w:pPr>
            <w:r>
              <w:rPr>
                <w:rFonts w:ascii="宋体" w:hAnsi="宋体" w:hint="eastAsia"/>
              </w:rPr>
              <w:t>-</w:t>
            </w:r>
          </w:p>
        </w:tc>
      </w:tr>
      <w:tr w:rsidR="007C069C" w14:paraId="02AA7733" w14:textId="77777777">
        <w:trPr>
          <w:divId w:val="214631820"/>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3F1030" w14:textId="77777777" w:rsidR="00155E96" w:rsidRDefault="00155E96">
            <w:pPr>
              <w:jc w:val="center"/>
            </w:pPr>
            <w:r>
              <w:rPr>
                <w:rFonts w:ascii="宋体" w:hAnsi="宋体" w:hint="eastAsia"/>
              </w:rPr>
              <w:t>S</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5CD97B" w14:textId="77777777" w:rsidR="00155E96" w:rsidRDefault="00155E96">
            <w:pPr>
              <w:jc w:val="left"/>
            </w:pPr>
            <w:r>
              <w:rPr>
                <w:rFonts w:ascii="宋体" w:hAnsi="宋体" w:hint="eastAsia"/>
              </w:rPr>
              <w:t>综合</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100791" w14:textId="77777777" w:rsidR="00155E96" w:rsidRDefault="00155E96">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FF353F" w14:textId="77777777" w:rsidR="00155E96" w:rsidRDefault="00155E96">
            <w:pPr>
              <w:jc w:val="right"/>
            </w:pPr>
            <w:r>
              <w:rPr>
                <w:rFonts w:ascii="宋体" w:hAnsi="宋体" w:hint="eastAsia"/>
              </w:rPr>
              <w:t>-</w:t>
            </w:r>
          </w:p>
        </w:tc>
      </w:tr>
      <w:tr w:rsidR="007C069C" w14:paraId="07454846" w14:textId="77777777">
        <w:trPr>
          <w:divId w:val="214631820"/>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AB93AD" w14:textId="77777777" w:rsidR="00155E96" w:rsidRDefault="00155E96"/>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4D3DE0" w14:textId="77777777" w:rsidR="00155E96" w:rsidRDefault="00155E96">
            <w:pPr>
              <w:jc w:val="left"/>
            </w:pPr>
            <w:r>
              <w:rPr>
                <w:rFonts w:ascii="宋体" w:hAnsi="宋体" w:hint="eastAsia"/>
              </w:rPr>
              <w:t>合计</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4B85AD" w14:textId="77777777" w:rsidR="00155E96" w:rsidRDefault="00155E96">
            <w:pPr>
              <w:jc w:val="right"/>
            </w:pPr>
            <w:r>
              <w:rPr>
                <w:rFonts w:ascii="宋体" w:hAnsi="宋体" w:hint="eastAsia"/>
              </w:rPr>
              <w:t>602,018,102.93</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542CBE" w14:textId="77777777" w:rsidR="00155E96" w:rsidRDefault="00155E96">
            <w:pPr>
              <w:jc w:val="right"/>
            </w:pPr>
            <w:r>
              <w:rPr>
                <w:rFonts w:ascii="宋体" w:hAnsi="宋体" w:hint="eastAsia"/>
              </w:rPr>
              <w:t>99.39</w:t>
            </w:r>
          </w:p>
        </w:tc>
      </w:tr>
    </w:tbl>
    <w:p w14:paraId="07F25157" w14:textId="77777777" w:rsidR="00155E96" w:rsidRDefault="00155E96">
      <w:pPr>
        <w:pStyle w:val="XBRLTitle3"/>
        <w:spacing w:before="156"/>
        <w:ind w:left="0"/>
      </w:pPr>
      <w:bookmarkStart w:id="126" w:name="_Toc513386602"/>
      <w:proofErr w:type="spellStart"/>
      <w:r>
        <w:rPr>
          <w:rFonts w:hint="eastAsia"/>
        </w:rPr>
        <w:t>报告期末积极投资按行业分类的境内股票投资组合</w:t>
      </w:r>
      <w:bookmarkEnd w:id="126"/>
      <w:proofErr w:type="spellEnd"/>
      <w:r>
        <w:rPr>
          <w:rFonts w:hint="eastAsia"/>
          <w:lang w:eastAsia="zh-CN"/>
        </w:rPr>
        <w:t xml:space="preserve"> </w:t>
      </w:r>
      <w:bookmarkEnd w:id="122"/>
      <w:bookmarkEnd w:id="123"/>
      <w:bookmarkEnd w:id="124"/>
    </w:p>
    <w:p w14:paraId="76273B03" w14:textId="77777777" w:rsidR="00155E96" w:rsidRDefault="00155E96">
      <w:pPr>
        <w:spacing w:line="360" w:lineRule="auto"/>
        <w:ind w:firstLineChars="200" w:firstLine="420"/>
      </w:pPr>
      <w:r>
        <w:rPr>
          <w:rFonts w:ascii="宋体" w:hAnsi="宋体" w:hint="eastAsia"/>
          <w:szCs w:val="21"/>
          <w:lang w:eastAsia="zh-Hans"/>
        </w:rPr>
        <w:t>本基金本报告期未持有积极投资股票。</w:t>
      </w:r>
    </w:p>
    <w:p w14:paraId="5A0FDC12" w14:textId="77777777" w:rsidR="00155E96" w:rsidRDefault="00155E96">
      <w:pPr>
        <w:pStyle w:val="XBRLTitle3"/>
        <w:spacing w:before="156"/>
        <w:ind w:left="0"/>
      </w:pPr>
      <w:bookmarkStart w:id="127" w:name="_Toc513386603"/>
      <w:bookmarkStart w:id="128" w:name="_Toc512519500"/>
      <w:bookmarkStart w:id="129" w:name="_Toc490050021"/>
      <w:bookmarkStart w:id="130" w:name="_Toc481075068"/>
      <w:proofErr w:type="spellStart"/>
      <w:r>
        <w:rPr>
          <w:rFonts w:hint="eastAsia"/>
        </w:rPr>
        <w:t>报告期末按行业分类的港股通投资股票投资组合</w:t>
      </w:r>
      <w:bookmarkEnd w:id="127"/>
      <w:bookmarkEnd w:id="128"/>
      <w:bookmarkEnd w:id="129"/>
      <w:bookmarkEnd w:id="130"/>
      <w:proofErr w:type="spellEnd"/>
      <w:r>
        <w:rPr>
          <w:rFonts w:hint="eastAsia"/>
          <w:szCs w:val="24"/>
        </w:rPr>
        <w:t xml:space="preserve"> </w:t>
      </w:r>
    </w:p>
    <w:p w14:paraId="2D7A93A7" w14:textId="77777777" w:rsidR="00155E96" w:rsidRDefault="00155E96">
      <w:pPr>
        <w:spacing w:line="360" w:lineRule="auto"/>
        <w:ind w:firstLineChars="200" w:firstLine="420"/>
      </w:pPr>
      <w:r>
        <w:rPr>
          <w:rFonts w:ascii="宋体" w:hAnsi="宋体" w:hint="eastAsia"/>
          <w:szCs w:val="21"/>
          <w:lang w:eastAsia="zh-Hans"/>
        </w:rPr>
        <w:lastRenderedPageBreak/>
        <w:t>本基金本报告期末未持有港股通股票　。</w:t>
      </w:r>
    </w:p>
    <w:p w14:paraId="527F43D6" w14:textId="77777777" w:rsidR="00155E96" w:rsidRDefault="00155E96">
      <w:pPr>
        <w:pStyle w:val="XBRLTitle2"/>
        <w:spacing w:before="156" w:line="360" w:lineRule="auto"/>
        <w:ind w:left="454"/>
      </w:pPr>
      <w:bookmarkStart w:id="131" w:name="_Toc513386604"/>
      <w:bookmarkStart w:id="132" w:name="_Toc481075437"/>
      <w:bookmarkStart w:id="133" w:name="_Toc512605774"/>
      <w:bookmarkStart w:id="134" w:name="_Toc512600998"/>
      <w:bookmarkStart w:id="135" w:name="_Toc512605565"/>
      <w:bookmarkStart w:id="136" w:name="_Toc512609352"/>
      <w:bookmarkStart w:id="137" w:name="_Toc512519502"/>
      <w:bookmarkStart w:id="138" w:name="_Toc490050023"/>
      <w:bookmarkStart w:id="139" w:name="_Toc438646471"/>
      <w:bookmarkStart w:id="140" w:name="_Toc481075070"/>
      <w:bookmarkStart w:id="141" w:name="m505"/>
      <w:proofErr w:type="spellStart"/>
      <w:r>
        <w:rPr>
          <w:rFonts w:hAnsi="宋体" w:hint="eastAsia"/>
        </w:rPr>
        <w:t>期末按公允价值占基金资产净值比例大小排序的股票投资明细</w:t>
      </w:r>
      <w:bookmarkEnd w:id="131"/>
      <w:bookmarkEnd w:id="132"/>
      <w:bookmarkEnd w:id="133"/>
      <w:bookmarkEnd w:id="134"/>
      <w:bookmarkEnd w:id="135"/>
      <w:bookmarkEnd w:id="136"/>
      <w:proofErr w:type="spellEnd"/>
      <w:r>
        <w:rPr>
          <w:rFonts w:hAnsi="宋体" w:hint="eastAsia"/>
        </w:rPr>
        <w:t xml:space="preserve"> </w:t>
      </w:r>
    </w:p>
    <w:p w14:paraId="775A3E3B" w14:textId="77777777" w:rsidR="00155E96" w:rsidRDefault="00155E96">
      <w:pPr>
        <w:pStyle w:val="XBRLTitle3"/>
        <w:spacing w:before="156"/>
        <w:ind w:left="0"/>
      </w:pPr>
      <w:bookmarkStart w:id="142" w:name="_Toc513386605"/>
      <w:bookmarkStart w:id="143" w:name="m504_tab"/>
      <w:proofErr w:type="spellStart"/>
      <w:r>
        <w:rPr>
          <w:rFonts w:hint="eastAsia"/>
        </w:rPr>
        <w:t>报告期末指数投资按公允价值占基金资产净值比例大小排序的前十名股票投资明细</w:t>
      </w:r>
      <w:bookmarkEnd w:id="142"/>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7C069C" w14:paraId="24D67117" w14:textId="77777777">
        <w:trPr>
          <w:divId w:val="1020855320"/>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C12674D" w14:textId="77777777" w:rsidR="00155E96" w:rsidRDefault="00155E96">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911D734" w14:textId="77777777" w:rsidR="00155E96" w:rsidRDefault="00155E96">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C79C4C0" w14:textId="77777777" w:rsidR="00155E96" w:rsidRDefault="00155E96">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67DD1F0" w14:textId="77777777" w:rsidR="00155E96" w:rsidRDefault="00155E96">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3EBDC5F" w14:textId="77777777" w:rsidR="00155E96" w:rsidRDefault="00155E96">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A720FD7" w14:textId="77777777" w:rsidR="00155E96" w:rsidRDefault="00155E96">
            <w:pPr>
              <w:jc w:val="center"/>
            </w:pPr>
            <w:r>
              <w:rPr>
                <w:rFonts w:ascii="宋体" w:hAnsi="宋体" w:hint="eastAsia"/>
                <w:color w:val="000000"/>
              </w:rPr>
              <w:t xml:space="preserve">占基金资产净值比例（%） </w:t>
            </w:r>
          </w:p>
        </w:tc>
      </w:tr>
      <w:tr w:rsidR="007C069C" w14:paraId="1A58A282" w14:textId="77777777">
        <w:trPr>
          <w:divId w:val="102085532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BD4BDB" w14:textId="77777777" w:rsidR="00155E96" w:rsidRDefault="00155E96">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13FBDB" w14:textId="77777777" w:rsidR="00155E96" w:rsidRDefault="00155E96">
            <w:pPr>
              <w:jc w:val="center"/>
            </w:pPr>
            <w:r>
              <w:rPr>
                <w:rFonts w:ascii="宋体" w:hAnsi="宋体" w:hint="eastAsia"/>
                <w:szCs w:val="24"/>
                <w:lang w:eastAsia="zh-Hans"/>
              </w:rPr>
              <w:t>601857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B1DE98" w14:textId="77777777" w:rsidR="00155E96" w:rsidRDefault="00155E96">
            <w:pPr>
              <w:jc w:val="center"/>
            </w:pPr>
            <w:r>
              <w:rPr>
                <w:rFonts w:ascii="宋体" w:hAnsi="宋体" w:hint="eastAsia"/>
                <w:szCs w:val="24"/>
                <w:lang w:eastAsia="zh-Hans"/>
              </w:rPr>
              <w:t>中国石油</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B5457B" w14:textId="77777777" w:rsidR="00155E96" w:rsidRDefault="00155E96">
            <w:pPr>
              <w:jc w:val="right"/>
            </w:pPr>
            <w:r>
              <w:rPr>
                <w:rFonts w:ascii="宋体" w:hAnsi="宋体" w:hint="eastAsia"/>
                <w:szCs w:val="24"/>
                <w:lang w:eastAsia="zh-Hans"/>
              </w:rPr>
              <w:t>4,900,900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377ED6" w14:textId="77777777" w:rsidR="00155E96" w:rsidRDefault="00155E96">
            <w:pPr>
              <w:jc w:val="right"/>
            </w:pPr>
            <w:r>
              <w:rPr>
                <w:rFonts w:ascii="宋体" w:hAnsi="宋体" w:hint="eastAsia"/>
                <w:szCs w:val="24"/>
                <w:lang w:eastAsia="zh-Hans"/>
              </w:rPr>
              <w:t>59,741,971.00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09BB06" w14:textId="77777777" w:rsidR="00155E96" w:rsidRDefault="00155E96">
            <w:pPr>
              <w:jc w:val="right"/>
            </w:pPr>
            <w:r>
              <w:rPr>
                <w:rFonts w:ascii="宋体" w:hAnsi="宋体" w:hint="eastAsia"/>
                <w:szCs w:val="24"/>
                <w:lang w:eastAsia="zh-Hans"/>
              </w:rPr>
              <w:t>9.86</w:t>
            </w:r>
          </w:p>
        </w:tc>
      </w:tr>
      <w:tr w:rsidR="007C069C" w14:paraId="397F45A9" w14:textId="77777777">
        <w:trPr>
          <w:divId w:val="102085532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5F1A16" w14:textId="77777777" w:rsidR="00155E96" w:rsidRDefault="00155E96">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78950F" w14:textId="77777777" w:rsidR="00155E96" w:rsidRDefault="00155E96">
            <w:pPr>
              <w:jc w:val="center"/>
            </w:pPr>
            <w:r>
              <w:rPr>
                <w:rFonts w:ascii="宋体" w:hAnsi="宋体" w:hint="eastAsia"/>
                <w:szCs w:val="24"/>
                <w:lang w:eastAsia="zh-Hans"/>
              </w:rPr>
              <w:t>600941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FB3CD5" w14:textId="77777777" w:rsidR="00155E96" w:rsidRDefault="00155E96">
            <w:pPr>
              <w:jc w:val="center"/>
            </w:pPr>
            <w:r>
              <w:rPr>
                <w:rFonts w:ascii="宋体" w:hAnsi="宋体" w:hint="eastAsia"/>
                <w:szCs w:val="24"/>
                <w:lang w:eastAsia="zh-Hans"/>
              </w:rPr>
              <w:t>中国移动</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59B628" w14:textId="77777777" w:rsidR="00155E96" w:rsidRDefault="00155E96">
            <w:pPr>
              <w:jc w:val="right"/>
            </w:pPr>
            <w:r>
              <w:rPr>
                <w:rFonts w:ascii="宋体" w:hAnsi="宋体" w:hint="eastAsia"/>
                <w:szCs w:val="24"/>
                <w:lang w:eastAsia="zh-Hans"/>
              </w:rPr>
              <w:t>589,100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AE0342" w14:textId="77777777" w:rsidR="00155E96" w:rsidRDefault="00155E96">
            <w:pPr>
              <w:jc w:val="right"/>
            </w:pPr>
            <w:r>
              <w:rPr>
                <w:rFonts w:ascii="宋体" w:hAnsi="宋体" w:hint="eastAsia"/>
                <w:szCs w:val="24"/>
                <w:lang w:eastAsia="zh-Hans"/>
              </w:rPr>
              <w:t>55,251,689.00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BFD5F0" w14:textId="77777777" w:rsidR="00155E96" w:rsidRDefault="00155E96">
            <w:pPr>
              <w:jc w:val="right"/>
            </w:pPr>
            <w:r>
              <w:rPr>
                <w:rFonts w:ascii="宋体" w:hAnsi="宋体" w:hint="eastAsia"/>
                <w:szCs w:val="24"/>
                <w:lang w:eastAsia="zh-Hans"/>
              </w:rPr>
              <w:t>9.12</w:t>
            </w:r>
          </w:p>
        </w:tc>
      </w:tr>
      <w:tr w:rsidR="007C069C" w14:paraId="41720ADC" w14:textId="77777777">
        <w:trPr>
          <w:divId w:val="102085532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A02668" w14:textId="77777777" w:rsidR="00155E96" w:rsidRDefault="00155E96">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EE3E98" w14:textId="77777777" w:rsidR="00155E96" w:rsidRDefault="00155E96">
            <w:pPr>
              <w:jc w:val="center"/>
            </w:pPr>
            <w:r>
              <w:rPr>
                <w:rFonts w:ascii="宋体" w:hAnsi="宋体" w:hint="eastAsia"/>
                <w:szCs w:val="24"/>
                <w:lang w:eastAsia="zh-Hans"/>
              </w:rPr>
              <w:t>600938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E42CC1" w14:textId="77777777" w:rsidR="00155E96" w:rsidRDefault="00155E96">
            <w:pPr>
              <w:jc w:val="center"/>
            </w:pPr>
            <w:r>
              <w:rPr>
                <w:rFonts w:ascii="宋体" w:hAnsi="宋体" w:hint="eastAsia"/>
                <w:szCs w:val="24"/>
                <w:lang w:eastAsia="zh-Hans"/>
              </w:rPr>
              <w:t>中国海油</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95B24A" w14:textId="77777777" w:rsidR="00155E96" w:rsidRDefault="00155E96">
            <w:pPr>
              <w:jc w:val="right"/>
            </w:pPr>
            <w:r>
              <w:rPr>
                <w:rFonts w:ascii="宋体" w:hAnsi="宋体" w:hint="eastAsia"/>
                <w:szCs w:val="24"/>
                <w:lang w:eastAsia="zh-Hans"/>
              </w:rPr>
              <w:t>1,262,205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E5BA57" w14:textId="77777777" w:rsidR="00155E96" w:rsidRDefault="00155E96">
            <w:pPr>
              <w:jc w:val="right"/>
            </w:pPr>
            <w:r>
              <w:rPr>
                <w:rFonts w:ascii="宋体" w:hAnsi="宋体" w:hint="eastAsia"/>
                <w:szCs w:val="24"/>
                <w:lang w:eastAsia="zh-Hans"/>
              </w:rPr>
              <w:t>50,488,200.00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2A8660" w14:textId="77777777" w:rsidR="00155E96" w:rsidRDefault="00155E96">
            <w:pPr>
              <w:jc w:val="right"/>
            </w:pPr>
            <w:r>
              <w:rPr>
                <w:rFonts w:ascii="宋体" w:hAnsi="宋体" w:hint="eastAsia"/>
                <w:szCs w:val="24"/>
                <w:lang w:eastAsia="zh-Hans"/>
              </w:rPr>
              <w:t>8.33</w:t>
            </w:r>
          </w:p>
        </w:tc>
      </w:tr>
      <w:tr w:rsidR="007C069C" w14:paraId="537BAF94" w14:textId="77777777">
        <w:trPr>
          <w:divId w:val="102085532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1768AC" w14:textId="77777777" w:rsidR="00155E96" w:rsidRDefault="00155E96">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1764A7" w14:textId="77777777" w:rsidR="00155E96" w:rsidRDefault="00155E96">
            <w:pPr>
              <w:jc w:val="center"/>
            </w:pPr>
            <w:r>
              <w:rPr>
                <w:rFonts w:ascii="宋体" w:hAnsi="宋体" w:hint="eastAsia"/>
                <w:szCs w:val="24"/>
                <w:lang w:eastAsia="zh-Hans"/>
              </w:rPr>
              <w:t>600104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7D302A" w14:textId="77777777" w:rsidR="00155E96" w:rsidRDefault="00155E96">
            <w:pPr>
              <w:jc w:val="center"/>
            </w:pPr>
            <w:r>
              <w:rPr>
                <w:rFonts w:ascii="宋体" w:hAnsi="宋体" w:hint="eastAsia"/>
                <w:szCs w:val="24"/>
                <w:lang w:eastAsia="zh-Hans"/>
              </w:rPr>
              <w:t>上汽集团</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AD7866" w14:textId="77777777" w:rsidR="00155E96" w:rsidRDefault="00155E96">
            <w:pPr>
              <w:jc w:val="right"/>
            </w:pPr>
            <w:r>
              <w:rPr>
                <w:rFonts w:ascii="宋体" w:hAnsi="宋体" w:hint="eastAsia"/>
                <w:szCs w:val="24"/>
                <w:lang w:eastAsia="zh-Hans"/>
              </w:rPr>
              <w:t>2,531,500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F0C348" w14:textId="77777777" w:rsidR="00155E96" w:rsidRDefault="00155E96">
            <w:pPr>
              <w:jc w:val="right"/>
            </w:pPr>
            <w:r>
              <w:rPr>
                <w:rFonts w:ascii="宋体" w:hAnsi="宋体" w:hint="eastAsia"/>
                <w:szCs w:val="24"/>
                <w:lang w:eastAsia="zh-Hans"/>
              </w:rPr>
              <w:t>36,934,585.00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80A661" w14:textId="77777777" w:rsidR="00155E96" w:rsidRDefault="00155E96">
            <w:pPr>
              <w:jc w:val="right"/>
            </w:pPr>
            <w:r>
              <w:rPr>
                <w:rFonts w:ascii="宋体" w:hAnsi="宋体" w:hint="eastAsia"/>
                <w:szCs w:val="24"/>
                <w:lang w:eastAsia="zh-Hans"/>
              </w:rPr>
              <w:t>6.10</w:t>
            </w:r>
          </w:p>
        </w:tc>
      </w:tr>
      <w:tr w:rsidR="007C069C" w14:paraId="3F815D96" w14:textId="77777777">
        <w:trPr>
          <w:divId w:val="102085532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0BA086" w14:textId="77777777" w:rsidR="00155E96" w:rsidRDefault="00155E96">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1A13C4" w14:textId="77777777" w:rsidR="00155E96" w:rsidRDefault="00155E96">
            <w:pPr>
              <w:jc w:val="center"/>
            </w:pPr>
            <w:r>
              <w:rPr>
                <w:rFonts w:ascii="宋体" w:hAnsi="宋体" w:hint="eastAsia"/>
                <w:szCs w:val="24"/>
                <w:lang w:eastAsia="zh-Hans"/>
              </w:rPr>
              <w:t>000651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750CF0" w14:textId="77777777" w:rsidR="00155E96" w:rsidRDefault="00155E96">
            <w:pPr>
              <w:jc w:val="center"/>
            </w:pPr>
            <w:r>
              <w:rPr>
                <w:rFonts w:ascii="宋体" w:hAnsi="宋体" w:hint="eastAsia"/>
                <w:szCs w:val="24"/>
                <w:lang w:eastAsia="zh-Hans"/>
              </w:rPr>
              <w:t>格力电器</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7E18A6" w14:textId="77777777" w:rsidR="00155E96" w:rsidRDefault="00155E96">
            <w:pPr>
              <w:jc w:val="right"/>
            </w:pPr>
            <w:r>
              <w:rPr>
                <w:rFonts w:ascii="宋体" w:hAnsi="宋体" w:hint="eastAsia"/>
                <w:szCs w:val="24"/>
                <w:lang w:eastAsia="zh-Hans"/>
              </w:rPr>
              <w:t>943,000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845A64" w14:textId="77777777" w:rsidR="00155E96" w:rsidRDefault="00155E96">
            <w:pPr>
              <w:jc w:val="right"/>
            </w:pPr>
            <w:r>
              <w:rPr>
                <w:rFonts w:ascii="宋体" w:hAnsi="宋体" w:hint="eastAsia"/>
                <w:szCs w:val="24"/>
                <w:lang w:eastAsia="zh-Hans"/>
              </w:rPr>
              <w:t>35,664,260.00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8C901D" w14:textId="77777777" w:rsidR="00155E96" w:rsidRDefault="00155E96">
            <w:pPr>
              <w:jc w:val="right"/>
            </w:pPr>
            <w:r>
              <w:rPr>
                <w:rFonts w:ascii="宋体" w:hAnsi="宋体" w:hint="eastAsia"/>
                <w:szCs w:val="24"/>
                <w:lang w:eastAsia="zh-Hans"/>
              </w:rPr>
              <w:t>5.89</w:t>
            </w:r>
          </w:p>
        </w:tc>
      </w:tr>
      <w:tr w:rsidR="007C069C" w14:paraId="2307263E" w14:textId="77777777">
        <w:trPr>
          <w:divId w:val="102085532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F00E0B" w14:textId="77777777" w:rsidR="00155E96" w:rsidRDefault="00155E96">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57B1EE" w14:textId="77777777" w:rsidR="00155E96" w:rsidRDefault="00155E96">
            <w:pPr>
              <w:jc w:val="center"/>
            </w:pPr>
            <w:r>
              <w:rPr>
                <w:rFonts w:ascii="宋体" w:hAnsi="宋体" w:hint="eastAsia"/>
                <w:szCs w:val="24"/>
                <w:lang w:eastAsia="zh-Hans"/>
              </w:rPr>
              <w:t>601728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51F3EA" w14:textId="77777777" w:rsidR="00155E96" w:rsidRDefault="00155E96">
            <w:pPr>
              <w:jc w:val="center"/>
            </w:pPr>
            <w:r>
              <w:rPr>
                <w:rFonts w:ascii="宋体" w:hAnsi="宋体" w:hint="eastAsia"/>
                <w:szCs w:val="24"/>
                <w:lang w:eastAsia="zh-Hans"/>
              </w:rPr>
              <w:t>中国电信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074CF8" w14:textId="77777777" w:rsidR="00155E96" w:rsidRDefault="00155E96">
            <w:pPr>
              <w:jc w:val="right"/>
            </w:pPr>
            <w:r>
              <w:rPr>
                <w:rFonts w:ascii="宋体" w:hAnsi="宋体" w:hint="eastAsia"/>
                <w:szCs w:val="24"/>
                <w:lang w:eastAsia="zh-Hans"/>
              </w:rPr>
              <w:t>5,633,300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20B4B0" w14:textId="77777777" w:rsidR="00155E96" w:rsidRDefault="00155E96">
            <w:pPr>
              <w:jc w:val="right"/>
            </w:pPr>
            <w:r>
              <w:rPr>
                <w:rFonts w:ascii="宋体" w:hAnsi="宋体" w:hint="eastAsia"/>
                <w:szCs w:val="24"/>
                <w:lang w:eastAsia="zh-Hans"/>
              </w:rPr>
              <w:t>31,940,811.00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C0A1AD" w14:textId="77777777" w:rsidR="00155E96" w:rsidRDefault="00155E96">
            <w:pPr>
              <w:jc w:val="right"/>
            </w:pPr>
            <w:r>
              <w:rPr>
                <w:rFonts w:ascii="宋体" w:hAnsi="宋体" w:hint="eastAsia"/>
                <w:szCs w:val="24"/>
                <w:lang w:eastAsia="zh-Hans"/>
              </w:rPr>
              <w:t>5.27</w:t>
            </w:r>
          </w:p>
        </w:tc>
      </w:tr>
      <w:tr w:rsidR="007C069C" w14:paraId="445B9410" w14:textId="77777777">
        <w:trPr>
          <w:divId w:val="102085532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52DB6F" w14:textId="77777777" w:rsidR="00155E96" w:rsidRDefault="00155E96">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B91308" w14:textId="77777777" w:rsidR="00155E96" w:rsidRDefault="00155E96">
            <w:pPr>
              <w:jc w:val="center"/>
            </w:pPr>
            <w:r>
              <w:rPr>
                <w:rFonts w:ascii="宋体" w:hAnsi="宋体" w:hint="eastAsia"/>
                <w:szCs w:val="24"/>
                <w:lang w:eastAsia="zh-Hans"/>
              </w:rPr>
              <w:t>000333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1BEE5A" w14:textId="77777777" w:rsidR="00155E96" w:rsidRDefault="00155E96">
            <w:pPr>
              <w:jc w:val="center"/>
            </w:pPr>
            <w:r>
              <w:rPr>
                <w:rFonts w:ascii="宋体" w:hAnsi="宋体" w:hint="eastAsia"/>
                <w:szCs w:val="24"/>
                <w:lang w:eastAsia="zh-Hans"/>
              </w:rPr>
              <w:t>美的集团</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93C15F" w14:textId="77777777" w:rsidR="00155E96" w:rsidRDefault="00155E96">
            <w:pPr>
              <w:jc w:val="right"/>
            </w:pPr>
            <w:r>
              <w:rPr>
                <w:rFonts w:ascii="宋体" w:hAnsi="宋体" w:hint="eastAsia"/>
                <w:szCs w:val="24"/>
                <w:lang w:eastAsia="zh-Hans"/>
              </w:rPr>
              <w:t>372,100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6E28B6" w14:textId="77777777" w:rsidR="00155E96" w:rsidRDefault="00155E96">
            <w:pPr>
              <w:jc w:val="right"/>
            </w:pPr>
            <w:r>
              <w:rPr>
                <w:rFonts w:ascii="宋体" w:hAnsi="宋体" w:hint="eastAsia"/>
                <w:szCs w:val="24"/>
                <w:lang w:eastAsia="zh-Hans"/>
              </w:rPr>
              <w:t>28,409,835.00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1CA7BA" w14:textId="77777777" w:rsidR="00155E96" w:rsidRDefault="00155E96">
            <w:pPr>
              <w:jc w:val="right"/>
            </w:pPr>
            <w:r>
              <w:rPr>
                <w:rFonts w:ascii="宋体" w:hAnsi="宋体" w:hint="eastAsia"/>
                <w:szCs w:val="24"/>
                <w:lang w:eastAsia="zh-Hans"/>
              </w:rPr>
              <w:t>4.69</w:t>
            </w:r>
          </w:p>
        </w:tc>
      </w:tr>
      <w:tr w:rsidR="007C069C" w14:paraId="24F22C45" w14:textId="77777777">
        <w:trPr>
          <w:divId w:val="102085532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4C0FA5" w14:textId="77777777" w:rsidR="00155E96" w:rsidRDefault="00155E96">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00DAA5" w14:textId="77777777" w:rsidR="00155E96" w:rsidRDefault="00155E96">
            <w:pPr>
              <w:jc w:val="center"/>
            </w:pPr>
            <w:r>
              <w:rPr>
                <w:rFonts w:ascii="宋体" w:hAnsi="宋体" w:hint="eastAsia"/>
                <w:szCs w:val="24"/>
                <w:lang w:eastAsia="zh-Hans"/>
              </w:rPr>
              <w:t>601919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D0E480" w14:textId="77777777" w:rsidR="00155E96" w:rsidRDefault="00155E96">
            <w:pPr>
              <w:jc w:val="center"/>
            </w:pPr>
            <w:r>
              <w:rPr>
                <w:rFonts w:ascii="宋体" w:hAnsi="宋体" w:hint="eastAsia"/>
                <w:szCs w:val="24"/>
                <w:lang w:eastAsia="zh-Hans"/>
              </w:rPr>
              <w:t>中远海控</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DAE64E" w14:textId="77777777" w:rsidR="00155E96" w:rsidRDefault="00155E96">
            <w:pPr>
              <w:jc w:val="right"/>
            </w:pPr>
            <w:r>
              <w:rPr>
                <w:rFonts w:ascii="宋体" w:hAnsi="宋体" w:hint="eastAsia"/>
                <w:szCs w:val="24"/>
                <w:lang w:eastAsia="zh-Hans"/>
              </w:rPr>
              <w:t>1,135,210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C21615" w14:textId="77777777" w:rsidR="00155E96" w:rsidRDefault="00155E96">
            <w:pPr>
              <w:jc w:val="right"/>
            </w:pPr>
            <w:r>
              <w:rPr>
                <w:rFonts w:ascii="宋体" w:hAnsi="宋体" w:hint="eastAsia"/>
                <w:szCs w:val="24"/>
                <w:lang w:eastAsia="zh-Hans"/>
              </w:rPr>
              <w:t>17,039,502.10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D5CBA5" w14:textId="77777777" w:rsidR="00155E96" w:rsidRDefault="00155E96">
            <w:pPr>
              <w:jc w:val="right"/>
            </w:pPr>
            <w:r>
              <w:rPr>
                <w:rFonts w:ascii="宋体" w:hAnsi="宋体" w:hint="eastAsia"/>
                <w:szCs w:val="24"/>
                <w:lang w:eastAsia="zh-Hans"/>
              </w:rPr>
              <w:t>2.81</w:t>
            </w:r>
          </w:p>
        </w:tc>
      </w:tr>
      <w:tr w:rsidR="007C069C" w14:paraId="3B3B27CD" w14:textId="77777777">
        <w:trPr>
          <w:divId w:val="102085532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9916CD" w14:textId="77777777" w:rsidR="00155E96" w:rsidRDefault="00155E96">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0CA39C" w14:textId="77777777" w:rsidR="00155E96" w:rsidRDefault="00155E96">
            <w:pPr>
              <w:jc w:val="center"/>
            </w:pPr>
            <w:r>
              <w:rPr>
                <w:rFonts w:ascii="宋体" w:hAnsi="宋体" w:hint="eastAsia"/>
                <w:szCs w:val="24"/>
                <w:lang w:eastAsia="zh-Hans"/>
              </w:rPr>
              <w:t>601633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ED4D8B" w14:textId="77777777" w:rsidR="00155E96" w:rsidRDefault="00155E96">
            <w:pPr>
              <w:jc w:val="center"/>
            </w:pPr>
            <w:r>
              <w:rPr>
                <w:rFonts w:ascii="宋体" w:hAnsi="宋体" w:hint="eastAsia"/>
                <w:szCs w:val="24"/>
                <w:lang w:eastAsia="zh-Hans"/>
              </w:rPr>
              <w:t>长城汽车</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C4BE58" w14:textId="77777777" w:rsidR="00155E96" w:rsidRDefault="00155E96">
            <w:pPr>
              <w:jc w:val="right"/>
            </w:pPr>
            <w:r>
              <w:rPr>
                <w:rFonts w:ascii="宋体" w:hAnsi="宋体" w:hint="eastAsia"/>
                <w:szCs w:val="24"/>
                <w:lang w:eastAsia="zh-Hans"/>
              </w:rPr>
              <w:t>660,100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C6E3AE" w14:textId="77777777" w:rsidR="00155E96" w:rsidRDefault="00155E96">
            <w:pPr>
              <w:jc w:val="right"/>
            </w:pPr>
            <w:r>
              <w:rPr>
                <w:rFonts w:ascii="宋体" w:hAnsi="宋体" w:hint="eastAsia"/>
                <w:szCs w:val="24"/>
                <w:lang w:eastAsia="zh-Hans"/>
              </w:rPr>
              <w:t>13,617,863.00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19360C" w14:textId="77777777" w:rsidR="00155E96" w:rsidRDefault="00155E96">
            <w:pPr>
              <w:jc w:val="right"/>
            </w:pPr>
            <w:r>
              <w:rPr>
                <w:rFonts w:ascii="宋体" w:hAnsi="宋体" w:hint="eastAsia"/>
                <w:szCs w:val="24"/>
                <w:lang w:eastAsia="zh-Hans"/>
              </w:rPr>
              <w:t>2.25</w:t>
            </w:r>
          </w:p>
        </w:tc>
      </w:tr>
      <w:tr w:rsidR="007C069C" w14:paraId="2426609B" w14:textId="77777777">
        <w:trPr>
          <w:divId w:val="102085532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72BB36" w14:textId="77777777" w:rsidR="00155E96" w:rsidRDefault="00155E96">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84FB5B" w14:textId="77777777" w:rsidR="00155E96" w:rsidRDefault="00155E96">
            <w:pPr>
              <w:jc w:val="center"/>
            </w:pPr>
            <w:r>
              <w:rPr>
                <w:rFonts w:ascii="宋体" w:hAnsi="宋体" w:hint="eastAsia"/>
                <w:szCs w:val="24"/>
                <w:lang w:eastAsia="zh-Hans"/>
              </w:rPr>
              <w:t>002714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ABABC0" w14:textId="77777777" w:rsidR="00155E96" w:rsidRDefault="00155E96">
            <w:pPr>
              <w:jc w:val="center"/>
            </w:pPr>
            <w:r>
              <w:rPr>
                <w:rFonts w:ascii="宋体" w:hAnsi="宋体" w:hint="eastAsia"/>
                <w:szCs w:val="24"/>
                <w:lang w:eastAsia="zh-Hans"/>
              </w:rPr>
              <w:t>牧原股份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E8A87C" w14:textId="77777777" w:rsidR="00155E96" w:rsidRDefault="00155E96">
            <w:pPr>
              <w:jc w:val="right"/>
            </w:pPr>
            <w:r>
              <w:rPr>
                <w:rFonts w:ascii="宋体" w:hAnsi="宋体" w:hint="eastAsia"/>
                <w:szCs w:val="24"/>
                <w:lang w:eastAsia="zh-Hans"/>
              </w:rPr>
              <w:t>325,667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947EAD" w14:textId="77777777" w:rsidR="00155E96" w:rsidRDefault="00155E96">
            <w:pPr>
              <w:jc w:val="right"/>
            </w:pPr>
            <w:r>
              <w:rPr>
                <w:rFonts w:ascii="宋体" w:hAnsi="宋体" w:hint="eastAsia"/>
                <w:szCs w:val="24"/>
                <w:lang w:eastAsia="zh-Hans"/>
              </w:rPr>
              <w:t>13,583,570.57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CCA6C2" w14:textId="77777777" w:rsidR="00155E96" w:rsidRDefault="00155E96">
            <w:pPr>
              <w:jc w:val="right"/>
            </w:pPr>
            <w:r>
              <w:rPr>
                <w:rFonts w:ascii="宋体" w:hAnsi="宋体" w:hint="eastAsia"/>
                <w:szCs w:val="24"/>
                <w:lang w:eastAsia="zh-Hans"/>
              </w:rPr>
              <w:t>2.24</w:t>
            </w:r>
          </w:p>
        </w:tc>
      </w:tr>
    </w:tbl>
    <w:p w14:paraId="6F54E529" w14:textId="77777777" w:rsidR="00155E96" w:rsidRDefault="00155E96">
      <w:pPr>
        <w:pStyle w:val="XBRLTitle3"/>
        <w:spacing w:before="156"/>
        <w:ind w:left="0"/>
      </w:pPr>
      <w:bookmarkStart w:id="144" w:name="_Toc513386606"/>
      <w:proofErr w:type="spellStart"/>
      <w:r>
        <w:rPr>
          <w:rFonts w:hint="eastAsia"/>
        </w:rPr>
        <w:t>报告期末积极投资按公允价值占基金资产净值比例大小排序的前五名股票投资明细</w:t>
      </w:r>
      <w:bookmarkEnd w:id="143"/>
      <w:bookmarkEnd w:id="144"/>
      <w:proofErr w:type="spellEnd"/>
    </w:p>
    <w:p w14:paraId="26E84158" w14:textId="77777777" w:rsidR="00155E96" w:rsidRDefault="00155E96">
      <w:pPr>
        <w:spacing w:line="360" w:lineRule="auto"/>
        <w:ind w:firstLineChars="200" w:firstLine="420"/>
        <w:jc w:val="left"/>
        <w:divId w:val="617025176"/>
      </w:pPr>
      <w:r>
        <w:rPr>
          <w:rFonts w:ascii="宋体" w:hAnsi="宋体" w:hint="eastAsia"/>
          <w:color w:val="000000"/>
          <w:szCs w:val="21"/>
          <w:lang w:eastAsia="zh-Hans"/>
        </w:rPr>
        <w:t>本基金本报告期未持有积极投资股票。</w:t>
      </w:r>
    </w:p>
    <w:p w14:paraId="371F92BA" w14:textId="77777777" w:rsidR="00155E96" w:rsidRDefault="00155E96">
      <w:pPr>
        <w:pStyle w:val="XBRLTitle2"/>
        <w:spacing w:before="156" w:line="360" w:lineRule="auto"/>
        <w:ind w:left="454"/>
      </w:pPr>
      <w:bookmarkStart w:id="145" w:name="_Toc513386607"/>
      <w:proofErr w:type="spellStart"/>
      <w:r>
        <w:rPr>
          <w:rFonts w:hAnsi="宋体" w:hint="eastAsia"/>
        </w:rPr>
        <w:t>报告期末按债券品种分类的债券投资组合</w:t>
      </w:r>
      <w:bookmarkEnd w:id="137"/>
      <w:bookmarkEnd w:id="138"/>
      <w:bookmarkEnd w:id="139"/>
      <w:bookmarkEnd w:id="140"/>
      <w:bookmarkEnd w:id="145"/>
      <w:proofErr w:type="spellEnd"/>
      <w:r>
        <w:rPr>
          <w:rFonts w:hAnsi="宋体" w:hint="eastAsia"/>
        </w:rPr>
        <w:t xml:space="preserve"> </w:t>
      </w:r>
    </w:p>
    <w:p w14:paraId="514CC788" w14:textId="77777777" w:rsidR="00155E96" w:rsidRDefault="00155E96">
      <w:pPr>
        <w:spacing w:line="360" w:lineRule="auto"/>
        <w:ind w:firstLineChars="200" w:firstLine="420"/>
        <w:jc w:val="left"/>
        <w:divId w:val="1803383625"/>
      </w:pPr>
      <w:r>
        <w:rPr>
          <w:rFonts w:ascii="宋体" w:hAnsi="宋体" w:hint="eastAsia"/>
        </w:rPr>
        <w:t>本基金本报告期末未持有债券。</w:t>
      </w:r>
      <w:bookmarkStart w:id="146" w:name="m08QD_06"/>
      <w:bookmarkEnd w:id="146"/>
      <w:r>
        <w:rPr>
          <w:rFonts w:ascii="宋体" w:hAnsi="宋体" w:hint="eastAsia"/>
        </w:rPr>
        <w:t xml:space="preserve"> </w:t>
      </w:r>
    </w:p>
    <w:p w14:paraId="098F7DB5" w14:textId="77777777" w:rsidR="00155E96" w:rsidRDefault="00155E96">
      <w:pPr>
        <w:pStyle w:val="XBRLTitle2"/>
        <w:spacing w:before="156" w:line="360" w:lineRule="auto"/>
        <w:ind w:left="454"/>
      </w:pPr>
      <w:bookmarkStart w:id="147" w:name="_Toc513386608"/>
      <w:bookmarkStart w:id="148" w:name="_Toc512519503"/>
      <w:bookmarkStart w:id="149" w:name="_Toc490050024"/>
      <w:bookmarkStart w:id="150" w:name="_Toc438646472"/>
      <w:bookmarkStart w:id="151" w:name="_Toc481075071"/>
      <w:bookmarkStart w:id="152" w:name="m506"/>
      <w:bookmarkEnd w:id="141"/>
      <w:proofErr w:type="spellStart"/>
      <w:r>
        <w:rPr>
          <w:rFonts w:hAnsi="宋体" w:hint="eastAsia"/>
        </w:rPr>
        <w:t>报告期末按公允价值占基金资产净值比例大小排序的前五名债券投资明细</w:t>
      </w:r>
      <w:bookmarkEnd w:id="147"/>
      <w:bookmarkEnd w:id="148"/>
      <w:bookmarkEnd w:id="149"/>
      <w:bookmarkEnd w:id="150"/>
      <w:bookmarkEnd w:id="151"/>
      <w:proofErr w:type="spellEnd"/>
      <w:r>
        <w:rPr>
          <w:rFonts w:hAnsi="宋体" w:hint="eastAsia"/>
        </w:rPr>
        <w:t xml:space="preserve"> </w:t>
      </w:r>
    </w:p>
    <w:p w14:paraId="60D63F4D" w14:textId="77777777" w:rsidR="00155E96" w:rsidRDefault="00155E96">
      <w:pPr>
        <w:spacing w:line="360" w:lineRule="auto"/>
        <w:ind w:firstLineChars="200" w:firstLine="420"/>
        <w:jc w:val="left"/>
        <w:divId w:val="1329287925"/>
      </w:pPr>
      <w:r>
        <w:rPr>
          <w:rFonts w:ascii="宋体" w:hAnsi="宋体" w:hint="eastAsia"/>
          <w:color w:val="000000"/>
          <w:szCs w:val="21"/>
          <w:lang w:eastAsia="zh-Hans"/>
        </w:rPr>
        <w:t>本基金本报告期末未持有债券。</w:t>
      </w:r>
    </w:p>
    <w:p w14:paraId="16474FCE" w14:textId="77777777" w:rsidR="00155E96" w:rsidRDefault="00155E96">
      <w:pPr>
        <w:pStyle w:val="XBRLTitle2"/>
        <w:spacing w:before="156" w:line="360" w:lineRule="auto"/>
        <w:ind w:left="454"/>
      </w:pPr>
      <w:bookmarkStart w:id="153" w:name="_Toc513386609"/>
      <w:bookmarkStart w:id="154" w:name="_Toc512519504"/>
      <w:bookmarkStart w:id="155" w:name="_Toc490050025"/>
      <w:bookmarkStart w:id="156" w:name="_Toc438646473"/>
      <w:bookmarkStart w:id="157" w:name="_Toc481075072"/>
      <w:bookmarkStart w:id="158" w:name="m507"/>
      <w:bookmarkEnd w:id="152"/>
      <w:proofErr w:type="spellStart"/>
      <w:r>
        <w:rPr>
          <w:rFonts w:hAnsi="宋体" w:hint="eastAsia"/>
        </w:rPr>
        <w:t>报告期末按公允价值占基金资产净值比例大小排序的前十名资产支持证券投资明细</w:t>
      </w:r>
      <w:bookmarkEnd w:id="153"/>
      <w:bookmarkEnd w:id="154"/>
      <w:bookmarkEnd w:id="155"/>
      <w:bookmarkEnd w:id="156"/>
      <w:bookmarkEnd w:id="157"/>
      <w:proofErr w:type="spellEnd"/>
      <w:r>
        <w:rPr>
          <w:rFonts w:hAnsi="宋体" w:hint="eastAsia"/>
        </w:rPr>
        <w:t xml:space="preserve"> </w:t>
      </w:r>
    </w:p>
    <w:p w14:paraId="48CD5BB7" w14:textId="77777777" w:rsidR="00155E96" w:rsidRDefault="00155E96">
      <w:pPr>
        <w:spacing w:line="360" w:lineRule="auto"/>
        <w:ind w:firstLineChars="200" w:firstLine="420"/>
        <w:jc w:val="left"/>
        <w:divId w:val="820273307"/>
      </w:pPr>
      <w:r>
        <w:rPr>
          <w:rFonts w:ascii="宋体" w:hAnsi="宋体" w:hint="eastAsia"/>
          <w:color w:val="000000"/>
          <w:szCs w:val="21"/>
          <w:lang w:eastAsia="zh-Hans"/>
        </w:rPr>
        <w:t>本基金本报告期末未持有资产支持证券。</w:t>
      </w:r>
    </w:p>
    <w:p w14:paraId="09445912" w14:textId="77777777" w:rsidR="00155E96" w:rsidRDefault="00155E96">
      <w:pPr>
        <w:pStyle w:val="XBRLTitle2"/>
        <w:spacing w:before="156" w:line="360" w:lineRule="auto"/>
        <w:ind w:left="454"/>
      </w:pPr>
      <w:bookmarkStart w:id="159" w:name="_Toc513386610"/>
      <w:bookmarkStart w:id="160" w:name="_Toc512519505"/>
      <w:bookmarkStart w:id="161" w:name="_Toc490050026"/>
      <w:bookmarkStart w:id="162" w:name="_Toc438646474"/>
      <w:bookmarkStart w:id="163" w:name="_Toc481075073"/>
      <w:bookmarkStart w:id="164" w:name="m508"/>
      <w:bookmarkEnd w:id="158"/>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159"/>
      <w:bookmarkEnd w:id="160"/>
      <w:bookmarkEnd w:id="161"/>
      <w:bookmarkEnd w:id="162"/>
      <w:bookmarkEnd w:id="163"/>
      <w:proofErr w:type="spellEnd"/>
      <w:r>
        <w:rPr>
          <w:rFonts w:hAnsi="宋体" w:hint="eastAsia"/>
        </w:rPr>
        <w:t xml:space="preserve"> </w:t>
      </w:r>
    </w:p>
    <w:p w14:paraId="1E19B5FF" w14:textId="77777777" w:rsidR="00155E96" w:rsidRDefault="00155E96">
      <w:pPr>
        <w:spacing w:line="360" w:lineRule="auto"/>
        <w:ind w:firstLineChars="200" w:firstLine="420"/>
      </w:pPr>
      <w:r>
        <w:rPr>
          <w:rFonts w:ascii="宋体" w:hAnsi="宋体" w:hint="eastAsia"/>
          <w:szCs w:val="21"/>
          <w:lang w:eastAsia="zh-Hans"/>
        </w:rPr>
        <w:t>本基金本报告期末未持有贵金属。</w:t>
      </w:r>
    </w:p>
    <w:p w14:paraId="5B67C2CA" w14:textId="77777777" w:rsidR="00155E96" w:rsidRDefault="00155E96">
      <w:pPr>
        <w:pStyle w:val="XBRLTitle2"/>
        <w:spacing w:before="156" w:line="360" w:lineRule="auto"/>
        <w:ind w:left="454"/>
      </w:pPr>
      <w:bookmarkStart w:id="165" w:name="_Toc513386611"/>
      <w:bookmarkStart w:id="166" w:name="_Toc512519506"/>
      <w:bookmarkStart w:id="167" w:name="_Toc490050027"/>
      <w:bookmarkStart w:id="168" w:name="_Toc438646475"/>
      <w:bookmarkStart w:id="169" w:name="_Toc481075074"/>
      <w:bookmarkStart w:id="170" w:name="m509"/>
      <w:bookmarkEnd w:id="164"/>
      <w:proofErr w:type="spellStart"/>
      <w:r>
        <w:rPr>
          <w:rFonts w:hAnsi="宋体" w:hint="eastAsia"/>
        </w:rPr>
        <w:t>报告期末按公允价值占基金资产净值比例大小排序的前五名权证投资明细</w:t>
      </w:r>
      <w:bookmarkEnd w:id="165"/>
      <w:bookmarkEnd w:id="166"/>
      <w:bookmarkEnd w:id="167"/>
      <w:bookmarkEnd w:id="168"/>
      <w:bookmarkEnd w:id="169"/>
      <w:proofErr w:type="spellEnd"/>
      <w:r>
        <w:rPr>
          <w:rFonts w:hAnsi="宋体" w:hint="eastAsia"/>
        </w:rPr>
        <w:t xml:space="preserve"> </w:t>
      </w:r>
    </w:p>
    <w:p w14:paraId="36A8A057" w14:textId="77777777" w:rsidR="00155E96" w:rsidRDefault="00155E96">
      <w:pPr>
        <w:spacing w:line="360" w:lineRule="auto"/>
        <w:ind w:firstLineChars="200" w:firstLine="420"/>
      </w:pPr>
      <w:r>
        <w:rPr>
          <w:rFonts w:ascii="宋体" w:hAnsi="宋体" w:hint="eastAsia"/>
          <w:szCs w:val="21"/>
          <w:lang w:eastAsia="zh-Hans"/>
        </w:rPr>
        <w:t>本基金本报告期末未持有权证。</w:t>
      </w:r>
    </w:p>
    <w:p w14:paraId="7E1C0517" w14:textId="77777777" w:rsidR="00155E96" w:rsidRDefault="00155E96">
      <w:pPr>
        <w:pStyle w:val="XBRLTitle2"/>
        <w:spacing w:before="156" w:line="360" w:lineRule="auto"/>
        <w:ind w:left="454"/>
      </w:pPr>
      <w:bookmarkStart w:id="171" w:name="_Toc513386612"/>
      <w:bookmarkStart w:id="172" w:name="_Toc490050028"/>
      <w:bookmarkStart w:id="173" w:name="_Toc481075075"/>
      <w:bookmarkStart w:id="174" w:name="_Toc512519507"/>
      <w:proofErr w:type="spellStart"/>
      <w:r>
        <w:rPr>
          <w:rFonts w:hAnsi="宋体" w:hint="eastAsia"/>
        </w:rPr>
        <w:t>报告期末本基金投资的股指期货交易情况说明</w:t>
      </w:r>
      <w:bookmarkEnd w:id="171"/>
      <w:bookmarkEnd w:id="172"/>
      <w:bookmarkEnd w:id="173"/>
      <w:bookmarkEnd w:id="174"/>
      <w:proofErr w:type="spellEnd"/>
      <w:r>
        <w:rPr>
          <w:rFonts w:hAnsi="宋体" w:hint="eastAsia"/>
        </w:rPr>
        <w:t xml:space="preserve"> </w:t>
      </w:r>
      <w:bookmarkEnd w:id="170"/>
    </w:p>
    <w:p w14:paraId="13FC3B3E" w14:textId="77777777" w:rsidR="00155E96" w:rsidRDefault="00155E96">
      <w:pPr>
        <w:spacing w:line="360" w:lineRule="auto"/>
        <w:ind w:firstLineChars="200" w:firstLine="420"/>
      </w:pPr>
      <w:r>
        <w:rPr>
          <w:rFonts w:ascii="宋体" w:hAnsi="宋体" w:hint="eastAsia"/>
          <w:szCs w:val="21"/>
          <w:lang w:eastAsia="zh-Hans"/>
        </w:rPr>
        <w:lastRenderedPageBreak/>
        <w:t>本基金本报告期末未持有股指期货。</w:t>
      </w:r>
    </w:p>
    <w:p w14:paraId="4E7984FA" w14:textId="77777777" w:rsidR="00155E96" w:rsidRDefault="00155E96">
      <w:pPr>
        <w:pStyle w:val="XBRLTitle2"/>
        <w:spacing w:before="156" w:line="360" w:lineRule="auto"/>
        <w:ind w:left="454"/>
      </w:pPr>
      <w:bookmarkStart w:id="175" w:name="_Toc513386615"/>
      <w:bookmarkStart w:id="176" w:name="_Toc490050031"/>
      <w:bookmarkStart w:id="177" w:name="_Toc481075078"/>
      <w:bookmarkStart w:id="178" w:name="_Toc512519510"/>
      <w:bookmarkStart w:id="179" w:name="_Toc438646476"/>
      <w:proofErr w:type="spellStart"/>
      <w:r>
        <w:rPr>
          <w:rFonts w:hAnsi="宋体" w:hint="eastAsia"/>
        </w:rPr>
        <w:t>报告期末本基金投资的国债期货交易情况说明</w:t>
      </w:r>
      <w:bookmarkEnd w:id="175"/>
      <w:bookmarkEnd w:id="176"/>
      <w:bookmarkEnd w:id="177"/>
      <w:bookmarkEnd w:id="178"/>
      <w:bookmarkEnd w:id="179"/>
      <w:proofErr w:type="spellEnd"/>
      <w:r>
        <w:rPr>
          <w:rFonts w:hAnsi="宋体" w:hint="eastAsia"/>
        </w:rPr>
        <w:t xml:space="preserve"> </w:t>
      </w:r>
    </w:p>
    <w:p w14:paraId="26EF414A" w14:textId="77777777" w:rsidR="00155E96" w:rsidRDefault="00155E96">
      <w:pPr>
        <w:spacing w:line="360" w:lineRule="auto"/>
        <w:ind w:firstLineChars="200" w:firstLine="420"/>
      </w:pPr>
      <w:bookmarkStart w:id="180" w:name="m510_01_1597"/>
      <w:bookmarkStart w:id="181" w:name="m510_01_1598"/>
      <w:bookmarkEnd w:id="180"/>
      <w:r>
        <w:rPr>
          <w:rFonts w:ascii="宋体" w:hAnsi="宋体" w:hint="eastAsia"/>
          <w:szCs w:val="21"/>
          <w:lang w:eastAsia="zh-Hans"/>
        </w:rPr>
        <w:t>本基金本报告期末未持有国债期货。</w:t>
      </w:r>
    </w:p>
    <w:p w14:paraId="43A87EE3" w14:textId="77777777" w:rsidR="00155E96" w:rsidRDefault="00155E96">
      <w:pPr>
        <w:pStyle w:val="XBRLTitle2"/>
        <w:spacing w:before="156" w:line="360" w:lineRule="auto"/>
        <w:ind w:left="454"/>
      </w:pPr>
      <w:bookmarkStart w:id="182" w:name="_Toc513386619"/>
      <w:bookmarkStart w:id="183" w:name="_Toc490050035"/>
      <w:bookmarkStart w:id="184" w:name="_Toc481075082"/>
      <w:bookmarkStart w:id="185" w:name="_Toc512519514"/>
      <w:proofErr w:type="spellStart"/>
      <w:r>
        <w:rPr>
          <w:rFonts w:hAnsi="宋体" w:hint="eastAsia"/>
        </w:rPr>
        <w:t>投资组合报告附注</w:t>
      </w:r>
      <w:bookmarkEnd w:id="182"/>
      <w:bookmarkEnd w:id="183"/>
      <w:bookmarkEnd w:id="184"/>
      <w:bookmarkEnd w:id="185"/>
      <w:proofErr w:type="spellEnd"/>
      <w:r>
        <w:rPr>
          <w:rFonts w:hAnsi="宋体" w:hint="eastAsia"/>
        </w:rPr>
        <w:t xml:space="preserve"> </w:t>
      </w:r>
    </w:p>
    <w:p w14:paraId="32189D7D" w14:textId="77777777" w:rsidR="00155E96" w:rsidRDefault="00155E96">
      <w:pPr>
        <w:pStyle w:val="XBRLTitle3"/>
        <w:spacing w:before="156"/>
        <w:ind w:left="0"/>
      </w:pPr>
      <w:bookmarkStart w:id="186" w:name="_Toc512519515"/>
      <w:bookmarkStart w:id="187" w:name="_Toc481075083"/>
      <w:bookmarkStart w:id="188" w:name="_Toc490050036"/>
      <w:bookmarkStart w:id="189" w:name="_Toc513295927"/>
      <w:r>
        <w:rPr>
          <w:rFonts w:hAnsi="宋体" w:hint="eastAsia"/>
        </w:rPr>
        <w:t> </w:t>
      </w:r>
      <w:bookmarkStart w:id="190" w:name="_Toc514507543"/>
      <w:bookmarkEnd w:id="186"/>
      <w:bookmarkEnd w:id="187"/>
      <w:bookmarkEnd w:id="188"/>
      <w:bookmarkEnd w:id="189"/>
      <w:r>
        <w:rPr>
          <w:rFonts w:hint="eastAsia"/>
          <w:lang w:eastAsia="zh-CN"/>
        </w:rPr>
        <w:t xml:space="preserve"> </w:t>
      </w:r>
      <w:bookmarkEnd w:id="190"/>
    </w:p>
    <w:p w14:paraId="755E81C6" w14:textId="77777777" w:rsidR="00155E96" w:rsidRDefault="00155E96">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45A58011" w14:textId="77777777" w:rsidR="00155E96" w:rsidRDefault="00155E96">
      <w:pPr>
        <w:pStyle w:val="XBRLTitle3"/>
        <w:spacing w:before="156"/>
        <w:ind w:left="0"/>
      </w:pPr>
      <w:bookmarkStart w:id="191" w:name="_Toc512519516"/>
      <w:bookmarkStart w:id="192" w:name="_Toc481075084"/>
      <w:bookmarkStart w:id="193" w:name="_Toc490050037"/>
      <w:bookmarkStart w:id="194" w:name="_Toc513295928"/>
      <w:r>
        <w:rPr>
          <w:rFonts w:hAnsi="宋体" w:hint="eastAsia"/>
        </w:rPr>
        <w:t> </w:t>
      </w:r>
      <w:bookmarkStart w:id="195" w:name="_Toc514507544"/>
      <w:bookmarkEnd w:id="191"/>
      <w:bookmarkEnd w:id="192"/>
      <w:bookmarkEnd w:id="193"/>
      <w:bookmarkEnd w:id="194"/>
      <w:r>
        <w:rPr>
          <w:rFonts w:hint="eastAsia"/>
          <w:lang w:eastAsia="zh-CN"/>
        </w:rPr>
        <w:t xml:space="preserve"> </w:t>
      </w:r>
      <w:bookmarkEnd w:id="195"/>
    </w:p>
    <w:p w14:paraId="792EDED2" w14:textId="77777777" w:rsidR="00155E96" w:rsidRDefault="00155E96">
      <w:pPr>
        <w:spacing w:line="360" w:lineRule="auto"/>
        <w:ind w:firstLineChars="200" w:firstLine="420"/>
      </w:pPr>
      <w:r>
        <w:rPr>
          <w:rFonts w:ascii="宋体" w:hAnsi="宋体" w:hint="eastAsia"/>
        </w:rPr>
        <w:t>报告期内本基金投资的前十名股票中没有在基金合同规定备选股票库之外的股票。</w:t>
      </w:r>
    </w:p>
    <w:p w14:paraId="1627058B" w14:textId="77777777" w:rsidR="00155E96" w:rsidRDefault="00155E96">
      <w:pPr>
        <w:pStyle w:val="XBRLTitle3"/>
        <w:spacing w:before="156"/>
        <w:ind w:left="0"/>
      </w:pPr>
      <w:bookmarkStart w:id="196" w:name="_Toc513386622"/>
      <w:bookmarkStart w:id="197" w:name="_Toc512519517"/>
      <w:bookmarkStart w:id="198" w:name="_Toc490050038"/>
      <w:bookmarkStart w:id="199" w:name="_Toc481075085"/>
      <w:bookmarkStart w:id="200" w:name="m510_02"/>
      <w:bookmarkEnd w:id="181"/>
      <w:proofErr w:type="spellStart"/>
      <w:r>
        <w:rPr>
          <w:rFonts w:hint="eastAsia"/>
        </w:rPr>
        <w:t>其他资产构成</w:t>
      </w:r>
      <w:bookmarkEnd w:id="196"/>
      <w:bookmarkEnd w:id="197"/>
      <w:bookmarkEnd w:id="198"/>
      <w:bookmarkEnd w:id="199"/>
      <w:proofErr w:type="spellEnd"/>
    </w:p>
    <w:p w14:paraId="720C64A8" w14:textId="77777777" w:rsidR="00155E96" w:rsidRDefault="00155E96">
      <w:pPr>
        <w:spacing w:line="360" w:lineRule="auto"/>
        <w:ind w:firstLineChars="200" w:firstLine="420"/>
        <w:jc w:val="left"/>
      </w:pPr>
      <w:r>
        <w:rPr>
          <w:rFonts w:ascii="宋体" w:hAnsi="宋体" w:hint="eastAsia"/>
        </w:rPr>
        <w:t>本基金本报告期末无其他资产构成。</w:t>
      </w:r>
    </w:p>
    <w:p w14:paraId="607E85F4" w14:textId="77777777" w:rsidR="00155E96" w:rsidRDefault="00155E96">
      <w:pPr>
        <w:pStyle w:val="XBRLTitle3"/>
        <w:spacing w:before="156"/>
        <w:ind w:left="0"/>
      </w:pPr>
      <w:bookmarkStart w:id="201" w:name="_Toc513386623"/>
      <w:bookmarkStart w:id="202" w:name="_Toc512519518"/>
      <w:bookmarkStart w:id="203" w:name="_Toc490050039"/>
      <w:bookmarkStart w:id="204" w:name="_Toc481075086"/>
      <w:bookmarkStart w:id="205" w:name="m510_03"/>
      <w:bookmarkEnd w:id="200"/>
      <w:proofErr w:type="spellStart"/>
      <w:r>
        <w:rPr>
          <w:rFonts w:hint="eastAsia"/>
        </w:rPr>
        <w:t>报告期末持有的处于转股期的可转换债券明细</w:t>
      </w:r>
      <w:bookmarkEnd w:id="201"/>
      <w:bookmarkEnd w:id="202"/>
      <w:bookmarkEnd w:id="203"/>
      <w:bookmarkEnd w:id="204"/>
      <w:proofErr w:type="spellEnd"/>
    </w:p>
    <w:p w14:paraId="70E5C478" w14:textId="77777777" w:rsidR="00155E96" w:rsidRDefault="00155E96">
      <w:pPr>
        <w:spacing w:line="360" w:lineRule="auto"/>
        <w:ind w:firstLineChars="200" w:firstLine="420"/>
        <w:jc w:val="left"/>
        <w:divId w:val="1285502500"/>
      </w:pPr>
      <w:r>
        <w:rPr>
          <w:rFonts w:ascii="宋体" w:hAnsi="宋体" w:hint="eastAsia"/>
        </w:rPr>
        <w:t xml:space="preserve">本基金本报告期末未持有处于转股期的可转换债券。 </w:t>
      </w:r>
    </w:p>
    <w:p w14:paraId="39AF1FD6" w14:textId="77777777" w:rsidR="00155E96" w:rsidRDefault="00155E96">
      <w:pPr>
        <w:pStyle w:val="XBRLTitle3"/>
        <w:spacing w:before="156"/>
        <w:ind w:left="0"/>
      </w:pPr>
      <w:bookmarkStart w:id="206" w:name="_Toc513386624"/>
      <w:bookmarkStart w:id="207" w:name="_Toc512519519"/>
      <w:bookmarkStart w:id="208" w:name="_Toc490050040"/>
      <w:bookmarkStart w:id="209" w:name="_Toc481075087"/>
      <w:bookmarkStart w:id="210" w:name="m510_04"/>
      <w:bookmarkEnd w:id="205"/>
      <w:proofErr w:type="spellStart"/>
      <w:r>
        <w:rPr>
          <w:rFonts w:hint="eastAsia"/>
        </w:rPr>
        <w:t>报告期末前十名股票中存在流通受限情况的说明</w:t>
      </w:r>
      <w:bookmarkEnd w:id="206"/>
      <w:bookmarkEnd w:id="207"/>
      <w:bookmarkEnd w:id="208"/>
      <w:bookmarkEnd w:id="209"/>
      <w:proofErr w:type="spellEnd"/>
    </w:p>
    <w:p w14:paraId="0E65327B" w14:textId="77777777" w:rsidR="00155E96" w:rsidRDefault="00155E96">
      <w:pPr>
        <w:pStyle w:val="XBRLTitle4"/>
        <w:spacing w:before="156"/>
        <w:ind w:left="794"/>
      </w:pPr>
      <w:bookmarkStart w:id="211" w:name="_Toc513386625"/>
      <w:r>
        <w:rPr>
          <w:rFonts w:hAnsi="宋体" w:hint="eastAsia"/>
          <w:lang w:eastAsia="zh-CN"/>
        </w:rPr>
        <w:t>报告期末指数投资前十名股票中存在流通受限情况的说明</w:t>
      </w:r>
      <w:bookmarkEnd w:id="211"/>
      <w:r>
        <w:rPr>
          <w:rFonts w:hAnsi="宋体" w:hint="eastAsia"/>
          <w:lang w:eastAsia="zh-CN"/>
        </w:rPr>
        <w:t xml:space="preserve"> </w:t>
      </w:r>
    </w:p>
    <w:p w14:paraId="5B4E5513" w14:textId="77777777" w:rsidR="00155E96" w:rsidRDefault="00155E96">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p>
    <w:p w14:paraId="6722A32D" w14:textId="77777777" w:rsidR="00155E96" w:rsidRDefault="00155E96">
      <w:pPr>
        <w:pStyle w:val="XBRLTitle4"/>
        <w:spacing w:before="156"/>
        <w:ind w:left="794"/>
      </w:pPr>
      <w:bookmarkStart w:id="212" w:name="_Toc513386626"/>
      <w:r>
        <w:rPr>
          <w:rFonts w:hAnsi="宋体" w:hint="eastAsia"/>
          <w:lang w:eastAsia="zh-CN"/>
        </w:rPr>
        <w:t>报告期末积极投资前五名股票中存在流通受限情况的说明</w:t>
      </w:r>
      <w:bookmarkEnd w:id="212"/>
      <w:r>
        <w:rPr>
          <w:rFonts w:hAnsi="宋体" w:hint="eastAsia"/>
          <w:lang w:eastAsia="zh-CN"/>
        </w:rPr>
        <w:t xml:space="preserve"> </w:t>
      </w:r>
    </w:p>
    <w:p w14:paraId="36DAD70E" w14:textId="77777777" w:rsidR="00155E96" w:rsidRDefault="00155E96">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五名积极投资中不存在流通受限情况。</w:t>
      </w:r>
      <w:bookmarkEnd w:id="13"/>
      <w:bookmarkEnd w:id="14"/>
      <w:bookmarkEnd w:id="15"/>
      <w:bookmarkEnd w:id="16"/>
    </w:p>
    <w:p w14:paraId="04790889" w14:textId="77777777" w:rsidR="00155E96" w:rsidRDefault="00155E96">
      <w:pPr>
        <w:pStyle w:val="XBRLTitle3"/>
        <w:spacing w:before="156"/>
        <w:ind w:left="0"/>
      </w:pPr>
      <w:bookmarkStart w:id="213" w:name="_Toc513386627"/>
      <w:bookmarkStart w:id="214" w:name="_Toc490050041"/>
      <w:bookmarkStart w:id="215" w:name="_Toc481075088"/>
      <w:bookmarkStart w:id="216" w:name="_Toc512519520"/>
      <w:bookmarkStart w:id="217" w:name="m510_05_1678"/>
      <w:bookmarkEnd w:id="210"/>
      <w:proofErr w:type="spellStart"/>
      <w:r>
        <w:rPr>
          <w:rFonts w:hint="eastAsia"/>
        </w:rPr>
        <w:t>投资组合报告附注的其他文字描述部分</w:t>
      </w:r>
      <w:bookmarkEnd w:id="213"/>
      <w:bookmarkEnd w:id="214"/>
      <w:bookmarkEnd w:id="215"/>
      <w:bookmarkEnd w:id="216"/>
      <w:proofErr w:type="spellEnd"/>
      <w:r>
        <w:rPr>
          <w:rFonts w:hint="eastAsia"/>
          <w:sz w:val="21"/>
        </w:rPr>
        <w:t xml:space="preserve"> </w:t>
      </w:r>
    </w:p>
    <w:p w14:paraId="32491815" w14:textId="77777777" w:rsidR="00155E96" w:rsidRDefault="00155E96">
      <w:pPr>
        <w:spacing w:line="360" w:lineRule="auto"/>
        <w:ind w:firstLineChars="200" w:firstLine="420"/>
        <w:jc w:val="left"/>
      </w:pPr>
      <w:r>
        <w:rPr>
          <w:rFonts w:ascii="宋体" w:hAnsi="宋体" w:hint="eastAsia"/>
        </w:rPr>
        <w:t>因四舍五入原因，投资组合报告中分项之和与合计可能存在尾差。</w:t>
      </w:r>
    </w:p>
    <w:p w14:paraId="392DACD4" w14:textId="77777777" w:rsidR="00155E96" w:rsidRDefault="00155E96">
      <w:pPr>
        <w:pStyle w:val="XBRLTitle1"/>
        <w:spacing w:before="156" w:line="360" w:lineRule="auto"/>
        <w:ind w:left="425"/>
      </w:pPr>
      <w:bookmarkStart w:id="218" w:name="_Toc513386628"/>
      <w:bookmarkStart w:id="219" w:name="_Toc490050042"/>
      <w:bookmarkStart w:id="220" w:name="_Toc438646477"/>
      <w:bookmarkStart w:id="221" w:name="_Toc481075089"/>
      <w:bookmarkStart w:id="222" w:name="_Toc512519521"/>
      <w:bookmarkStart w:id="223" w:name="m601"/>
      <w:bookmarkEnd w:id="125"/>
      <w:bookmarkEnd w:id="217"/>
      <w:proofErr w:type="spellStart"/>
      <w:r>
        <w:rPr>
          <w:rFonts w:hAnsi="宋体" w:hint="eastAsia"/>
        </w:rPr>
        <w:t>开放式基金份额变动</w:t>
      </w:r>
      <w:bookmarkStart w:id="224" w:name="m601_tab"/>
      <w:bookmarkEnd w:id="218"/>
      <w:bookmarkEnd w:id="219"/>
      <w:bookmarkEnd w:id="220"/>
      <w:bookmarkEnd w:id="221"/>
      <w:bookmarkEnd w:id="222"/>
      <w:proofErr w:type="spellEnd"/>
    </w:p>
    <w:p w14:paraId="284C1AA2" w14:textId="77777777" w:rsidR="00155E96" w:rsidRDefault="00155E96">
      <w:pPr>
        <w:wordWrap w:val="0"/>
        <w:spacing w:line="360" w:lineRule="auto"/>
        <w:jc w:val="right"/>
      </w:pPr>
      <w:bookmarkStart w:id="225" w:name="m10_01_tab"/>
      <w:bookmarkEnd w:id="12"/>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5301"/>
      </w:tblGrid>
      <w:tr w:rsidR="007C069C" w14:paraId="7140E944"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bookmarkEnd w:id="225"/>
          <w:p w14:paraId="0AA6759F" w14:textId="77777777" w:rsidR="00155E96" w:rsidRDefault="00155E9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初基金</w:t>
            </w:r>
            <w:proofErr w:type="gramEnd"/>
            <w:r>
              <w:rPr>
                <w:rFonts w:ascii="宋体" w:hAnsi="宋体" w:hint="eastAsia"/>
                <w:kern w:val="2"/>
                <w:sz w:val="21"/>
              </w:rPr>
              <w:t>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FB1427" w14:textId="77777777" w:rsidR="00155E96" w:rsidRDefault="00155E96">
            <w:pPr>
              <w:jc w:val="right"/>
            </w:pPr>
            <w:r>
              <w:rPr>
                <w:rFonts w:ascii="宋体" w:hAnsi="宋体" w:hint="eastAsia"/>
                <w:kern w:val="0"/>
                <w:szCs w:val="24"/>
                <w:lang w:eastAsia="zh-Hans"/>
              </w:rPr>
              <w:t>384,965,686.00</w:t>
            </w:r>
          </w:p>
        </w:tc>
      </w:tr>
      <w:tr w:rsidR="007C069C" w14:paraId="779C572A"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41D262" w14:textId="77777777" w:rsidR="00155E96" w:rsidRDefault="00155E9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报告期期间基金总申购份额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30DD09" w14:textId="77777777" w:rsidR="00155E96" w:rsidRDefault="00155E96">
            <w:pPr>
              <w:jc w:val="right"/>
            </w:pPr>
            <w:r>
              <w:rPr>
                <w:rFonts w:ascii="宋体" w:hAnsi="宋体" w:hint="eastAsia"/>
                <w:lang w:eastAsia="zh-Hans"/>
              </w:rPr>
              <w:t>224,000,000.00</w:t>
            </w:r>
          </w:p>
        </w:tc>
      </w:tr>
      <w:tr w:rsidR="007C069C" w14:paraId="2E51F40E"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C8EF9A" w14:textId="77777777" w:rsidR="00155E96" w:rsidRDefault="00155E9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减：报告期期间基金总赎回份额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9CBED7" w14:textId="77777777" w:rsidR="00155E96" w:rsidRDefault="00155E96">
            <w:pPr>
              <w:jc w:val="right"/>
            </w:pPr>
            <w:r>
              <w:rPr>
                <w:rFonts w:ascii="宋体" w:hAnsi="宋体" w:hint="eastAsia"/>
                <w:lang w:eastAsia="zh-Hans"/>
              </w:rPr>
              <w:t>113,000,000.00</w:t>
            </w:r>
          </w:p>
        </w:tc>
      </w:tr>
      <w:tr w:rsidR="007C069C" w14:paraId="4928B234"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0C8E89" w14:textId="77777777" w:rsidR="00155E96" w:rsidRDefault="00155E9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报告期期间基金拆分变动份额（份额减少以“-”填列）</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C4E242" w14:textId="77777777" w:rsidR="00155E96" w:rsidRDefault="00155E96">
            <w:pPr>
              <w:jc w:val="right"/>
            </w:pPr>
            <w:r>
              <w:rPr>
                <w:rFonts w:ascii="宋体" w:hAnsi="宋体" w:hint="eastAsia"/>
                <w:lang w:eastAsia="zh-Hans"/>
              </w:rPr>
              <w:t>-</w:t>
            </w:r>
          </w:p>
        </w:tc>
      </w:tr>
      <w:tr w:rsidR="007C069C" w14:paraId="623274E4"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493F85" w14:textId="77777777" w:rsidR="00155E96" w:rsidRDefault="00155E9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lastRenderedPageBreak/>
              <w:t>报告期期末基金份额总额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16A7DC" w14:textId="77777777" w:rsidR="00155E96" w:rsidRDefault="00155E96">
            <w:pPr>
              <w:jc w:val="right"/>
            </w:pPr>
            <w:r>
              <w:rPr>
                <w:rFonts w:ascii="宋体" w:hAnsi="宋体" w:hint="eastAsia"/>
                <w:szCs w:val="24"/>
                <w:lang w:eastAsia="zh-Hans"/>
              </w:rPr>
              <w:t>495,965,686.00</w:t>
            </w:r>
            <w:r>
              <w:rPr>
                <w:rFonts w:ascii="宋体" w:hAnsi="宋体" w:hint="eastAsia"/>
                <w:lang w:eastAsia="zh-Hans"/>
              </w:rPr>
              <w:t xml:space="preserve"> </w:t>
            </w:r>
          </w:p>
        </w:tc>
      </w:tr>
    </w:tbl>
    <w:p w14:paraId="44BB4417" w14:textId="77777777" w:rsidR="00155E96" w:rsidRDefault="00155E96">
      <w:pPr>
        <w:pStyle w:val="XBRLTitle1"/>
        <w:spacing w:before="156" w:line="360" w:lineRule="auto"/>
        <w:ind w:left="425"/>
      </w:pPr>
      <w:bookmarkStart w:id="226" w:name="_Toc513386629"/>
      <w:bookmarkStart w:id="227" w:name="_Toc490050043"/>
      <w:bookmarkStart w:id="228" w:name="_Toc438646478"/>
      <w:bookmarkStart w:id="229" w:name="_Toc481075090"/>
      <w:bookmarkStart w:id="230" w:name="_Toc512519522"/>
      <w:bookmarkStart w:id="231" w:name="m7manage01"/>
      <w:bookmarkEnd w:id="223"/>
      <w:bookmarkEnd w:id="224"/>
      <w:proofErr w:type="spellStart"/>
      <w:r>
        <w:rPr>
          <w:rFonts w:hAnsi="宋体" w:hint="eastAsia"/>
        </w:rPr>
        <w:t>基金管理人运用固有资金投资本基金情况</w:t>
      </w:r>
      <w:bookmarkEnd w:id="226"/>
      <w:bookmarkEnd w:id="227"/>
      <w:bookmarkEnd w:id="228"/>
      <w:bookmarkEnd w:id="229"/>
      <w:bookmarkEnd w:id="230"/>
      <w:bookmarkEnd w:id="231"/>
      <w:proofErr w:type="spellEnd"/>
      <w:r>
        <w:rPr>
          <w:rFonts w:hAnsi="宋体" w:hint="eastAsia"/>
        </w:rPr>
        <w:t xml:space="preserve"> </w:t>
      </w:r>
    </w:p>
    <w:p w14:paraId="5F300A75" w14:textId="77777777" w:rsidR="00155E96" w:rsidRDefault="00155E96">
      <w:pPr>
        <w:pStyle w:val="XBRLTitle2"/>
        <w:spacing w:before="156" w:line="360" w:lineRule="auto"/>
        <w:ind w:left="454"/>
      </w:pPr>
      <w:bookmarkStart w:id="232" w:name="_Toc513386630"/>
      <w:bookmarkStart w:id="233" w:name="_Toc490050044"/>
      <w:bookmarkStart w:id="234" w:name="_Toc458599606"/>
      <w:bookmarkStart w:id="235" w:name="_Toc481075091"/>
      <w:bookmarkStart w:id="236" w:name="_Toc512519523"/>
      <w:proofErr w:type="spellStart"/>
      <w:r>
        <w:rPr>
          <w:rFonts w:hAnsi="宋体" w:hint="eastAsia"/>
        </w:rPr>
        <w:t>基金管理人持有本基金份额变动情况</w:t>
      </w:r>
      <w:bookmarkEnd w:id="232"/>
      <w:bookmarkEnd w:id="233"/>
      <w:bookmarkEnd w:id="234"/>
      <w:bookmarkEnd w:id="235"/>
      <w:bookmarkEnd w:id="236"/>
      <w:proofErr w:type="spellEnd"/>
      <w:r>
        <w:rPr>
          <w:rFonts w:hAnsi="宋体" w:hint="eastAsia"/>
          <w:lang w:eastAsia="zh-CN"/>
        </w:rPr>
        <w:t xml:space="preserve"> </w:t>
      </w:r>
    </w:p>
    <w:p w14:paraId="510E1E1E" w14:textId="77777777" w:rsidR="00155E96" w:rsidRDefault="00155E96">
      <w:pPr>
        <w:spacing w:line="360" w:lineRule="auto"/>
        <w:ind w:firstLineChars="200" w:firstLine="420"/>
        <w:jc w:val="left"/>
      </w:pPr>
      <w:r>
        <w:rPr>
          <w:rFonts w:ascii="宋体" w:hAnsi="宋体" w:hint="eastAsia"/>
          <w:szCs w:val="21"/>
          <w:lang w:eastAsia="zh-Hans"/>
        </w:rPr>
        <w:t>无。</w:t>
      </w:r>
      <w:r>
        <w:rPr>
          <w:rFonts w:ascii="宋体" w:hAnsi="宋体" w:hint="eastAsia"/>
        </w:rPr>
        <w:t xml:space="preserve"> </w:t>
      </w:r>
    </w:p>
    <w:p w14:paraId="25A64928" w14:textId="77777777" w:rsidR="00155E96" w:rsidRDefault="00155E96">
      <w:pPr>
        <w:pStyle w:val="XBRLTitle2"/>
        <w:spacing w:before="156" w:line="360" w:lineRule="auto"/>
        <w:ind w:left="454"/>
      </w:pPr>
      <w:bookmarkStart w:id="237" w:name="_Toc513386631"/>
      <w:bookmarkStart w:id="238" w:name="_Toc490050045"/>
      <w:bookmarkStart w:id="239" w:name="_Toc458599607"/>
      <w:bookmarkStart w:id="240" w:name="_Toc481075092"/>
      <w:bookmarkStart w:id="241" w:name="_Toc512519524"/>
      <w:proofErr w:type="spellStart"/>
      <w:r>
        <w:rPr>
          <w:rFonts w:hAnsi="宋体" w:hint="eastAsia"/>
        </w:rPr>
        <w:t>基金管理人运用固有资金投资本基金交易明细</w:t>
      </w:r>
      <w:bookmarkEnd w:id="237"/>
      <w:bookmarkEnd w:id="238"/>
      <w:bookmarkEnd w:id="239"/>
      <w:bookmarkEnd w:id="240"/>
      <w:bookmarkEnd w:id="241"/>
      <w:proofErr w:type="spellEnd"/>
      <w:r>
        <w:rPr>
          <w:rFonts w:hAnsi="宋体" w:hint="eastAsia"/>
          <w:lang w:eastAsia="zh-CN"/>
        </w:rPr>
        <w:t xml:space="preserve"> </w:t>
      </w:r>
    </w:p>
    <w:p w14:paraId="7751385A" w14:textId="77777777" w:rsidR="00155E96" w:rsidRDefault="00155E96">
      <w:pPr>
        <w:spacing w:line="360" w:lineRule="auto"/>
        <w:ind w:firstLineChars="200" w:firstLine="420"/>
        <w:jc w:val="left"/>
      </w:pPr>
      <w:r>
        <w:rPr>
          <w:rFonts w:ascii="宋体" w:hAnsi="宋体" w:hint="eastAsia"/>
          <w:lang w:eastAsia="zh-Hans"/>
        </w:rPr>
        <w:t>无。</w:t>
      </w:r>
      <w:r>
        <w:rPr>
          <w:rFonts w:ascii="宋体" w:hAnsi="宋体" w:hint="eastAsia"/>
        </w:rPr>
        <w:t xml:space="preserve"> </w:t>
      </w:r>
    </w:p>
    <w:p w14:paraId="01EBD713" w14:textId="77777777" w:rsidR="00155E96" w:rsidRDefault="00155E96">
      <w:pPr>
        <w:pStyle w:val="XBRLTitle1"/>
        <w:spacing w:before="156" w:line="360" w:lineRule="auto"/>
        <w:ind w:left="425"/>
      </w:pPr>
      <w:bookmarkStart w:id="242" w:name="_Toc513386632"/>
      <w:bookmarkStart w:id="243" w:name="_Toc479856294"/>
      <w:bookmarkStart w:id="244" w:name="_Toc481075094"/>
      <w:bookmarkStart w:id="245" w:name="_Toc490050046"/>
      <w:bookmarkStart w:id="246" w:name="_Toc512519526"/>
      <w:bookmarkStart w:id="247" w:name="m701"/>
      <w:proofErr w:type="spellStart"/>
      <w:r>
        <w:rPr>
          <w:rFonts w:hAnsi="宋体" w:hint="eastAsia"/>
        </w:rPr>
        <w:t>影响投资者决策的其他重要信息</w:t>
      </w:r>
      <w:bookmarkEnd w:id="242"/>
      <w:bookmarkEnd w:id="243"/>
      <w:bookmarkEnd w:id="244"/>
      <w:bookmarkEnd w:id="245"/>
      <w:bookmarkEnd w:id="246"/>
      <w:proofErr w:type="spellEnd"/>
      <w:r>
        <w:rPr>
          <w:rFonts w:hAnsi="宋体" w:hint="eastAsia"/>
          <w:lang w:eastAsia="zh-CN"/>
        </w:rPr>
        <w:t xml:space="preserve"> </w:t>
      </w:r>
    </w:p>
    <w:p w14:paraId="4FA6A97A" w14:textId="77777777" w:rsidR="00155E96" w:rsidRDefault="00155E96">
      <w:pPr>
        <w:pStyle w:val="XBRLTitle2"/>
        <w:spacing w:before="156" w:line="360" w:lineRule="auto"/>
        <w:ind w:left="454"/>
      </w:pPr>
      <w:bookmarkStart w:id="248" w:name="_Toc513386633"/>
      <w:bookmarkStart w:id="249" w:name="_Toc490050047"/>
      <w:bookmarkStart w:id="250" w:name="_Toc481075095"/>
      <w:bookmarkStart w:id="251" w:name="_Toc512519527"/>
      <w:r>
        <w:rPr>
          <w:rFonts w:hAnsi="宋体" w:hint="eastAsia"/>
          <w:kern w:val="0"/>
        </w:rPr>
        <w:t>报告期内单一投资者持有基金份额比例达到或超过20%的情况</w:t>
      </w:r>
      <w:bookmarkEnd w:id="248"/>
      <w:bookmarkEnd w:id="249"/>
      <w:bookmarkEnd w:id="250"/>
      <w:bookmarkEnd w:id="251"/>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6"/>
        <w:gridCol w:w="760"/>
        <w:gridCol w:w="955"/>
        <w:gridCol w:w="1480"/>
        <w:gridCol w:w="1375"/>
        <w:gridCol w:w="1375"/>
        <w:gridCol w:w="1480"/>
        <w:gridCol w:w="984"/>
      </w:tblGrid>
      <w:tr w:rsidR="007C069C" w14:paraId="616386A7" w14:textId="77777777">
        <w:trPr>
          <w:divId w:val="707024555"/>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C0824B" w14:textId="77777777" w:rsidR="00155E96" w:rsidRDefault="00155E96">
            <w:pPr>
              <w:jc w:val="center"/>
            </w:pPr>
            <w:bookmarkStart w:id="252" w:name="m12_01"/>
            <w:bookmarkStart w:id="253" w:name="_Toc433036733"/>
            <w:bookmarkStart w:id="254" w:name="m13_01_01"/>
            <w:bookmarkStart w:id="255" w:name="m13_01"/>
            <w:bookmarkStart w:id="256" w:name="OLE_LINK41"/>
            <w:bookmarkStart w:id="257" w:name="OLE_LINK42"/>
            <w:bookmarkEnd w:id="31"/>
            <w:bookmarkEnd w:id="32"/>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5340FA" w14:textId="77777777" w:rsidR="00155E96" w:rsidRDefault="00155E96">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F08677" w14:textId="77777777" w:rsidR="00155E96" w:rsidRDefault="00155E96">
            <w:pPr>
              <w:widowControl/>
              <w:jc w:val="center"/>
            </w:pPr>
            <w:r>
              <w:rPr>
                <w:rFonts w:ascii="宋体" w:hAnsi="宋体" w:hint="eastAsia"/>
                <w:color w:val="000000"/>
                <w:kern w:val="0"/>
              </w:rPr>
              <w:t xml:space="preserve">报告期末持有基金情况 </w:t>
            </w:r>
          </w:p>
        </w:tc>
      </w:tr>
      <w:tr w:rsidR="007C069C" w14:paraId="135AA9C3" w14:textId="77777777">
        <w:trPr>
          <w:divId w:val="707024555"/>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31A596" w14:textId="77777777" w:rsidR="00155E96" w:rsidRDefault="00155E96">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AA3B12" w14:textId="77777777" w:rsidR="00155E96" w:rsidRDefault="00155E96">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A8D144" w14:textId="77777777" w:rsidR="00155E96" w:rsidRDefault="00155E96">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711297" w14:textId="77777777" w:rsidR="00155E96" w:rsidRDefault="00155E96">
            <w:pPr>
              <w:widowControl/>
              <w:jc w:val="center"/>
            </w:pPr>
            <w:r>
              <w:rPr>
                <w:rFonts w:ascii="宋体" w:hAnsi="宋体" w:hint="eastAsia"/>
                <w:color w:val="000000"/>
                <w:kern w:val="0"/>
              </w:rPr>
              <w:t xml:space="preserve">期初 </w:t>
            </w:r>
          </w:p>
          <w:p w14:paraId="55E3127B" w14:textId="77777777" w:rsidR="00155E96" w:rsidRDefault="00155E96">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48DA8B" w14:textId="77777777" w:rsidR="00155E96" w:rsidRDefault="00155E96">
            <w:pPr>
              <w:widowControl/>
              <w:jc w:val="center"/>
            </w:pPr>
            <w:r>
              <w:rPr>
                <w:rFonts w:ascii="宋体" w:hAnsi="宋体" w:hint="eastAsia"/>
                <w:color w:val="000000"/>
                <w:kern w:val="0"/>
              </w:rPr>
              <w:t xml:space="preserve">申购 </w:t>
            </w:r>
          </w:p>
          <w:p w14:paraId="1CF4C284" w14:textId="77777777" w:rsidR="00155E96" w:rsidRDefault="00155E96">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D70863" w14:textId="77777777" w:rsidR="00155E96" w:rsidRDefault="00155E96">
            <w:pPr>
              <w:widowControl/>
              <w:jc w:val="center"/>
            </w:pPr>
            <w:r>
              <w:rPr>
                <w:rFonts w:ascii="宋体" w:hAnsi="宋体" w:hint="eastAsia"/>
                <w:color w:val="000000"/>
                <w:kern w:val="0"/>
              </w:rPr>
              <w:t xml:space="preserve">赎回 </w:t>
            </w:r>
          </w:p>
          <w:p w14:paraId="7869A4EA" w14:textId="77777777" w:rsidR="00155E96" w:rsidRDefault="00155E96">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E89508" w14:textId="77777777" w:rsidR="00155E96" w:rsidRDefault="00155E96">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A9F64D" w14:textId="77777777" w:rsidR="00155E96" w:rsidRDefault="00155E96">
            <w:pPr>
              <w:widowControl/>
              <w:jc w:val="center"/>
            </w:pPr>
            <w:r>
              <w:rPr>
                <w:rFonts w:ascii="宋体" w:hAnsi="宋体" w:hint="eastAsia"/>
                <w:color w:val="000000"/>
                <w:kern w:val="0"/>
              </w:rPr>
              <w:t xml:space="preserve">份额占比 </w:t>
            </w:r>
          </w:p>
        </w:tc>
      </w:tr>
      <w:tr w:rsidR="007C069C" w14:paraId="42F77E0F" w14:textId="77777777">
        <w:trPr>
          <w:divId w:val="707024555"/>
          <w:trHeight w:val="460"/>
        </w:trPr>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2F63C0" w14:textId="77777777" w:rsidR="00155E96" w:rsidRDefault="00155E96">
            <w:pPr>
              <w:widowControl/>
              <w:jc w:val="center"/>
            </w:pPr>
            <w:r>
              <w:rPr>
                <w:rFonts w:ascii="宋体" w:hAnsi="宋体" w:hint="eastAsia"/>
                <w:color w:val="000000"/>
                <w:szCs w:val="21"/>
              </w:rPr>
              <w:t>联接基金</w:t>
            </w:r>
            <w:r>
              <w:rPr>
                <w:rFonts w:ascii="宋体" w:hAnsi="宋体" w:hint="eastAsia"/>
                <w:color w:val="000000"/>
                <w:kern w:val="0"/>
                <w:sz w:val="22"/>
              </w:rPr>
              <w:t xml:space="preserve"> </w:t>
            </w:r>
          </w:p>
        </w:tc>
        <w:tc>
          <w:tcPr>
            <w:tcW w:w="713"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D128DC8" w14:textId="77777777" w:rsidR="00155E96" w:rsidRDefault="00155E96">
            <w:pPr>
              <w:widowControl/>
              <w:jc w:val="center"/>
            </w:pPr>
            <w:r>
              <w:rPr>
                <w:rFonts w:ascii="宋体" w:hAnsi="宋体" w:hint="eastAsia"/>
                <w:color w:val="000000"/>
                <w:szCs w:val="21"/>
              </w:rPr>
              <w:t>1</w:t>
            </w:r>
            <w:r>
              <w:rPr>
                <w:rFonts w:ascii="宋体" w:hAnsi="宋体" w:hint="eastAsia"/>
                <w:color w:val="000000"/>
                <w:kern w:val="0"/>
                <w:sz w:val="22"/>
              </w:rPr>
              <w:t xml:space="preserve"> </w:t>
            </w:r>
          </w:p>
        </w:tc>
        <w:tc>
          <w:tcPr>
            <w:tcW w:w="701" w:type="dxa"/>
            <w:tcBorders>
              <w:top w:val="nil"/>
              <w:left w:val="nil"/>
              <w:bottom w:val="single" w:sz="4" w:space="0" w:color="auto"/>
              <w:right w:val="single" w:sz="4" w:space="0" w:color="auto"/>
            </w:tcBorders>
            <w:vAlign w:val="center"/>
            <w:hideMark/>
          </w:tcPr>
          <w:p w14:paraId="7BD62FB8" w14:textId="77777777" w:rsidR="00155E96" w:rsidRDefault="00155E96">
            <w:pPr>
              <w:widowControl/>
              <w:jc w:val="center"/>
            </w:pPr>
            <w:r>
              <w:rPr>
                <w:rFonts w:ascii="宋体" w:hAnsi="宋体" w:hint="eastAsia"/>
                <w:color w:val="000000"/>
                <w:szCs w:val="21"/>
              </w:rPr>
              <w:t>20260101-20260331</w:t>
            </w:r>
            <w:r>
              <w:rPr>
                <w:rFonts w:ascii="宋体" w:hAnsi="宋体" w:hint="eastAsia"/>
                <w:color w:val="000000"/>
                <w:kern w:val="0"/>
                <w:sz w:val="22"/>
              </w:rPr>
              <w:t xml:space="preserve"> </w:t>
            </w:r>
          </w:p>
        </w:tc>
        <w:tc>
          <w:tcPr>
            <w:tcW w:w="1985" w:type="dxa"/>
            <w:tcBorders>
              <w:top w:val="nil"/>
              <w:left w:val="nil"/>
              <w:bottom w:val="single" w:sz="4" w:space="0" w:color="auto"/>
              <w:right w:val="single" w:sz="4" w:space="0" w:color="auto"/>
            </w:tcBorders>
            <w:vAlign w:val="center"/>
            <w:hideMark/>
          </w:tcPr>
          <w:p w14:paraId="62F1AA64" w14:textId="77777777" w:rsidR="00155E96" w:rsidRDefault="00155E96">
            <w:pPr>
              <w:widowControl/>
              <w:jc w:val="right"/>
            </w:pPr>
            <w:r>
              <w:rPr>
                <w:rFonts w:ascii="宋体" w:hAnsi="宋体" w:hint="eastAsia"/>
                <w:color w:val="000000"/>
                <w:szCs w:val="21"/>
              </w:rPr>
              <w:t>239,160,100.00</w:t>
            </w:r>
            <w:r>
              <w:rPr>
                <w:rFonts w:ascii="宋体" w:hAnsi="宋体" w:hint="eastAsia"/>
                <w:color w:val="000000"/>
                <w:kern w:val="0"/>
                <w:sz w:val="22"/>
              </w:rPr>
              <w:t xml:space="preserve"> </w:t>
            </w:r>
          </w:p>
        </w:tc>
        <w:tc>
          <w:tcPr>
            <w:tcW w:w="1985" w:type="dxa"/>
            <w:tcBorders>
              <w:top w:val="nil"/>
              <w:left w:val="nil"/>
              <w:bottom w:val="single" w:sz="4" w:space="0" w:color="auto"/>
              <w:right w:val="single" w:sz="4" w:space="0" w:color="auto"/>
            </w:tcBorders>
            <w:vAlign w:val="center"/>
            <w:hideMark/>
          </w:tcPr>
          <w:p w14:paraId="6C22A49A" w14:textId="77777777" w:rsidR="00155E96" w:rsidRDefault="00155E96">
            <w:pPr>
              <w:widowControl/>
              <w:jc w:val="right"/>
            </w:pPr>
            <w:r>
              <w:rPr>
                <w:rFonts w:ascii="宋体" w:hAnsi="宋体" w:hint="eastAsia"/>
                <w:color w:val="000000"/>
                <w:szCs w:val="21"/>
              </w:rPr>
              <w:t>98,616,800.00</w:t>
            </w:r>
            <w:r>
              <w:rPr>
                <w:rFonts w:ascii="宋体" w:hAnsi="宋体" w:hint="eastAsia"/>
                <w:color w:val="000000"/>
                <w:kern w:val="0"/>
                <w:sz w:val="22"/>
              </w:rPr>
              <w:t xml:space="preserve"> </w:t>
            </w:r>
          </w:p>
        </w:tc>
        <w:tc>
          <w:tcPr>
            <w:tcW w:w="1985" w:type="dxa"/>
            <w:tcBorders>
              <w:top w:val="nil"/>
              <w:left w:val="nil"/>
              <w:bottom w:val="single" w:sz="4" w:space="0" w:color="auto"/>
              <w:right w:val="single" w:sz="4" w:space="0" w:color="auto"/>
            </w:tcBorders>
            <w:vAlign w:val="center"/>
            <w:hideMark/>
          </w:tcPr>
          <w:p w14:paraId="0811A5D4" w14:textId="77777777" w:rsidR="00155E96" w:rsidRDefault="00155E96">
            <w:pPr>
              <w:widowControl/>
              <w:jc w:val="right"/>
            </w:pPr>
            <w:r>
              <w:rPr>
                <w:rFonts w:ascii="宋体" w:hAnsi="宋体" w:hint="eastAsia"/>
                <w:color w:val="000000"/>
                <w:szCs w:val="21"/>
              </w:rPr>
              <w:t>31,355,800.00</w:t>
            </w:r>
            <w:r>
              <w:rPr>
                <w:rFonts w:ascii="宋体" w:hAnsi="宋体" w:hint="eastAsia"/>
                <w:color w:val="000000"/>
                <w:kern w:val="0"/>
                <w:sz w:val="22"/>
              </w:rPr>
              <w:t xml:space="preserve"> </w:t>
            </w:r>
          </w:p>
        </w:tc>
        <w:tc>
          <w:tcPr>
            <w:tcW w:w="1985" w:type="dxa"/>
            <w:tcBorders>
              <w:top w:val="nil"/>
              <w:left w:val="nil"/>
              <w:bottom w:val="single" w:sz="4" w:space="0" w:color="auto"/>
              <w:right w:val="single" w:sz="4" w:space="0" w:color="auto"/>
            </w:tcBorders>
            <w:vAlign w:val="center"/>
            <w:hideMark/>
          </w:tcPr>
          <w:p w14:paraId="28136F7D" w14:textId="77777777" w:rsidR="00155E96" w:rsidRDefault="00155E96">
            <w:pPr>
              <w:widowControl/>
              <w:jc w:val="right"/>
            </w:pPr>
            <w:r>
              <w:rPr>
                <w:rFonts w:ascii="宋体" w:hAnsi="宋体" w:hint="eastAsia"/>
                <w:color w:val="000000"/>
                <w:szCs w:val="21"/>
              </w:rPr>
              <w:t>306,421,100.00</w:t>
            </w:r>
            <w:r>
              <w:rPr>
                <w:rFonts w:ascii="宋体" w:hAnsi="宋体" w:hint="eastAsia"/>
                <w:color w:val="000000"/>
                <w:kern w:val="0"/>
                <w:sz w:val="22"/>
              </w:rPr>
              <w:t xml:space="preserve"> </w:t>
            </w:r>
          </w:p>
        </w:tc>
        <w:tc>
          <w:tcPr>
            <w:tcW w:w="700" w:type="dxa"/>
            <w:tcBorders>
              <w:top w:val="nil"/>
              <w:left w:val="nil"/>
              <w:bottom w:val="single" w:sz="4" w:space="0" w:color="auto"/>
              <w:right w:val="single" w:sz="4" w:space="0" w:color="auto"/>
            </w:tcBorders>
            <w:vAlign w:val="center"/>
            <w:hideMark/>
          </w:tcPr>
          <w:p w14:paraId="0CA8CE1A" w14:textId="77777777" w:rsidR="00155E96" w:rsidRDefault="00155E96">
            <w:pPr>
              <w:widowControl/>
              <w:jc w:val="right"/>
            </w:pPr>
            <w:r>
              <w:rPr>
                <w:rFonts w:ascii="宋体" w:hAnsi="宋体" w:hint="eastAsia"/>
                <w:color w:val="000000"/>
                <w:szCs w:val="21"/>
              </w:rPr>
              <w:t>61.78</w:t>
            </w:r>
            <w:r>
              <w:rPr>
                <w:szCs w:val="21"/>
              </w:rPr>
              <w:t>%</w:t>
            </w:r>
            <w:r>
              <w:t xml:space="preserve"> </w:t>
            </w:r>
            <w:bookmarkEnd w:id="17"/>
            <w:bookmarkEnd w:id="252"/>
            <w:bookmarkEnd w:id="253"/>
            <w:bookmarkEnd w:id="254"/>
            <w:bookmarkEnd w:id="255"/>
            <w:bookmarkEnd w:id="256"/>
            <w:bookmarkEnd w:id="257"/>
          </w:p>
        </w:tc>
      </w:tr>
      <w:bookmarkEnd w:id="18"/>
      <w:bookmarkEnd w:id="53"/>
      <w:tr w:rsidR="007C069C" w14:paraId="78A26E15" w14:textId="77777777">
        <w:trPr>
          <w:divId w:val="707024555"/>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ABCB49" w14:textId="77777777" w:rsidR="00155E96" w:rsidRDefault="00155E96">
            <w:pPr>
              <w:widowControl/>
              <w:jc w:val="center"/>
            </w:pPr>
            <w:r>
              <w:rPr>
                <w:rFonts w:ascii="宋体" w:hAnsi="宋体" w:hint="eastAsia"/>
                <w:color w:val="000000"/>
                <w:kern w:val="0"/>
              </w:rPr>
              <w:t xml:space="preserve">产品特有风险 </w:t>
            </w:r>
          </w:p>
        </w:tc>
      </w:tr>
      <w:tr w:rsidR="007C069C" w14:paraId="0860C20F" w14:textId="77777777">
        <w:trPr>
          <w:divId w:val="707024555"/>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660F2C" w14:textId="77777777" w:rsidR="00155E96" w:rsidRDefault="00155E96">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03018056" w14:textId="77777777" w:rsidR="00155E96" w:rsidRDefault="00155E96">
      <w:pPr>
        <w:pStyle w:val="XBRLTitle1"/>
        <w:spacing w:before="156" w:line="360" w:lineRule="auto"/>
        <w:ind w:left="425"/>
      </w:pPr>
      <w:bookmarkStart w:id="258" w:name="_Toc513386635"/>
      <w:bookmarkStart w:id="259" w:name="_Toc438646481"/>
      <w:bookmarkStart w:id="260" w:name="_Toc481075097"/>
      <w:bookmarkStart w:id="261" w:name="_Toc490050049"/>
      <w:bookmarkStart w:id="262" w:name="_Toc512519529"/>
      <w:bookmarkEnd w:id="247"/>
      <w:proofErr w:type="spellStart"/>
      <w:r>
        <w:rPr>
          <w:rFonts w:hAnsi="宋体" w:hint="eastAsia"/>
        </w:rPr>
        <w:t>备查文件目录</w:t>
      </w:r>
      <w:bookmarkEnd w:id="258"/>
      <w:bookmarkEnd w:id="259"/>
      <w:bookmarkEnd w:id="260"/>
      <w:bookmarkEnd w:id="261"/>
      <w:bookmarkEnd w:id="262"/>
      <w:proofErr w:type="spellEnd"/>
      <w:r>
        <w:rPr>
          <w:rFonts w:hAnsi="宋体" w:hint="eastAsia"/>
        </w:rPr>
        <w:t xml:space="preserve"> </w:t>
      </w:r>
    </w:p>
    <w:p w14:paraId="6BA51046" w14:textId="77777777" w:rsidR="00155E96" w:rsidRDefault="00155E96">
      <w:pPr>
        <w:pStyle w:val="XBRLTitle2"/>
        <w:spacing w:before="156" w:line="360" w:lineRule="auto"/>
        <w:ind w:left="454"/>
      </w:pPr>
      <w:bookmarkStart w:id="263" w:name="_Toc438646482"/>
      <w:bookmarkStart w:id="264" w:name="_Toc513386636"/>
      <w:bookmarkStart w:id="265" w:name="_Toc490050050"/>
      <w:bookmarkStart w:id="266" w:name="_Toc481075098"/>
      <w:bookmarkStart w:id="267" w:name="_Toc512519530"/>
      <w:bookmarkStart w:id="268" w:name="m801_01_1733"/>
      <w:proofErr w:type="spellStart"/>
      <w:r>
        <w:rPr>
          <w:rFonts w:hAnsi="宋体" w:hint="eastAsia"/>
        </w:rPr>
        <w:t>备查文件目录</w:t>
      </w:r>
      <w:bookmarkEnd w:id="263"/>
      <w:bookmarkEnd w:id="264"/>
      <w:bookmarkEnd w:id="265"/>
      <w:bookmarkEnd w:id="266"/>
      <w:bookmarkEnd w:id="267"/>
      <w:proofErr w:type="spellEnd"/>
      <w:r>
        <w:rPr>
          <w:rFonts w:hAnsi="宋体" w:hint="eastAsia"/>
        </w:rPr>
        <w:t xml:space="preserve"> </w:t>
      </w:r>
    </w:p>
    <w:p w14:paraId="366E2DA4" w14:textId="77777777" w:rsidR="00155E96" w:rsidRDefault="00155E96">
      <w:pPr>
        <w:spacing w:line="360" w:lineRule="auto"/>
        <w:ind w:firstLineChars="200" w:firstLine="420"/>
        <w:jc w:val="left"/>
      </w:pPr>
      <w:r>
        <w:rPr>
          <w:rFonts w:ascii="宋体" w:hAnsi="宋体" w:cs="宋体" w:hint="eastAsia"/>
          <w:color w:val="000000"/>
          <w:kern w:val="0"/>
        </w:rPr>
        <w:t>（一）中国证监会准予</w:t>
      </w:r>
      <w:proofErr w:type="gramStart"/>
      <w:r>
        <w:rPr>
          <w:rFonts w:ascii="宋体" w:hAnsi="宋体" w:cs="宋体" w:hint="eastAsia"/>
          <w:color w:val="000000"/>
          <w:kern w:val="0"/>
        </w:rPr>
        <w:t>摩根沪</w:t>
      </w:r>
      <w:proofErr w:type="gramEnd"/>
      <w:r>
        <w:rPr>
          <w:rFonts w:ascii="宋体" w:hAnsi="宋体" w:cs="宋体" w:hint="eastAsia"/>
          <w:color w:val="000000"/>
          <w:kern w:val="0"/>
        </w:rPr>
        <w:t>深300自由现金</w:t>
      </w:r>
      <w:proofErr w:type="gramStart"/>
      <w:r>
        <w:rPr>
          <w:rFonts w:ascii="宋体" w:hAnsi="宋体" w:cs="宋体" w:hint="eastAsia"/>
          <w:color w:val="000000"/>
          <w:kern w:val="0"/>
        </w:rPr>
        <w:t>流交易</w:t>
      </w:r>
      <w:proofErr w:type="gramEnd"/>
      <w:r>
        <w:rPr>
          <w:rFonts w:ascii="宋体" w:hAnsi="宋体" w:cs="宋体" w:hint="eastAsia"/>
          <w:color w:val="000000"/>
          <w:kern w:val="0"/>
        </w:rPr>
        <w:t>型开放式指数证券投资基金募集注册的文件</w:t>
      </w:r>
      <w:r>
        <w:rPr>
          <w:rFonts w:ascii="宋体" w:hAnsi="宋体" w:cs="宋体" w:hint="eastAsia"/>
          <w:color w:val="000000"/>
          <w:kern w:val="0"/>
        </w:rPr>
        <w:br/>
        <w:t xml:space="preserve">　　（二）</w:t>
      </w:r>
      <w:proofErr w:type="gramStart"/>
      <w:r>
        <w:rPr>
          <w:rFonts w:ascii="宋体" w:hAnsi="宋体" w:cs="宋体" w:hint="eastAsia"/>
          <w:color w:val="000000"/>
          <w:kern w:val="0"/>
        </w:rPr>
        <w:t>摩根沪</w:t>
      </w:r>
      <w:proofErr w:type="gramEnd"/>
      <w:r>
        <w:rPr>
          <w:rFonts w:ascii="宋体" w:hAnsi="宋体" w:cs="宋体" w:hint="eastAsia"/>
          <w:color w:val="000000"/>
          <w:kern w:val="0"/>
        </w:rPr>
        <w:t>深300自由现金</w:t>
      </w:r>
      <w:proofErr w:type="gramStart"/>
      <w:r>
        <w:rPr>
          <w:rFonts w:ascii="宋体" w:hAnsi="宋体" w:cs="宋体" w:hint="eastAsia"/>
          <w:color w:val="000000"/>
          <w:kern w:val="0"/>
        </w:rPr>
        <w:t>流交易</w:t>
      </w:r>
      <w:proofErr w:type="gramEnd"/>
      <w:r>
        <w:rPr>
          <w:rFonts w:ascii="宋体" w:hAnsi="宋体" w:cs="宋体" w:hint="eastAsia"/>
          <w:color w:val="000000"/>
          <w:kern w:val="0"/>
        </w:rPr>
        <w:t>型开放式指数证券投资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w:t>
      </w:r>
      <w:proofErr w:type="gramStart"/>
      <w:r>
        <w:rPr>
          <w:rFonts w:ascii="宋体" w:hAnsi="宋体" w:cs="宋体" w:hint="eastAsia"/>
          <w:color w:val="000000"/>
          <w:kern w:val="0"/>
        </w:rPr>
        <w:t>摩根沪</w:t>
      </w:r>
      <w:proofErr w:type="gramEnd"/>
      <w:r>
        <w:rPr>
          <w:rFonts w:ascii="宋体" w:hAnsi="宋体" w:cs="宋体" w:hint="eastAsia"/>
          <w:color w:val="000000"/>
          <w:kern w:val="0"/>
        </w:rPr>
        <w:t>深300自由现金</w:t>
      </w:r>
      <w:proofErr w:type="gramStart"/>
      <w:r>
        <w:rPr>
          <w:rFonts w:ascii="宋体" w:hAnsi="宋体" w:cs="宋体" w:hint="eastAsia"/>
          <w:color w:val="000000"/>
          <w:kern w:val="0"/>
        </w:rPr>
        <w:t>流交易</w:t>
      </w:r>
      <w:proofErr w:type="gramEnd"/>
      <w:r>
        <w:rPr>
          <w:rFonts w:ascii="宋体" w:hAnsi="宋体" w:cs="宋体" w:hint="eastAsia"/>
          <w:color w:val="000000"/>
          <w:kern w:val="0"/>
        </w:rPr>
        <w:t>型开放式指数证券投资基金托管协议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r>
      <w:r>
        <w:rPr>
          <w:rFonts w:ascii="宋体" w:hAnsi="宋体" w:cs="宋体" w:hint="eastAsia"/>
          <w:color w:val="000000"/>
          <w:kern w:val="0"/>
        </w:rPr>
        <w:lastRenderedPageBreak/>
        <w:t xml:space="preserve">　　（七）摩根基金管理（中国）有限公司开放式基金业务规则</w:t>
      </w:r>
      <w:r>
        <w:rPr>
          <w:rFonts w:ascii="宋体" w:hAnsi="宋体" w:cs="宋体" w:hint="eastAsia"/>
          <w:color w:val="000000"/>
          <w:kern w:val="0"/>
        </w:rPr>
        <w:br/>
        <w:t xml:space="preserve">　　（八）中国证监会要求的其他文件</w:t>
      </w:r>
    </w:p>
    <w:p w14:paraId="3BD9BFD3" w14:textId="77777777" w:rsidR="00155E96" w:rsidRDefault="00155E96">
      <w:pPr>
        <w:pStyle w:val="XBRLTitle2"/>
        <w:spacing w:before="156" w:line="360" w:lineRule="auto"/>
        <w:ind w:left="454"/>
      </w:pPr>
      <w:bookmarkStart w:id="269" w:name="_Toc438646483"/>
      <w:bookmarkStart w:id="270" w:name="_Toc513386637"/>
      <w:bookmarkStart w:id="271" w:name="_Toc490050051"/>
      <w:bookmarkStart w:id="272" w:name="_Toc481075099"/>
      <w:bookmarkStart w:id="273" w:name="_Toc512519531"/>
      <w:bookmarkStart w:id="274" w:name="m801_01_1734"/>
      <w:bookmarkEnd w:id="268"/>
      <w:proofErr w:type="spellStart"/>
      <w:r>
        <w:rPr>
          <w:rFonts w:hAnsi="宋体" w:hint="eastAsia"/>
        </w:rPr>
        <w:t>存放地点</w:t>
      </w:r>
      <w:bookmarkEnd w:id="269"/>
      <w:bookmarkEnd w:id="270"/>
      <w:bookmarkEnd w:id="271"/>
      <w:bookmarkEnd w:id="272"/>
      <w:bookmarkEnd w:id="273"/>
      <w:proofErr w:type="spellEnd"/>
      <w:r>
        <w:rPr>
          <w:rFonts w:hAnsi="宋体" w:hint="eastAsia"/>
        </w:rPr>
        <w:t xml:space="preserve"> </w:t>
      </w:r>
    </w:p>
    <w:p w14:paraId="2BA0D3ED" w14:textId="77777777" w:rsidR="00155E96" w:rsidRDefault="00155E96">
      <w:pPr>
        <w:spacing w:line="360" w:lineRule="auto"/>
        <w:ind w:firstLineChars="200" w:firstLine="420"/>
        <w:jc w:val="left"/>
      </w:pPr>
      <w:r>
        <w:rPr>
          <w:rFonts w:ascii="宋体" w:hAnsi="宋体" w:cs="宋体" w:hint="eastAsia"/>
          <w:color w:val="000000"/>
          <w:kern w:val="0"/>
        </w:rPr>
        <w:t>基金管理人或基金托管人住所。</w:t>
      </w:r>
    </w:p>
    <w:p w14:paraId="53EEEF82" w14:textId="77777777" w:rsidR="00155E96" w:rsidRDefault="00155E96">
      <w:pPr>
        <w:pStyle w:val="XBRLTitle2"/>
        <w:spacing w:before="156" w:line="360" w:lineRule="auto"/>
        <w:ind w:left="454"/>
      </w:pPr>
      <w:bookmarkStart w:id="275" w:name="_Toc438646484"/>
      <w:bookmarkStart w:id="276" w:name="_Toc513386638"/>
      <w:bookmarkStart w:id="277" w:name="_Toc490050052"/>
      <w:bookmarkStart w:id="278" w:name="_Toc481075100"/>
      <w:bookmarkStart w:id="279" w:name="_Toc512519532"/>
      <w:bookmarkStart w:id="280" w:name="m801_01_1735"/>
      <w:bookmarkEnd w:id="274"/>
      <w:proofErr w:type="spellStart"/>
      <w:r>
        <w:rPr>
          <w:rFonts w:hAnsi="宋体" w:hint="eastAsia"/>
        </w:rPr>
        <w:t>查阅方式</w:t>
      </w:r>
      <w:bookmarkEnd w:id="275"/>
      <w:bookmarkEnd w:id="276"/>
      <w:bookmarkEnd w:id="277"/>
      <w:bookmarkEnd w:id="278"/>
      <w:bookmarkEnd w:id="279"/>
      <w:proofErr w:type="spellEnd"/>
      <w:r>
        <w:rPr>
          <w:rFonts w:hAnsi="宋体" w:hint="eastAsia"/>
        </w:rPr>
        <w:t xml:space="preserve"> </w:t>
      </w:r>
    </w:p>
    <w:p w14:paraId="106721DA" w14:textId="77777777" w:rsidR="00155E96" w:rsidRDefault="00155E96">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280"/>
    <w:p w14:paraId="5F8A5094" w14:textId="77777777" w:rsidR="00155E96" w:rsidRDefault="00155E96">
      <w:pPr>
        <w:spacing w:line="360" w:lineRule="auto"/>
        <w:ind w:firstLineChars="600" w:firstLine="1687"/>
        <w:jc w:val="left"/>
      </w:pPr>
      <w:r>
        <w:rPr>
          <w:rFonts w:ascii="宋体" w:hAnsi="宋体" w:hint="eastAsia"/>
          <w:b/>
          <w:bCs/>
          <w:sz w:val="28"/>
          <w:szCs w:val="30"/>
        </w:rPr>
        <w:t xml:space="preserve">　 </w:t>
      </w:r>
    </w:p>
    <w:p w14:paraId="58423A4C" w14:textId="77777777" w:rsidR="00155E96" w:rsidRDefault="00155E96">
      <w:pPr>
        <w:spacing w:line="360" w:lineRule="auto"/>
        <w:ind w:firstLineChars="600" w:firstLine="1687"/>
        <w:jc w:val="left"/>
      </w:pPr>
      <w:r>
        <w:rPr>
          <w:rFonts w:ascii="宋体" w:hAnsi="宋体" w:hint="eastAsia"/>
          <w:b/>
          <w:bCs/>
          <w:sz w:val="28"/>
          <w:szCs w:val="30"/>
        </w:rPr>
        <w:t xml:space="preserve">　 </w:t>
      </w:r>
    </w:p>
    <w:p w14:paraId="7FC34B19" w14:textId="77777777" w:rsidR="00155E96" w:rsidRDefault="00155E96">
      <w:pPr>
        <w:spacing w:line="360" w:lineRule="auto"/>
        <w:ind w:firstLineChars="600" w:firstLine="1446"/>
        <w:jc w:val="right"/>
      </w:pPr>
      <w:r>
        <w:rPr>
          <w:rFonts w:ascii="宋体" w:hAnsi="宋体" w:hint="eastAsia"/>
          <w:b/>
          <w:bCs/>
          <w:sz w:val="24"/>
          <w:szCs w:val="24"/>
        </w:rPr>
        <w:t>摩根基金管理（中国）有限公司</w:t>
      </w:r>
    </w:p>
    <w:p w14:paraId="022507F4" w14:textId="77777777" w:rsidR="00155E96" w:rsidRDefault="00155E96">
      <w:pPr>
        <w:spacing w:line="360" w:lineRule="auto"/>
        <w:ind w:firstLineChars="600" w:firstLine="1446"/>
        <w:jc w:val="right"/>
      </w:pPr>
      <w:r>
        <w:rPr>
          <w:rFonts w:ascii="宋体" w:hAnsi="宋体" w:hint="eastAsia"/>
          <w:b/>
          <w:bCs/>
          <w:sz w:val="24"/>
          <w:szCs w:val="24"/>
        </w:rPr>
        <w:t>2026年4月22日</w:t>
      </w:r>
      <w:bookmarkEnd w:id="19"/>
    </w:p>
    <w:sectPr w:rsidR="00155E96">
      <w:headerReference w:type="default" r:id="rId9"/>
      <w:footerReference w:type="default" r:id="rId10"/>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EBF31" w14:textId="77777777" w:rsidR="00C5704E" w:rsidRDefault="00C5704E">
      <w:pPr>
        <w:rPr>
          <w:szCs w:val="21"/>
        </w:rPr>
      </w:pPr>
      <w:r>
        <w:rPr>
          <w:szCs w:val="21"/>
        </w:rPr>
        <w:separator/>
      </w:r>
      <w:r>
        <w:rPr>
          <w:szCs w:val="21"/>
        </w:rPr>
        <w:t xml:space="preserve"> </w:t>
      </w:r>
    </w:p>
  </w:endnote>
  <w:endnote w:type="continuationSeparator" w:id="0">
    <w:p w14:paraId="26B32C5B" w14:textId="77777777" w:rsidR="00C5704E" w:rsidRDefault="00C5704E">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7326F" w14:textId="77777777" w:rsidR="00155E96" w:rsidRDefault="00155E96">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2</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2F126" w14:textId="77777777" w:rsidR="00C5704E" w:rsidRDefault="00C5704E">
      <w:pPr>
        <w:rPr>
          <w:szCs w:val="21"/>
        </w:rPr>
      </w:pPr>
      <w:r>
        <w:rPr>
          <w:szCs w:val="21"/>
        </w:rPr>
        <w:separator/>
      </w:r>
      <w:r>
        <w:rPr>
          <w:szCs w:val="21"/>
        </w:rPr>
        <w:t xml:space="preserve"> </w:t>
      </w:r>
    </w:p>
  </w:footnote>
  <w:footnote w:type="continuationSeparator" w:id="0">
    <w:p w14:paraId="4EAFD7CA" w14:textId="77777777" w:rsidR="00C5704E" w:rsidRDefault="00C5704E">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0E3BF" w14:textId="77777777" w:rsidR="00155E96" w:rsidRDefault="00155E96">
    <w:pPr>
      <w:pStyle w:val="a8"/>
      <w:jc w:val="right"/>
    </w:pPr>
    <w:proofErr w:type="gramStart"/>
    <w:r>
      <w:rPr>
        <w:rFonts w:ascii="宋体" w:hAnsi="宋体" w:hint="eastAsia"/>
      </w:rPr>
      <w:t>摩根沪</w:t>
    </w:r>
    <w:proofErr w:type="gramEnd"/>
    <w:r>
      <w:rPr>
        <w:rFonts w:ascii="宋体" w:hAnsi="宋体" w:hint="eastAsia"/>
      </w:rPr>
      <w:t>深300自由现金</w:t>
    </w:r>
    <w:proofErr w:type="gramStart"/>
    <w:r>
      <w:rPr>
        <w:rFonts w:ascii="宋体" w:hAnsi="宋体" w:hint="eastAsia"/>
      </w:rPr>
      <w:t>流交易</w:t>
    </w:r>
    <w:proofErr w:type="gramEnd"/>
    <w:r>
      <w:rPr>
        <w:rFonts w:ascii="宋体" w:hAnsi="宋体" w:hint="eastAsia"/>
      </w:rPr>
      <w:t>型开放式指数证券投资基金2026年第1季度报告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B6825186"/>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1078" w:hanging="794"/>
      </w:pPr>
      <w:rPr>
        <w:sz w:val="24"/>
        <w:szCs w:val="24"/>
      </w:r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470556899">
    <w:abstractNumId w:val="0"/>
  </w:num>
  <w:num w:numId="2" w16cid:durableId="16530200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14E"/>
    <w:rsid w:val="000C02A4"/>
    <w:rsid w:val="00155E96"/>
    <w:rsid w:val="0036414E"/>
    <w:rsid w:val="00524378"/>
    <w:rsid w:val="00775B17"/>
    <w:rsid w:val="007C069C"/>
    <w:rsid w:val="00C5704E"/>
    <w:rsid w:val="00D31DC9"/>
    <w:rsid w:val="00EB675E"/>
    <w:rsid w:val="00F22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18118E45"/>
  <w15:chartTrackingRefBased/>
  <w15:docId w15:val="{D2E0968D-43F5-4648-8D63-3885933E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TOC4">
    <w:name w:val="toc 4"/>
    <w:basedOn w:val="a"/>
    <w:next w:val="a"/>
    <w:autoRedefine/>
    <w:uiPriority w:val="39"/>
    <w:semiHidden/>
    <w:unhideWhenUsed/>
    <w:pPr>
      <w:ind w:leftChars="600" w:left="126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keepNext w:val="0"/>
      <w:keepLines w:val="0"/>
      <w:numPr>
        <w:ilvl w:val="3"/>
        <w:numId w:val="2"/>
      </w:numPr>
      <w:spacing w:beforeLines="50" w:before="0" w:after="0" w:line="240" w:lineRule="auto"/>
      <w:ind w:left="1872"/>
      <w:outlineLvl w:val="9"/>
    </w:pPr>
    <w:rPr>
      <w:rFonts w:ascii="宋体"/>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94008">
      <w:marLeft w:val="0"/>
      <w:marRight w:val="0"/>
      <w:marTop w:val="0"/>
      <w:marBottom w:val="0"/>
      <w:divBdr>
        <w:top w:val="none" w:sz="0" w:space="0" w:color="auto"/>
        <w:left w:val="none" w:sz="0" w:space="0" w:color="auto"/>
        <w:bottom w:val="none" w:sz="0" w:space="0" w:color="auto"/>
        <w:right w:val="none" w:sz="0" w:space="0" w:color="auto"/>
      </w:divBdr>
    </w:div>
    <w:div w:id="214631820">
      <w:marLeft w:val="0"/>
      <w:marRight w:val="0"/>
      <w:marTop w:val="0"/>
      <w:marBottom w:val="0"/>
      <w:divBdr>
        <w:top w:val="none" w:sz="0" w:space="0" w:color="auto"/>
        <w:left w:val="none" w:sz="0" w:space="0" w:color="auto"/>
        <w:bottom w:val="none" w:sz="0" w:space="0" w:color="auto"/>
        <w:right w:val="none" w:sz="0" w:space="0" w:color="auto"/>
      </w:divBdr>
    </w:div>
    <w:div w:id="274873996">
      <w:marLeft w:val="0"/>
      <w:marRight w:val="0"/>
      <w:marTop w:val="0"/>
      <w:marBottom w:val="0"/>
      <w:divBdr>
        <w:top w:val="none" w:sz="0" w:space="0" w:color="auto"/>
        <w:left w:val="none" w:sz="0" w:space="0" w:color="auto"/>
        <w:bottom w:val="none" w:sz="0" w:space="0" w:color="auto"/>
        <w:right w:val="none" w:sz="0" w:space="0" w:color="auto"/>
      </w:divBdr>
    </w:div>
    <w:div w:id="617025176">
      <w:marLeft w:val="0"/>
      <w:marRight w:val="0"/>
      <w:marTop w:val="0"/>
      <w:marBottom w:val="0"/>
      <w:divBdr>
        <w:top w:val="none" w:sz="0" w:space="0" w:color="auto"/>
        <w:left w:val="none" w:sz="0" w:space="0" w:color="auto"/>
        <w:bottom w:val="none" w:sz="0" w:space="0" w:color="auto"/>
        <w:right w:val="none" w:sz="0" w:space="0" w:color="auto"/>
      </w:divBdr>
    </w:div>
    <w:div w:id="630214810">
      <w:marLeft w:val="0"/>
      <w:marRight w:val="0"/>
      <w:marTop w:val="0"/>
      <w:marBottom w:val="0"/>
      <w:divBdr>
        <w:top w:val="none" w:sz="0" w:space="0" w:color="auto"/>
        <w:left w:val="none" w:sz="0" w:space="0" w:color="auto"/>
        <w:bottom w:val="none" w:sz="0" w:space="0" w:color="auto"/>
        <w:right w:val="none" w:sz="0" w:space="0" w:color="auto"/>
      </w:divBdr>
    </w:div>
    <w:div w:id="686365398">
      <w:marLeft w:val="0"/>
      <w:marRight w:val="0"/>
      <w:marTop w:val="0"/>
      <w:marBottom w:val="0"/>
      <w:divBdr>
        <w:top w:val="none" w:sz="0" w:space="0" w:color="auto"/>
        <w:left w:val="none" w:sz="0" w:space="0" w:color="auto"/>
        <w:bottom w:val="none" w:sz="0" w:space="0" w:color="auto"/>
        <w:right w:val="none" w:sz="0" w:space="0" w:color="auto"/>
      </w:divBdr>
      <w:divsChild>
        <w:div w:id="1020855320">
          <w:marLeft w:val="0"/>
          <w:marRight w:val="0"/>
          <w:marTop w:val="0"/>
          <w:marBottom w:val="0"/>
          <w:divBdr>
            <w:top w:val="none" w:sz="0" w:space="0" w:color="auto"/>
            <w:left w:val="none" w:sz="0" w:space="0" w:color="auto"/>
            <w:bottom w:val="none" w:sz="0" w:space="0" w:color="auto"/>
            <w:right w:val="none" w:sz="0" w:space="0" w:color="auto"/>
          </w:divBdr>
        </w:div>
      </w:divsChild>
    </w:div>
    <w:div w:id="707024555">
      <w:marLeft w:val="0"/>
      <w:marRight w:val="0"/>
      <w:marTop w:val="0"/>
      <w:marBottom w:val="0"/>
      <w:divBdr>
        <w:top w:val="none" w:sz="0" w:space="0" w:color="auto"/>
        <w:left w:val="none" w:sz="0" w:space="0" w:color="auto"/>
        <w:bottom w:val="none" w:sz="0" w:space="0" w:color="auto"/>
        <w:right w:val="none" w:sz="0" w:space="0" w:color="auto"/>
      </w:divBdr>
    </w:div>
    <w:div w:id="820273307">
      <w:marLeft w:val="0"/>
      <w:marRight w:val="0"/>
      <w:marTop w:val="0"/>
      <w:marBottom w:val="0"/>
      <w:divBdr>
        <w:top w:val="none" w:sz="0" w:space="0" w:color="auto"/>
        <w:left w:val="none" w:sz="0" w:space="0" w:color="auto"/>
        <w:bottom w:val="none" w:sz="0" w:space="0" w:color="auto"/>
        <w:right w:val="none" w:sz="0" w:space="0" w:color="auto"/>
      </w:divBdr>
    </w:div>
    <w:div w:id="1064068327">
      <w:marLeft w:val="0"/>
      <w:marRight w:val="0"/>
      <w:marTop w:val="0"/>
      <w:marBottom w:val="0"/>
      <w:divBdr>
        <w:top w:val="none" w:sz="0" w:space="0" w:color="auto"/>
        <w:left w:val="none" w:sz="0" w:space="0" w:color="auto"/>
        <w:bottom w:val="none" w:sz="0" w:space="0" w:color="auto"/>
        <w:right w:val="none" w:sz="0" w:space="0" w:color="auto"/>
      </w:divBdr>
    </w:div>
    <w:div w:id="1281650672">
      <w:marLeft w:val="0"/>
      <w:marRight w:val="0"/>
      <w:marTop w:val="0"/>
      <w:marBottom w:val="0"/>
      <w:divBdr>
        <w:top w:val="none" w:sz="0" w:space="0" w:color="auto"/>
        <w:left w:val="none" w:sz="0" w:space="0" w:color="auto"/>
        <w:bottom w:val="none" w:sz="0" w:space="0" w:color="auto"/>
        <w:right w:val="none" w:sz="0" w:space="0" w:color="auto"/>
      </w:divBdr>
    </w:div>
    <w:div w:id="1285502500">
      <w:marLeft w:val="0"/>
      <w:marRight w:val="0"/>
      <w:marTop w:val="0"/>
      <w:marBottom w:val="0"/>
      <w:divBdr>
        <w:top w:val="none" w:sz="0" w:space="0" w:color="auto"/>
        <w:left w:val="none" w:sz="0" w:space="0" w:color="auto"/>
        <w:bottom w:val="none" w:sz="0" w:space="0" w:color="auto"/>
        <w:right w:val="none" w:sz="0" w:space="0" w:color="auto"/>
      </w:divBdr>
    </w:div>
    <w:div w:id="1329287925">
      <w:marLeft w:val="0"/>
      <w:marRight w:val="0"/>
      <w:marTop w:val="0"/>
      <w:marBottom w:val="0"/>
      <w:divBdr>
        <w:top w:val="none" w:sz="0" w:space="0" w:color="auto"/>
        <w:left w:val="none" w:sz="0" w:space="0" w:color="auto"/>
        <w:bottom w:val="none" w:sz="0" w:space="0" w:color="auto"/>
        <w:right w:val="none" w:sz="0" w:space="0" w:color="auto"/>
      </w:divBdr>
    </w:div>
    <w:div w:id="1584024293">
      <w:marLeft w:val="0"/>
      <w:marRight w:val="0"/>
      <w:marTop w:val="0"/>
      <w:marBottom w:val="0"/>
      <w:divBdr>
        <w:top w:val="none" w:sz="0" w:space="0" w:color="auto"/>
        <w:left w:val="none" w:sz="0" w:space="0" w:color="auto"/>
        <w:bottom w:val="none" w:sz="0" w:space="0" w:color="auto"/>
        <w:right w:val="none" w:sz="0" w:space="0" w:color="auto"/>
      </w:divBdr>
    </w:div>
    <w:div w:id="1725446225">
      <w:marLeft w:val="0"/>
      <w:marRight w:val="0"/>
      <w:marTop w:val="0"/>
      <w:marBottom w:val="0"/>
      <w:divBdr>
        <w:top w:val="none" w:sz="0" w:space="0" w:color="auto"/>
        <w:left w:val="none" w:sz="0" w:space="0" w:color="auto"/>
        <w:bottom w:val="none" w:sz="0" w:space="0" w:color="auto"/>
        <w:right w:val="none" w:sz="0" w:space="0" w:color="auto"/>
      </w:divBdr>
      <w:divsChild>
        <w:div w:id="596907726">
          <w:marLeft w:val="0"/>
          <w:marRight w:val="0"/>
          <w:marTop w:val="0"/>
          <w:marBottom w:val="0"/>
          <w:divBdr>
            <w:top w:val="none" w:sz="0" w:space="0" w:color="auto"/>
            <w:left w:val="none" w:sz="0" w:space="0" w:color="auto"/>
            <w:bottom w:val="none" w:sz="0" w:space="0" w:color="auto"/>
            <w:right w:val="none" w:sz="0" w:space="0" w:color="auto"/>
          </w:divBdr>
        </w:div>
      </w:divsChild>
    </w:div>
    <w:div w:id="1803383625">
      <w:marLeft w:val="0"/>
      <w:marRight w:val="0"/>
      <w:marTop w:val="0"/>
      <w:marBottom w:val="0"/>
      <w:divBdr>
        <w:top w:val="none" w:sz="0" w:space="0" w:color="auto"/>
        <w:left w:val="none" w:sz="0" w:space="0" w:color="auto"/>
        <w:bottom w:val="none" w:sz="0" w:space="0" w:color="auto"/>
        <w:right w:val="none" w:sz="0" w:space="0" w:color="auto"/>
      </w:divBdr>
    </w:div>
    <w:div w:id="199467356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69719-D758-44B9-9F58-E6C1C9283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1072</Words>
  <Characters>6116</Characters>
  <Application>Microsoft Office Word</Application>
  <DocSecurity>0</DocSecurity>
  <Lines>50</Lines>
  <Paragraphs>14</Paragraphs>
  <ScaleCrop>false</ScaleCrop>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Heming.Huang@TA</cp:lastModifiedBy>
  <cp:revision>4</cp:revision>
  <dcterms:created xsi:type="dcterms:W3CDTF">2026-04-14T10:10:00Z</dcterms:created>
  <dcterms:modified xsi:type="dcterms:W3CDTF">2026-04-21T07:43:00Z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