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F592638" w14:textId="77777777" w:rsidR="00A52123" w:rsidRDefault="00A52123">
      <w:pPr>
        <w:spacing w:line="360" w:lineRule="auto"/>
        <w:rPr>
          <w:rFonts w:ascii="宋体" w:hAnsi="宋体" w:hint="eastAsia"/>
          <w:sz w:val="48"/>
        </w:rPr>
      </w:pPr>
      <w:r>
        <w:rPr>
          <w:rFonts w:ascii="宋体" w:hAnsi="宋体" w:hint="eastAsia"/>
          <w:sz w:val="48"/>
        </w:rPr>
        <w:t xml:space="preserve">　 </w:t>
      </w:r>
    </w:p>
    <w:p w14:paraId="0A1BF97E" w14:textId="77777777" w:rsidR="00A52123" w:rsidRDefault="00A52123">
      <w:pPr>
        <w:spacing w:line="360" w:lineRule="auto"/>
        <w:rPr>
          <w:rFonts w:ascii="宋体" w:hAnsi="宋体" w:hint="eastAsia"/>
          <w:sz w:val="48"/>
        </w:rPr>
      </w:pPr>
      <w:r>
        <w:rPr>
          <w:rFonts w:ascii="宋体" w:hAnsi="宋体" w:hint="eastAsia"/>
          <w:sz w:val="48"/>
        </w:rPr>
        <w:t xml:space="preserve">　 </w:t>
      </w:r>
    </w:p>
    <w:p w14:paraId="6E3F0903" w14:textId="77777777" w:rsidR="00A52123" w:rsidRDefault="00A52123">
      <w:pPr>
        <w:spacing w:line="360" w:lineRule="auto"/>
        <w:jc w:val="cente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b/>
          <w:bCs/>
          <w:color w:val="000000" w:themeColor="text1"/>
          <w:sz w:val="48"/>
          <w:szCs w:val="30"/>
        </w:rPr>
        <w:t>摩根上证AAA科技创新公司债交易型开放式指数证券投资基金</w:t>
      </w:r>
      <w:r>
        <w:rPr>
          <w:rFonts w:ascii="宋体" w:hAnsi="宋体" w:hint="eastAsia"/>
          <w:b/>
          <w:bCs/>
          <w:color w:val="000000" w:themeColor="text1"/>
          <w:sz w:val="48"/>
          <w:szCs w:val="30"/>
        </w:rPr>
        <w:br/>
        <w:t>2026年第2季度报告</w:t>
      </w:r>
    </w:p>
    <w:p w14:paraId="03499D0F" w14:textId="77777777" w:rsidR="00A52123" w:rsidRDefault="00A52123">
      <w:pPr>
        <w:spacing w:line="360" w:lineRule="auto"/>
        <w:jc w:val="center"/>
        <w:rPr>
          <w:rFonts w:ascii="宋体" w:hAnsi="宋体" w:hint="eastAsia"/>
          <w:sz w:val="28"/>
          <w:szCs w:val="30"/>
        </w:rPr>
      </w:pPr>
      <w:r>
        <w:rPr>
          <w:rFonts w:ascii="宋体" w:hAnsi="宋体" w:hint="eastAsia"/>
          <w:sz w:val="28"/>
          <w:szCs w:val="30"/>
        </w:rPr>
        <w:t xml:space="preserve">　 </w:t>
      </w:r>
    </w:p>
    <w:p w14:paraId="3A1B05F7" w14:textId="77777777" w:rsidR="00A52123" w:rsidRDefault="00A52123">
      <w:pPr>
        <w:spacing w:line="360" w:lineRule="auto"/>
        <w:jc w:val="center"/>
      </w:pPr>
      <w:r>
        <w:rPr>
          <w:rFonts w:ascii="宋体" w:hAnsi="宋体" w:hint="eastAsia"/>
          <w:b/>
          <w:bCs/>
          <w:sz w:val="28"/>
          <w:szCs w:val="30"/>
        </w:rPr>
        <w:t>2026年6月30日</w:t>
      </w:r>
    </w:p>
    <w:p w14:paraId="39C0B371" w14:textId="77777777" w:rsidR="00A52123" w:rsidRDefault="00A52123">
      <w:pPr>
        <w:spacing w:line="360" w:lineRule="auto"/>
        <w:jc w:val="center"/>
        <w:rPr>
          <w:rFonts w:ascii="宋体" w:hAnsi="宋体" w:hint="eastAsia"/>
          <w:sz w:val="28"/>
          <w:szCs w:val="30"/>
        </w:rPr>
      </w:pPr>
      <w:r>
        <w:rPr>
          <w:rFonts w:ascii="宋体" w:hAnsi="宋体" w:hint="eastAsia"/>
          <w:sz w:val="28"/>
          <w:szCs w:val="30"/>
        </w:rPr>
        <w:t xml:space="preserve">　 </w:t>
      </w:r>
    </w:p>
    <w:p w14:paraId="30B0D74F" w14:textId="77777777" w:rsidR="00A52123" w:rsidRDefault="00A52123">
      <w:pPr>
        <w:spacing w:line="360" w:lineRule="auto"/>
        <w:jc w:val="center"/>
        <w:rPr>
          <w:rFonts w:ascii="宋体" w:hAnsi="宋体" w:hint="eastAsia"/>
          <w:sz w:val="28"/>
          <w:szCs w:val="30"/>
        </w:rPr>
      </w:pPr>
      <w:r>
        <w:rPr>
          <w:rFonts w:ascii="宋体" w:hAnsi="宋体" w:hint="eastAsia"/>
          <w:sz w:val="28"/>
          <w:szCs w:val="30"/>
        </w:rPr>
        <w:t xml:space="preserve">　 </w:t>
      </w:r>
    </w:p>
    <w:p w14:paraId="0B40C2B3" w14:textId="77777777" w:rsidR="00A52123" w:rsidRDefault="00A52123">
      <w:pPr>
        <w:spacing w:line="360" w:lineRule="auto"/>
        <w:jc w:val="center"/>
        <w:rPr>
          <w:rFonts w:ascii="宋体" w:hAnsi="宋体" w:hint="eastAsia"/>
          <w:sz w:val="28"/>
          <w:szCs w:val="30"/>
        </w:rPr>
      </w:pPr>
      <w:r>
        <w:rPr>
          <w:rFonts w:ascii="宋体" w:hAnsi="宋体" w:hint="eastAsia"/>
          <w:sz w:val="28"/>
          <w:szCs w:val="30"/>
        </w:rPr>
        <w:t xml:space="preserve">　 </w:t>
      </w:r>
    </w:p>
    <w:p w14:paraId="4E7A0E11" w14:textId="77777777" w:rsidR="00A52123" w:rsidRDefault="00A52123">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p>
    <w:p w14:paraId="3B7A6F21" w14:textId="77777777" w:rsidR="00A52123" w:rsidRDefault="00A52123">
      <w:pPr>
        <w:spacing w:line="360" w:lineRule="auto"/>
        <w:jc w:val="center"/>
        <w:rPr>
          <w:rFonts w:ascii="宋体" w:hAnsi="宋体" w:hint="eastAsia"/>
          <w:sz w:val="28"/>
          <w:szCs w:val="30"/>
        </w:rPr>
      </w:pPr>
      <w:r>
        <w:rPr>
          <w:rFonts w:ascii="宋体" w:hAnsi="宋体" w:hint="eastAsia"/>
          <w:sz w:val="28"/>
          <w:szCs w:val="30"/>
        </w:rPr>
        <w:t xml:space="preserve">　 </w:t>
      </w:r>
    </w:p>
    <w:p w14:paraId="63060D5E" w14:textId="77777777" w:rsidR="00A52123" w:rsidRDefault="00A52123">
      <w:pPr>
        <w:spacing w:line="360" w:lineRule="auto"/>
        <w:jc w:val="center"/>
        <w:rPr>
          <w:rFonts w:ascii="宋体" w:hAnsi="宋体" w:hint="eastAsia"/>
          <w:sz w:val="28"/>
          <w:szCs w:val="30"/>
        </w:rPr>
      </w:pPr>
      <w:r>
        <w:rPr>
          <w:rFonts w:ascii="宋体" w:hAnsi="宋体" w:hint="eastAsia"/>
          <w:sz w:val="28"/>
          <w:szCs w:val="30"/>
        </w:rPr>
        <w:t xml:space="preserve">　 </w:t>
      </w:r>
    </w:p>
    <w:p w14:paraId="7A3BBAD1" w14:textId="77777777" w:rsidR="00A52123" w:rsidRDefault="00A52123">
      <w:pPr>
        <w:spacing w:line="360" w:lineRule="auto"/>
        <w:jc w:val="center"/>
        <w:rPr>
          <w:rFonts w:ascii="宋体" w:hAnsi="宋体" w:hint="eastAsia"/>
          <w:sz w:val="28"/>
          <w:szCs w:val="30"/>
        </w:rPr>
      </w:pPr>
      <w:r>
        <w:rPr>
          <w:rFonts w:ascii="宋体" w:hAnsi="宋体" w:hint="eastAsia"/>
          <w:sz w:val="28"/>
          <w:szCs w:val="30"/>
        </w:rPr>
        <w:t xml:space="preserve">　 </w:t>
      </w:r>
    </w:p>
    <w:p w14:paraId="607AE4CD" w14:textId="77777777" w:rsidR="00A52123" w:rsidRDefault="00A52123">
      <w:pPr>
        <w:spacing w:line="360" w:lineRule="auto"/>
        <w:jc w:val="center"/>
        <w:rPr>
          <w:rFonts w:ascii="宋体" w:hAnsi="宋体" w:hint="eastAsia"/>
          <w:sz w:val="28"/>
          <w:szCs w:val="30"/>
        </w:rPr>
      </w:pPr>
      <w:r>
        <w:rPr>
          <w:rFonts w:ascii="宋体" w:hAnsi="宋体" w:hint="eastAsia"/>
          <w:sz w:val="28"/>
          <w:szCs w:val="30"/>
        </w:rPr>
        <w:t xml:space="preserve">　 </w:t>
      </w:r>
    </w:p>
    <w:p w14:paraId="65A8767F" w14:textId="77777777" w:rsidR="00A52123" w:rsidRDefault="00A52123">
      <w:pPr>
        <w:spacing w:line="360" w:lineRule="auto"/>
        <w:jc w:val="center"/>
        <w:rPr>
          <w:rFonts w:ascii="宋体" w:hAnsi="宋体" w:hint="eastAsia"/>
          <w:sz w:val="28"/>
          <w:szCs w:val="30"/>
        </w:rPr>
      </w:pPr>
      <w:r>
        <w:rPr>
          <w:rFonts w:ascii="宋体" w:hAnsi="宋体" w:hint="eastAsia"/>
          <w:sz w:val="28"/>
          <w:szCs w:val="30"/>
        </w:rPr>
        <w:t xml:space="preserve">　 </w:t>
      </w:r>
    </w:p>
    <w:p w14:paraId="0AD6C0CE" w14:textId="77777777" w:rsidR="00A52123" w:rsidRDefault="00A52123">
      <w:pPr>
        <w:spacing w:line="360" w:lineRule="auto"/>
        <w:jc w:val="center"/>
        <w:rPr>
          <w:rFonts w:ascii="宋体" w:hAnsi="宋体" w:hint="eastAsia"/>
          <w:sz w:val="28"/>
          <w:szCs w:val="30"/>
        </w:rPr>
      </w:pPr>
      <w:r>
        <w:rPr>
          <w:rFonts w:ascii="宋体" w:hAnsi="宋体" w:hint="eastAsia"/>
          <w:sz w:val="28"/>
          <w:szCs w:val="30"/>
        </w:rPr>
        <w:t xml:space="preserve">　 </w:t>
      </w:r>
    </w:p>
    <w:p w14:paraId="6BAF4A11" w14:textId="77777777" w:rsidR="00A52123" w:rsidRDefault="00A52123">
      <w:pPr>
        <w:spacing w:line="360" w:lineRule="auto"/>
        <w:jc w:val="center"/>
        <w:rPr>
          <w:rFonts w:ascii="宋体" w:hAnsi="宋体" w:hint="eastAsia"/>
          <w:sz w:val="28"/>
          <w:szCs w:val="30"/>
        </w:rPr>
      </w:pPr>
      <w:r>
        <w:rPr>
          <w:rFonts w:ascii="宋体" w:hAnsi="宋体" w:hint="eastAsia"/>
          <w:sz w:val="28"/>
          <w:szCs w:val="30"/>
        </w:rPr>
        <w:t xml:space="preserve">　 </w:t>
      </w:r>
    </w:p>
    <w:p w14:paraId="3EB966F6" w14:textId="77777777" w:rsidR="00A52123" w:rsidRDefault="00A52123">
      <w:pPr>
        <w:spacing w:line="360" w:lineRule="auto"/>
        <w:ind w:firstLineChars="800" w:firstLine="2249"/>
        <w:jc w:val="left"/>
      </w:pPr>
      <w:r>
        <w:rPr>
          <w:rFonts w:ascii="宋体" w:hAnsi="宋体" w:hint="eastAsia"/>
          <w:b/>
          <w:bCs/>
          <w:sz w:val="28"/>
          <w:szCs w:val="30"/>
        </w:rPr>
        <w:t>基金管理人：摩根基金管理（中国）有限公司</w:t>
      </w:r>
    </w:p>
    <w:p w14:paraId="69AFBDB6" w14:textId="77777777" w:rsidR="00A52123" w:rsidRDefault="00A52123">
      <w:pPr>
        <w:spacing w:line="360" w:lineRule="auto"/>
        <w:ind w:firstLineChars="800" w:firstLine="2249"/>
        <w:jc w:val="left"/>
      </w:pPr>
      <w:r>
        <w:rPr>
          <w:rFonts w:ascii="宋体" w:hAnsi="宋体" w:hint="eastAsia"/>
          <w:b/>
          <w:bCs/>
          <w:sz w:val="28"/>
          <w:szCs w:val="30"/>
        </w:rPr>
        <w:t>基金托管人：中信证券股份有限公司</w:t>
      </w:r>
    </w:p>
    <w:p w14:paraId="160DE0DC" w14:textId="77777777" w:rsidR="00A52123" w:rsidRDefault="00A52123">
      <w:pPr>
        <w:spacing w:line="360" w:lineRule="auto"/>
        <w:ind w:firstLineChars="800" w:firstLine="2249"/>
        <w:jc w:val="left"/>
      </w:pPr>
      <w:r>
        <w:rPr>
          <w:rFonts w:ascii="宋体" w:hAnsi="宋体" w:hint="eastAsia"/>
          <w:b/>
          <w:bCs/>
          <w:sz w:val="28"/>
          <w:szCs w:val="30"/>
        </w:rPr>
        <w:t>报告送出日期：2026年7月21日</w:t>
      </w:r>
    </w:p>
    <w:p w14:paraId="2D78276C" w14:textId="77777777" w:rsidR="00A52123" w:rsidRDefault="00A52123">
      <w:pPr>
        <w:pStyle w:val="XBRLTitle1"/>
        <w:spacing w:before="156" w:line="360" w:lineRule="auto"/>
        <w:ind w:left="425"/>
      </w:pPr>
      <w:r>
        <w:rPr>
          <w:rFonts w:hAnsi="宋体" w:cs="宋体" w:hint="eastAsia"/>
          <w:color w:val="404040"/>
          <w:kern w:val="0"/>
        </w:rPr>
        <w:br w:type="page"/>
      </w:r>
      <w:bookmarkStart w:id="7" w:name="_Toc513386582"/>
      <w:bookmarkStart w:id="8" w:name="_Toc490050000"/>
      <w:bookmarkStart w:id="9" w:name="_Toc438646451"/>
      <w:bookmarkStart w:id="10" w:name="_Toc481075046"/>
      <w:bookmarkStart w:id="11" w:name="_Toc512519480"/>
      <w:bookmarkStart w:id="12" w:name="m101"/>
      <w:proofErr w:type="spellStart"/>
      <w:r>
        <w:rPr>
          <w:rFonts w:hAnsi="宋体" w:hint="eastAsia"/>
        </w:rPr>
        <w:lastRenderedPageBreak/>
        <w:t>重要提示</w:t>
      </w:r>
      <w:bookmarkEnd w:id="7"/>
      <w:bookmarkEnd w:id="8"/>
      <w:bookmarkEnd w:id="9"/>
      <w:bookmarkEnd w:id="10"/>
      <w:bookmarkEnd w:id="11"/>
      <w:proofErr w:type="spellEnd"/>
      <w:r>
        <w:rPr>
          <w:rFonts w:hAnsi="宋体" w:hint="eastAsia"/>
        </w:rPr>
        <w:t xml:space="preserve"> </w:t>
      </w:r>
    </w:p>
    <w:p w14:paraId="758D295B" w14:textId="77777777" w:rsidR="00A52123" w:rsidRDefault="00A52123">
      <w:pPr>
        <w:spacing w:line="360" w:lineRule="auto"/>
        <w:ind w:firstLineChars="200" w:firstLine="420"/>
        <w:divId w:val="869149187"/>
      </w:pPr>
      <w:bookmarkStart w:id="13" w:name="m502"/>
      <w:bookmarkStart w:id="14" w:name="_Toc438646470"/>
      <w:bookmarkStart w:id="15" w:name="m504"/>
      <w:bookmarkStart w:id="16" w:name="m08QD_01"/>
      <w:bookmarkStart w:id="17" w:name="_Toc194311890"/>
      <w:bookmarkStart w:id="18" w:name="m201"/>
      <w:bookmarkStart w:id="19"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t xml:space="preserve">　　基金托管人中信证券股份有限公司根据本基金合同约定，于2026年7月20日复核了本报告中的财务指标、净值表现和投资组合报告等内容，保证复核内容不存在虚假记载、误导性陈述或者重大遗漏。　</w:t>
      </w:r>
      <w:r>
        <w:rPr>
          <w:rFonts w:ascii="宋体" w:hAnsi="宋体" w:hint="eastAsia"/>
        </w:rPr>
        <w:br/>
        <w:t xml:space="preserve">　　基金管理人承诺以诚实信用、勤勉尽责的原则管理和运用基金资产，但不保证基金一定盈利。　</w:t>
      </w:r>
      <w:r>
        <w:rPr>
          <w:rFonts w:ascii="宋体" w:hAnsi="宋体" w:hint="eastAsia"/>
        </w:rPr>
        <w:br/>
        <w:t xml:space="preserve">　　基金的过往业绩并不代表其未来表现。投资有风险，投资者在</w:t>
      </w:r>
      <w:proofErr w:type="gramStart"/>
      <w:r>
        <w:rPr>
          <w:rFonts w:ascii="宋体" w:hAnsi="宋体" w:hint="eastAsia"/>
        </w:rPr>
        <w:t>作出</w:t>
      </w:r>
      <w:proofErr w:type="gramEnd"/>
      <w:r>
        <w:rPr>
          <w:rFonts w:ascii="宋体" w:hAnsi="宋体" w:hint="eastAsia"/>
        </w:rPr>
        <w:t xml:space="preserve">投资决策前应仔细阅读本基金的招募说明书。　</w:t>
      </w:r>
      <w:r>
        <w:rPr>
          <w:rFonts w:ascii="宋体" w:hAnsi="宋体" w:hint="eastAsia"/>
        </w:rPr>
        <w:br/>
        <w:t xml:space="preserve">　　本报告中财务资料未经审计。</w:t>
      </w:r>
      <w:r>
        <w:rPr>
          <w:rFonts w:ascii="宋体" w:hAnsi="宋体" w:hint="eastAsia"/>
        </w:rPr>
        <w:br/>
        <w:t xml:space="preserve">　　本报告期自2026年4月1日起至6月30日止。</w:t>
      </w:r>
    </w:p>
    <w:p w14:paraId="43788111" w14:textId="77777777" w:rsidR="00A52123" w:rsidRDefault="00A52123">
      <w:pPr>
        <w:pStyle w:val="XBRLTitle1"/>
        <w:spacing w:before="156" w:line="360" w:lineRule="auto"/>
        <w:ind w:left="425"/>
      </w:pPr>
      <w:bookmarkStart w:id="20" w:name="_Toc513386583"/>
      <w:bookmarkStart w:id="21" w:name="_Toc490050001"/>
      <w:bookmarkStart w:id="22" w:name="_Toc438646452"/>
      <w:bookmarkStart w:id="23" w:name="_Toc481075047"/>
      <w:bookmarkStart w:id="24" w:name="_Toc512519481"/>
      <w:proofErr w:type="spellStart"/>
      <w:r>
        <w:rPr>
          <w:rFonts w:hAnsi="宋体" w:hint="eastAsia"/>
        </w:rPr>
        <w:t>基金产品概况</w:t>
      </w:r>
      <w:bookmarkEnd w:id="20"/>
      <w:bookmarkEnd w:id="21"/>
      <w:bookmarkEnd w:id="22"/>
      <w:bookmarkEnd w:id="23"/>
      <w:bookmarkEnd w:id="24"/>
      <w:proofErr w:type="spellEnd"/>
      <w:r>
        <w:rPr>
          <w:rFonts w:hAnsi="宋体" w:hint="eastAsia"/>
        </w:rPr>
        <w:t xml:space="preserve"> </w:t>
      </w:r>
    </w:p>
    <w:tbl>
      <w:tblPr>
        <w:tblW w:w="5000" w:type="pct"/>
        <w:tblBorders>
          <w:insideH w:val="outset" w:sz="6" w:space="0" w:color="auto"/>
          <w:insideV w:val="outset" w:sz="6" w:space="0" w:color="auto"/>
        </w:tblBorders>
        <w:tblCellMar>
          <w:left w:w="0" w:type="dxa"/>
          <w:right w:w="0" w:type="dxa"/>
        </w:tblCellMar>
        <w:tblLook w:val="04A0" w:firstRow="1" w:lastRow="0" w:firstColumn="1" w:lastColumn="0" w:noHBand="0" w:noVBand="1"/>
      </w:tblPr>
      <w:tblGrid>
        <w:gridCol w:w="2567"/>
        <w:gridCol w:w="6268"/>
      </w:tblGrid>
      <w:tr w:rsidR="00512888" w14:paraId="76DD9355" w14:textId="77777777">
        <w:trPr>
          <w:divId w:val="2042824351"/>
          <w:trHeight w:val="64"/>
        </w:trPr>
        <w:tc>
          <w:tcPr>
            <w:tcW w:w="145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FC5082" w14:textId="77777777" w:rsidR="00A52123" w:rsidRDefault="00A52123">
            <w:pPr>
              <w:widowControl/>
              <w:spacing w:line="315" w:lineRule="atLeast"/>
              <w:jc w:val="left"/>
            </w:pPr>
            <w:bookmarkStart w:id="25" w:name="OLE_LINK1"/>
            <w:r>
              <w:rPr>
                <w:rFonts w:asciiTheme="minorEastAsia" w:eastAsiaTheme="minorEastAsia" w:hAnsiTheme="minorEastAsia" w:hint="eastAsia"/>
              </w:rPr>
              <w:t xml:space="preserve">基金简称 </w:t>
            </w:r>
          </w:p>
        </w:tc>
        <w:tc>
          <w:tcPr>
            <w:tcW w:w="3547" w:type="pct"/>
            <w:tcBorders>
              <w:top w:val="single" w:sz="4" w:space="0" w:color="000000"/>
              <w:left w:val="nil"/>
              <w:bottom w:val="single" w:sz="4" w:space="0" w:color="000000"/>
              <w:right w:val="single" w:sz="4" w:space="0" w:color="000000"/>
            </w:tcBorders>
            <w:tcMar>
              <w:top w:w="0" w:type="dxa"/>
              <w:left w:w="108" w:type="dxa"/>
              <w:bottom w:w="0" w:type="dxa"/>
              <w:right w:w="108" w:type="dxa"/>
            </w:tcMar>
            <w:hideMark/>
          </w:tcPr>
          <w:p w14:paraId="6AA92AD8" w14:textId="77777777" w:rsidR="00A52123" w:rsidRDefault="00A52123">
            <w:pPr>
              <w:widowControl/>
              <w:spacing w:line="315" w:lineRule="atLeast"/>
              <w:jc w:val="left"/>
            </w:pPr>
            <w:r>
              <w:rPr>
                <w:rFonts w:asciiTheme="minorEastAsia" w:eastAsiaTheme="minorEastAsia" w:hAnsiTheme="minorEastAsia" w:hint="eastAsia"/>
              </w:rPr>
              <w:t>摩根上证AAA科技创新公司债ETF</w:t>
            </w:r>
          </w:p>
        </w:tc>
      </w:tr>
      <w:tr w:rsidR="00512888" w14:paraId="68D42402" w14:textId="77777777">
        <w:trPr>
          <w:divId w:val="2042824351"/>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2D6A1AA4" w14:textId="77777777" w:rsidR="00A52123" w:rsidRDefault="00A52123">
            <w:pPr>
              <w:widowControl/>
              <w:spacing w:line="315" w:lineRule="atLeast"/>
              <w:jc w:val="left"/>
            </w:pPr>
            <w:r>
              <w:rPr>
                <w:rFonts w:asciiTheme="minorEastAsia" w:eastAsiaTheme="minorEastAsia" w:hAnsiTheme="minorEastAsia" w:hint="eastAsia"/>
              </w:rPr>
              <w:t xml:space="preserve">基金主代码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14:paraId="5A8CDBAB" w14:textId="77777777" w:rsidR="00A52123" w:rsidRDefault="00A52123">
            <w:pPr>
              <w:widowControl/>
              <w:spacing w:line="315" w:lineRule="atLeast"/>
              <w:jc w:val="left"/>
            </w:pPr>
            <w:r>
              <w:rPr>
                <w:rFonts w:asciiTheme="minorEastAsia" w:eastAsiaTheme="minorEastAsia" w:hAnsiTheme="minorEastAsia" w:hint="eastAsia"/>
              </w:rPr>
              <w:t>551300</w:t>
            </w:r>
          </w:p>
        </w:tc>
      </w:tr>
      <w:tr w:rsidR="00512888" w14:paraId="1AB0B19B" w14:textId="77777777">
        <w:trPr>
          <w:divId w:val="2042824351"/>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2D76485B" w14:textId="77777777" w:rsidR="00A52123" w:rsidRDefault="00A52123">
            <w:pPr>
              <w:widowControl/>
              <w:spacing w:line="315" w:lineRule="atLeast"/>
              <w:jc w:val="left"/>
            </w:pPr>
            <w:r>
              <w:rPr>
                <w:rFonts w:asciiTheme="minorEastAsia" w:eastAsiaTheme="minorEastAsia" w:hAnsiTheme="minorEastAsia" w:hint="eastAsia"/>
              </w:rPr>
              <w:t xml:space="preserve">交易代码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14:paraId="2DC2868E" w14:textId="77777777" w:rsidR="00A52123" w:rsidRDefault="00A52123">
            <w:pPr>
              <w:widowControl/>
              <w:spacing w:line="315" w:lineRule="atLeast"/>
              <w:jc w:val="left"/>
            </w:pPr>
            <w:r>
              <w:rPr>
                <w:rFonts w:asciiTheme="minorEastAsia" w:eastAsiaTheme="minorEastAsia" w:hAnsiTheme="minorEastAsia" w:hint="eastAsia"/>
              </w:rPr>
              <w:t>551300</w:t>
            </w:r>
          </w:p>
        </w:tc>
      </w:tr>
      <w:tr w:rsidR="00512888" w14:paraId="6FE0C007" w14:textId="77777777">
        <w:trPr>
          <w:divId w:val="2042824351"/>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079A4DBF" w14:textId="77777777" w:rsidR="00A52123" w:rsidRDefault="00A52123">
            <w:pPr>
              <w:widowControl/>
              <w:spacing w:line="315" w:lineRule="atLeast"/>
              <w:jc w:val="left"/>
            </w:pPr>
            <w:r>
              <w:rPr>
                <w:rFonts w:asciiTheme="minorEastAsia" w:eastAsiaTheme="minorEastAsia" w:hAnsiTheme="minorEastAsia" w:hint="eastAsia"/>
              </w:rPr>
              <w:t xml:space="preserve">基金运作方式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14:paraId="45A541F9" w14:textId="77777777" w:rsidR="00A52123" w:rsidRDefault="00A52123">
            <w:pPr>
              <w:widowControl/>
              <w:spacing w:line="315" w:lineRule="atLeast"/>
              <w:jc w:val="left"/>
            </w:pPr>
            <w:r>
              <w:rPr>
                <w:rFonts w:asciiTheme="minorEastAsia" w:eastAsiaTheme="minorEastAsia" w:hAnsiTheme="minorEastAsia" w:hint="eastAsia"/>
              </w:rPr>
              <w:t>契约型开放式</w:t>
            </w:r>
          </w:p>
        </w:tc>
      </w:tr>
      <w:tr w:rsidR="00512888" w14:paraId="3500FC4A" w14:textId="77777777">
        <w:trPr>
          <w:divId w:val="2042824351"/>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1C33ACD4" w14:textId="77777777" w:rsidR="00A52123" w:rsidRDefault="00A52123">
            <w:pPr>
              <w:widowControl/>
              <w:spacing w:line="315" w:lineRule="atLeast"/>
              <w:jc w:val="left"/>
            </w:pPr>
            <w:r>
              <w:rPr>
                <w:rFonts w:asciiTheme="minorEastAsia" w:eastAsiaTheme="minorEastAsia" w:hAnsiTheme="minorEastAsia" w:hint="eastAsia"/>
              </w:rPr>
              <w:t xml:space="preserve">基金合同生效日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14:paraId="057A043B" w14:textId="77777777" w:rsidR="00A52123" w:rsidRDefault="00A52123">
            <w:pPr>
              <w:widowControl/>
              <w:spacing w:line="315" w:lineRule="atLeast"/>
              <w:jc w:val="left"/>
            </w:pPr>
            <w:r>
              <w:rPr>
                <w:rFonts w:asciiTheme="minorEastAsia" w:eastAsiaTheme="minorEastAsia" w:hAnsiTheme="minorEastAsia" w:hint="eastAsia"/>
              </w:rPr>
              <w:t>2025年9月17日</w:t>
            </w:r>
          </w:p>
        </w:tc>
      </w:tr>
      <w:tr w:rsidR="00512888" w14:paraId="38F4470F" w14:textId="77777777">
        <w:trPr>
          <w:divId w:val="2042824351"/>
          <w:trHeight w:val="461"/>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01DB66D9" w14:textId="77777777" w:rsidR="00A52123" w:rsidRDefault="00A52123">
            <w:pPr>
              <w:widowControl/>
              <w:spacing w:line="315" w:lineRule="atLeast"/>
              <w:jc w:val="left"/>
            </w:pPr>
            <w:r>
              <w:rPr>
                <w:rFonts w:asciiTheme="minorEastAsia" w:eastAsiaTheme="minorEastAsia" w:hAnsiTheme="minorEastAsia" w:hint="eastAsia"/>
              </w:rPr>
              <w:t xml:space="preserve">报告期末基金份额总额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14:paraId="59053CA4" w14:textId="77777777" w:rsidR="00A52123" w:rsidRDefault="00A52123">
            <w:pPr>
              <w:widowControl/>
              <w:spacing w:line="315" w:lineRule="atLeast"/>
              <w:jc w:val="left"/>
            </w:pPr>
            <w:r>
              <w:rPr>
                <w:rFonts w:asciiTheme="minorEastAsia" w:eastAsiaTheme="minorEastAsia" w:hAnsiTheme="minorEastAsia" w:hint="eastAsia"/>
              </w:rPr>
              <w:t xml:space="preserve">50,097,540.00份 </w:t>
            </w:r>
          </w:p>
        </w:tc>
      </w:tr>
      <w:tr w:rsidR="00512888" w14:paraId="2DB0F407" w14:textId="77777777">
        <w:trPr>
          <w:divId w:val="2042824351"/>
          <w:trHeight w:val="412"/>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0E56CF03" w14:textId="77777777" w:rsidR="00A52123" w:rsidRDefault="00A52123">
            <w:pPr>
              <w:widowControl/>
              <w:spacing w:line="315" w:lineRule="atLeast"/>
              <w:jc w:val="left"/>
            </w:pPr>
            <w:r>
              <w:rPr>
                <w:rFonts w:asciiTheme="minorEastAsia" w:eastAsiaTheme="minorEastAsia" w:hAnsiTheme="minorEastAsia" w:hint="eastAsia"/>
              </w:rPr>
              <w:t xml:space="preserve">投资目标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14:paraId="33506149" w14:textId="77777777" w:rsidR="00A52123" w:rsidRDefault="00A52123">
            <w:pPr>
              <w:widowControl/>
              <w:spacing w:line="315" w:lineRule="atLeast"/>
              <w:jc w:val="left"/>
            </w:pPr>
            <w:r>
              <w:rPr>
                <w:rFonts w:asciiTheme="minorEastAsia" w:eastAsiaTheme="minorEastAsia" w:hAnsiTheme="minorEastAsia" w:hint="eastAsia"/>
              </w:rPr>
              <w:t>本基金通过指数化投资，争取在扣除各项费用之前获得与标的指数相似的总回报，追求跟踪偏离度及跟踪误差最小化。</w:t>
            </w:r>
          </w:p>
        </w:tc>
      </w:tr>
      <w:tr w:rsidR="00512888" w14:paraId="164D6C29" w14:textId="77777777">
        <w:trPr>
          <w:divId w:val="2042824351"/>
          <w:trHeight w:val="412"/>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788E8775" w14:textId="77777777" w:rsidR="00A52123" w:rsidRDefault="00A52123">
            <w:pPr>
              <w:widowControl/>
              <w:spacing w:line="315" w:lineRule="atLeast"/>
              <w:jc w:val="left"/>
            </w:pPr>
            <w:r>
              <w:rPr>
                <w:rFonts w:asciiTheme="minorEastAsia" w:eastAsiaTheme="minorEastAsia" w:hAnsiTheme="minorEastAsia" w:hint="eastAsia"/>
              </w:rPr>
              <w:t xml:space="preserve">投资策略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14:paraId="0EEF8852" w14:textId="77777777" w:rsidR="00A52123" w:rsidRDefault="00A52123">
            <w:pPr>
              <w:widowControl/>
              <w:spacing w:line="315" w:lineRule="atLeast"/>
              <w:jc w:val="left"/>
            </w:pPr>
            <w:r>
              <w:rPr>
                <w:rFonts w:asciiTheme="minorEastAsia" w:eastAsiaTheme="minorEastAsia" w:hAnsiTheme="minorEastAsia" w:hint="eastAsia"/>
              </w:rPr>
              <w:t>本基金为指数基金，主要采用抽样复制的方法，投资于标的指数中具有较高的代表性和流动性的成份</w:t>
            </w:r>
            <w:proofErr w:type="gramStart"/>
            <w:r>
              <w:rPr>
                <w:rFonts w:asciiTheme="minorEastAsia" w:eastAsiaTheme="minorEastAsia" w:hAnsiTheme="minorEastAsia" w:hint="eastAsia"/>
              </w:rPr>
              <w:t>券</w:t>
            </w:r>
            <w:proofErr w:type="gramEnd"/>
            <w:r>
              <w:rPr>
                <w:rFonts w:asciiTheme="minorEastAsia" w:eastAsiaTheme="minorEastAsia" w:hAnsiTheme="minorEastAsia" w:hint="eastAsia"/>
              </w:rPr>
              <w:t>和备选成份</w:t>
            </w:r>
            <w:proofErr w:type="gramStart"/>
            <w:r>
              <w:rPr>
                <w:rFonts w:asciiTheme="minorEastAsia" w:eastAsiaTheme="minorEastAsia" w:hAnsiTheme="minorEastAsia" w:hint="eastAsia"/>
              </w:rPr>
              <w:t>券</w:t>
            </w:r>
            <w:proofErr w:type="gramEnd"/>
            <w:r>
              <w:rPr>
                <w:rFonts w:asciiTheme="minorEastAsia" w:eastAsiaTheme="minorEastAsia" w:hAnsiTheme="minorEastAsia" w:hint="eastAsia"/>
              </w:rPr>
              <w:t>，或选择非成份</w:t>
            </w:r>
            <w:proofErr w:type="gramStart"/>
            <w:r>
              <w:rPr>
                <w:rFonts w:asciiTheme="minorEastAsia" w:eastAsiaTheme="minorEastAsia" w:hAnsiTheme="minorEastAsia" w:hint="eastAsia"/>
              </w:rPr>
              <w:t>券</w:t>
            </w:r>
            <w:proofErr w:type="gramEnd"/>
            <w:r>
              <w:rPr>
                <w:rFonts w:asciiTheme="minorEastAsia" w:eastAsiaTheme="minorEastAsia" w:hAnsiTheme="minorEastAsia" w:hint="eastAsia"/>
              </w:rPr>
              <w:t>作为替代，构造与标的指数风险收益特征相似的资产组合，以实现对标的指数的有效跟踪。</w:t>
            </w:r>
            <w:r>
              <w:rPr>
                <w:rFonts w:asciiTheme="minorEastAsia" w:eastAsiaTheme="minorEastAsia" w:hAnsiTheme="minorEastAsia" w:hint="eastAsia"/>
              </w:rPr>
              <w:br/>
              <w:t>在正常市场情况下，本基金力争追求日均跟踪偏离度的绝对值不超过0.2%，</w:t>
            </w:r>
            <w:proofErr w:type="gramStart"/>
            <w:r>
              <w:rPr>
                <w:rFonts w:asciiTheme="minorEastAsia" w:eastAsiaTheme="minorEastAsia" w:hAnsiTheme="minorEastAsia" w:hint="eastAsia"/>
              </w:rPr>
              <w:t>将年化跟踪误差</w:t>
            </w:r>
            <w:proofErr w:type="gramEnd"/>
            <w:r>
              <w:rPr>
                <w:rFonts w:asciiTheme="minorEastAsia" w:eastAsiaTheme="minorEastAsia" w:hAnsiTheme="minorEastAsia" w:hint="eastAsia"/>
              </w:rPr>
              <w:t>控制在2%以内。如因标的指数编制规则调整等其他原因，导致基金跟踪偏离度和跟踪误差超过了上述范围，基金管理人应采取合理措施，避免跟踪误差进一步扩大。</w:t>
            </w:r>
            <w:r>
              <w:rPr>
                <w:rFonts w:asciiTheme="minorEastAsia" w:eastAsiaTheme="minorEastAsia" w:hAnsiTheme="minorEastAsia" w:hint="eastAsia"/>
              </w:rPr>
              <w:br/>
              <w:t>1、资产配置策略</w:t>
            </w:r>
            <w:r>
              <w:rPr>
                <w:rFonts w:asciiTheme="minorEastAsia" w:eastAsiaTheme="minorEastAsia" w:hAnsiTheme="minorEastAsia" w:hint="eastAsia"/>
              </w:rPr>
              <w:br/>
              <w:t>本基金将在降低跟踪误差和控制流动性风险的前提下</w:t>
            </w:r>
            <w:proofErr w:type="gramStart"/>
            <w:r>
              <w:rPr>
                <w:rFonts w:asciiTheme="minorEastAsia" w:eastAsiaTheme="minorEastAsia" w:hAnsiTheme="minorEastAsia" w:hint="eastAsia"/>
              </w:rPr>
              <w:t>构建指数</w:t>
            </w:r>
            <w:proofErr w:type="gramEnd"/>
            <w:r>
              <w:rPr>
                <w:rFonts w:asciiTheme="minorEastAsia" w:eastAsiaTheme="minorEastAsia" w:hAnsiTheme="minorEastAsia" w:hint="eastAsia"/>
              </w:rPr>
              <w:t>化的投资组合。本基金投资于债券资产不低于基金资产的80%，其中，投资于标的指数成份</w:t>
            </w:r>
            <w:proofErr w:type="gramStart"/>
            <w:r>
              <w:rPr>
                <w:rFonts w:asciiTheme="minorEastAsia" w:eastAsiaTheme="minorEastAsia" w:hAnsiTheme="minorEastAsia" w:hint="eastAsia"/>
              </w:rPr>
              <w:t>券</w:t>
            </w:r>
            <w:proofErr w:type="gramEnd"/>
            <w:r>
              <w:rPr>
                <w:rFonts w:asciiTheme="minorEastAsia" w:eastAsiaTheme="minorEastAsia" w:hAnsiTheme="minorEastAsia" w:hint="eastAsia"/>
              </w:rPr>
              <w:t>及其备选成份</w:t>
            </w:r>
            <w:proofErr w:type="gramStart"/>
            <w:r>
              <w:rPr>
                <w:rFonts w:asciiTheme="minorEastAsia" w:eastAsiaTheme="minorEastAsia" w:hAnsiTheme="minorEastAsia" w:hint="eastAsia"/>
              </w:rPr>
              <w:t>券</w:t>
            </w:r>
            <w:proofErr w:type="gramEnd"/>
            <w:r>
              <w:rPr>
                <w:rFonts w:asciiTheme="minorEastAsia" w:eastAsiaTheme="minorEastAsia" w:hAnsiTheme="minorEastAsia" w:hint="eastAsia"/>
              </w:rPr>
              <w:t>的比例不低于基金资产净值的90%且不低于本基金非现金基金资产的80%。</w:t>
            </w:r>
            <w:r>
              <w:rPr>
                <w:rFonts w:asciiTheme="minorEastAsia" w:eastAsiaTheme="minorEastAsia" w:hAnsiTheme="minorEastAsia" w:hint="eastAsia"/>
              </w:rPr>
              <w:br/>
              <w:t>2、债券投资策略</w:t>
            </w:r>
            <w:r>
              <w:rPr>
                <w:rFonts w:asciiTheme="minorEastAsia" w:eastAsiaTheme="minorEastAsia" w:hAnsiTheme="minorEastAsia" w:hint="eastAsia"/>
              </w:rPr>
              <w:br/>
              <w:t>①抽样复制策略</w:t>
            </w:r>
            <w:r>
              <w:rPr>
                <w:rFonts w:asciiTheme="minorEastAsia" w:eastAsiaTheme="minorEastAsia" w:hAnsiTheme="minorEastAsia" w:hint="eastAsia"/>
              </w:rPr>
              <w:br/>
              <w:t>本基金通过抽样复制方法跟踪标的指数的业绩表现。本基金将综</w:t>
            </w:r>
            <w:r>
              <w:rPr>
                <w:rFonts w:asciiTheme="minorEastAsia" w:eastAsiaTheme="minorEastAsia" w:hAnsiTheme="minorEastAsia" w:hint="eastAsia"/>
              </w:rPr>
              <w:lastRenderedPageBreak/>
              <w:t>合考虑债券的流动性、收益性、久期、信用评级等因素，初步选择流动性较好的成份</w:t>
            </w:r>
            <w:proofErr w:type="gramStart"/>
            <w:r>
              <w:rPr>
                <w:rFonts w:asciiTheme="minorEastAsia" w:eastAsiaTheme="minorEastAsia" w:hAnsiTheme="minorEastAsia" w:hint="eastAsia"/>
              </w:rPr>
              <w:t>券</w:t>
            </w:r>
            <w:proofErr w:type="gramEnd"/>
            <w:r>
              <w:rPr>
                <w:rFonts w:asciiTheme="minorEastAsia" w:eastAsiaTheme="minorEastAsia" w:hAnsiTheme="minorEastAsia" w:hint="eastAsia"/>
              </w:rPr>
              <w:t>作为备选，其次将通过对标的指数按照久期、剩余期限、信用评级、收益率以及债券发行主体等进行分层抽样构建投资组合，以使构建组合与标的指数在以上特征上尽可能相似，达到复制标的指数、降低交易成本、缩小跟踪误差的目的。</w:t>
            </w:r>
            <w:r>
              <w:rPr>
                <w:rFonts w:asciiTheme="minorEastAsia" w:eastAsiaTheme="minorEastAsia" w:hAnsiTheme="minorEastAsia" w:hint="eastAsia"/>
              </w:rPr>
              <w:br/>
              <w:t>②替代性策略</w:t>
            </w:r>
            <w:r>
              <w:rPr>
                <w:rFonts w:asciiTheme="minorEastAsia" w:eastAsiaTheme="minorEastAsia" w:hAnsiTheme="minorEastAsia" w:hint="eastAsia"/>
              </w:rPr>
              <w:br/>
              <w:t>当由于市场流动性不足或因法规规定等其他原因，导致标的指数成份</w:t>
            </w:r>
            <w:proofErr w:type="gramStart"/>
            <w:r>
              <w:rPr>
                <w:rFonts w:asciiTheme="minorEastAsia" w:eastAsiaTheme="minorEastAsia" w:hAnsiTheme="minorEastAsia" w:hint="eastAsia"/>
              </w:rPr>
              <w:t>券</w:t>
            </w:r>
            <w:proofErr w:type="gramEnd"/>
            <w:r>
              <w:rPr>
                <w:rFonts w:asciiTheme="minorEastAsia" w:eastAsiaTheme="minorEastAsia" w:hAnsiTheme="minorEastAsia" w:hint="eastAsia"/>
              </w:rPr>
              <w:t>和备选成份</w:t>
            </w:r>
            <w:proofErr w:type="gramStart"/>
            <w:r>
              <w:rPr>
                <w:rFonts w:asciiTheme="minorEastAsia" w:eastAsiaTheme="minorEastAsia" w:hAnsiTheme="minorEastAsia" w:hint="eastAsia"/>
              </w:rPr>
              <w:t>券</w:t>
            </w:r>
            <w:proofErr w:type="gramEnd"/>
            <w:r>
              <w:rPr>
                <w:rFonts w:asciiTheme="minorEastAsia" w:eastAsiaTheme="minorEastAsia" w:hAnsiTheme="minorEastAsia" w:hint="eastAsia"/>
              </w:rPr>
              <w:t>无法满足投资需求时，基金管理人可以在成份</w:t>
            </w:r>
            <w:proofErr w:type="gramStart"/>
            <w:r>
              <w:rPr>
                <w:rFonts w:asciiTheme="minorEastAsia" w:eastAsiaTheme="minorEastAsia" w:hAnsiTheme="minorEastAsia" w:hint="eastAsia"/>
              </w:rPr>
              <w:t>券</w:t>
            </w:r>
            <w:proofErr w:type="gramEnd"/>
            <w:r>
              <w:rPr>
                <w:rFonts w:asciiTheme="minorEastAsia" w:eastAsiaTheme="minorEastAsia" w:hAnsiTheme="minorEastAsia" w:hint="eastAsia"/>
              </w:rPr>
              <w:t>和备选成份</w:t>
            </w:r>
            <w:proofErr w:type="gramStart"/>
            <w:r>
              <w:rPr>
                <w:rFonts w:asciiTheme="minorEastAsia" w:eastAsiaTheme="minorEastAsia" w:hAnsiTheme="minorEastAsia" w:hint="eastAsia"/>
              </w:rPr>
              <w:t>券</w:t>
            </w:r>
            <w:proofErr w:type="gramEnd"/>
            <w:r>
              <w:rPr>
                <w:rFonts w:asciiTheme="minorEastAsia" w:eastAsiaTheme="minorEastAsia" w:hAnsiTheme="minorEastAsia" w:hint="eastAsia"/>
              </w:rPr>
              <w:t>外寻找其他债券构建替代组合。</w:t>
            </w:r>
            <w:r>
              <w:rPr>
                <w:rFonts w:asciiTheme="minorEastAsia" w:eastAsiaTheme="minorEastAsia" w:hAnsiTheme="minorEastAsia" w:hint="eastAsia"/>
              </w:rPr>
              <w:br/>
              <w:t>3、其他投资策略</w:t>
            </w:r>
            <w:r>
              <w:rPr>
                <w:rFonts w:asciiTheme="minorEastAsia" w:eastAsiaTheme="minorEastAsia" w:hAnsiTheme="minorEastAsia" w:hint="eastAsia"/>
              </w:rPr>
              <w:br/>
              <w:t>包括：资产支持证券投资策略、国债期货投资策略、信用衍生</w:t>
            </w:r>
            <w:proofErr w:type="gramStart"/>
            <w:r>
              <w:rPr>
                <w:rFonts w:asciiTheme="minorEastAsia" w:eastAsiaTheme="minorEastAsia" w:hAnsiTheme="minorEastAsia" w:hint="eastAsia"/>
              </w:rPr>
              <w:t>品投资</w:t>
            </w:r>
            <w:proofErr w:type="gramEnd"/>
            <w:r>
              <w:rPr>
                <w:rFonts w:asciiTheme="minorEastAsia" w:eastAsiaTheme="minorEastAsia" w:hAnsiTheme="minorEastAsia" w:hint="eastAsia"/>
              </w:rPr>
              <w:t>策略。</w:t>
            </w:r>
          </w:p>
        </w:tc>
      </w:tr>
      <w:tr w:rsidR="00512888" w14:paraId="13462896" w14:textId="77777777">
        <w:trPr>
          <w:divId w:val="2042824351"/>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333B277A" w14:textId="77777777" w:rsidR="00A52123" w:rsidRDefault="00A52123">
            <w:pPr>
              <w:widowControl/>
              <w:spacing w:line="315" w:lineRule="atLeast"/>
              <w:jc w:val="left"/>
            </w:pPr>
            <w:r>
              <w:rPr>
                <w:rFonts w:asciiTheme="minorEastAsia" w:eastAsiaTheme="minorEastAsia" w:hAnsiTheme="minorEastAsia" w:hint="eastAsia"/>
              </w:rPr>
              <w:lastRenderedPageBreak/>
              <w:t xml:space="preserve">业绩比较基准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14:paraId="7F665134" w14:textId="77777777" w:rsidR="00A52123" w:rsidRDefault="00A52123">
            <w:pPr>
              <w:widowControl/>
              <w:spacing w:line="315" w:lineRule="atLeast"/>
              <w:jc w:val="left"/>
            </w:pPr>
            <w:r>
              <w:rPr>
                <w:rFonts w:asciiTheme="minorEastAsia" w:eastAsiaTheme="minorEastAsia" w:hAnsiTheme="minorEastAsia" w:hint="eastAsia"/>
              </w:rPr>
              <w:t>本基金的业绩比较基准为标的指数，即上证AAA科技创新公司债指数收益率。</w:t>
            </w:r>
          </w:p>
        </w:tc>
      </w:tr>
      <w:tr w:rsidR="00512888" w14:paraId="43723A19" w14:textId="77777777">
        <w:trPr>
          <w:divId w:val="2042824351"/>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058FBD2A" w14:textId="77777777" w:rsidR="00A52123" w:rsidRDefault="00A52123">
            <w:pPr>
              <w:widowControl/>
              <w:spacing w:line="315" w:lineRule="atLeast"/>
              <w:jc w:val="left"/>
            </w:pPr>
            <w:r>
              <w:rPr>
                <w:rFonts w:asciiTheme="minorEastAsia" w:eastAsiaTheme="minorEastAsia" w:hAnsiTheme="minorEastAsia" w:hint="eastAsia"/>
              </w:rPr>
              <w:t xml:space="preserve">风险收益特征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14:paraId="7658B059" w14:textId="77777777" w:rsidR="00A52123" w:rsidRDefault="00A52123">
            <w:pPr>
              <w:widowControl/>
              <w:spacing w:line="315" w:lineRule="atLeast"/>
              <w:jc w:val="left"/>
            </w:pPr>
            <w:r>
              <w:rPr>
                <w:rFonts w:asciiTheme="minorEastAsia" w:eastAsiaTheme="minorEastAsia" w:hAnsiTheme="minorEastAsia" w:hint="eastAsia"/>
              </w:rPr>
              <w:t>本基金为债券</w:t>
            </w:r>
            <w:proofErr w:type="gramStart"/>
            <w:r>
              <w:rPr>
                <w:rFonts w:asciiTheme="minorEastAsia" w:eastAsiaTheme="minorEastAsia" w:hAnsiTheme="minorEastAsia" w:hint="eastAsia"/>
              </w:rPr>
              <w:t>型指数</w:t>
            </w:r>
            <w:proofErr w:type="gramEnd"/>
            <w:r>
              <w:rPr>
                <w:rFonts w:asciiTheme="minorEastAsia" w:eastAsiaTheme="minorEastAsia" w:hAnsiTheme="minorEastAsia" w:hint="eastAsia"/>
              </w:rPr>
              <w:t>基金，其预期风险和预期收益高于货币市场基金，低于混合型基金和股票型基金。本基金主要投资于标的指数成份</w:t>
            </w:r>
            <w:proofErr w:type="gramStart"/>
            <w:r>
              <w:rPr>
                <w:rFonts w:asciiTheme="minorEastAsia" w:eastAsiaTheme="minorEastAsia" w:hAnsiTheme="minorEastAsia" w:hint="eastAsia"/>
              </w:rPr>
              <w:t>券</w:t>
            </w:r>
            <w:proofErr w:type="gramEnd"/>
            <w:r>
              <w:rPr>
                <w:rFonts w:asciiTheme="minorEastAsia" w:eastAsiaTheme="minorEastAsia" w:hAnsiTheme="minorEastAsia" w:hint="eastAsia"/>
              </w:rPr>
              <w:t>及备选成份</w:t>
            </w:r>
            <w:proofErr w:type="gramStart"/>
            <w:r>
              <w:rPr>
                <w:rFonts w:asciiTheme="minorEastAsia" w:eastAsiaTheme="minorEastAsia" w:hAnsiTheme="minorEastAsia" w:hint="eastAsia"/>
              </w:rPr>
              <w:t>券</w:t>
            </w:r>
            <w:proofErr w:type="gramEnd"/>
            <w:r>
              <w:rPr>
                <w:rFonts w:asciiTheme="minorEastAsia" w:eastAsiaTheme="minorEastAsia" w:hAnsiTheme="minorEastAsia" w:hint="eastAsia"/>
              </w:rPr>
              <w:t>，具有与标的指数相似的风险收益特征。</w:t>
            </w:r>
          </w:p>
        </w:tc>
      </w:tr>
      <w:tr w:rsidR="00512888" w14:paraId="48390C82" w14:textId="77777777">
        <w:trPr>
          <w:divId w:val="2042824351"/>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102B9CFD" w14:textId="77777777" w:rsidR="00A52123" w:rsidRDefault="00A52123">
            <w:pPr>
              <w:widowControl/>
              <w:spacing w:line="315" w:lineRule="atLeast"/>
              <w:jc w:val="left"/>
            </w:pPr>
            <w:r>
              <w:rPr>
                <w:rFonts w:asciiTheme="minorEastAsia" w:eastAsiaTheme="minorEastAsia" w:hAnsiTheme="minorEastAsia" w:hint="eastAsia"/>
              </w:rPr>
              <w:t xml:space="preserve">基金管理人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14:paraId="74324975" w14:textId="77777777" w:rsidR="00A52123" w:rsidRDefault="00A52123">
            <w:pPr>
              <w:widowControl/>
              <w:spacing w:line="315" w:lineRule="atLeast"/>
              <w:jc w:val="left"/>
            </w:pPr>
            <w:r>
              <w:rPr>
                <w:rFonts w:asciiTheme="minorEastAsia" w:eastAsiaTheme="minorEastAsia" w:hAnsiTheme="minorEastAsia" w:hint="eastAsia"/>
              </w:rPr>
              <w:t>摩根基金管理（中国）有限公司</w:t>
            </w:r>
          </w:p>
        </w:tc>
      </w:tr>
      <w:tr w:rsidR="00512888" w14:paraId="53B04EC8" w14:textId="77777777">
        <w:trPr>
          <w:divId w:val="2042824351"/>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4FA1AC92" w14:textId="77777777" w:rsidR="00A52123" w:rsidRDefault="00A52123">
            <w:pPr>
              <w:widowControl/>
              <w:spacing w:line="315" w:lineRule="atLeast"/>
              <w:jc w:val="left"/>
            </w:pPr>
            <w:r>
              <w:rPr>
                <w:rFonts w:asciiTheme="minorEastAsia" w:eastAsiaTheme="minorEastAsia" w:hAnsiTheme="minorEastAsia" w:hint="eastAsia"/>
              </w:rPr>
              <w:t xml:space="preserve">基金托管人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14:paraId="0866329C" w14:textId="77777777" w:rsidR="00A52123" w:rsidRDefault="00A52123">
            <w:pPr>
              <w:widowControl/>
              <w:spacing w:line="315" w:lineRule="atLeast"/>
              <w:jc w:val="left"/>
            </w:pPr>
            <w:r>
              <w:rPr>
                <w:rFonts w:asciiTheme="minorEastAsia" w:eastAsiaTheme="minorEastAsia" w:hAnsiTheme="minorEastAsia" w:hint="eastAsia"/>
              </w:rPr>
              <w:t>中信证券股份有限公司</w:t>
            </w:r>
          </w:p>
        </w:tc>
      </w:tr>
    </w:tbl>
    <w:p w14:paraId="2DCB2CC5" w14:textId="77777777" w:rsidR="00A52123" w:rsidRDefault="00A52123">
      <w:pPr>
        <w:pStyle w:val="XBRLTitle1"/>
        <w:spacing w:before="156" w:line="360" w:lineRule="auto"/>
        <w:ind w:left="425"/>
      </w:pPr>
      <w:bookmarkStart w:id="26" w:name="_Toc513386584"/>
      <w:bookmarkStart w:id="27" w:name="_Toc490050003"/>
      <w:bookmarkStart w:id="28" w:name="_Toc438646455"/>
      <w:bookmarkStart w:id="29" w:name="_Toc481075049"/>
      <w:bookmarkStart w:id="30" w:name="_Toc512519482"/>
      <w:bookmarkStart w:id="31" w:name="m401"/>
      <w:bookmarkStart w:id="32" w:name="m401_tab"/>
      <w:bookmarkEnd w:id="25"/>
      <w:proofErr w:type="spellStart"/>
      <w:r>
        <w:rPr>
          <w:rFonts w:hAnsi="宋体" w:hint="eastAsia"/>
        </w:rPr>
        <w:t>主要财务指标和基金净值表现</w:t>
      </w:r>
      <w:bookmarkEnd w:id="26"/>
      <w:bookmarkEnd w:id="27"/>
      <w:bookmarkEnd w:id="28"/>
      <w:bookmarkEnd w:id="29"/>
      <w:bookmarkEnd w:id="30"/>
      <w:proofErr w:type="spellEnd"/>
      <w:r>
        <w:rPr>
          <w:rFonts w:hAnsi="宋体" w:hint="eastAsia"/>
        </w:rPr>
        <w:t xml:space="preserve"> </w:t>
      </w:r>
    </w:p>
    <w:p w14:paraId="66813A6F" w14:textId="77777777" w:rsidR="00A52123" w:rsidRDefault="00A52123">
      <w:pPr>
        <w:pStyle w:val="XBRLTitle2"/>
        <w:spacing w:before="156" w:line="360" w:lineRule="auto"/>
        <w:ind w:left="454"/>
      </w:pPr>
      <w:bookmarkStart w:id="33" w:name="_Toc513386585"/>
      <w:bookmarkStart w:id="34" w:name="_Toc490050004"/>
      <w:bookmarkStart w:id="35" w:name="_Toc438646456"/>
      <w:bookmarkStart w:id="36" w:name="_Toc481075050"/>
      <w:bookmarkStart w:id="37" w:name="_Toc512519483"/>
      <w:proofErr w:type="spellStart"/>
      <w:r>
        <w:rPr>
          <w:rFonts w:hAnsi="宋体" w:hint="eastAsia"/>
        </w:rPr>
        <w:t>主要财务指标</w:t>
      </w:r>
      <w:bookmarkEnd w:id="33"/>
      <w:bookmarkEnd w:id="34"/>
      <w:bookmarkEnd w:id="35"/>
      <w:bookmarkEnd w:id="36"/>
      <w:bookmarkEnd w:id="37"/>
      <w:proofErr w:type="spellEnd"/>
      <w:r>
        <w:rPr>
          <w:rFonts w:hAnsi="宋体" w:hint="eastAsia"/>
        </w:rPr>
        <w:t xml:space="preserve"> </w:t>
      </w:r>
    </w:p>
    <w:p w14:paraId="06ABAF5C" w14:textId="77777777" w:rsidR="00A52123" w:rsidRDefault="00A52123">
      <w:pPr>
        <w:jc w:val="right"/>
        <w:divId w:val="472868699"/>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2"/>
        <w:gridCol w:w="5893"/>
      </w:tblGrid>
      <w:tr w:rsidR="00512888" w14:paraId="58449C3F" w14:textId="77777777">
        <w:trPr>
          <w:divId w:val="472868699"/>
        </w:trPr>
        <w:tc>
          <w:tcPr>
            <w:tcW w:w="166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14:paraId="037319A4" w14:textId="77777777" w:rsidR="00A52123" w:rsidRDefault="00A52123">
            <w:pPr>
              <w:pStyle w:val="a5"/>
              <w:rPr>
                <w:rFonts w:hint="eastAsia"/>
              </w:rPr>
            </w:pPr>
            <w:r>
              <w:rPr>
                <w:rFonts w:hint="eastAsia"/>
                <w:kern w:val="2"/>
                <w:sz w:val="21"/>
                <w:lang w:eastAsia="zh-Hans"/>
              </w:rPr>
              <w:t xml:space="preserve">主要财务指标 </w:t>
            </w:r>
          </w:p>
        </w:tc>
        <w:tc>
          <w:tcPr>
            <w:tcW w:w="358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14:paraId="71AB6B69" w14:textId="77777777" w:rsidR="00A52123" w:rsidRDefault="00A52123">
            <w:pPr>
              <w:pStyle w:val="a5"/>
              <w:jc w:val="center"/>
              <w:rPr>
                <w:rFonts w:hint="eastAsia"/>
              </w:rPr>
            </w:pPr>
            <w:r>
              <w:rPr>
                <w:rFonts w:hint="eastAsia"/>
                <w:kern w:val="2"/>
                <w:sz w:val="21"/>
                <w:szCs w:val="24"/>
                <w:lang w:eastAsia="zh-Hans"/>
              </w:rPr>
              <w:t>报告期（2026年4月1日 - 2026年6月30日）</w:t>
            </w:r>
          </w:p>
        </w:tc>
      </w:tr>
      <w:tr w:rsidR="00512888" w14:paraId="7516F8A9" w14:textId="77777777">
        <w:trPr>
          <w:divId w:val="472868699"/>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B2AF587" w14:textId="77777777" w:rsidR="00A52123" w:rsidRDefault="00A52123">
            <w:pPr>
              <w:pStyle w:val="a5"/>
              <w:rPr>
                <w:rFonts w:hint="eastAsia"/>
              </w:rPr>
            </w:pPr>
            <w:r>
              <w:rPr>
                <w:rFonts w:hint="eastAsia"/>
                <w:kern w:val="2"/>
                <w:sz w:val="21"/>
              </w:rPr>
              <w:t>1.本期已实现收益</w:t>
            </w:r>
            <w:r>
              <w:rPr>
                <w:rFonts w:hint="eastAsia"/>
                <w:kern w:val="2"/>
                <w:sz w:val="21"/>
                <w:lang w:eastAsia="zh-Hans"/>
              </w:rPr>
              <w:t xml:space="preserve"> </w:t>
            </w:r>
          </w:p>
        </w:tc>
        <w:tc>
          <w:tcPr>
            <w:tcW w:w="333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A1A1150" w14:textId="77777777" w:rsidR="00A52123" w:rsidRDefault="00A52123">
            <w:pPr>
              <w:jc w:val="right"/>
            </w:pPr>
            <w:r>
              <w:rPr>
                <w:rFonts w:ascii="宋体" w:hAnsi="宋体" w:hint="eastAsia"/>
                <w:szCs w:val="24"/>
                <w:lang w:eastAsia="zh-Hans"/>
              </w:rPr>
              <w:t>35,234,145.59</w:t>
            </w:r>
          </w:p>
        </w:tc>
      </w:tr>
      <w:tr w:rsidR="00512888" w14:paraId="375AC8B3" w14:textId="77777777">
        <w:trPr>
          <w:divId w:val="472868699"/>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D4E59FE" w14:textId="77777777" w:rsidR="00A52123" w:rsidRDefault="00A52123">
            <w:pPr>
              <w:pStyle w:val="a5"/>
              <w:rPr>
                <w:rFonts w:hint="eastAsia"/>
              </w:rPr>
            </w:pPr>
            <w:r>
              <w:rPr>
                <w:rFonts w:hint="eastAsia"/>
                <w:kern w:val="2"/>
                <w:sz w:val="21"/>
              </w:rPr>
              <w:t>2.本期利润</w:t>
            </w:r>
            <w:r>
              <w:rPr>
                <w:rFonts w:hint="eastAsia"/>
                <w:kern w:val="2"/>
                <w:sz w:val="21"/>
                <w:lang w:eastAsia="zh-Hans"/>
              </w:rPr>
              <w:t xml:space="preserve"> </w:t>
            </w:r>
          </w:p>
        </w:tc>
        <w:tc>
          <w:tcPr>
            <w:tcW w:w="328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1DF1CA6" w14:textId="77777777" w:rsidR="00A52123" w:rsidRDefault="00A52123">
            <w:pPr>
              <w:jc w:val="right"/>
            </w:pPr>
            <w:r>
              <w:rPr>
                <w:rFonts w:ascii="宋体" w:hAnsi="宋体" w:hint="eastAsia"/>
                <w:szCs w:val="24"/>
                <w:lang w:eastAsia="zh-Hans"/>
              </w:rPr>
              <w:t>51,135,981.50</w:t>
            </w:r>
          </w:p>
        </w:tc>
      </w:tr>
      <w:tr w:rsidR="00512888" w14:paraId="4B1882A3" w14:textId="77777777">
        <w:trPr>
          <w:divId w:val="472868699"/>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0D23DF1" w14:textId="77777777" w:rsidR="00A52123" w:rsidRDefault="00A52123">
            <w:pPr>
              <w:pStyle w:val="a5"/>
              <w:rPr>
                <w:rFonts w:hint="eastAsia"/>
              </w:rPr>
            </w:pPr>
            <w:r>
              <w:rPr>
                <w:rFonts w:hint="eastAsia"/>
                <w:kern w:val="2"/>
                <w:sz w:val="21"/>
              </w:rPr>
              <w:t>3.加权平均基金份额本期利润</w:t>
            </w:r>
            <w:r>
              <w:rPr>
                <w:rFonts w:hint="eastAsia"/>
                <w:kern w:val="2"/>
                <w:sz w:val="21"/>
                <w:lang w:eastAsia="zh-Hans"/>
              </w:rPr>
              <w:t xml:space="preserve"> </w:t>
            </w:r>
          </w:p>
        </w:tc>
        <w:tc>
          <w:tcPr>
            <w:tcW w:w="333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C9F01E6" w14:textId="77777777" w:rsidR="00A52123" w:rsidRDefault="00A52123">
            <w:pPr>
              <w:jc w:val="right"/>
            </w:pPr>
            <w:r>
              <w:rPr>
                <w:rFonts w:ascii="宋体" w:hAnsi="宋体" w:hint="eastAsia"/>
                <w:szCs w:val="24"/>
                <w:lang w:eastAsia="zh-Hans"/>
              </w:rPr>
              <w:t>0.8798</w:t>
            </w:r>
          </w:p>
        </w:tc>
      </w:tr>
      <w:tr w:rsidR="00512888" w14:paraId="090F9529" w14:textId="77777777">
        <w:trPr>
          <w:divId w:val="472868699"/>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65875E5" w14:textId="77777777" w:rsidR="00A52123" w:rsidRDefault="00A52123">
            <w:pPr>
              <w:pStyle w:val="a5"/>
              <w:rPr>
                <w:rFonts w:hint="eastAsia"/>
              </w:rPr>
            </w:pPr>
            <w:r>
              <w:rPr>
                <w:rFonts w:hint="eastAsia"/>
                <w:kern w:val="2"/>
                <w:sz w:val="21"/>
              </w:rPr>
              <w:t>4.期末基金资产净值</w:t>
            </w:r>
            <w:r>
              <w:rPr>
                <w:rFonts w:hint="eastAsia"/>
                <w:kern w:val="2"/>
                <w:sz w:val="21"/>
                <w:lang w:eastAsia="zh-Hans"/>
              </w:rPr>
              <w:t xml:space="preserve"> </w:t>
            </w:r>
          </w:p>
        </w:tc>
        <w:tc>
          <w:tcPr>
            <w:tcW w:w="333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AAF7B08" w14:textId="77777777" w:rsidR="00A52123" w:rsidRDefault="00A52123">
            <w:pPr>
              <w:jc w:val="right"/>
            </w:pPr>
            <w:r>
              <w:rPr>
                <w:rFonts w:ascii="宋体" w:hAnsi="宋体" w:hint="eastAsia"/>
                <w:szCs w:val="24"/>
                <w:lang w:eastAsia="zh-Hans"/>
              </w:rPr>
              <w:t>5,105,061,650.21</w:t>
            </w:r>
          </w:p>
        </w:tc>
      </w:tr>
      <w:tr w:rsidR="00512888" w14:paraId="5E10C5E8" w14:textId="77777777">
        <w:trPr>
          <w:divId w:val="472868699"/>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5DA02AA" w14:textId="77777777" w:rsidR="00A52123" w:rsidRDefault="00A52123">
            <w:pPr>
              <w:pStyle w:val="a5"/>
              <w:rPr>
                <w:rFonts w:hint="eastAsia"/>
              </w:rPr>
            </w:pPr>
            <w:r>
              <w:rPr>
                <w:rFonts w:hint="eastAsia"/>
                <w:kern w:val="2"/>
                <w:sz w:val="21"/>
              </w:rPr>
              <w:t>5.期末基金份额净值</w:t>
            </w:r>
            <w:r>
              <w:rPr>
                <w:rFonts w:hint="eastAsia"/>
                <w:kern w:val="2"/>
                <w:sz w:val="21"/>
                <w:lang w:eastAsia="zh-Hans"/>
              </w:rPr>
              <w:t xml:space="preserve"> </w:t>
            </w:r>
          </w:p>
        </w:tc>
        <w:tc>
          <w:tcPr>
            <w:tcW w:w="333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7A4F327" w14:textId="77777777" w:rsidR="00A52123" w:rsidRDefault="00A52123">
            <w:pPr>
              <w:jc w:val="right"/>
            </w:pPr>
            <w:r>
              <w:rPr>
                <w:rFonts w:ascii="宋体" w:hAnsi="宋体" w:hint="eastAsia"/>
                <w:szCs w:val="24"/>
                <w:lang w:eastAsia="zh-Hans"/>
              </w:rPr>
              <w:t>101.9024</w:t>
            </w:r>
          </w:p>
        </w:tc>
      </w:tr>
    </w:tbl>
    <w:p w14:paraId="44852B99" w14:textId="77777777" w:rsidR="00A52123" w:rsidRDefault="00A52123">
      <w:pPr>
        <w:spacing w:line="360" w:lineRule="auto"/>
      </w:pPr>
      <w:r>
        <w:rPr>
          <w:rFonts w:hint="eastAsia"/>
        </w:rPr>
        <w:t>注：</w:t>
      </w:r>
      <w:r>
        <w:rPr>
          <w:rFonts w:ascii="宋体" w:hAnsi="宋体" w:hint="eastAsia"/>
          <w:szCs w:val="24"/>
          <w:lang w:eastAsia="zh-Hans"/>
        </w:rPr>
        <w:t>本期已实现收益指基金本期利息收入、投资收益、其他收入(不含公允价值变动收益)扣除相关费用后的余额,本期利润为本期已实现收益加上本期公允价值变动收益。</w:t>
      </w:r>
      <w:r>
        <w:rPr>
          <w:rFonts w:ascii="宋体" w:hAnsi="宋体" w:hint="eastAsia"/>
          <w:szCs w:val="24"/>
          <w:lang w:eastAsia="zh-Hans"/>
        </w:rPr>
        <w:br/>
        <w:t xml:space="preserve">　　上述基金业绩指标不包括持有人认购或交易基金的各项费用（例如，开放式基金的申购赎回费、红利再投资费、基金转换费等），计入费用后实际收益水平要低于所列数字。</w:t>
      </w:r>
      <w:r>
        <w:rPr>
          <w:rFonts w:ascii="宋体" w:hAnsi="宋体" w:hint="eastAsia"/>
          <w:lang w:eastAsia="zh-Hans"/>
        </w:rPr>
        <w:t xml:space="preserve"> </w:t>
      </w:r>
    </w:p>
    <w:p w14:paraId="43E67003" w14:textId="77777777" w:rsidR="00A52123" w:rsidRDefault="00A52123">
      <w:pPr>
        <w:pStyle w:val="XBRLTitle2"/>
        <w:spacing w:before="156" w:line="360" w:lineRule="auto"/>
        <w:ind w:left="454"/>
      </w:pPr>
      <w:bookmarkStart w:id="38" w:name="_Toc513386586"/>
      <w:bookmarkStart w:id="39" w:name="_Toc490050005"/>
      <w:bookmarkStart w:id="40" w:name="_Toc438646457"/>
      <w:bookmarkStart w:id="41" w:name="_Toc481075051"/>
      <w:bookmarkStart w:id="42" w:name="_Toc512519484"/>
      <w:proofErr w:type="spellStart"/>
      <w:r>
        <w:rPr>
          <w:rFonts w:hAnsi="宋体" w:hint="eastAsia"/>
        </w:rPr>
        <w:t>基金净值表现</w:t>
      </w:r>
      <w:bookmarkEnd w:id="38"/>
      <w:bookmarkEnd w:id="39"/>
      <w:bookmarkEnd w:id="40"/>
      <w:bookmarkEnd w:id="41"/>
      <w:bookmarkEnd w:id="42"/>
      <w:proofErr w:type="spellEnd"/>
      <w:r>
        <w:rPr>
          <w:rFonts w:hAnsi="宋体" w:hint="eastAsia"/>
        </w:rPr>
        <w:t xml:space="preserve"> </w:t>
      </w:r>
    </w:p>
    <w:p w14:paraId="7A63FE59" w14:textId="77777777" w:rsidR="00A52123" w:rsidRDefault="00A52123">
      <w:pPr>
        <w:pStyle w:val="XBRLTitle3"/>
        <w:spacing w:before="156"/>
        <w:ind w:left="0"/>
      </w:pPr>
      <w:bookmarkStart w:id="43" w:name="_Toc513386587"/>
      <w:bookmarkStart w:id="44" w:name="_Toc490050006"/>
      <w:bookmarkStart w:id="45" w:name="_Toc481075052"/>
      <w:bookmarkStart w:id="46" w:name="_Toc512519485"/>
      <w:proofErr w:type="spellStart"/>
      <w:r>
        <w:rPr>
          <w:rFonts w:hint="eastAsia"/>
        </w:rPr>
        <w:t>基金份额净值增长率及其与同期业绩比较基准收益率的比较</w:t>
      </w:r>
      <w:bookmarkEnd w:id="43"/>
      <w:bookmarkEnd w:id="44"/>
      <w:bookmarkEnd w:id="45"/>
      <w:bookmarkEnd w:id="46"/>
      <w:proofErr w:type="spellEnd"/>
      <w:r>
        <w:rPr>
          <w:rFonts w:hint="eastAsia"/>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63"/>
        <w:gridCol w:w="1262"/>
        <w:gridCol w:w="1262"/>
        <w:gridCol w:w="1262"/>
        <w:gridCol w:w="1262"/>
        <w:gridCol w:w="1262"/>
        <w:gridCol w:w="1262"/>
      </w:tblGrid>
      <w:tr w:rsidR="00512888" w14:paraId="4F0D746B" w14:textId="77777777">
        <w:trPr>
          <w:divId w:val="2112309437"/>
          <w:trHeight w:val="347"/>
        </w:trPr>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921A5AC" w14:textId="77777777" w:rsidR="00A52123" w:rsidRDefault="00A52123">
            <w:pPr>
              <w:spacing w:line="360" w:lineRule="auto"/>
              <w:jc w:val="center"/>
            </w:pPr>
            <w:r>
              <w:rPr>
                <w:rFonts w:ascii="宋体" w:hAnsi="宋体" w:hint="eastAsia"/>
              </w:rPr>
              <w:t xml:space="preserve">阶段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ADDB5BD" w14:textId="77777777" w:rsidR="00A52123" w:rsidRDefault="00A52123">
            <w:pPr>
              <w:spacing w:line="360" w:lineRule="auto"/>
              <w:jc w:val="center"/>
            </w:pPr>
            <w:r>
              <w:rPr>
                <w:rFonts w:ascii="宋体" w:hAnsi="宋体" w:hint="eastAsia"/>
              </w:rPr>
              <w:t xml:space="preserve">净值增长率①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691EFF9" w14:textId="77777777" w:rsidR="00A52123" w:rsidRDefault="00A52123">
            <w:pPr>
              <w:spacing w:line="360" w:lineRule="auto"/>
              <w:jc w:val="center"/>
            </w:pPr>
            <w:r>
              <w:rPr>
                <w:rFonts w:ascii="宋体" w:hAnsi="宋体" w:hint="eastAsia"/>
              </w:rPr>
              <w:t xml:space="preserve">净值增长率标准差②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7AFF4E8" w14:textId="77777777" w:rsidR="00A52123" w:rsidRDefault="00A52123">
            <w:pPr>
              <w:spacing w:line="360" w:lineRule="auto"/>
              <w:jc w:val="center"/>
            </w:pPr>
            <w:r>
              <w:rPr>
                <w:rFonts w:ascii="宋体" w:hAnsi="宋体" w:hint="eastAsia"/>
              </w:rPr>
              <w:t xml:space="preserve">业绩比较基准收益率③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4532CC4" w14:textId="77777777" w:rsidR="00A52123" w:rsidRDefault="00A52123">
            <w:pPr>
              <w:spacing w:line="360" w:lineRule="auto"/>
              <w:jc w:val="center"/>
            </w:pPr>
            <w:r>
              <w:rPr>
                <w:rFonts w:ascii="宋体" w:hAnsi="宋体" w:hint="eastAsia"/>
              </w:rPr>
              <w:t>业绩比较基准收益率标</w:t>
            </w:r>
            <w:r>
              <w:rPr>
                <w:rFonts w:ascii="宋体" w:hAnsi="宋体" w:hint="eastAsia"/>
              </w:rPr>
              <w:lastRenderedPageBreak/>
              <w:t xml:space="preserve">准差④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5E935CB" w14:textId="77777777" w:rsidR="00A52123" w:rsidRDefault="00A52123">
            <w:pPr>
              <w:spacing w:line="360" w:lineRule="auto"/>
              <w:jc w:val="center"/>
            </w:pPr>
            <w:r>
              <w:rPr>
                <w:rFonts w:ascii="宋体" w:hAnsi="宋体" w:hint="eastAsia"/>
              </w:rPr>
              <w:lastRenderedPageBreak/>
              <w:t xml:space="preserve">①－③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EC17760" w14:textId="77777777" w:rsidR="00A52123" w:rsidRDefault="00A52123">
            <w:pPr>
              <w:spacing w:line="360" w:lineRule="auto"/>
              <w:jc w:val="center"/>
            </w:pPr>
            <w:r>
              <w:rPr>
                <w:rFonts w:ascii="宋体" w:hAnsi="宋体" w:hint="eastAsia"/>
              </w:rPr>
              <w:t xml:space="preserve">②－④ </w:t>
            </w:r>
          </w:p>
        </w:tc>
      </w:tr>
      <w:tr w:rsidR="00512888" w14:paraId="76B9CB30" w14:textId="77777777">
        <w:trPr>
          <w:divId w:val="2112309437"/>
          <w:trHeight w:val="400"/>
        </w:trPr>
        <w:tc>
          <w:tcPr>
            <w:tcW w:w="714" w:type="pct"/>
            <w:tcBorders>
              <w:top w:val="single" w:sz="4" w:space="0" w:color="auto"/>
              <w:left w:val="single" w:sz="4" w:space="0" w:color="auto"/>
              <w:bottom w:val="single" w:sz="4" w:space="0" w:color="auto"/>
              <w:right w:val="single" w:sz="4" w:space="0" w:color="auto"/>
            </w:tcBorders>
            <w:vAlign w:val="center"/>
            <w:hideMark/>
          </w:tcPr>
          <w:p w14:paraId="5237FED8" w14:textId="77777777" w:rsidR="00A52123" w:rsidRDefault="00A52123">
            <w:pPr>
              <w:spacing w:line="360" w:lineRule="auto"/>
              <w:jc w:val="center"/>
            </w:pPr>
            <w:r>
              <w:rPr>
                <w:rFonts w:ascii="宋体" w:hAnsi="宋体" w:hint="eastAsia"/>
              </w:rPr>
              <w:t>过去三个月</w:t>
            </w:r>
          </w:p>
        </w:tc>
        <w:tc>
          <w:tcPr>
            <w:tcW w:w="714" w:type="pct"/>
            <w:tcBorders>
              <w:top w:val="single" w:sz="4" w:space="0" w:color="auto"/>
              <w:left w:val="single" w:sz="4" w:space="0" w:color="auto"/>
              <w:bottom w:val="single" w:sz="4" w:space="0" w:color="auto"/>
              <w:right w:val="single" w:sz="4" w:space="0" w:color="auto"/>
            </w:tcBorders>
            <w:vAlign w:val="center"/>
            <w:hideMark/>
          </w:tcPr>
          <w:p w14:paraId="4938735E" w14:textId="77777777" w:rsidR="00A52123" w:rsidRDefault="00A52123">
            <w:pPr>
              <w:spacing w:line="360" w:lineRule="auto"/>
              <w:jc w:val="right"/>
            </w:pPr>
            <w:r>
              <w:rPr>
                <w:rFonts w:ascii="宋体" w:hAnsi="宋体" w:hint="eastAsia"/>
              </w:rPr>
              <w:t>0.87%</w:t>
            </w:r>
          </w:p>
        </w:tc>
        <w:tc>
          <w:tcPr>
            <w:tcW w:w="714" w:type="pct"/>
            <w:tcBorders>
              <w:top w:val="single" w:sz="4" w:space="0" w:color="auto"/>
              <w:left w:val="single" w:sz="4" w:space="0" w:color="auto"/>
              <w:bottom w:val="single" w:sz="4" w:space="0" w:color="auto"/>
              <w:right w:val="single" w:sz="4" w:space="0" w:color="auto"/>
            </w:tcBorders>
            <w:vAlign w:val="center"/>
            <w:hideMark/>
          </w:tcPr>
          <w:p w14:paraId="15AEC141" w14:textId="77777777" w:rsidR="00A52123" w:rsidRDefault="00A52123">
            <w:pPr>
              <w:spacing w:line="360" w:lineRule="auto"/>
              <w:jc w:val="right"/>
            </w:pPr>
            <w:r>
              <w:rPr>
                <w:rFonts w:ascii="宋体" w:hAnsi="宋体" w:hint="eastAsia"/>
              </w:rPr>
              <w:t>0.02%</w:t>
            </w:r>
          </w:p>
        </w:tc>
        <w:tc>
          <w:tcPr>
            <w:tcW w:w="714" w:type="pct"/>
            <w:tcBorders>
              <w:top w:val="single" w:sz="4" w:space="0" w:color="auto"/>
              <w:left w:val="single" w:sz="4" w:space="0" w:color="auto"/>
              <w:bottom w:val="single" w:sz="4" w:space="0" w:color="auto"/>
              <w:right w:val="single" w:sz="4" w:space="0" w:color="auto"/>
            </w:tcBorders>
            <w:vAlign w:val="center"/>
            <w:hideMark/>
          </w:tcPr>
          <w:p w14:paraId="6C38A7DD" w14:textId="77777777" w:rsidR="00A52123" w:rsidRDefault="00A52123">
            <w:pPr>
              <w:spacing w:line="360" w:lineRule="auto"/>
              <w:jc w:val="right"/>
            </w:pPr>
            <w:r>
              <w:rPr>
                <w:rFonts w:ascii="宋体" w:hAnsi="宋体" w:hint="eastAsia"/>
              </w:rPr>
              <w:t xml:space="preserve">1.00% </w:t>
            </w:r>
          </w:p>
        </w:tc>
        <w:tc>
          <w:tcPr>
            <w:tcW w:w="714" w:type="pct"/>
            <w:tcBorders>
              <w:top w:val="single" w:sz="4" w:space="0" w:color="auto"/>
              <w:left w:val="single" w:sz="4" w:space="0" w:color="auto"/>
              <w:bottom w:val="single" w:sz="4" w:space="0" w:color="auto"/>
              <w:right w:val="single" w:sz="4" w:space="0" w:color="auto"/>
            </w:tcBorders>
            <w:vAlign w:val="center"/>
            <w:hideMark/>
          </w:tcPr>
          <w:p w14:paraId="548CAD8A" w14:textId="77777777" w:rsidR="00A52123" w:rsidRDefault="00A52123">
            <w:pPr>
              <w:spacing w:line="360" w:lineRule="auto"/>
              <w:jc w:val="right"/>
            </w:pPr>
            <w:r>
              <w:rPr>
                <w:rFonts w:ascii="宋体" w:hAnsi="宋体" w:hint="eastAsia"/>
              </w:rPr>
              <w:t>0.02%</w:t>
            </w:r>
          </w:p>
        </w:tc>
        <w:tc>
          <w:tcPr>
            <w:tcW w:w="714" w:type="pct"/>
            <w:tcBorders>
              <w:top w:val="single" w:sz="4" w:space="0" w:color="auto"/>
              <w:left w:val="single" w:sz="4" w:space="0" w:color="auto"/>
              <w:bottom w:val="single" w:sz="4" w:space="0" w:color="auto"/>
              <w:right w:val="single" w:sz="4" w:space="0" w:color="auto"/>
            </w:tcBorders>
            <w:vAlign w:val="center"/>
            <w:hideMark/>
          </w:tcPr>
          <w:p w14:paraId="33EA6279" w14:textId="77777777" w:rsidR="00A52123" w:rsidRDefault="00A52123">
            <w:pPr>
              <w:spacing w:line="360" w:lineRule="auto"/>
              <w:jc w:val="right"/>
            </w:pPr>
            <w:r>
              <w:rPr>
                <w:rFonts w:ascii="宋体" w:hAnsi="宋体" w:hint="eastAsia"/>
              </w:rPr>
              <w:t>-0.13%</w:t>
            </w:r>
          </w:p>
        </w:tc>
        <w:tc>
          <w:tcPr>
            <w:tcW w:w="714" w:type="pct"/>
            <w:tcBorders>
              <w:top w:val="single" w:sz="4" w:space="0" w:color="auto"/>
              <w:left w:val="single" w:sz="4" w:space="0" w:color="auto"/>
              <w:bottom w:val="single" w:sz="4" w:space="0" w:color="auto"/>
              <w:right w:val="single" w:sz="4" w:space="0" w:color="auto"/>
            </w:tcBorders>
            <w:vAlign w:val="center"/>
            <w:hideMark/>
          </w:tcPr>
          <w:p w14:paraId="41D07F8B" w14:textId="77777777" w:rsidR="00A52123" w:rsidRDefault="00A52123">
            <w:pPr>
              <w:spacing w:line="360" w:lineRule="auto"/>
              <w:jc w:val="right"/>
            </w:pPr>
            <w:r>
              <w:rPr>
                <w:rFonts w:ascii="宋体" w:hAnsi="宋体" w:hint="eastAsia"/>
              </w:rPr>
              <w:t>0.00%</w:t>
            </w:r>
          </w:p>
        </w:tc>
      </w:tr>
      <w:tr w:rsidR="00512888" w14:paraId="44AC6017" w14:textId="77777777">
        <w:trPr>
          <w:divId w:val="2112309437"/>
          <w:trHeight w:val="400"/>
        </w:trPr>
        <w:tc>
          <w:tcPr>
            <w:tcW w:w="714" w:type="pct"/>
            <w:tcBorders>
              <w:top w:val="single" w:sz="4" w:space="0" w:color="auto"/>
              <w:left w:val="single" w:sz="4" w:space="0" w:color="auto"/>
              <w:bottom w:val="single" w:sz="4" w:space="0" w:color="auto"/>
              <w:right w:val="single" w:sz="4" w:space="0" w:color="auto"/>
            </w:tcBorders>
            <w:vAlign w:val="center"/>
            <w:hideMark/>
          </w:tcPr>
          <w:p w14:paraId="50B4EC85" w14:textId="77777777" w:rsidR="00A52123" w:rsidRDefault="00A52123">
            <w:pPr>
              <w:spacing w:line="360" w:lineRule="auto"/>
              <w:jc w:val="center"/>
            </w:pPr>
            <w:r>
              <w:rPr>
                <w:rFonts w:ascii="宋体" w:hAnsi="宋体" w:hint="eastAsia"/>
              </w:rPr>
              <w:t>过去六个月</w:t>
            </w:r>
          </w:p>
        </w:tc>
        <w:tc>
          <w:tcPr>
            <w:tcW w:w="714" w:type="pct"/>
            <w:tcBorders>
              <w:top w:val="single" w:sz="4" w:space="0" w:color="auto"/>
              <w:left w:val="single" w:sz="4" w:space="0" w:color="auto"/>
              <w:bottom w:val="single" w:sz="4" w:space="0" w:color="auto"/>
              <w:right w:val="single" w:sz="4" w:space="0" w:color="auto"/>
            </w:tcBorders>
            <w:vAlign w:val="center"/>
            <w:hideMark/>
          </w:tcPr>
          <w:p w14:paraId="47E27C5D" w14:textId="77777777" w:rsidR="00A52123" w:rsidRDefault="00A52123">
            <w:pPr>
              <w:spacing w:line="360" w:lineRule="auto"/>
              <w:jc w:val="right"/>
            </w:pPr>
            <w:r>
              <w:rPr>
                <w:rFonts w:ascii="宋体" w:hAnsi="宋体" w:hint="eastAsia"/>
              </w:rPr>
              <w:t>1.59%</w:t>
            </w:r>
          </w:p>
        </w:tc>
        <w:tc>
          <w:tcPr>
            <w:tcW w:w="714" w:type="pct"/>
            <w:tcBorders>
              <w:top w:val="single" w:sz="4" w:space="0" w:color="auto"/>
              <w:left w:val="single" w:sz="4" w:space="0" w:color="auto"/>
              <w:bottom w:val="single" w:sz="4" w:space="0" w:color="auto"/>
              <w:right w:val="single" w:sz="4" w:space="0" w:color="auto"/>
            </w:tcBorders>
            <w:vAlign w:val="center"/>
            <w:hideMark/>
          </w:tcPr>
          <w:p w14:paraId="56C9D1A7" w14:textId="77777777" w:rsidR="00A52123" w:rsidRDefault="00A52123">
            <w:pPr>
              <w:spacing w:line="360" w:lineRule="auto"/>
              <w:jc w:val="right"/>
            </w:pPr>
            <w:r>
              <w:rPr>
                <w:rFonts w:ascii="宋体" w:hAnsi="宋体" w:hint="eastAsia"/>
              </w:rPr>
              <w:t>0.02%</w:t>
            </w:r>
          </w:p>
        </w:tc>
        <w:tc>
          <w:tcPr>
            <w:tcW w:w="714" w:type="pct"/>
            <w:tcBorders>
              <w:top w:val="single" w:sz="4" w:space="0" w:color="auto"/>
              <w:left w:val="single" w:sz="4" w:space="0" w:color="auto"/>
              <w:bottom w:val="single" w:sz="4" w:space="0" w:color="auto"/>
              <w:right w:val="single" w:sz="4" w:space="0" w:color="auto"/>
            </w:tcBorders>
            <w:vAlign w:val="center"/>
            <w:hideMark/>
          </w:tcPr>
          <w:p w14:paraId="177CD3A7" w14:textId="77777777" w:rsidR="00A52123" w:rsidRDefault="00A52123">
            <w:pPr>
              <w:spacing w:line="360" w:lineRule="auto"/>
              <w:jc w:val="right"/>
            </w:pPr>
            <w:r>
              <w:rPr>
                <w:rFonts w:ascii="宋体" w:hAnsi="宋体" w:hint="eastAsia"/>
              </w:rPr>
              <w:t xml:space="preserve">1.95% </w:t>
            </w:r>
          </w:p>
        </w:tc>
        <w:tc>
          <w:tcPr>
            <w:tcW w:w="714" w:type="pct"/>
            <w:tcBorders>
              <w:top w:val="single" w:sz="4" w:space="0" w:color="auto"/>
              <w:left w:val="single" w:sz="4" w:space="0" w:color="auto"/>
              <w:bottom w:val="single" w:sz="4" w:space="0" w:color="auto"/>
              <w:right w:val="single" w:sz="4" w:space="0" w:color="auto"/>
            </w:tcBorders>
            <w:vAlign w:val="center"/>
            <w:hideMark/>
          </w:tcPr>
          <w:p w14:paraId="2AD07B4C" w14:textId="77777777" w:rsidR="00A52123" w:rsidRDefault="00A52123">
            <w:pPr>
              <w:spacing w:line="360" w:lineRule="auto"/>
              <w:jc w:val="right"/>
            </w:pPr>
            <w:r>
              <w:rPr>
                <w:rFonts w:ascii="宋体" w:hAnsi="宋体" w:hint="eastAsia"/>
              </w:rPr>
              <w:t>0.02%</w:t>
            </w:r>
          </w:p>
        </w:tc>
        <w:tc>
          <w:tcPr>
            <w:tcW w:w="714" w:type="pct"/>
            <w:tcBorders>
              <w:top w:val="single" w:sz="4" w:space="0" w:color="auto"/>
              <w:left w:val="single" w:sz="4" w:space="0" w:color="auto"/>
              <w:bottom w:val="single" w:sz="4" w:space="0" w:color="auto"/>
              <w:right w:val="single" w:sz="4" w:space="0" w:color="auto"/>
            </w:tcBorders>
            <w:vAlign w:val="center"/>
            <w:hideMark/>
          </w:tcPr>
          <w:p w14:paraId="1B16CCFB" w14:textId="77777777" w:rsidR="00A52123" w:rsidRDefault="00A52123">
            <w:pPr>
              <w:spacing w:line="360" w:lineRule="auto"/>
              <w:jc w:val="right"/>
            </w:pPr>
            <w:r>
              <w:rPr>
                <w:rFonts w:ascii="宋体" w:hAnsi="宋体" w:hint="eastAsia"/>
              </w:rPr>
              <w:t>-0.36%</w:t>
            </w:r>
          </w:p>
        </w:tc>
        <w:tc>
          <w:tcPr>
            <w:tcW w:w="714" w:type="pct"/>
            <w:tcBorders>
              <w:top w:val="single" w:sz="4" w:space="0" w:color="auto"/>
              <w:left w:val="single" w:sz="4" w:space="0" w:color="auto"/>
              <w:bottom w:val="single" w:sz="4" w:space="0" w:color="auto"/>
              <w:right w:val="single" w:sz="4" w:space="0" w:color="auto"/>
            </w:tcBorders>
            <w:vAlign w:val="center"/>
            <w:hideMark/>
          </w:tcPr>
          <w:p w14:paraId="54C27FC4" w14:textId="77777777" w:rsidR="00A52123" w:rsidRDefault="00A52123">
            <w:pPr>
              <w:spacing w:line="360" w:lineRule="auto"/>
              <w:jc w:val="right"/>
            </w:pPr>
            <w:r>
              <w:rPr>
                <w:rFonts w:ascii="宋体" w:hAnsi="宋体" w:hint="eastAsia"/>
              </w:rPr>
              <w:t>0.00%</w:t>
            </w:r>
          </w:p>
        </w:tc>
      </w:tr>
      <w:tr w:rsidR="00512888" w14:paraId="04856894" w14:textId="77777777">
        <w:trPr>
          <w:divId w:val="2112309437"/>
          <w:trHeight w:val="400"/>
        </w:trPr>
        <w:tc>
          <w:tcPr>
            <w:tcW w:w="714" w:type="pct"/>
            <w:tcBorders>
              <w:top w:val="single" w:sz="4" w:space="0" w:color="auto"/>
              <w:left w:val="single" w:sz="4" w:space="0" w:color="auto"/>
              <w:bottom w:val="single" w:sz="4" w:space="0" w:color="auto"/>
              <w:right w:val="single" w:sz="4" w:space="0" w:color="auto"/>
            </w:tcBorders>
            <w:vAlign w:val="center"/>
            <w:hideMark/>
          </w:tcPr>
          <w:p w14:paraId="23EF1CB0" w14:textId="77777777" w:rsidR="00A52123" w:rsidRDefault="00A52123">
            <w:pPr>
              <w:spacing w:line="360" w:lineRule="auto"/>
              <w:jc w:val="center"/>
            </w:pPr>
            <w:r>
              <w:rPr>
                <w:rFonts w:ascii="宋体" w:hAnsi="宋体" w:hint="eastAsia"/>
              </w:rPr>
              <w:t>自基金合同生效起至今</w:t>
            </w:r>
          </w:p>
        </w:tc>
        <w:tc>
          <w:tcPr>
            <w:tcW w:w="714" w:type="pct"/>
            <w:tcBorders>
              <w:top w:val="single" w:sz="4" w:space="0" w:color="auto"/>
              <w:left w:val="single" w:sz="4" w:space="0" w:color="auto"/>
              <w:bottom w:val="single" w:sz="4" w:space="0" w:color="auto"/>
              <w:right w:val="single" w:sz="4" w:space="0" w:color="auto"/>
            </w:tcBorders>
            <w:vAlign w:val="center"/>
            <w:hideMark/>
          </w:tcPr>
          <w:p w14:paraId="272C469C" w14:textId="77777777" w:rsidR="00A52123" w:rsidRDefault="00A52123">
            <w:pPr>
              <w:spacing w:line="360" w:lineRule="auto"/>
              <w:jc w:val="right"/>
            </w:pPr>
            <w:r>
              <w:rPr>
                <w:rFonts w:ascii="宋体" w:hAnsi="宋体" w:hint="eastAsia"/>
              </w:rPr>
              <w:t>1.90%</w:t>
            </w:r>
          </w:p>
        </w:tc>
        <w:tc>
          <w:tcPr>
            <w:tcW w:w="714" w:type="pct"/>
            <w:tcBorders>
              <w:top w:val="single" w:sz="4" w:space="0" w:color="auto"/>
              <w:left w:val="single" w:sz="4" w:space="0" w:color="auto"/>
              <w:bottom w:val="single" w:sz="4" w:space="0" w:color="auto"/>
              <w:right w:val="single" w:sz="4" w:space="0" w:color="auto"/>
            </w:tcBorders>
            <w:vAlign w:val="center"/>
            <w:hideMark/>
          </w:tcPr>
          <w:p w14:paraId="689D8AC3" w14:textId="77777777" w:rsidR="00A52123" w:rsidRDefault="00A52123">
            <w:pPr>
              <w:spacing w:line="360" w:lineRule="auto"/>
              <w:jc w:val="right"/>
            </w:pPr>
            <w:r>
              <w:rPr>
                <w:rFonts w:ascii="宋体" w:hAnsi="宋体" w:hint="eastAsia"/>
              </w:rPr>
              <w:t>0.03%</w:t>
            </w:r>
          </w:p>
        </w:tc>
        <w:tc>
          <w:tcPr>
            <w:tcW w:w="714" w:type="pct"/>
            <w:tcBorders>
              <w:top w:val="single" w:sz="4" w:space="0" w:color="auto"/>
              <w:left w:val="single" w:sz="4" w:space="0" w:color="auto"/>
              <w:bottom w:val="single" w:sz="4" w:space="0" w:color="auto"/>
              <w:right w:val="single" w:sz="4" w:space="0" w:color="auto"/>
            </w:tcBorders>
            <w:vAlign w:val="center"/>
            <w:hideMark/>
          </w:tcPr>
          <w:p w14:paraId="7EE14E9A" w14:textId="77777777" w:rsidR="00A52123" w:rsidRDefault="00A52123">
            <w:pPr>
              <w:spacing w:line="360" w:lineRule="auto"/>
              <w:jc w:val="right"/>
            </w:pPr>
            <w:r>
              <w:rPr>
                <w:rFonts w:ascii="宋体" w:hAnsi="宋体" w:hint="eastAsia"/>
              </w:rPr>
              <w:t xml:space="preserve">2.53% </w:t>
            </w:r>
          </w:p>
        </w:tc>
        <w:tc>
          <w:tcPr>
            <w:tcW w:w="714" w:type="pct"/>
            <w:tcBorders>
              <w:top w:val="single" w:sz="4" w:space="0" w:color="auto"/>
              <w:left w:val="single" w:sz="4" w:space="0" w:color="auto"/>
              <w:bottom w:val="single" w:sz="4" w:space="0" w:color="auto"/>
              <w:right w:val="single" w:sz="4" w:space="0" w:color="auto"/>
            </w:tcBorders>
            <w:vAlign w:val="center"/>
            <w:hideMark/>
          </w:tcPr>
          <w:p w14:paraId="24915C23" w14:textId="77777777" w:rsidR="00A52123" w:rsidRDefault="00A52123">
            <w:pPr>
              <w:spacing w:line="360" w:lineRule="auto"/>
              <w:jc w:val="right"/>
            </w:pPr>
            <w:r>
              <w:rPr>
                <w:rFonts w:ascii="宋体" w:hAnsi="宋体" w:hint="eastAsia"/>
              </w:rPr>
              <w:t>0.03%</w:t>
            </w:r>
          </w:p>
        </w:tc>
        <w:tc>
          <w:tcPr>
            <w:tcW w:w="714" w:type="pct"/>
            <w:tcBorders>
              <w:top w:val="single" w:sz="4" w:space="0" w:color="auto"/>
              <w:left w:val="single" w:sz="4" w:space="0" w:color="auto"/>
              <w:bottom w:val="single" w:sz="4" w:space="0" w:color="auto"/>
              <w:right w:val="single" w:sz="4" w:space="0" w:color="auto"/>
            </w:tcBorders>
            <w:vAlign w:val="center"/>
            <w:hideMark/>
          </w:tcPr>
          <w:p w14:paraId="77887DA8" w14:textId="77777777" w:rsidR="00A52123" w:rsidRDefault="00A52123">
            <w:pPr>
              <w:spacing w:line="360" w:lineRule="auto"/>
              <w:jc w:val="right"/>
            </w:pPr>
            <w:r>
              <w:rPr>
                <w:rFonts w:ascii="宋体" w:hAnsi="宋体" w:hint="eastAsia"/>
              </w:rPr>
              <w:t>-0.63%</w:t>
            </w:r>
          </w:p>
        </w:tc>
        <w:tc>
          <w:tcPr>
            <w:tcW w:w="714" w:type="pct"/>
            <w:tcBorders>
              <w:top w:val="single" w:sz="4" w:space="0" w:color="auto"/>
              <w:left w:val="single" w:sz="4" w:space="0" w:color="auto"/>
              <w:bottom w:val="single" w:sz="4" w:space="0" w:color="auto"/>
              <w:right w:val="single" w:sz="4" w:space="0" w:color="auto"/>
            </w:tcBorders>
            <w:vAlign w:val="center"/>
            <w:hideMark/>
          </w:tcPr>
          <w:p w14:paraId="4A499928" w14:textId="77777777" w:rsidR="00A52123" w:rsidRDefault="00A52123">
            <w:pPr>
              <w:spacing w:line="360" w:lineRule="auto"/>
              <w:jc w:val="right"/>
            </w:pPr>
            <w:r>
              <w:rPr>
                <w:rFonts w:ascii="宋体" w:hAnsi="宋体" w:hint="eastAsia"/>
              </w:rPr>
              <w:t>0.00%</w:t>
            </w:r>
          </w:p>
        </w:tc>
      </w:tr>
    </w:tbl>
    <w:p w14:paraId="0D09AF77" w14:textId="77777777" w:rsidR="00A52123" w:rsidRDefault="00A52123">
      <w:pPr>
        <w:pStyle w:val="XBRLTitle3"/>
        <w:spacing w:before="156"/>
        <w:ind w:left="0"/>
      </w:pPr>
      <w:bookmarkStart w:id="47" w:name="_Toc513386588"/>
      <w:bookmarkStart w:id="48" w:name="_Toc490050007"/>
      <w:bookmarkStart w:id="49" w:name="_Toc481075053"/>
      <w:bookmarkStart w:id="50" w:name="_Toc512519486"/>
      <w:proofErr w:type="spellStart"/>
      <w:r>
        <w:rPr>
          <w:rFonts w:hint="eastAsia"/>
        </w:rPr>
        <w:t>自基金合同生效以来基金累计净值增长率变动及其与同期业绩比较基准收益率变动的比较</w:t>
      </w:r>
      <w:bookmarkEnd w:id="47"/>
      <w:bookmarkEnd w:id="48"/>
      <w:bookmarkEnd w:id="49"/>
      <w:bookmarkEnd w:id="50"/>
      <w:proofErr w:type="spellEnd"/>
      <w:r>
        <w:rPr>
          <w:rFonts w:hint="eastAsia"/>
          <w:kern w:val="2"/>
          <w:sz w:val="21"/>
          <w:szCs w:val="20"/>
          <w:lang w:val="en-US" w:eastAsia="zh-CN"/>
        </w:rPr>
        <w:t xml:space="preserve"> </w:t>
      </w:r>
    </w:p>
    <w:p w14:paraId="479D1676" w14:textId="77777777" w:rsidR="00A52123" w:rsidRDefault="00A52123">
      <w:pPr>
        <w:spacing w:line="360" w:lineRule="auto"/>
        <w:jc w:val="left"/>
        <w:divId w:val="236331069"/>
      </w:pPr>
      <w:bookmarkStart w:id="51" w:name="m07_04_07_09_tab"/>
      <w:bookmarkStart w:id="52" w:name="m07_04_07_09"/>
      <w:bookmarkStart w:id="53" w:name="m01_01"/>
      <w:r>
        <w:rPr>
          <w:rFonts w:ascii="宋体" w:hAnsi="宋体" w:hint="eastAsia"/>
          <w:noProof/>
        </w:rPr>
        <w:drawing>
          <wp:inline distT="0" distB="0" distL="0" distR="0" wp14:anchorId="57A1DBCB" wp14:editId="7779DA80">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14:paraId="7073897A" w14:textId="77777777" w:rsidR="00A52123" w:rsidRDefault="00A52123">
      <w:pPr>
        <w:spacing w:line="360" w:lineRule="auto"/>
        <w:divId w:val="236331069"/>
      </w:pPr>
      <w:r>
        <w:rPr>
          <w:rFonts w:ascii="宋体" w:hAnsi="宋体" w:hint="eastAsia"/>
        </w:rPr>
        <w:t>注：</w:t>
      </w:r>
      <w:r>
        <w:rPr>
          <w:rFonts w:ascii="宋体" w:hAnsi="宋体" w:hint="eastAsia"/>
          <w:lang w:eastAsia="zh-Hans"/>
        </w:rPr>
        <w:t>本基金合同生效日为2025年9月17日，截至本报告期末本基金合同生效未满一年。</w:t>
      </w:r>
      <w:r>
        <w:rPr>
          <w:rFonts w:ascii="宋体" w:hAnsi="宋体" w:hint="eastAsia"/>
          <w:lang w:eastAsia="zh-Hans"/>
        </w:rPr>
        <w:br/>
        <w:t>本基金建仓期为本基金合同生效日起　6　个月，建仓期结束时资产配置比例符合本基金基金合同规定。</w:t>
      </w:r>
      <w:r>
        <w:rPr>
          <w:rFonts w:ascii="宋体" w:hAnsi="宋体" w:hint="eastAsia"/>
          <w:kern w:val="0"/>
          <w:lang w:eastAsia="zh-Hans"/>
        </w:rPr>
        <w:t xml:space="preserve"> </w:t>
      </w:r>
      <w:bookmarkEnd w:id="51"/>
      <w:bookmarkEnd w:id="52"/>
      <w:bookmarkEnd w:id="53"/>
    </w:p>
    <w:p w14:paraId="1B6DFAA5" w14:textId="77777777" w:rsidR="00A52123" w:rsidRDefault="00A52123">
      <w:pPr>
        <w:pStyle w:val="XBRLTitle1"/>
        <w:spacing w:before="156" w:line="360" w:lineRule="auto"/>
        <w:ind w:left="425"/>
      </w:pPr>
      <w:bookmarkStart w:id="54" w:name="_Toc513386589"/>
      <w:bookmarkStart w:id="55" w:name="_Toc512519487"/>
      <w:bookmarkStart w:id="56" w:name="_Toc490050008"/>
      <w:bookmarkStart w:id="57" w:name="_Toc438646458"/>
      <w:bookmarkStart w:id="58" w:name="_Toc481075054"/>
      <w:proofErr w:type="spellStart"/>
      <w:r>
        <w:rPr>
          <w:rFonts w:hAnsi="宋体" w:hint="eastAsia"/>
        </w:rPr>
        <w:t>管理人报告</w:t>
      </w:r>
      <w:bookmarkEnd w:id="54"/>
      <w:bookmarkEnd w:id="55"/>
      <w:bookmarkEnd w:id="56"/>
      <w:bookmarkEnd w:id="57"/>
      <w:bookmarkEnd w:id="58"/>
      <w:proofErr w:type="spellEnd"/>
      <w:r>
        <w:rPr>
          <w:rFonts w:hAnsi="宋体" w:hint="eastAsia"/>
        </w:rPr>
        <w:t xml:space="preserve"> </w:t>
      </w:r>
    </w:p>
    <w:p w14:paraId="65354004" w14:textId="77777777" w:rsidR="00A52123" w:rsidRDefault="00A52123">
      <w:pPr>
        <w:pStyle w:val="XBRLTitle2"/>
        <w:spacing w:before="156" w:line="360" w:lineRule="auto"/>
        <w:ind w:left="454"/>
      </w:pPr>
      <w:bookmarkStart w:id="59" w:name="_Toc513386590"/>
      <w:bookmarkStart w:id="60" w:name="_Toc512519488"/>
      <w:bookmarkStart w:id="61" w:name="_Toc490050009"/>
      <w:bookmarkStart w:id="62" w:name="_Toc438646459"/>
      <w:bookmarkStart w:id="63" w:name="_Toc481075055"/>
      <w:proofErr w:type="spellStart"/>
      <w:r>
        <w:rPr>
          <w:rFonts w:hAnsi="宋体" w:hint="eastAsia"/>
        </w:rPr>
        <w:t>基金经理（或基金经理小组）简介</w:t>
      </w:r>
      <w:bookmarkEnd w:id="59"/>
      <w:bookmarkEnd w:id="60"/>
      <w:bookmarkEnd w:id="61"/>
      <w:bookmarkEnd w:id="62"/>
      <w:bookmarkEnd w:id="63"/>
      <w:proofErr w:type="spellEnd"/>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512888" w14:paraId="60CA2AEE" w14:textId="77777777">
        <w:trPr>
          <w:divId w:val="2125533688"/>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6E5BC82" w14:textId="77777777" w:rsidR="00A52123" w:rsidRDefault="00A52123">
            <w:pPr>
              <w:snapToGrid w:val="0"/>
              <w:jc w:val="center"/>
            </w:pPr>
            <w:bookmarkStart w:id="64" w:name="m04_02"/>
            <w:bookmarkEnd w:id="64"/>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67DA602" w14:textId="77777777" w:rsidR="00A52123" w:rsidRDefault="00A52123">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D569250" w14:textId="77777777" w:rsidR="00A52123" w:rsidRDefault="00A52123">
            <w:pPr>
              <w:snapToGrid w:val="0"/>
              <w:jc w:val="center"/>
            </w:pPr>
            <w:proofErr w:type="gramStart"/>
            <w:r>
              <w:rPr>
                <w:rFonts w:ascii="宋体" w:hAnsi="宋体" w:hint="eastAsia"/>
                <w:szCs w:val="24"/>
              </w:rPr>
              <w:t>任本基金</w:t>
            </w:r>
            <w:proofErr w:type="gramEnd"/>
            <w:r>
              <w:rPr>
                <w:rFonts w:ascii="宋体" w:hAnsi="宋体" w:hint="eastAsia"/>
                <w:szCs w:val="24"/>
              </w:rPr>
              <w:t>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D37DD02" w14:textId="77777777" w:rsidR="00A52123" w:rsidRDefault="00A52123">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3265651" w14:textId="77777777" w:rsidR="00A52123" w:rsidRDefault="00A52123">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512888" w14:paraId="3BBE2EA4" w14:textId="77777777">
        <w:trPr>
          <w:divId w:val="2125533688"/>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DDCD91" w14:textId="77777777" w:rsidR="00A52123" w:rsidRDefault="00A52123">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241D1A" w14:textId="77777777" w:rsidR="00A52123" w:rsidRDefault="00A52123">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27D37B9" w14:textId="77777777" w:rsidR="00A52123" w:rsidRDefault="00A52123">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CFA6C6" w14:textId="77777777" w:rsidR="00A52123" w:rsidRDefault="00A52123">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3DC96D" w14:textId="77777777" w:rsidR="00A52123" w:rsidRDefault="00A52123">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655016" w14:textId="77777777" w:rsidR="00A52123" w:rsidRDefault="00A52123">
            <w:pPr>
              <w:widowControl/>
              <w:jc w:val="left"/>
            </w:pPr>
          </w:p>
        </w:tc>
      </w:tr>
      <w:tr w:rsidR="00512888" w14:paraId="54C67A42" w14:textId="77777777">
        <w:trPr>
          <w:divId w:val="2125533688"/>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A100A78" w14:textId="77777777" w:rsidR="00A52123" w:rsidRDefault="00A52123">
            <w:pPr>
              <w:jc w:val="center"/>
            </w:pPr>
            <w:r>
              <w:rPr>
                <w:rFonts w:ascii="宋体" w:hAnsi="宋体" w:hint="eastAsia"/>
                <w:szCs w:val="24"/>
                <w:lang w:eastAsia="zh-Hans"/>
              </w:rPr>
              <w:t>任翔</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46E5C9C" w14:textId="77777777" w:rsidR="00A52123" w:rsidRDefault="00A52123">
            <w:pPr>
              <w:jc w:val="left"/>
            </w:pPr>
            <w:r>
              <w:rPr>
                <w:rFonts w:ascii="宋体" w:hAnsi="宋体" w:hint="eastAsia"/>
                <w:szCs w:val="24"/>
                <w:lang w:eastAsia="zh-Hans"/>
              </w:rPr>
              <w:t>本基金基金经理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8E39D4C" w14:textId="77777777" w:rsidR="00A52123" w:rsidRDefault="00A52123">
            <w:pPr>
              <w:jc w:val="center"/>
            </w:pPr>
            <w:r>
              <w:rPr>
                <w:rFonts w:ascii="宋体" w:hAnsi="宋体" w:hint="eastAsia"/>
                <w:szCs w:val="24"/>
                <w:lang w:eastAsia="zh-Hans"/>
              </w:rPr>
              <w:t>2025年9月17日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F16312C" w14:textId="77777777" w:rsidR="00A52123" w:rsidRDefault="00A52123">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169202D" w14:textId="77777777" w:rsidR="00A52123" w:rsidRDefault="00A52123">
            <w:pPr>
              <w:jc w:val="center"/>
            </w:pPr>
            <w:r>
              <w:rPr>
                <w:rFonts w:ascii="宋体" w:hAnsi="宋体" w:hint="eastAsia"/>
                <w:szCs w:val="24"/>
                <w:lang w:eastAsia="zh-Hans"/>
              </w:rPr>
              <w:t>12年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9044B39" w14:textId="77777777" w:rsidR="00A52123" w:rsidRDefault="00A52123">
            <w:pPr>
              <w:jc w:val="left"/>
            </w:pPr>
            <w:r>
              <w:rPr>
                <w:rFonts w:ascii="宋体" w:hAnsi="宋体" w:hint="eastAsia"/>
                <w:szCs w:val="24"/>
                <w:lang w:eastAsia="zh-Hans"/>
              </w:rPr>
              <w:t>任翔先生曾任德勤华永会计师事务所有限公司高级审计师，汇丰银行（中国）有限公司客户审计经理。2014年9月起加入摩根基金管理（中国）有限公司（原上投摩根基金管理有限公司），历任研究员、投资经理助理、投资经理兼债券研究部副总监、投资经理兼固收研究</w:t>
            </w:r>
            <w:r>
              <w:rPr>
                <w:rFonts w:ascii="宋体" w:hAnsi="宋体" w:hint="eastAsia"/>
                <w:szCs w:val="24"/>
                <w:lang w:eastAsia="zh-Hans"/>
              </w:rPr>
              <w:lastRenderedPageBreak/>
              <w:t>部总监、债券投资部资深基金经理兼固收研究部总监，现任债券投资部资深基金经理。</w:t>
            </w:r>
          </w:p>
        </w:tc>
      </w:tr>
      <w:tr w:rsidR="00512888" w14:paraId="2F89555B" w14:textId="77777777">
        <w:trPr>
          <w:divId w:val="2125533688"/>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D4D2ACA" w14:textId="77777777" w:rsidR="00A52123" w:rsidRDefault="00A52123">
            <w:pPr>
              <w:jc w:val="center"/>
            </w:pPr>
            <w:r>
              <w:rPr>
                <w:rFonts w:ascii="宋体" w:hAnsi="宋体" w:hint="eastAsia"/>
                <w:szCs w:val="24"/>
                <w:lang w:eastAsia="zh-Hans"/>
              </w:rPr>
              <w:lastRenderedPageBreak/>
              <w:t>田原</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46F680A" w14:textId="77777777" w:rsidR="00A52123" w:rsidRDefault="00A52123">
            <w:pPr>
              <w:jc w:val="left"/>
            </w:pPr>
            <w:r>
              <w:rPr>
                <w:rFonts w:ascii="宋体" w:hAnsi="宋体" w:hint="eastAsia"/>
                <w:szCs w:val="24"/>
                <w:lang w:eastAsia="zh-Hans"/>
              </w:rPr>
              <w:t>本基金的基金经理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0F72D9C" w14:textId="77777777" w:rsidR="00A52123" w:rsidRDefault="00A52123">
            <w:pPr>
              <w:jc w:val="center"/>
            </w:pPr>
            <w:r>
              <w:rPr>
                <w:rFonts w:ascii="宋体" w:hAnsi="宋体" w:hint="eastAsia"/>
                <w:szCs w:val="24"/>
                <w:lang w:eastAsia="zh-Hans"/>
              </w:rPr>
              <w:t>2025年9月23日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59D9BC1" w14:textId="77777777" w:rsidR="00A52123" w:rsidRDefault="00A52123">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A6D0C1D" w14:textId="77777777" w:rsidR="00A52123" w:rsidRDefault="00A52123">
            <w:pPr>
              <w:jc w:val="center"/>
            </w:pPr>
            <w:r>
              <w:rPr>
                <w:rFonts w:ascii="宋体" w:hAnsi="宋体" w:hint="eastAsia"/>
                <w:szCs w:val="24"/>
                <w:lang w:eastAsia="zh-Hans"/>
              </w:rPr>
              <w:t>14年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4767592" w14:textId="77777777" w:rsidR="00A52123" w:rsidRDefault="00A52123">
            <w:pPr>
              <w:jc w:val="left"/>
            </w:pPr>
            <w:r>
              <w:rPr>
                <w:rFonts w:ascii="宋体" w:hAnsi="宋体" w:hint="eastAsia"/>
                <w:szCs w:val="24"/>
                <w:lang w:eastAsia="zh-Hans"/>
              </w:rPr>
              <w:t>田原先生曾任中银基金管理有限公司固定收益研究员、专户投资经理、基金经理；自2025年1月加入摩根基金管理（中国）有限公司（原上投摩根基金管理有限公司），现任债券投资部副总监兼基金经理。</w:t>
            </w:r>
          </w:p>
        </w:tc>
      </w:tr>
    </w:tbl>
    <w:p w14:paraId="429C4C71" w14:textId="77777777" w:rsidR="00A52123" w:rsidRDefault="00A52123">
      <w:pPr>
        <w:wordWrap w:val="0"/>
        <w:spacing w:line="360" w:lineRule="auto"/>
        <w:jc w:val="left"/>
      </w:pPr>
      <w:r>
        <w:rPr>
          <w:rFonts w:ascii="宋体" w:hAnsi="宋体" w:hint="eastAsia"/>
          <w:szCs w:val="21"/>
        </w:rPr>
        <w:t>注：1.对基金的</w:t>
      </w:r>
      <w:proofErr w:type="gramStart"/>
      <w:r>
        <w:rPr>
          <w:rFonts w:ascii="宋体" w:hAnsi="宋体" w:hint="eastAsia"/>
          <w:szCs w:val="21"/>
        </w:rPr>
        <w:t>首任基金</w:t>
      </w:r>
      <w:proofErr w:type="gramEnd"/>
      <w:r>
        <w:rPr>
          <w:rFonts w:ascii="宋体" w:hAnsi="宋体" w:hint="eastAsia"/>
          <w:szCs w:val="21"/>
        </w:rPr>
        <w:t>经理，其"任职日期"为基金合同生效日，"离任日期"为根据公司决定确定的解聘日期；对非</w:t>
      </w:r>
      <w:proofErr w:type="gramStart"/>
      <w:r>
        <w:rPr>
          <w:rFonts w:ascii="宋体" w:hAnsi="宋体" w:hint="eastAsia"/>
          <w:szCs w:val="21"/>
        </w:rPr>
        <w:t>首任基金</w:t>
      </w:r>
      <w:proofErr w:type="gramEnd"/>
      <w:r>
        <w:rPr>
          <w:rFonts w:ascii="宋体" w:hAnsi="宋体" w:hint="eastAsia"/>
          <w:szCs w:val="21"/>
        </w:rPr>
        <w:t>经理，"任职日期"和"离任日期"分别指根据公司决定确定的聘任日期和解聘日期。</w:t>
      </w:r>
      <w:r>
        <w:rPr>
          <w:rFonts w:ascii="宋体" w:hAnsi="宋体" w:hint="eastAsia"/>
          <w:szCs w:val="21"/>
        </w:rPr>
        <w:br/>
        <w:t xml:space="preserve">　　2.证券从业的含义遵从中国证监会及行业协会的相关规定。</w:t>
      </w:r>
    </w:p>
    <w:p w14:paraId="012D505D" w14:textId="77777777" w:rsidR="00A52123" w:rsidRDefault="00A52123">
      <w:pPr>
        <w:pStyle w:val="XBRLTitle2"/>
        <w:spacing w:before="156" w:line="360" w:lineRule="auto"/>
        <w:ind w:left="454"/>
      </w:pPr>
      <w:bookmarkStart w:id="65" w:name="_Toc513386591"/>
      <w:bookmarkStart w:id="66" w:name="_Toc512519489"/>
      <w:bookmarkStart w:id="67" w:name="_Toc490050010"/>
      <w:bookmarkStart w:id="68" w:name="_Toc438646460"/>
      <w:bookmarkStart w:id="69" w:name="_Toc481075056"/>
      <w:bookmarkStart w:id="70" w:name="m402"/>
      <w:proofErr w:type="spellStart"/>
      <w:r>
        <w:rPr>
          <w:rFonts w:hAnsi="宋体" w:hint="eastAsia"/>
        </w:rPr>
        <w:t>管理人对报告期内本基金运作遵规守信情况的说明</w:t>
      </w:r>
      <w:bookmarkEnd w:id="65"/>
      <w:bookmarkEnd w:id="66"/>
      <w:bookmarkEnd w:id="67"/>
      <w:bookmarkEnd w:id="68"/>
      <w:bookmarkEnd w:id="69"/>
      <w:proofErr w:type="spellEnd"/>
      <w:r>
        <w:rPr>
          <w:rFonts w:hAnsi="宋体" w:hint="eastAsia"/>
        </w:rPr>
        <w:t xml:space="preserve"> </w:t>
      </w:r>
    </w:p>
    <w:p w14:paraId="4270B3EF" w14:textId="77777777" w:rsidR="00A52123" w:rsidRDefault="00A52123">
      <w:pPr>
        <w:spacing w:line="360" w:lineRule="auto"/>
        <w:ind w:firstLineChars="200" w:firstLine="420"/>
        <w:jc w:val="left"/>
      </w:pPr>
      <w:bookmarkStart w:id="71" w:name="m403"/>
      <w:bookmarkEnd w:id="70"/>
      <w:r>
        <w:rPr>
          <w:rFonts w:ascii="宋体" w:hAnsi="宋体" w:hint="eastAsia"/>
        </w:rPr>
        <w:t>在本报告期内，基金管理人不存在损害基金份额持有人利益的行为，在控制风险的前提下，勤勉尽责地为基金份额持有人谋求利益。基金管理人遵守了《证券投资基金法》及其他有关法律法规、本</w:t>
      </w:r>
      <w:proofErr w:type="gramStart"/>
      <w:r>
        <w:rPr>
          <w:rFonts w:ascii="宋体" w:hAnsi="宋体" w:hint="eastAsia"/>
        </w:rPr>
        <w:t>基金基金</w:t>
      </w:r>
      <w:proofErr w:type="gramEnd"/>
      <w:r>
        <w:rPr>
          <w:rFonts w:ascii="宋体" w:hAnsi="宋体" w:hint="eastAsia"/>
        </w:rPr>
        <w:t>合同的规定。</w:t>
      </w:r>
    </w:p>
    <w:p w14:paraId="78B3C1D9" w14:textId="77777777" w:rsidR="00A52123" w:rsidRDefault="00A52123">
      <w:pPr>
        <w:pStyle w:val="XBRLTitle2"/>
        <w:spacing w:before="156" w:line="360" w:lineRule="auto"/>
        <w:ind w:left="454"/>
      </w:pPr>
      <w:bookmarkStart w:id="72" w:name="_Toc513386592"/>
      <w:bookmarkStart w:id="73" w:name="_Toc512519490"/>
      <w:bookmarkStart w:id="74" w:name="_Toc490050011"/>
      <w:bookmarkStart w:id="75" w:name="_Toc438646462"/>
      <w:bookmarkStart w:id="76" w:name="_Toc481075057"/>
      <w:bookmarkEnd w:id="71"/>
      <w:proofErr w:type="spellStart"/>
      <w:r>
        <w:rPr>
          <w:rFonts w:hAnsi="宋体" w:hint="eastAsia"/>
        </w:rPr>
        <w:t>公平交易专项说明</w:t>
      </w:r>
      <w:bookmarkEnd w:id="72"/>
      <w:bookmarkEnd w:id="73"/>
      <w:bookmarkEnd w:id="74"/>
      <w:bookmarkEnd w:id="75"/>
      <w:bookmarkEnd w:id="76"/>
      <w:proofErr w:type="spellEnd"/>
      <w:r>
        <w:rPr>
          <w:rFonts w:hAnsi="宋体" w:hint="eastAsia"/>
        </w:rPr>
        <w:t xml:space="preserve"> </w:t>
      </w:r>
    </w:p>
    <w:p w14:paraId="232087F6" w14:textId="77777777" w:rsidR="00A52123" w:rsidRDefault="00A52123">
      <w:pPr>
        <w:pStyle w:val="XBRLTitle3"/>
        <w:spacing w:before="156"/>
        <w:ind w:left="0"/>
      </w:pPr>
      <w:bookmarkStart w:id="77" w:name="_Toc513386593"/>
      <w:bookmarkStart w:id="78" w:name="_Toc512519491"/>
      <w:bookmarkStart w:id="79" w:name="_Toc490050012"/>
      <w:bookmarkStart w:id="80" w:name="_Toc481075058"/>
      <w:bookmarkStart w:id="81" w:name="m404_01_0570"/>
      <w:proofErr w:type="spellStart"/>
      <w:r>
        <w:rPr>
          <w:rFonts w:hint="eastAsia"/>
        </w:rPr>
        <w:t>公平交易制度的执行情况</w:t>
      </w:r>
      <w:bookmarkEnd w:id="77"/>
      <w:bookmarkEnd w:id="78"/>
      <w:bookmarkEnd w:id="79"/>
      <w:bookmarkEnd w:id="80"/>
      <w:proofErr w:type="spellEnd"/>
    </w:p>
    <w:p w14:paraId="320CB206" w14:textId="77777777" w:rsidR="00A52123" w:rsidRDefault="00A52123">
      <w:pPr>
        <w:spacing w:line="360" w:lineRule="auto"/>
        <w:ind w:firstLineChars="200" w:firstLine="420"/>
        <w:jc w:val="left"/>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t xml:space="preserve">　　报告期内，通过对不同投资组合之间的收益率差异比较、对同向交易和反向交易的交易时机和交易价差监控分析，未发现整体公平交易执行出现异常的情况。</w:t>
      </w:r>
    </w:p>
    <w:p w14:paraId="2C1658DD" w14:textId="77777777" w:rsidR="00A52123" w:rsidRDefault="00A52123">
      <w:pPr>
        <w:pStyle w:val="XBRLTitle3"/>
        <w:spacing w:before="156"/>
        <w:ind w:left="0"/>
      </w:pPr>
      <w:bookmarkStart w:id="82" w:name="_Toc513386594"/>
      <w:bookmarkStart w:id="83" w:name="_Toc512519492"/>
      <w:bookmarkStart w:id="84" w:name="_Toc490050013"/>
      <w:bookmarkStart w:id="85" w:name="_Toc481075059"/>
      <w:bookmarkStart w:id="86" w:name="m404_01_0578"/>
      <w:bookmarkEnd w:id="81"/>
      <w:proofErr w:type="spellStart"/>
      <w:r>
        <w:rPr>
          <w:rFonts w:hint="eastAsia"/>
        </w:rPr>
        <w:lastRenderedPageBreak/>
        <w:t>异常交易行为的专项说明</w:t>
      </w:r>
      <w:bookmarkEnd w:id="82"/>
      <w:bookmarkEnd w:id="83"/>
      <w:bookmarkEnd w:id="84"/>
      <w:bookmarkEnd w:id="85"/>
      <w:proofErr w:type="spellEnd"/>
    </w:p>
    <w:p w14:paraId="705BD11A" w14:textId="77777777" w:rsidR="00A52123" w:rsidRDefault="00A52123">
      <w:pPr>
        <w:spacing w:line="360" w:lineRule="auto"/>
        <w:ind w:firstLineChars="200" w:firstLine="420"/>
        <w:jc w:val="left"/>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t xml:space="preserve">　　所有投资组合参与的交易所公开竞价同日反向交易成交较少的单边交易量超过该证券当日成交量的5%的情形：无。</w:t>
      </w:r>
    </w:p>
    <w:p w14:paraId="0D71C2D7" w14:textId="77777777" w:rsidR="00A52123" w:rsidRDefault="00A52123">
      <w:pPr>
        <w:pStyle w:val="XBRLTitle2"/>
        <w:spacing w:before="156" w:line="360" w:lineRule="auto"/>
        <w:ind w:left="454"/>
      </w:pPr>
      <w:bookmarkStart w:id="87" w:name="_Toc513386595"/>
      <w:bookmarkStart w:id="88" w:name="_Toc512519493"/>
      <w:bookmarkStart w:id="89" w:name="_Toc490050014"/>
      <w:bookmarkStart w:id="90" w:name="_Toc481075061"/>
      <w:bookmarkStart w:id="91" w:name="m405_01_2550"/>
      <w:bookmarkEnd w:id="86"/>
      <w:proofErr w:type="spellStart"/>
      <w:r>
        <w:rPr>
          <w:rFonts w:hAnsi="宋体" w:hint="eastAsia"/>
        </w:rPr>
        <w:t>报告期内基金的投资策略和运作分析</w:t>
      </w:r>
      <w:bookmarkEnd w:id="87"/>
      <w:bookmarkEnd w:id="88"/>
      <w:bookmarkEnd w:id="89"/>
      <w:bookmarkEnd w:id="90"/>
      <w:proofErr w:type="spellEnd"/>
      <w:r>
        <w:rPr>
          <w:rFonts w:hAnsi="宋体" w:hint="eastAsia"/>
        </w:rPr>
        <w:t xml:space="preserve"> </w:t>
      </w:r>
    </w:p>
    <w:p w14:paraId="604C7743" w14:textId="77777777" w:rsidR="00A52123" w:rsidRDefault="00A52123">
      <w:pPr>
        <w:spacing w:line="360" w:lineRule="auto"/>
        <w:ind w:firstLineChars="200" w:firstLine="420"/>
        <w:jc w:val="left"/>
      </w:pPr>
      <w:r>
        <w:rPr>
          <w:rFonts w:ascii="宋体" w:hAnsi="宋体" w:cs="宋体" w:hint="eastAsia"/>
          <w:color w:val="000000"/>
          <w:kern w:val="0"/>
        </w:rPr>
        <w:t>二季度债市整体走强，曲线</w:t>
      </w:r>
      <w:proofErr w:type="gramStart"/>
      <w:r>
        <w:rPr>
          <w:rFonts w:ascii="宋体" w:hAnsi="宋体" w:cs="宋体" w:hint="eastAsia"/>
          <w:color w:val="000000"/>
          <w:kern w:val="0"/>
        </w:rPr>
        <w:t>呈现牛平态势</w:t>
      </w:r>
      <w:proofErr w:type="gramEnd"/>
      <w:r>
        <w:rPr>
          <w:rFonts w:ascii="宋体" w:hAnsi="宋体" w:cs="宋体" w:hint="eastAsia"/>
          <w:color w:val="000000"/>
          <w:kern w:val="0"/>
        </w:rPr>
        <w:t>，长</w:t>
      </w:r>
      <w:proofErr w:type="gramStart"/>
      <w:r>
        <w:rPr>
          <w:rFonts w:ascii="宋体" w:hAnsi="宋体" w:cs="宋体" w:hint="eastAsia"/>
          <w:color w:val="000000"/>
          <w:kern w:val="0"/>
        </w:rPr>
        <w:t>端利率</w:t>
      </w:r>
      <w:proofErr w:type="gramEnd"/>
      <w:r>
        <w:rPr>
          <w:rFonts w:ascii="宋体" w:hAnsi="宋体" w:cs="宋体" w:hint="eastAsia"/>
          <w:color w:val="000000"/>
          <w:kern w:val="0"/>
        </w:rPr>
        <w:t>和信用均表现较好，期限利差明显压缩，超长利率</w:t>
      </w:r>
      <w:proofErr w:type="gramStart"/>
      <w:r>
        <w:rPr>
          <w:rFonts w:ascii="宋体" w:hAnsi="宋体" w:cs="宋体" w:hint="eastAsia"/>
          <w:color w:val="000000"/>
          <w:kern w:val="0"/>
        </w:rPr>
        <w:t>债走势</w:t>
      </w:r>
      <w:proofErr w:type="gramEnd"/>
      <w:r>
        <w:rPr>
          <w:rFonts w:ascii="宋体" w:hAnsi="宋体" w:cs="宋体" w:hint="eastAsia"/>
          <w:color w:val="000000"/>
          <w:kern w:val="0"/>
        </w:rPr>
        <w:t>强于一季度。2026年一季度以来资金保持稳定偏宽松态势，4月以来大行资金供给进一步走高，资金利率稳步下行，且非银和银行的资金利率分层维持低位，短</w:t>
      </w:r>
      <w:proofErr w:type="gramStart"/>
      <w:r>
        <w:rPr>
          <w:rFonts w:ascii="宋体" w:hAnsi="宋体" w:cs="宋体" w:hint="eastAsia"/>
          <w:color w:val="000000"/>
          <w:kern w:val="0"/>
        </w:rPr>
        <w:t>债保持</w:t>
      </w:r>
      <w:proofErr w:type="gramEnd"/>
      <w:r>
        <w:rPr>
          <w:rFonts w:ascii="宋体" w:hAnsi="宋体" w:cs="宋体" w:hint="eastAsia"/>
          <w:color w:val="000000"/>
          <w:kern w:val="0"/>
        </w:rPr>
        <w:t>了较高的杠杆利差，推动短端信用债稳步下行，也使得长端债券迎来补涨。4月以来的基本面对债市形成利好，4-5月金融数据表现均一般，信贷需求维持偏弱，居民信贷继续形成拖累，银行体系的存贷</w:t>
      </w:r>
      <w:proofErr w:type="gramStart"/>
      <w:r>
        <w:rPr>
          <w:rFonts w:ascii="宋体" w:hAnsi="宋体" w:cs="宋体" w:hint="eastAsia"/>
          <w:color w:val="000000"/>
          <w:kern w:val="0"/>
        </w:rPr>
        <w:t>差维持</w:t>
      </w:r>
      <w:proofErr w:type="gramEnd"/>
      <w:r>
        <w:rPr>
          <w:rFonts w:ascii="宋体" w:hAnsi="宋体" w:cs="宋体" w:hint="eastAsia"/>
          <w:color w:val="000000"/>
          <w:kern w:val="0"/>
        </w:rPr>
        <w:t>高位，也使得银行体系的资金供给相对充裕。另外通胀数据也有所缓和，4-5月的通胀数据呈现CPI维持平稳及PPI涨势放缓的格局，原油价格对PPI的拉动有所弱化，核心CPI的表现仍相对一般。资金环境的宽松和基本面的走势均对债市情绪有明显提振，5月以来交易型机构的情绪明显升温，加大了对超长利率和长端信用的买入力度，推动曲线明显走平。进入6月，大</w:t>
      </w:r>
      <w:proofErr w:type="gramStart"/>
      <w:r>
        <w:rPr>
          <w:rFonts w:ascii="宋体" w:hAnsi="宋体" w:cs="宋体" w:hint="eastAsia"/>
          <w:color w:val="000000"/>
          <w:kern w:val="0"/>
        </w:rPr>
        <w:t>行净融</w:t>
      </w:r>
      <w:proofErr w:type="gramEnd"/>
      <w:r>
        <w:rPr>
          <w:rFonts w:ascii="宋体" w:hAnsi="宋体" w:cs="宋体" w:hint="eastAsia"/>
          <w:color w:val="000000"/>
          <w:kern w:val="0"/>
        </w:rPr>
        <w:t>出显著降低，资金面随之趋紧，市场对于后续资金利率转向谨慎，止盈盘带动收益率震荡向上。随后，陆家嘴论坛强调“稳中求进”，隔夜逆回购新工具落地，有效化解了市场对资金面的担忧，收益率转而下行。</w:t>
      </w:r>
      <w:r>
        <w:rPr>
          <w:rFonts w:ascii="宋体" w:hAnsi="宋体" w:cs="宋体" w:hint="eastAsia"/>
          <w:color w:val="000000"/>
          <w:kern w:val="0"/>
        </w:rPr>
        <w:br/>
        <w:t xml:space="preserve">　　本基金聚焦上证AAA</w:t>
      </w:r>
      <w:proofErr w:type="gramStart"/>
      <w:r>
        <w:rPr>
          <w:rFonts w:ascii="宋体" w:hAnsi="宋体" w:cs="宋体" w:hint="eastAsia"/>
          <w:color w:val="000000"/>
          <w:kern w:val="0"/>
        </w:rPr>
        <w:t>科创债指数成分券</w:t>
      </w:r>
      <w:proofErr w:type="gramEnd"/>
      <w:r>
        <w:rPr>
          <w:rFonts w:ascii="宋体" w:hAnsi="宋体" w:cs="宋体" w:hint="eastAsia"/>
          <w:color w:val="000000"/>
          <w:kern w:val="0"/>
        </w:rPr>
        <w:t>，通过抽样复制降低对指数的跟踪误差，并保持较好的流动性。</w:t>
      </w:r>
      <w:r>
        <w:rPr>
          <w:rFonts w:ascii="宋体" w:hAnsi="宋体" w:cs="宋体" w:hint="eastAsia"/>
          <w:color w:val="000000"/>
          <w:kern w:val="0"/>
        </w:rPr>
        <w:br/>
        <w:t xml:space="preserve">　　展望后市，债市可能维持震荡分化行情。资金利率虽有上行，但空间有限，预计货币政策仍将在关键时点呵护资金面，</w:t>
      </w:r>
      <w:proofErr w:type="gramStart"/>
      <w:r>
        <w:rPr>
          <w:rFonts w:ascii="宋体" w:hAnsi="宋体" w:cs="宋体" w:hint="eastAsia"/>
          <w:color w:val="000000"/>
          <w:kern w:val="0"/>
        </w:rPr>
        <w:t>短债可继续</w:t>
      </w:r>
      <w:proofErr w:type="gramEnd"/>
      <w:r>
        <w:rPr>
          <w:rFonts w:ascii="宋体" w:hAnsi="宋体" w:cs="宋体" w:hint="eastAsia"/>
          <w:color w:val="000000"/>
          <w:kern w:val="0"/>
        </w:rPr>
        <w:t>获得支撑，但当前杠杆利差较薄，赔率相对有限。长期限利率债或有一定交易机会，后续通胀数据对债市的扰动预计有限，</w:t>
      </w:r>
      <w:proofErr w:type="gramStart"/>
      <w:r>
        <w:rPr>
          <w:rFonts w:ascii="宋体" w:hAnsi="宋体" w:cs="宋体" w:hint="eastAsia"/>
          <w:color w:val="000000"/>
          <w:kern w:val="0"/>
        </w:rPr>
        <w:t>社融数据</w:t>
      </w:r>
      <w:proofErr w:type="gramEnd"/>
      <w:r>
        <w:rPr>
          <w:rFonts w:ascii="宋体" w:hAnsi="宋体" w:cs="宋体" w:hint="eastAsia"/>
          <w:color w:val="000000"/>
          <w:kern w:val="0"/>
        </w:rPr>
        <w:t>仍待企稳，若经济数据和金融数据相对二季度无明显改善，考虑到当前期限利差仍处于偏高水平，长</w:t>
      </w:r>
      <w:proofErr w:type="gramStart"/>
      <w:r>
        <w:rPr>
          <w:rFonts w:ascii="宋体" w:hAnsi="宋体" w:cs="宋体" w:hint="eastAsia"/>
          <w:color w:val="000000"/>
          <w:kern w:val="0"/>
        </w:rPr>
        <w:t>端利率</w:t>
      </w:r>
      <w:proofErr w:type="gramEnd"/>
      <w:r>
        <w:rPr>
          <w:rFonts w:ascii="宋体" w:hAnsi="宋体" w:cs="宋体" w:hint="eastAsia"/>
          <w:color w:val="000000"/>
          <w:kern w:val="0"/>
        </w:rPr>
        <w:t>或有一定下行空间。信用</w:t>
      </w:r>
      <w:proofErr w:type="gramStart"/>
      <w:r>
        <w:rPr>
          <w:rFonts w:ascii="宋体" w:hAnsi="宋体" w:cs="宋体" w:hint="eastAsia"/>
          <w:color w:val="000000"/>
          <w:kern w:val="0"/>
        </w:rPr>
        <w:t>债走势</w:t>
      </w:r>
      <w:proofErr w:type="gramEnd"/>
      <w:r>
        <w:rPr>
          <w:rFonts w:ascii="宋体" w:hAnsi="宋体" w:cs="宋体" w:hint="eastAsia"/>
          <w:color w:val="000000"/>
          <w:kern w:val="0"/>
        </w:rPr>
        <w:t>预计相对弱于利率，当前信用利差维持低位，利差压缩空间狭窄，且6月以来相关政策推动债券信用评级趋严，弱资质发债主体或面临评级下调或终止问题，对市场情绪形成一定扰动，预计该类弱资质信用</w:t>
      </w:r>
      <w:proofErr w:type="gramStart"/>
      <w:r>
        <w:rPr>
          <w:rFonts w:ascii="宋体" w:hAnsi="宋体" w:cs="宋体" w:hint="eastAsia"/>
          <w:color w:val="000000"/>
          <w:kern w:val="0"/>
        </w:rPr>
        <w:t>债可能</w:t>
      </w:r>
      <w:proofErr w:type="gramEnd"/>
      <w:r>
        <w:rPr>
          <w:rFonts w:ascii="宋体" w:hAnsi="宋体" w:cs="宋体" w:hint="eastAsia"/>
          <w:color w:val="000000"/>
          <w:kern w:val="0"/>
        </w:rPr>
        <w:t>面临</w:t>
      </w:r>
      <w:proofErr w:type="gramStart"/>
      <w:r>
        <w:rPr>
          <w:rFonts w:ascii="宋体" w:hAnsi="宋体" w:cs="宋体" w:hint="eastAsia"/>
          <w:color w:val="000000"/>
          <w:kern w:val="0"/>
        </w:rPr>
        <w:t>利差走阔压力</w:t>
      </w:r>
      <w:proofErr w:type="gramEnd"/>
      <w:r>
        <w:rPr>
          <w:rFonts w:ascii="宋体" w:hAnsi="宋体" w:cs="宋体" w:hint="eastAsia"/>
          <w:color w:val="000000"/>
          <w:kern w:val="0"/>
        </w:rPr>
        <w:t>，因此需控制相关信用风险敞口。我们将在把握基本面定价的基础上，继续聚焦指数成分</w:t>
      </w:r>
      <w:proofErr w:type="gramStart"/>
      <w:r>
        <w:rPr>
          <w:rFonts w:ascii="宋体" w:hAnsi="宋体" w:cs="宋体" w:hint="eastAsia"/>
          <w:color w:val="000000"/>
          <w:kern w:val="0"/>
        </w:rPr>
        <w:t>券</w:t>
      </w:r>
      <w:proofErr w:type="gramEnd"/>
      <w:r>
        <w:rPr>
          <w:rFonts w:ascii="宋体" w:hAnsi="宋体" w:cs="宋体" w:hint="eastAsia"/>
          <w:color w:val="000000"/>
          <w:kern w:val="0"/>
        </w:rPr>
        <w:t>，跟踪指数表现。</w:t>
      </w:r>
    </w:p>
    <w:p w14:paraId="70883847" w14:textId="77777777" w:rsidR="00A52123" w:rsidRDefault="00A52123">
      <w:pPr>
        <w:pStyle w:val="XBRLTitle2"/>
        <w:spacing w:before="156" w:line="360" w:lineRule="auto"/>
        <w:ind w:left="454"/>
      </w:pPr>
      <w:bookmarkStart w:id="92" w:name="_Toc513386596"/>
      <w:bookmarkStart w:id="93" w:name="_Toc512519494"/>
      <w:bookmarkStart w:id="94" w:name="_Toc481075062"/>
      <w:bookmarkStart w:id="95" w:name="_Toc490050015"/>
      <w:bookmarkStart w:id="96" w:name="m405_01_2549"/>
      <w:bookmarkEnd w:id="91"/>
      <w:proofErr w:type="spellStart"/>
      <w:r>
        <w:rPr>
          <w:rFonts w:hAnsi="宋体" w:hint="eastAsia"/>
        </w:rPr>
        <w:t>报告期内基金的业绩表现</w:t>
      </w:r>
      <w:bookmarkEnd w:id="92"/>
      <w:bookmarkEnd w:id="93"/>
      <w:bookmarkEnd w:id="94"/>
      <w:bookmarkEnd w:id="95"/>
      <w:proofErr w:type="spellEnd"/>
      <w:r>
        <w:rPr>
          <w:rFonts w:hAnsi="宋体" w:hint="eastAsia"/>
        </w:rPr>
        <w:t xml:space="preserve"> </w:t>
      </w:r>
      <w:bookmarkEnd w:id="96"/>
    </w:p>
    <w:p w14:paraId="34E3EE0F" w14:textId="77777777" w:rsidR="00A52123" w:rsidRDefault="00A52123">
      <w:pPr>
        <w:spacing w:line="360" w:lineRule="auto"/>
        <w:ind w:firstLineChars="200" w:firstLine="420"/>
        <w:divId w:val="1989674361"/>
      </w:pPr>
      <w:r>
        <w:rPr>
          <w:rFonts w:ascii="宋体" w:hAnsi="宋体" w:hint="eastAsia"/>
        </w:rPr>
        <w:lastRenderedPageBreak/>
        <w:t>本报告期摩根上证AAA科技创新公司债ETF份额净值增长率为:0.87%，同期业绩比较基准收益率为:1.00%。</w:t>
      </w:r>
    </w:p>
    <w:p w14:paraId="27308F71" w14:textId="77777777" w:rsidR="00A52123" w:rsidRDefault="00A52123">
      <w:pPr>
        <w:pStyle w:val="XBRLTitle2"/>
        <w:spacing w:before="156" w:line="360" w:lineRule="auto"/>
        <w:ind w:left="454"/>
      </w:pPr>
      <w:bookmarkStart w:id="97" w:name="m406"/>
      <w:bookmarkStart w:id="98" w:name="_Toc513386597"/>
      <w:bookmarkStart w:id="99" w:name="_Toc512519495"/>
      <w:bookmarkStart w:id="100" w:name="_Toc438646465"/>
      <w:bookmarkStart w:id="101" w:name="_Toc481075063"/>
      <w:bookmarkStart w:id="102" w:name="_Toc490050016"/>
      <w:bookmarkStart w:id="103" w:name="m407"/>
      <w:bookmarkEnd w:id="97"/>
      <w:proofErr w:type="spellStart"/>
      <w:r>
        <w:rPr>
          <w:rFonts w:hAnsi="宋体" w:hint="eastAsia"/>
        </w:rPr>
        <w:t>报告期内基金持有人数或基金资产净值预警说明</w:t>
      </w:r>
      <w:bookmarkEnd w:id="98"/>
      <w:bookmarkEnd w:id="99"/>
      <w:bookmarkEnd w:id="100"/>
      <w:bookmarkEnd w:id="101"/>
      <w:bookmarkEnd w:id="102"/>
      <w:proofErr w:type="spellEnd"/>
      <w:r>
        <w:rPr>
          <w:rFonts w:hAnsi="宋体" w:hint="eastAsia"/>
        </w:rPr>
        <w:t xml:space="preserve"> </w:t>
      </w:r>
    </w:p>
    <w:p w14:paraId="0CFB9B4D" w14:textId="77777777" w:rsidR="00A52123" w:rsidRDefault="00A52123">
      <w:pPr>
        <w:spacing w:line="360" w:lineRule="auto"/>
        <w:ind w:firstLineChars="200" w:firstLine="420"/>
        <w:jc w:val="left"/>
      </w:pPr>
      <w:r>
        <w:rPr>
          <w:rFonts w:ascii="宋体" w:hAnsi="宋体" w:hint="eastAsia"/>
        </w:rPr>
        <w:t>无。</w:t>
      </w:r>
    </w:p>
    <w:p w14:paraId="2B8183C2" w14:textId="77777777" w:rsidR="00A52123" w:rsidRDefault="00A52123">
      <w:pPr>
        <w:pStyle w:val="XBRLTitle1"/>
        <w:spacing w:before="156" w:line="360" w:lineRule="auto"/>
        <w:ind w:left="425"/>
      </w:pPr>
      <w:bookmarkStart w:id="104" w:name="_Toc513386598"/>
      <w:bookmarkStart w:id="105" w:name="_Toc490050017"/>
      <w:bookmarkStart w:id="106" w:name="_Toc438646466"/>
      <w:bookmarkStart w:id="107" w:name="_Toc481075064"/>
      <w:bookmarkStart w:id="108" w:name="_Toc512519496"/>
      <w:bookmarkEnd w:id="103"/>
      <w:proofErr w:type="spellStart"/>
      <w:r>
        <w:rPr>
          <w:rFonts w:hAnsi="宋体" w:hint="eastAsia"/>
        </w:rPr>
        <w:t>投资组合报告</w:t>
      </w:r>
      <w:bookmarkEnd w:id="104"/>
      <w:bookmarkEnd w:id="105"/>
      <w:bookmarkEnd w:id="106"/>
      <w:bookmarkEnd w:id="107"/>
      <w:bookmarkEnd w:id="108"/>
      <w:proofErr w:type="spellEnd"/>
      <w:r>
        <w:rPr>
          <w:rFonts w:hAnsi="宋体" w:hint="eastAsia"/>
        </w:rPr>
        <w:t xml:space="preserve"> </w:t>
      </w:r>
    </w:p>
    <w:p w14:paraId="22A87874" w14:textId="77777777" w:rsidR="00A52123" w:rsidRDefault="00A52123">
      <w:pPr>
        <w:pStyle w:val="XBRLTitle2"/>
        <w:spacing w:before="156" w:line="360" w:lineRule="auto"/>
        <w:ind w:left="454"/>
      </w:pPr>
      <w:bookmarkStart w:id="109" w:name="_Toc513386599"/>
      <w:bookmarkStart w:id="110" w:name="_Toc512519497"/>
      <w:bookmarkStart w:id="111" w:name="_Toc490050018"/>
      <w:bookmarkStart w:id="112" w:name="_Toc438646467"/>
      <w:bookmarkStart w:id="113" w:name="_Toc481075065"/>
      <w:bookmarkStart w:id="114" w:name="m501"/>
      <w:proofErr w:type="spellStart"/>
      <w:r>
        <w:rPr>
          <w:rFonts w:hAnsi="宋体" w:hint="eastAsia"/>
        </w:rPr>
        <w:t>报告期末基金资产组合情况</w:t>
      </w:r>
      <w:bookmarkEnd w:id="109"/>
      <w:bookmarkEnd w:id="110"/>
      <w:bookmarkEnd w:id="111"/>
      <w:bookmarkEnd w:id="112"/>
      <w:bookmarkEnd w:id="113"/>
      <w:proofErr w:type="spellEnd"/>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619"/>
        <w:gridCol w:w="3497"/>
        <w:gridCol w:w="2364"/>
        <w:gridCol w:w="2355"/>
      </w:tblGrid>
      <w:tr w:rsidR="00512888" w14:paraId="03EF1D90" w14:textId="77777777">
        <w:trPr>
          <w:divId w:val="267346963"/>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421BEDA" w14:textId="77777777" w:rsidR="00A52123" w:rsidRDefault="00A52123">
            <w:pPr>
              <w:jc w:val="center"/>
            </w:pPr>
            <w:bookmarkStart w:id="115" w:name="m08QD_01_tab"/>
            <w:bookmarkEnd w:id="115"/>
            <w:r>
              <w:rPr>
                <w:rFonts w:ascii="宋体" w:hAnsi="宋体" w:hint="eastAsia"/>
                <w:color w:val="000000"/>
              </w:rPr>
              <w:t>序号</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14:paraId="0DA37A54" w14:textId="77777777" w:rsidR="00A52123" w:rsidRDefault="00A52123">
            <w:pPr>
              <w:jc w:val="center"/>
            </w:pPr>
            <w:r>
              <w:rPr>
                <w:rFonts w:ascii="宋体" w:hAnsi="宋体" w:hint="eastAsia"/>
                <w:color w:val="000000"/>
              </w:rPr>
              <w:t>项目</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14:paraId="5398A6C8" w14:textId="77777777" w:rsidR="00A52123" w:rsidRDefault="00A52123">
            <w:pPr>
              <w:jc w:val="center"/>
            </w:pPr>
            <w:r>
              <w:rPr>
                <w:rFonts w:ascii="宋体" w:hAnsi="宋体" w:hint="eastAsia"/>
                <w:color w:val="000000"/>
              </w:rPr>
              <w:t>金额（元）</w:t>
            </w:r>
            <w:r>
              <w:rPr>
                <w:rFonts w:ascii="宋体" w:hAnsi="宋体" w:hint="eastAsia"/>
                <w:color w:val="000000"/>
                <w:lang w:eastAsia="zh-Hans"/>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14:paraId="22431E53" w14:textId="77777777" w:rsidR="00A52123" w:rsidRDefault="00A52123">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512888" w14:paraId="3369A02B" w14:textId="77777777">
        <w:trPr>
          <w:divId w:val="26734696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074DD4C3" w14:textId="77777777" w:rsidR="00A52123" w:rsidRDefault="00A52123">
            <w:pPr>
              <w:jc w:val="center"/>
            </w:pPr>
            <w:r>
              <w:rPr>
                <w:rFonts w:ascii="宋体" w:hAnsi="宋体" w:hint="eastAsia"/>
                <w:color w:val="000000"/>
                <w:lang w:eastAsia="zh-Hans"/>
              </w:rPr>
              <w:t xml:space="preserve">1 </w:t>
            </w:r>
          </w:p>
        </w:tc>
        <w:tc>
          <w:tcPr>
            <w:tcW w:w="1979" w:type="pct"/>
            <w:tcBorders>
              <w:top w:val="single" w:sz="4" w:space="0" w:color="auto"/>
              <w:left w:val="nil"/>
              <w:bottom w:val="single" w:sz="4" w:space="0" w:color="auto"/>
              <w:right w:val="single" w:sz="4" w:space="0" w:color="auto"/>
            </w:tcBorders>
            <w:vAlign w:val="center"/>
            <w:hideMark/>
          </w:tcPr>
          <w:p w14:paraId="4FE80033" w14:textId="77777777" w:rsidR="00A52123" w:rsidRDefault="00A52123">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125C89AF" w14:textId="77777777" w:rsidR="00A52123" w:rsidRDefault="00A52123">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031ABA4C" w14:textId="77777777" w:rsidR="00A52123" w:rsidRDefault="00A52123">
            <w:pPr>
              <w:jc w:val="right"/>
            </w:pPr>
            <w:r>
              <w:rPr>
                <w:rFonts w:ascii="宋体" w:hAnsi="宋体" w:hint="eastAsia"/>
                <w:szCs w:val="24"/>
                <w:lang w:eastAsia="zh-Hans"/>
              </w:rPr>
              <w:t>-</w:t>
            </w:r>
          </w:p>
        </w:tc>
      </w:tr>
      <w:tr w:rsidR="00512888" w14:paraId="4C8F24A5" w14:textId="77777777">
        <w:trPr>
          <w:divId w:val="26734696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7632720E" w14:textId="77777777" w:rsidR="00A52123" w:rsidRDefault="00A52123">
            <w:pPr>
              <w:jc w:val="center"/>
              <w:rPr>
                <w:rFonts w:ascii="宋体" w:hAnsi="宋体" w:hint="eastAsia"/>
                <w:color w:val="000000"/>
                <w:lang w:eastAsia="zh-Hans"/>
              </w:rPr>
            </w:pP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14:paraId="084E6B2A" w14:textId="77777777" w:rsidR="00A52123" w:rsidRDefault="00A52123">
            <w:pPr>
              <w:ind w:leftChars="50" w:left="105"/>
            </w:pPr>
            <w:r>
              <w:rPr>
                <w:rFonts w:ascii="宋体" w:hAnsi="宋体" w:hint="eastAsia"/>
                <w:color w:val="000000"/>
              </w:rPr>
              <w:t>其中：股票</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4371E946" w14:textId="77777777" w:rsidR="00A52123" w:rsidRDefault="00A52123">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040EF30E" w14:textId="77777777" w:rsidR="00A52123" w:rsidRDefault="00A52123">
            <w:pPr>
              <w:jc w:val="right"/>
            </w:pPr>
            <w:r>
              <w:rPr>
                <w:rFonts w:ascii="宋体" w:hAnsi="宋体" w:hint="eastAsia"/>
                <w:szCs w:val="24"/>
                <w:lang w:eastAsia="zh-Hans"/>
              </w:rPr>
              <w:t>-</w:t>
            </w:r>
          </w:p>
        </w:tc>
      </w:tr>
      <w:tr w:rsidR="00512888" w14:paraId="27226810" w14:textId="77777777">
        <w:trPr>
          <w:divId w:val="26734696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2A7DAF80" w14:textId="77777777" w:rsidR="00A52123" w:rsidRDefault="00A52123">
            <w:pPr>
              <w:jc w:val="center"/>
            </w:pPr>
            <w:r>
              <w:rPr>
                <w:rFonts w:ascii="宋体" w:hAnsi="宋体" w:hint="eastAsia"/>
                <w:color w:val="000000"/>
                <w:lang w:eastAsia="zh-Hans"/>
              </w:rPr>
              <w:t>2</w:t>
            </w:r>
          </w:p>
        </w:tc>
        <w:tc>
          <w:tcPr>
            <w:tcW w:w="1979" w:type="pct"/>
            <w:tcBorders>
              <w:top w:val="single" w:sz="4" w:space="0" w:color="auto"/>
              <w:left w:val="nil"/>
              <w:bottom w:val="single" w:sz="4" w:space="0" w:color="auto"/>
              <w:right w:val="single" w:sz="4" w:space="0" w:color="auto"/>
            </w:tcBorders>
            <w:vAlign w:val="center"/>
            <w:hideMark/>
          </w:tcPr>
          <w:p w14:paraId="32C28802" w14:textId="77777777" w:rsidR="00A52123" w:rsidRDefault="00A52123">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6BE88BA4" w14:textId="77777777" w:rsidR="00A52123" w:rsidRDefault="00A52123">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53420764" w14:textId="77777777" w:rsidR="00A52123" w:rsidRDefault="00A52123">
            <w:pPr>
              <w:jc w:val="right"/>
            </w:pPr>
            <w:r>
              <w:rPr>
                <w:rFonts w:ascii="宋体" w:hAnsi="宋体" w:hint="eastAsia"/>
                <w:szCs w:val="24"/>
                <w:lang w:eastAsia="zh-Hans"/>
              </w:rPr>
              <w:t>-</w:t>
            </w:r>
          </w:p>
        </w:tc>
      </w:tr>
      <w:tr w:rsidR="00512888" w14:paraId="40CBF319" w14:textId="77777777">
        <w:trPr>
          <w:divId w:val="26734696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6DFEF464" w14:textId="77777777" w:rsidR="00A52123" w:rsidRDefault="00A52123">
            <w:pPr>
              <w:jc w:val="center"/>
            </w:pPr>
            <w:r>
              <w:rPr>
                <w:rFonts w:ascii="宋体" w:hAnsi="宋体" w:hint="eastAsia"/>
                <w:color w:val="000000"/>
                <w:lang w:eastAsia="zh-Hans"/>
              </w:rPr>
              <w:t>3</w:t>
            </w:r>
            <w:r>
              <w:rPr>
                <w:rFonts w:ascii="宋体" w:hAnsi="宋体" w:hint="eastAsia"/>
                <w:color w:val="000000"/>
              </w:rPr>
              <w:t xml:space="preserve"> </w:t>
            </w:r>
          </w:p>
        </w:tc>
        <w:tc>
          <w:tcPr>
            <w:tcW w:w="1979" w:type="pct"/>
            <w:tcBorders>
              <w:top w:val="single" w:sz="4" w:space="0" w:color="auto"/>
              <w:left w:val="nil"/>
              <w:bottom w:val="single" w:sz="4" w:space="0" w:color="auto"/>
              <w:right w:val="single" w:sz="4" w:space="0" w:color="auto"/>
            </w:tcBorders>
            <w:vAlign w:val="center"/>
            <w:hideMark/>
          </w:tcPr>
          <w:p w14:paraId="68F2A493" w14:textId="77777777" w:rsidR="00A52123" w:rsidRDefault="00A52123">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3FA08C2B" w14:textId="77777777" w:rsidR="00A52123" w:rsidRDefault="00A52123">
            <w:pPr>
              <w:jc w:val="right"/>
            </w:pPr>
            <w:r>
              <w:rPr>
                <w:rFonts w:ascii="宋体" w:hAnsi="宋体" w:hint="eastAsia"/>
                <w:szCs w:val="24"/>
                <w:lang w:eastAsia="zh-Hans"/>
              </w:rPr>
              <w:t>4,806,802,025.90</w:t>
            </w:r>
          </w:p>
        </w:tc>
        <w:tc>
          <w:tcPr>
            <w:tcW w:w="1333" w:type="pct"/>
            <w:tcBorders>
              <w:top w:val="single" w:sz="4" w:space="0" w:color="auto"/>
              <w:left w:val="nil"/>
              <w:bottom w:val="single" w:sz="4" w:space="0" w:color="auto"/>
              <w:right w:val="single" w:sz="4" w:space="0" w:color="auto"/>
            </w:tcBorders>
            <w:vAlign w:val="center"/>
            <w:hideMark/>
          </w:tcPr>
          <w:p w14:paraId="0D2E35A0" w14:textId="77777777" w:rsidR="00A52123" w:rsidRDefault="00A52123">
            <w:pPr>
              <w:jc w:val="right"/>
            </w:pPr>
            <w:r>
              <w:rPr>
                <w:rFonts w:ascii="宋体" w:hAnsi="宋体" w:hint="eastAsia"/>
                <w:szCs w:val="24"/>
                <w:lang w:eastAsia="zh-Hans"/>
              </w:rPr>
              <w:t>94.12</w:t>
            </w:r>
          </w:p>
        </w:tc>
      </w:tr>
      <w:tr w:rsidR="00512888" w14:paraId="4A4B09DA" w14:textId="77777777">
        <w:trPr>
          <w:divId w:val="26734696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6B39D3DB" w14:textId="77777777" w:rsidR="00A52123" w:rsidRDefault="00A52123">
            <w:pPr>
              <w:jc w:val="center"/>
              <w:rPr>
                <w:rFonts w:ascii="宋体" w:hAnsi="宋体" w:hint="eastAsia"/>
                <w:color w:val="000000"/>
                <w:lang w:eastAsia="zh-Hans"/>
              </w:rPr>
            </w:pP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14:paraId="2481673B" w14:textId="77777777" w:rsidR="00A52123" w:rsidRDefault="00A52123">
            <w:pPr>
              <w:ind w:leftChars="50" w:left="105"/>
            </w:pPr>
            <w:r>
              <w:rPr>
                <w:rFonts w:ascii="宋体" w:hAnsi="宋体" w:hint="eastAsia"/>
                <w:color w:val="000000"/>
              </w:rPr>
              <w:t>其中：债券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136200DA" w14:textId="77777777" w:rsidR="00A52123" w:rsidRDefault="00A52123">
            <w:pPr>
              <w:jc w:val="right"/>
            </w:pPr>
            <w:r>
              <w:rPr>
                <w:rFonts w:ascii="宋体" w:hAnsi="宋体" w:hint="eastAsia"/>
                <w:szCs w:val="24"/>
                <w:lang w:eastAsia="zh-Hans"/>
              </w:rPr>
              <w:t>4,806,802,025.90</w:t>
            </w:r>
          </w:p>
        </w:tc>
        <w:tc>
          <w:tcPr>
            <w:tcW w:w="1333" w:type="pct"/>
            <w:tcBorders>
              <w:top w:val="single" w:sz="4" w:space="0" w:color="auto"/>
              <w:left w:val="nil"/>
              <w:bottom w:val="single" w:sz="4" w:space="0" w:color="auto"/>
              <w:right w:val="single" w:sz="4" w:space="0" w:color="auto"/>
            </w:tcBorders>
            <w:vAlign w:val="center"/>
            <w:hideMark/>
          </w:tcPr>
          <w:p w14:paraId="31C76A70" w14:textId="77777777" w:rsidR="00A52123" w:rsidRDefault="00A52123">
            <w:pPr>
              <w:jc w:val="right"/>
            </w:pPr>
            <w:r>
              <w:rPr>
                <w:rFonts w:ascii="宋体" w:hAnsi="宋体" w:hint="eastAsia"/>
                <w:szCs w:val="24"/>
                <w:lang w:eastAsia="zh-Hans"/>
              </w:rPr>
              <w:t>94.12</w:t>
            </w:r>
          </w:p>
        </w:tc>
      </w:tr>
      <w:tr w:rsidR="00512888" w14:paraId="404CDF4B" w14:textId="77777777">
        <w:trPr>
          <w:divId w:val="26734696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3BC5CEC1" w14:textId="77777777" w:rsidR="00A52123" w:rsidRDefault="00A52123">
            <w:pPr>
              <w:jc w:val="center"/>
              <w:rPr>
                <w:rFonts w:ascii="宋体" w:hAnsi="宋体" w:hint="eastAsia"/>
                <w:color w:val="000000"/>
                <w:lang w:eastAsia="zh-Hans"/>
              </w:rPr>
            </w:pP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14:paraId="2E99A4CC" w14:textId="77777777" w:rsidR="00A52123" w:rsidRDefault="00A52123">
            <w:pPr>
              <w:ind w:leftChars="50" w:left="105" w:firstLineChars="300" w:firstLine="630"/>
            </w:pPr>
            <w:r>
              <w:rPr>
                <w:rFonts w:ascii="宋体" w:hAnsi="宋体" w:hint="eastAsia"/>
                <w:color w:val="000000"/>
              </w:rPr>
              <w:t>资产支持证券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5753E20D" w14:textId="77777777" w:rsidR="00A52123" w:rsidRDefault="00A52123">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4813F28D" w14:textId="77777777" w:rsidR="00A52123" w:rsidRDefault="00A52123">
            <w:pPr>
              <w:jc w:val="right"/>
            </w:pPr>
            <w:r>
              <w:rPr>
                <w:rFonts w:ascii="宋体" w:hAnsi="宋体" w:hint="eastAsia"/>
                <w:szCs w:val="24"/>
                <w:lang w:eastAsia="zh-Hans"/>
              </w:rPr>
              <w:t>-</w:t>
            </w:r>
          </w:p>
        </w:tc>
      </w:tr>
      <w:tr w:rsidR="00512888" w14:paraId="56E1A505" w14:textId="77777777">
        <w:trPr>
          <w:divId w:val="26734696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601F1271" w14:textId="77777777" w:rsidR="00A52123" w:rsidRDefault="00A52123">
            <w:pPr>
              <w:jc w:val="center"/>
            </w:pPr>
            <w:r>
              <w:rPr>
                <w:rFonts w:ascii="宋体" w:hAnsi="宋体" w:hint="eastAsia"/>
                <w:color w:val="000000"/>
                <w:lang w:eastAsia="zh-Hans"/>
              </w:rPr>
              <w:t>4</w:t>
            </w:r>
          </w:p>
        </w:tc>
        <w:tc>
          <w:tcPr>
            <w:tcW w:w="1979" w:type="pct"/>
            <w:tcBorders>
              <w:top w:val="single" w:sz="4" w:space="0" w:color="auto"/>
              <w:left w:val="nil"/>
              <w:bottom w:val="single" w:sz="4" w:space="0" w:color="auto"/>
              <w:right w:val="single" w:sz="4" w:space="0" w:color="auto"/>
            </w:tcBorders>
            <w:vAlign w:val="center"/>
            <w:hideMark/>
          </w:tcPr>
          <w:p w14:paraId="23135CDB" w14:textId="77777777" w:rsidR="00A52123" w:rsidRDefault="00A52123">
            <w:pPr>
              <w:ind w:leftChars="50" w:left="105"/>
            </w:pPr>
            <w:r>
              <w:rPr>
                <w:rFonts w:ascii="宋体" w:hAnsi="宋体" w:hint="eastAsia"/>
                <w:color w:val="000000"/>
              </w:rPr>
              <w:t>贵金属投资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38DE154D" w14:textId="77777777" w:rsidR="00A52123" w:rsidRDefault="00A52123">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3AE3F959" w14:textId="77777777" w:rsidR="00A52123" w:rsidRDefault="00A52123">
            <w:pPr>
              <w:jc w:val="right"/>
            </w:pPr>
            <w:r>
              <w:rPr>
                <w:rFonts w:ascii="宋体" w:hAnsi="宋体" w:hint="eastAsia"/>
                <w:szCs w:val="24"/>
                <w:lang w:eastAsia="zh-Hans"/>
              </w:rPr>
              <w:t>-</w:t>
            </w:r>
          </w:p>
        </w:tc>
      </w:tr>
      <w:tr w:rsidR="00512888" w14:paraId="60A9A900" w14:textId="77777777">
        <w:trPr>
          <w:divId w:val="26734696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29849AEB" w14:textId="77777777" w:rsidR="00A52123" w:rsidRDefault="00A52123">
            <w:pPr>
              <w:jc w:val="center"/>
            </w:pPr>
            <w:r>
              <w:rPr>
                <w:rFonts w:ascii="宋体" w:hAnsi="宋体" w:hint="eastAsia"/>
                <w:color w:val="000000"/>
                <w:lang w:eastAsia="zh-Hans"/>
              </w:rPr>
              <w:t>5</w:t>
            </w:r>
          </w:p>
        </w:tc>
        <w:tc>
          <w:tcPr>
            <w:tcW w:w="1979" w:type="pct"/>
            <w:tcBorders>
              <w:top w:val="single" w:sz="4" w:space="0" w:color="auto"/>
              <w:left w:val="nil"/>
              <w:bottom w:val="single" w:sz="4" w:space="0" w:color="auto"/>
              <w:right w:val="single" w:sz="4" w:space="0" w:color="auto"/>
            </w:tcBorders>
            <w:vAlign w:val="center"/>
            <w:hideMark/>
          </w:tcPr>
          <w:p w14:paraId="5F37E4A3" w14:textId="77777777" w:rsidR="00A52123" w:rsidRDefault="00A52123">
            <w:pPr>
              <w:ind w:leftChars="50" w:left="105"/>
            </w:pPr>
            <w:r>
              <w:rPr>
                <w:rFonts w:ascii="宋体" w:hAnsi="宋体" w:hint="eastAsia"/>
                <w:color w:val="000000"/>
              </w:rPr>
              <w:t>金融衍生</w:t>
            </w:r>
            <w:proofErr w:type="gramStart"/>
            <w:r>
              <w:rPr>
                <w:rFonts w:ascii="宋体" w:hAnsi="宋体" w:hint="eastAsia"/>
                <w:color w:val="000000"/>
              </w:rPr>
              <w:t>品投资</w:t>
            </w:r>
            <w:proofErr w:type="gramEnd"/>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7E4B350D" w14:textId="77777777" w:rsidR="00A52123" w:rsidRDefault="00A52123">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263F2CE2" w14:textId="77777777" w:rsidR="00A52123" w:rsidRDefault="00A52123">
            <w:pPr>
              <w:jc w:val="right"/>
            </w:pPr>
            <w:r>
              <w:rPr>
                <w:rFonts w:ascii="宋体" w:hAnsi="宋体" w:hint="eastAsia"/>
                <w:szCs w:val="24"/>
                <w:lang w:eastAsia="zh-Hans"/>
              </w:rPr>
              <w:t>-</w:t>
            </w:r>
          </w:p>
        </w:tc>
      </w:tr>
      <w:tr w:rsidR="00512888" w14:paraId="2F185EC7" w14:textId="77777777">
        <w:trPr>
          <w:divId w:val="26734696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67C5491A" w14:textId="77777777" w:rsidR="00A52123" w:rsidRDefault="00A52123">
            <w:pPr>
              <w:jc w:val="center"/>
            </w:pPr>
            <w:r>
              <w:rPr>
                <w:rFonts w:ascii="宋体" w:hAnsi="宋体" w:hint="eastAsia"/>
                <w:color w:val="000000"/>
                <w:lang w:eastAsia="zh-Hans"/>
              </w:rPr>
              <w:t>6</w:t>
            </w:r>
          </w:p>
        </w:tc>
        <w:tc>
          <w:tcPr>
            <w:tcW w:w="1979" w:type="pct"/>
            <w:tcBorders>
              <w:top w:val="single" w:sz="4" w:space="0" w:color="auto"/>
              <w:left w:val="nil"/>
              <w:bottom w:val="single" w:sz="4" w:space="0" w:color="auto"/>
              <w:right w:val="single" w:sz="4" w:space="0" w:color="auto"/>
            </w:tcBorders>
            <w:vAlign w:val="center"/>
            <w:hideMark/>
          </w:tcPr>
          <w:p w14:paraId="16925E10" w14:textId="77777777" w:rsidR="00A52123" w:rsidRDefault="00A52123">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082F49B5" w14:textId="77777777" w:rsidR="00A52123" w:rsidRDefault="00A52123">
            <w:pPr>
              <w:jc w:val="right"/>
            </w:pPr>
            <w:r>
              <w:rPr>
                <w:rFonts w:ascii="宋体" w:hAnsi="宋体" w:hint="eastAsia"/>
                <w:szCs w:val="24"/>
                <w:lang w:eastAsia="zh-Hans"/>
              </w:rPr>
              <w:t>276,003,550.14</w:t>
            </w:r>
          </w:p>
        </w:tc>
        <w:tc>
          <w:tcPr>
            <w:tcW w:w="1333" w:type="pct"/>
            <w:tcBorders>
              <w:top w:val="single" w:sz="4" w:space="0" w:color="auto"/>
              <w:left w:val="nil"/>
              <w:bottom w:val="single" w:sz="4" w:space="0" w:color="auto"/>
              <w:right w:val="single" w:sz="4" w:space="0" w:color="auto"/>
            </w:tcBorders>
            <w:vAlign w:val="center"/>
            <w:hideMark/>
          </w:tcPr>
          <w:p w14:paraId="192B5995" w14:textId="77777777" w:rsidR="00A52123" w:rsidRDefault="00A52123">
            <w:pPr>
              <w:jc w:val="right"/>
            </w:pPr>
            <w:r>
              <w:rPr>
                <w:rFonts w:ascii="宋体" w:hAnsi="宋体" w:hint="eastAsia"/>
                <w:szCs w:val="24"/>
                <w:lang w:eastAsia="zh-Hans"/>
              </w:rPr>
              <w:t>5.40</w:t>
            </w:r>
          </w:p>
        </w:tc>
      </w:tr>
      <w:tr w:rsidR="00512888" w14:paraId="5ADB18C9" w14:textId="77777777">
        <w:trPr>
          <w:divId w:val="26734696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54F8D43B" w14:textId="77777777" w:rsidR="00A52123" w:rsidRDefault="00A52123">
            <w:pPr>
              <w:jc w:val="center"/>
              <w:rPr>
                <w:rFonts w:ascii="宋体" w:hAnsi="宋体" w:hint="eastAsia"/>
                <w:color w:val="000000"/>
                <w:lang w:eastAsia="zh-Hans"/>
              </w:rPr>
            </w:pP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14:paraId="68F2B066" w14:textId="77777777" w:rsidR="00A52123" w:rsidRDefault="00A52123">
            <w:pPr>
              <w:ind w:leftChars="50" w:left="105"/>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41663882" w14:textId="77777777" w:rsidR="00A52123" w:rsidRDefault="00A52123">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0992ABF2" w14:textId="77777777" w:rsidR="00A52123" w:rsidRDefault="00A52123">
            <w:pPr>
              <w:jc w:val="right"/>
            </w:pPr>
            <w:r>
              <w:rPr>
                <w:rFonts w:ascii="宋体" w:hAnsi="宋体" w:hint="eastAsia"/>
                <w:szCs w:val="24"/>
                <w:lang w:eastAsia="zh-Hans"/>
              </w:rPr>
              <w:t>-</w:t>
            </w:r>
          </w:p>
        </w:tc>
      </w:tr>
      <w:tr w:rsidR="00512888" w14:paraId="07617C98" w14:textId="77777777">
        <w:trPr>
          <w:divId w:val="26734696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2252C7DD" w14:textId="77777777" w:rsidR="00A52123" w:rsidRDefault="00A52123">
            <w:pPr>
              <w:jc w:val="center"/>
            </w:pPr>
            <w:r>
              <w:rPr>
                <w:rFonts w:ascii="宋体" w:hAnsi="宋体" w:hint="eastAsia"/>
                <w:color w:val="000000"/>
                <w:lang w:eastAsia="zh-Hans"/>
              </w:rPr>
              <w:t>7</w:t>
            </w:r>
          </w:p>
        </w:tc>
        <w:tc>
          <w:tcPr>
            <w:tcW w:w="1979" w:type="pct"/>
            <w:tcBorders>
              <w:top w:val="single" w:sz="4" w:space="0" w:color="auto"/>
              <w:left w:val="nil"/>
              <w:bottom w:val="single" w:sz="4" w:space="0" w:color="auto"/>
              <w:right w:val="single" w:sz="4" w:space="0" w:color="auto"/>
            </w:tcBorders>
            <w:vAlign w:val="center"/>
            <w:hideMark/>
          </w:tcPr>
          <w:p w14:paraId="5CCA31E4" w14:textId="77777777" w:rsidR="00A52123" w:rsidRDefault="00A52123">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53E8D20A" w14:textId="77777777" w:rsidR="00A52123" w:rsidRDefault="00A52123">
            <w:pPr>
              <w:jc w:val="right"/>
            </w:pPr>
            <w:r>
              <w:rPr>
                <w:rFonts w:ascii="宋体" w:hAnsi="宋体" w:hint="eastAsia"/>
                <w:szCs w:val="24"/>
                <w:lang w:eastAsia="zh-Hans"/>
              </w:rPr>
              <w:t>23,114,798.60</w:t>
            </w:r>
          </w:p>
        </w:tc>
        <w:tc>
          <w:tcPr>
            <w:tcW w:w="1333" w:type="pct"/>
            <w:tcBorders>
              <w:top w:val="single" w:sz="4" w:space="0" w:color="auto"/>
              <w:left w:val="nil"/>
              <w:bottom w:val="single" w:sz="4" w:space="0" w:color="auto"/>
              <w:right w:val="single" w:sz="4" w:space="0" w:color="auto"/>
            </w:tcBorders>
            <w:vAlign w:val="center"/>
            <w:hideMark/>
          </w:tcPr>
          <w:p w14:paraId="25CEBE26" w14:textId="77777777" w:rsidR="00A52123" w:rsidRDefault="00A52123">
            <w:pPr>
              <w:jc w:val="right"/>
            </w:pPr>
            <w:r>
              <w:rPr>
                <w:rFonts w:ascii="宋体" w:hAnsi="宋体" w:hint="eastAsia"/>
                <w:szCs w:val="24"/>
                <w:lang w:eastAsia="zh-Hans"/>
              </w:rPr>
              <w:t>0.45</w:t>
            </w:r>
          </w:p>
        </w:tc>
      </w:tr>
      <w:tr w:rsidR="00512888" w14:paraId="448B9D0D" w14:textId="77777777">
        <w:trPr>
          <w:divId w:val="26734696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41F57CF4" w14:textId="77777777" w:rsidR="00A52123" w:rsidRDefault="00A52123">
            <w:pPr>
              <w:jc w:val="center"/>
            </w:pPr>
            <w:r>
              <w:rPr>
                <w:rFonts w:ascii="宋体" w:hAnsi="宋体" w:hint="eastAsia"/>
                <w:color w:val="000000"/>
                <w:lang w:eastAsia="zh-Hans"/>
              </w:rPr>
              <w:t>8</w:t>
            </w:r>
          </w:p>
        </w:tc>
        <w:tc>
          <w:tcPr>
            <w:tcW w:w="1979" w:type="pct"/>
            <w:tcBorders>
              <w:top w:val="single" w:sz="4" w:space="0" w:color="auto"/>
              <w:left w:val="nil"/>
              <w:bottom w:val="single" w:sz="4" w:space="0" w:color="auto"/>
              <w:right w:val="single" w:sz="4" w:space="0" w:color="auto"/>
            </w:tcBorders>
            <w:vAlign w:val="center"/>
            <w:hideMark/>
          </w:tcPr>
          <w:p w14:paraId="01C77D27" w14:textId="77777777" w:rsidR="00A52123" w:rsidRDefault="00A52123">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5D18F2D8" w14:textId="77777777" w:rsidR="00A52123" w:rsidRDefault="00A52123">
            <w:pPr>
              <w:jc w:val="right"/>
            </w:pPr>
            <w:r>
              <w:rPr>
                <w:rFonts w:ascii="宋体" w:hAnsi="宋体" w:hint="eastAsia"/>
                <w:szCs w:val="24"/>
                <w:lang w:eastAsia="zh-Hans"/>
              </w:rPr>
              <w:t>1,043,172.34</w:t>
            </w:r>
          </w:p>
        </w:tc>
        <w:tc>
          <w:tcPr>
            <w:tcW w:w="1333" w:type="pct"/>
            <w:tcBorders>
              <w:top w:val="single" w:sz="4" w:space="0" w:color="auto"/>
              <w:left w:val="nil"/>
              <w:bottom w:val="single" w:sz="4" w:space="0" w:color="auto"/>
              <w:right w:val="single" w:sz="4" w:space="0" w:color="auto"/>
            </w:tcBorders>
            <w:vAlign w:val="center"/>
            <w:hideMark/>
          </w:tcPr>
          <w:p w14:paraId="212932B9" w14:textId="77777777" w:rsidR="00A52123" w:rsidRDefault="00A52123">
            <w:pPr>
              <w:jc w:val="right"/>
            </w:pPr>
            <w:r>
              <w:rPr>
                <w:rFonts w:ascii="宋体" w:hAnsi="宋体" w:hint="eastAsia"/>
                <w:szCs w:val="24"/>
                <w:lang w:eastAsia="zh-Hans"/>
              </w:rPr>
              <w:t>0.02</w:t>
            </w:r>
          </w:p>
        </w:tc>
      </w:tr>
      <w:tr w:rsidR="00512888" w14:paraId="39253011" w14:textId="77777777">
        <w:trPr>
          <w:divId w:val="267346963"/>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3B14DE41" w14:textId="77777777" w:rsidR="00A52123" w:rsidRDefault="00A52123">
            <w:pPr>
              <w:jc w:val="center"/>
            </w:pPr>
            <w:r>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14:paraId="2A9F37FC" w14:textId="77777777" w:rsidR="00A52123" w:rsidRDefault="00A52123">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39338641" w14:textId="77777777" w:rsidR="00A52123" w:rsidRDefault="00A52123">
            <w:pPr>
              <w:jc w:val="right"/>
            </w:pPr>
            <w:r>
              <w:rPr>
                <w:rFonts w:ascii="宋体" w:hAnsi="宋体" w:hint="eastAsia"/>
                <w:szCs w:val="24"/>
                <w:lang w:eastAsia="zh-Hans"/>
              </w:rPr>
              <w:t>5,106,963,546.98</w:t>
            </w:r>
          </w:p>
        </w:tc>
        <w:tc>
          <w:tcPr>
            <w:tcW w:w="1333" w:type="pct"/>
            <w:tcBorders>
              <w:top w:val="single" w:sz="4" w:space="0" w:color="auto"/>
              <w:left w:val="nil"/>
              <w:bottom w:val="single" w:sz="4" w:space="0" w:color="auto"/>
              <w:right w:val="single" w:sz="4" w:space="0" w:color="auto"/>
            </w:tcBorders>
            <w:vAlign w:val="center"/>
            <w:hideMark/>
          </w:tcPr>
          <w:p w14:paraId="08B23EF0" w14:textId="77777777" w:rsidR="00A52123" w:rsidRDefault="00A52123">
            <w:pPr>
              <w:jc w:val="right"/>
            </w:pPr>
            <w:r>
              <w:rPr>
                <w:rFonts w:ascii="宋体" w:hAnsi="宋体" w:hint="eastAsia"/>
                <w:szCs w:val="24"/>
                <w:lang w:eastAsia="zh-Hans"/>
              </w:rPr>
              <w:t>100.00</w:t>
            </w:r>
          </w:p>
        </w:tc>
      </w:tr>
    </w:tbl>
    <w:p w14:paraId="62B1BC76" w14:textId="77777777" w:rsidR="00A52123" w:rsidRDefault="00A52123">
      <w:pPr>
        <w:pStyle w:val="XBRLTitle2"/>
        <w:spacing w:before="156" w:line="360" w:lineRule="auto"/>
        <w:ind w:left="454"/>
      </w:pPr>
      <w:bookmarkStart w:id="116" w:name="_Toc513386600"/>
      <w:bookmarkStart w:id="117" w:name="_Toc490050019"/>
      <w:bookmarkStart w:id="118" w:name="_Toc438646468"/>
      <w:bookmarkStart w:id="119" w:name="_Toc481075066"/>
      <w:bookmarkStart w:id="120" w:name="_Toc512519498"/>
      <w:bookmarkEnd w:id="114"/>
      <w:proofErr w:type="spellStart"/>
      <w:r>
        <w:rPr>
          <w:rFonts w:hAnsi="宋体" w:hint="eastAsia"/>
        </w:rPr>
        <w:t>报告期末按行业分类的股票投资组合</w:t>
      </w:r>
      <w:bookmarkEnd w:id="116"/>
      <w:bookmarkEnd w:id="117"/>
      <w:bookmarkEnd w:id="118"/>
      <w:bookmarkEnd w:id="119"/>
      <w:bookmarkEnd w:id="120"/>
      <w:proofErr w:type="spellEnd"/>
      <w:r>
        <w:rPr>
          <w:rFonts w:hAnsi="宋体" w:hint="eastAsia"/>
          <w:lang w:eastAsia="zh-CN"/>
        </w:rPr>
        <w:t xml:space="preserve"> </w:t>
      </w:r>
    </w:p>
    <w:p w14:paraId="5797F539" w14:textId="77777777" w:rsidR="00A52123" w:rsidRDefault="00A52123">
      <w:pPr>
        <w:pStyle w:val="XBRLTitle3"/>
        <w:spacing w:before="156"/>
        <w:ind w:left="0"/>
      </w:pPr>
      <w:bookmarkStart w:id="121" w:name="_Toc513386601"/>
      <w:bookmarkStart w:id="122" w:name="_Toc512519499"/>
      <w:bookmarkStart w:id="123" w:name="_Toc490050020"/>
      <w:bookmarkStart w:id="124" w:name="_Toc481075067"/>
      <w:proofErr w:type="spellStart"/>
      <w:r>
        <w:rPr>
          <w:rFonts w:hint="eastAsia"/>
        </w:rPr>
        <w:t>报告期末指数投资按行业分类的境内股票投资组合</w:t>
      </w:r>
      <w:bookmarkEnd w:id="121"/>
      <w:proofErr w:type="spellEnd"/>
      <w:r>
        <w:rPr>
          <w:rFonts w:hint="eastAsia"/>
          <w:lang w:eastAsia="zh-CN"/>
        </w:rPr>
        <w:t xml:space="preserve"> </w:t>
      </w:r>
    </w:p>
    <w:p w14:paraId="7BA77D4C" w14:textId="77777777" w:rsidR="00A52123" w:rsidRDefault="00A52123">
      <w:pPr>
        <w:spacing w:line="360" w:lineRule="auto"/>
        <w:ind w:firstLineChars="200" w:firstLine="420"/>
      </w:pPr>
      <w:r>
        <w:rPr>
          <w:rFonts w:ascii="宋体" w:hAnsi="宋体" w:hint="eastAsia"/>
          <w:szCs w:val="21"/>
          <w:lang w:eastAsia="zh-Hans"/>
        </w:rPr>
        <w:t>本基金本报告期末未持有指数投资股票。</w:t>
      </w:r>
    </w:p>
    <w:p w14:paraId="637EB488" w14:textId="77777777" w:rsidR="00A52123" w:rsidRDefault="00A52123">
      <w:pPr>
        <w:pStyle w:val="XBRLTitle3"/>
        <w:spacing w:before="156"/>
        <w:ind w:left="0"/>
      </w:pPr>
      <w:bookmarkStart w:id="125" w:name="_Toc513386602"/>
      <w:proofErr w:type="spellStart"/>
      <w:r>
        <w:rPr>
          <w:rFonts w:hint="eastAsia"/>
        </w:rPr>
        <w:t>报告期末积极投资按行业分类的境内股票投资组合</w:t>
      </w:r>
      <w:bookmarkEnd w:id="125"/>
      <w:proofErr w:type="spellEnd"/>
      <w:r>
        <w:rPr>
          <w:rFonts w:hint="eastAsia"/>
          <w:lang w:eastAsia="zh-CN"/>
        </w:rPr>
        <w:t xml:space="preserve"> </w:t>
      </w:r>
      <w:bookmarkEnd w:id="122"/>
      <w:bookmarkEnd w:id="123"/>
      <w:bookmarkEnd w:id="124"/>
    </w:p>
    <w:p w14:paraId="0EE0C337" w14:textId="77777777" w:rsidR="00A52123" w:rsidRDefault="00A52123">
      <w:pPr>
        <w:spacing w:line="360" w:lineRule="auto"/>
        <w:ind w:firstLineChars="200" w:firstLine="420"/>
      </w:pPr>
      <w:r>
        <w:rPr>
          <w:rFonts w:ascii="宋体" w:hAnsi="宋体" w:hint="eastAsia"/>
          <w:szCs w:val="21"/>
          <w:lang w:eastAsia="zh-Hans"/>
        </w:rPr>
        <w:t>本基金本报告期末未持有积极投资股票。</w:t>
      </w:r>
    </w:p>
    <w:p w14:paraId="5FADC77B" w14:textId="77777777" w:rsidR="00A52123" w:rsidRDefault="00A52123">
      <w:pPr>
        <w:pStyle w:val="XBRLTitle3"/>
        <w:spacing w:before="156"/>
        <w:ind w:left="0"/>
      </w:pPr>
      <w:bookmarkStart w:id="126" w:name="_Toc513386603"/>
      <w:bookmarkStart w:id="127" w:name="_Toc512519500"/>
      <w:bookmarkStart w:id="128" w:name="_Toc490050021"/>
      <w:bookmarkStart w:id="129" w:name="_Toc481075068"/>
      <w:bookmarkStart w:id="130" w:name="m502_tab"/>
      <w:proofErr w:type="spellStart"/>
      <w:r>
        <w:rPr>
          <w:rFonts w:hint="eastAsia"/>
        </w:rPr>
        <w:t>报告期末按行业分类的港股通投资股票投资组合</w:t>
      </w:r>
      <w:bookmarkEnd w:id="126"/>
      <w:bookmarkEnd w:id="127"/>
      <w:bookmarkEnd w:id="128"/>
      <w:bookmarkEnd w:id="129"/>
      <w:proofErr w:type="spellEnd"/>
      <w:r>
        <w:rPr>
          <w:rFonts w:hint="eastAsia"/>
          <w:szCs w:val="24"/>
        </w:rPr>
        <w:t xml:space="preserve"> </w:t>
      </w:r>
    </w:p>
    <w:p w14:paraId="28CAA3DC" w14:textId="77777777" w:rsidR="00A52123" w:rsidRDefault="00A52123">
      <w:pPr>
        <w:spacing w:line="360" w:lineRule="auto"/>
        <w:ind w:firstLineChars="200" w:firstLine="420"/>
      </w:pPr>
      <w:r>
        <w:rPr>
          <w:rFonts w:ascii="宋体" w:hAnsi="宋体" w:hint="eastAsia"/>
          <w:szCs w:val="21"/>
          <w:lang w:eastAsia="zh-Hans"/>
        </w:rPr>
        <w:t>本基金本报告期末未持有港股通股票　。</w:t>
      </w:r>
    </w:p>
    <w:p w14:paraId="00FCF12A" w14:textId="77777777" w:rsidR="00A52123" w:rsidRDefault="00A52123">
      <w:pPr>
        <w:pStyle w:val="XBRLTitle2"/>
        <w:spacing w:before="156" w:line="360" w:lineRule="auto"/>
        <w:ind w:left="454"/>
      </w:pPr>
      <w:bookmarkStart w:id="131" w:name="_Toc513386604"/>
      <w:bookmarkStart w:id="132" w:name="_Toc481075437"/>
      <w:bookmarkStart w:id="133" w:name="_Toc512605774"/>
      <w:bookmarkStart w:id="134" w:name="_Toc512600998"/>
      <w:bookmarkStart w:id="135" w:name="_Toc512605565"/>
      <w:bookmarkStart w:id="136" w:name="_Toc512609352"/>
      <w:bookmarkStart w:id="137" w:name="_Toc512519502"/>
      <w:bookmarkStart w:id="138" w:name="_Toc490050023"/>
      <w:bookmarkStart w:id="139" w:name="_Toc438646471"/>
      <w:bookmarkStart w:id="140" w:name="_Toc481075070"/>
      <w:bookmarkStart w:id="141" w:name="m505"/>
      <w:proofErr w:type="spellStart"/>
      <w:r>
        <w:rPr>
          <w:rFonts w:hAnsi="宋体" w:hint="eastAsia"/>
        </w:rPr>
        <w:t>期末按公允价值占基金资产净值比例大小排序的股票投资明细</w:t>
      </w:r>
      <w:bookmarkEnd w:id="131"/>
      <w:bookmarkEnd w:id="132"/>
      <w:bookmarkEnd w:id="133"/>
      <w:bookmarkEnd w:id="134"/>
      <w:bookmarkEnd w:id="135"/>
      <w:bookmarkEnd w:id="136"/>
      <w:proofErr w:type="spellEnd"/>
      <w:r>
        <w:rPr>
          <w:rFonts w:hAnsi="宋体" w:hint="eastAsia"/>
        </w:rPr>
        <w:t xml:space="preserve"> </w:t>
      </w:r>
    </w:p>
    <w:p w14:paraId="02BC7B41" w14:textId="77777777" w:rsidR="00A52123" w:rsidRDefault="00A52123">
      <w:pPr>
        <w:pStyle w:val="XBRLTitle3"/>
        <w:spacing w:before="156"/>
        <w:ind w:left="0"/>
      </w:pPr>
      <w:bookmarkStart w:id="142" w:name="_Toc513386605"/>
      <w:bookmarkStart w:id="143" w:name="m504_tab"/>
      <w:proofErr w:type="spellStart"/>
      <w:r>
        <w:rPr>
          <w:rFonts w:hint="eastAsia"/>
        </w:rPr>
        <w:t>报告期末指数投资按公允价值占基金资产净值比例大小排序的前十名股票投资明细</w:t>
      </w:r>
      <w:bookmarkEnd w:id="142"/>
      <w:proofErr w:type="spellEnd"/>
    </w:p>
    <w:p w14:paraId="13D1196D" w14:textId="77777777" w:rsidR="00A52123" w:rsidRDefault="00A52123">
      <w:pPr>
        <w:spacing w:line="360" w:lineRule="auto"/>
        <w:ind w:firstLineChars="200" w:firstLine="420"/>
        <w:jc w:val="left"/>
        <w:divId w:val="1475294282"/>
      </w:pPr>
      <w:r>
        <w:rPr>
          <w:rFonts w:ascii="宋体" w:hAnsi="宋体" w:hint="eastAsia"/>
          <w:color w:val="000000"/>
          <w:szCs w:val="21"/>
          <w:lang w:eastAsia="zh-Hans"/>
        </w:rPr>
        <w:lastRenderedPageBreak/>
        <w:t>本基金本报告期末未持有股票。</w:t>
      </w:r>
    </w:p>
    <w:p w14:paraId="57C91B09" w14:textId="77777777" w:rsidR="00A52123" w:rsidRDefault="00A52123">
      <w:pPr>
        <w:pStyle w:val="XBRLTitle3"/>
        <w:spacing w:before="156"/>
        <w:ind w:left="0"/>
      </w:pPr>
      <w:bookmarkStart w:id="144" w:name="_Toc513386606"/>
      <w:proofErr w:type="spellStart"/>
      <w:r>
        <w:rPr>
          <w:rFonts w:hint="eastAsia"/>
        </w:rPr>
        <w:t>报告期末积极投资按公允价值占基金资产净值比例大小排序的前五名股票投资明细</w:t>
      </w:r>
      <w:bookmarkEnd w:id="143"/>
      <w:bookmarkEnd w:id="144"/>
      <w:proofErr w:type="spellEnd"/>
    </w:p>
    <w:p w14:paraId="591F0ECF" w14:textId="77777777" w:rsidR="00A52123" w:rsidRDefault="00A52123">
      <w:pPr>
        <w:spacing w:line="360" w:lineRule="auto"/>
        <w:ind w:firstLineChars="200" w:firstLine="420"/>
        <w:jc w:val="left"/>
        <w:divId w:val="543492037"/>
      </w:pPr>
      <w:r>
        <w:rPr>
          <w:rFonts w:ascii="宋体" w:hAnsi="宋体" w:hint="eastAsia"/>
          <w:color w:val="000000"/>
          <w:szCs w:val="21"/>
          <w:lang w:eastAsia="zh-Hans"/>
        </w:rPr>
        <w:t>本基金本报告期末未持有积极投资股票。</w:t>
      </w:r>
    </w:p>
    <w:p w14:paraId="1787F7F7" w14:textId="77777777" w:rsidR="00A52123" w:rsidRDefault="00A52123">
      <w:pPr>
        <w:pStyle w:val="XBRLTitle2"/>
        <w:spacing w:before="156" w:line="360" w:lineRule="auto"/>
        <w:ind w:left="454"/>
      </w:pPr>
      <w:bookmarkStart w:id="145" w:name="_Toc513386607"/>
      <w:proofErr w:type="spellStart"/>
      <w:r>
        <w:rPr>
          <w:rFonts w:hAnsi="宋体" w:hint="eastAsia"/>
        </w:rPr>
        <w:t>报告期末按债券品种分类的债券投资组合</w:t>
      </w:r>
      <w:bookmarkEnd w:id="137"/>
      <w:bookmarkEnd w:id="138"/>
      <w:bookmarkEnd w:id="139"/>
      <w:bookmarkEnd w:id="140"/>
      <w:bookmarkEnd w:id="145"/>
      <w:proofErr w:type="spellEnd"/>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931"/>
        <w:gridCol w:w="2244"/>
        <w:gridCol w:w="2246"/>
        <w:gridCol w:w="3414"/>
      </w:tblGrid>
      <w:tr w:rsidR="00512888" w14:paraId="1C8D6428" w14:textId="77777777">
        <w:trPr>
          <w:divId w:val="1080327592"/>
          <w:trHeight w:val="315"/>
        </w:trPr>
        <w:tc>
          <w:tcPr>
            <w:tcW w:w="527"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6406D43" w14:textId="77777777" w:rsidR="00A52123" w:rsidRDefault="00A52123">
            <w:pPr>
              <w:jc w:val="center"/>
            </w:pPr>
            <w:r>
              <w:rPr>
                <w:rFonts w:ascii="宋体" w:hAnsi="宋体" w:hint="eastAsia"/>
                <w:color w:val="000000"/>
              </w:rPr>
              <w:t xml:space="preserve">序号 </w:t>
            </w:r>
          </w:p>
        </w:tc>
        <w:tc>
          <w:tcPr>
            <w:tcW w:w="127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0AC7577" w14:textId="77777777" w:rsidR="00A52123" w:rsidRDefault="00A52123">
            <w:pPr>
              <w:jc w:val="center"/>
            </w:pPr>
            <w:r>
              <w:rPr>
                <w:rFonts w:ascii="宋体" w:hAnsi="宋体" w:hint="eastAsia"/>
                <w:color w:val="000000"/>
              </w:rPr>
              <w:t xml:space="preserve">债券品种 </w:t>
            </w:r>
          </w:p>
        </w:tc>
        <w:tc>
          <w:tcPr>
            <w:tcW w:w="127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3230CB3" w14:textId="77777777" w:rsidR="00A52123" w:rsidRDefault="00A52123">
            <w:pPr>
              <w:jc w:val="center"/>
            </w:pPr>
            <w:r>
              <w:rPr>
                <w:rFonts w:ascii="宋体" w:hAnsi="宋体" w:hint="eastAsia"/>
                <w:color w:val="000000"/>
              </w:rPr>
              <w:t xml:space="preserve">公允价值（元） </w:t>
            </w:r>
          </w:p>
        </w:tc>
        <w:tc>
          <w:tcPr>
            <w:tcW w:w="193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2AB3142" w14:textId="77777777" w:rsidR="00A52123" w:rsidRDefault="00A52123">
            <w:pPr>
              <w:jc w:val="center"/>
            </w:pPr>
            <w:r>
              <w:rPr>
                <w:rFonts w:ascii="宋体" w:hAnsi="宋体" w:hint="eastAsia"/>
                <w:color w:val="000000"/>
              </w:rPr>
              <w:t xml:space="preserve">占基金资产净值比例（%） </w:t>
            </w:r>
          </w:p>
        </w:tc>
      </w:tr>
      <w:tr w:rsidR="00512888" w14:paraId="298C82A9" w14:textId="77777777">
        <w:trPr>
          <w:divId w:val="1080327592"/>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77480854" w14:textId="77777777" w:rsidR="00A52123" w:rsidRDefault="00A52123">
            <w:pPr>
              <w:jc w:val="center"/>
            </w:pPr>
            <w:r>
              <w:rPr>
                <w:rFonts w:ascii="宋体" w:hAnsi="宋体" w:hint="eastAsia"/>
              </w:rPr>
              <w:t xml:space="preserve">1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21746864" w14:textId="77777777" w:rsidR="00A52123" w:rsidRDefault="00A52123">
            <w:pPr>
              <w:ind w:leftChars="50" w:left="105"/>
              <w:jc w:val="left"/>
            </w:pPr>
            <w:r>
              <w:rPr>
                <w:rFonts w:ascii="宋体" w:hAnsi="宋体" w:hint="eastAsia"/>
              </w:rPr>
              <w:t xml:space="preserve">国家债券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09D59122" w14:textId="77777777" w:rsidR="00A52123" w:rsidRDefault="00A52123">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612D7FCB" w14:textId="77777777" w:rsidR="00A52123" w:rsidRDefault="00A52123">
            <w:pPr>
              <w:jc w:val="right"/>
            </w:pPr>
            <w:r>
              <w:rPr>
                <w:rFonts w:ascii="宋体" w:hAnsi="宋体" w:hint="eastAsia"/>
                <w:szCs w:val="24"/>
                <w:lang w:eastAsia="zh-Hans"/>
              </w:rPr>
              <w:t>-</w:t>
            </w:r>
          </w:p>
        </w:tc>
      </w:tr>
      <w:tr w:rsidR="00512888" w14:paraId="081DE351" w14:textId="77777777">
        <w:trPr>
          <w:divId w:val="1080327592"/>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0E7D6729" w14:textId="77777777" w:rsidR="00A52123" w:rsidRDefault="00A52123">
            <w:pPr>
              <w:jc w:val="center"/>
            </w:pPr>
            <w:r>
              <w:rPr>
                <w:rFonts w:ascii="宋体" w:hAnsi="宋体" w:hint="eastAsia"/>
              </w:rPr>
              <w:t xml:space="preserve">2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7BEB5A98" w14:textId="77777777" w:rsidR="00A52123" w:rsidRDefault="00A52123">
            <w:pPr>
              <w:ind w:leftChars="50" w:left="105"/>
              <w:jc w:val="left"/>
            </w:pPr>
            <w:r>
              <w:rPr>
                <w:rFonts w:ascii="宋体" w:hAnsi="宋体" w:hint="eastAsia"/>
              </w:rPr>
              <w:t xml:space="preserve">央行票据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0EFF7D19" w14:textId="77777777" w:rsidR="00A52123" w:rsidRDefault="00A52123">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7A6ECF91" w14:textId="77777777" w:rsidR="00A52123" w:rsidRDefault="00A52123">
            <w:pPr>
              <w:jc w:val="right"/>
            </w:pPr>
            <w:r>
              <w:rPr>
                <w:rFonts w:ascii="宋体" w:hAnsi="宋体" w:hint="eastAsia"/>
                <w:szCs w:val="24"/>
                <w:lang w:eastAsia="zh-Hans"/>
              </w:rPr>
              <w:t>-</w:t>
            </w:r>
          </w:p>
        </w:tc>
      </w:tr>
      <w:tr w:rsidR="00512888" w14:paraId="352EF2E3" w14:textId="77777777">
        <w:trPr>
          <w:divId w:val="1080327592"/>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7DA654CB" w14:textId="77777777" w:rsidR="00A52123" w:rsidRDefault="00A52123">
            <w:pPr>
              <w:jc w:val="center"/>
            </w:pPr>
            <w:r>
              <w:rPr>
                <w:rFonts w:ascii="宋体" w:hAnsi="宋体" w:hint="eastAsia"/>
              </w:rPr>
              <w:t xml:space="preserve">3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710FDCB0" w14:textId="77777777" w:rsidR="00A52123" w:rsidRDefault="00A52123">
            <w:pPr>
              <w:ind w:leftChars="50" w:left="105"/>
              <w:jc w:val="left"/>
            </w:pPr>
            <w:r>
              <w:rPr>
                <w:rFonts w:ascii="宋体" w:hAnsi="宋体" w:hint="eastAsia"/>
              </w:rPr>
              <w:t xml:space="preserve">金融债券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08925057" w14:textId="77777777" w:rsidR="00A52123" w:rsidRDefault="00A52123">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7020CB94" w14:textId="77777777" w:rsidR="00A52123" w:rsidRDefault="00A52123">
            <w:pPr>
              <w:jc w:val="right"/>
            </w:pPr>
            <w:r>
              <w:rPr>
                <w:rFonts w:ascii="宋体" w:hAnsi="宋体" w:hint="eastAsia"/>
                <w:szCs w:val="24"/>
                <w:lang w:eastAsia="zh-Hans"/>
              </w:rPr>
              <w:t>-</w:t>
            </w:r>
          </w:p>
        </w:tc>
      </w:tr>
      <w:tr w:rsidR="00512888" w14:paraId="7D33CAF1" w14:textId="77777777">
        <w:trPr>
          <w:divId w:val="1080327592"/>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6528CDB2" w14:textId="77777777" w:rsidR="00A52123" w:rsidRDefault="00A52123">
            <w:pPr>
              <w:jc w:val="center"/>
              <w:rPr>
                <w:rFonts w:ascii="宋体" w:hAnsi="宋体" w:hint="eastAsia"/>
              </w:rPr>
            </w:pPr>
            <w:r>
              <w:rPr>
                <w:rFonts w:ascii="宋体" w:hAnsi="宋体" w:hint="eastAsia"/>
              </w:rPr>
              <w:t xml:space="preserve">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696820B2" w14:textId="77777777" w:rsidR="00A52123" w:rsidRDefault="00A52123">
            <w:pPr>
              <w:ind w:leftChars="50" w:left="105"/>
              <w:jc w:val="left"/>
            </w:pPr>
            <w:r>
              <w:rPr>
                <w:rFonts w:ascii="宋体" w:hAnsi="宋体" w:hint="eastAsia"/>
              </w:rPr>
              <w:t xml:space="preserve">其中：政策性金融债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5ABB303E" w14:textId="77777777" w:rsidR="00A52123" w:rsidRDefault="00A52123">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5A36A3B9" w14:textId="77777777" w:rsidR="00A52123" w:rsidRDefault="00A52123">
            <w:pPr>
              <w:jc w:val="right"/>
            </w:pPr>
            <w:r>
              <w:rPr>
                <w:rFonts w:ascii="宋体" w:hAnsi="宋体" w:hint="eastAsia"/>
                <w:szCs w:val="24"/>
                <w:lang w:eastAsia="zh-Hans"/>
              </w:rPr>
              <w:t>-</w:t>
            </w:r>
          </w:p>
        </w:tc>
      </w:tr>
      <w:tr w:rsidR="00512888" w14:paraId="1A3A9579" w14:textId="77777777">
        <w:trPr>
          <w:divId w:val="1080327592"/>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46FD7E7B" w14:textId="77777777" w:rsidR="00A52123" w:rsidRDefault="00A52123">
            <w:pPr>
              <w:jc w:val="center"/>
            </w:pPr>
            <w:r>
              <w:rPr>
                <w:rFonts w:ascii="宋体" w:hAnsi="宋体" w:hint="eastAsia"/>
              </w:rPr>
              <w:t xml:space="preserve">4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05EA0323" w14:textId="77777777" w:rsidR="00A52123" w:rsidRDefault="00A52123">
            <w:pPr>
              <w:ind w:leftChars="50" w:left="105"/>
              <w:jc w:val="left"/>
            </w:pPr>
            <w:r>
              <w:rPr>
                <w:rFonts w:ascii="宋体" w:hAnsi="宋体" w:hint="eastAsia"/>
              </w:rPr>
              <w:t xml:space="preserve">企业债券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7D871001" w14:textId="77777777" w:rsidR="00A52123" w:rsidRDefault="00A52123">
            <w:pPr>
              <w:jc w:val="right"/>
            </w:pPr>
            <w:r>
              <w:rPr>
                <w:rFonts w:ascii="宋体" w:hAnsi="宋体" w:hint="eastAsia"/>
                <w:szCs w:val="24"/>
                <w:lang w:eastAsia="zh-Hans"/>
              </w:rPr>
              <w:t>4,806,802,025.90</w:t>
            </w:r>
          </w:p>
        </w:tc>
        <w:tc>
          <w:tcPr>
            <w:tcW w:w="1932" w:type="pct"/>
            <w:tcBorders>
              <w:top w:val="single" w:sz="4" w:space="0" w:color="auto"/>
              <w:left w:val="single" w:sz="4" w:space="0" w:color="auto"/>
              <w:bottom w:val="single" w:sz="4" w:space="0" w:color="auto"/>
              <w:right w:val="single" w:sz="4" w:space="0" w:color="auto"/>
            </w:tcBorders>
            <w:vAlign w:val="center"/>
            <w:hideMark/>
          </w:tcPr>
          <w:p w14:paraId="417E02B4" w14:textId="77777777" w:rsidR="00A52123" w:rsidRDefault="00A52123">
            <w:pPr>
              <w:jc w:val="right"/>
            </w:pPr>
            <w:r>
              <w:rPr>
                <w:rFonts w:ascii="宋体" w:hAnsi="宋体" w:hint="eastAsia"/>
                <w:szCs w:val="24"/>
                <w:lang w:eastAsia="zh-Hans"/>
              </w:rPr>
              <w:t>94.16</w:t>
            </w:r>
          </w:p>
        </w:tc>
      </w:tr>
      <w:tr w:rsidR="00512888" w14:paraId="3A52C856" w14:textId="77777777">
        <w:trPr>
          <w:divId w:val="1080327592"/>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548513E1" w14:textId="77777777" w:rsidR="00A52123" w:rsidRDefault="00A52123">
            <w:pPr>
              <w:jc w:val="center"/>
            </w:pPr>
            <w:r>
              <w:rPr>
                <w:rFonts w:ascii="宋体" w:hAnsi="宋体" w:hint="eastAsia"/>
              </w:rPr>
              <w:t xml:space="preserve">5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10587F2D" w14:textId="77777777" w:rsidR="00A52123" w:rsidRDefault="00A52123">
            <w:pPr>
              <w:ind w:leftChars="50" w:left="105"/>
              <w:jc w:val="left"/>
            </w:pPr>
            <w:r>
              <w:rPr>
                <w:rFonts w:ascii="宋体" w:hAnsi="宋体" w:hint="eastAsia"/>
              </w:rPr>
              <w:t>企业短期融资</w:t>
            </w:r>
            <w:proofErr w:type="gramStart"/>
            <w:r>
              <w:rPr>
                <w:rFonts w:ascii="宋体" w:hAnsi="宋体" w:hint="eastAsia"/>
              </w:rPr>
              <w:t>券</w:t>
            </w:r>
            <w:proofErr w:type="gramEnd"/>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2E138C0F" w14:textId="77777777" w:rsidR="00A52123" w:rsidRDefault="00A52123">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3EF0E375" w14:textId="77777777" w:rsidR="00A52123" w:rsidRDefault="00A52123">
            <w:pPr>
              <w:jc w:val="right"/>
            </w:pPr>
            <w:r>
              <w:rPr>
                <w:rFonts w:ascii="宋体" w:hAnsi="宋体" w:hint="eastAsia"/>
                <w:szCs w:val="24"/>
                <w:lang w:eastAsia="zh-Hans"/>
              </w:rPr>
              <w:t>-</w:t>
            </w:r>
          </w:p>
        </w:tc>
      </w:tr>
      <w:tr w:rsidR="00512888" w14:paraId="12CE77B7" w14:textId="77777777">
        <w:trPr>
          <w:divId w:val="1080327592"/>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14DC5400" w14:textId="77777777" w:rsidR="00A52123" w:rsidRDefault="00A52123">
            <w:pPr>
              <w:jc w:val="center"/>
            </w:pPr>
            <w:r>
              <w:rPr>
                <w:rFonts w:ascii="宋体" w:hAnsi="宋体" w:hint="eastAsia"/>
              </w:rPr>
              <w:t xml:space="preserve">6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638F45C9" w14:textId="77777777" w:rsidR="00A52123" w:rsidRDefault="00A52123">
            <w:pPr>
              <w:ind w:leftChars="50" w:left="105"/>
              <w:jc w:val="left"/>
            </w:pPr>
            <w:r>
              <w:rPr>
                <w:rFonts w:ascii="宋体" w:hAnsi="宋体" w:hint="eastAsia"/>
              </w:rPr>
              <w:t xml:space="preserve">中期票据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0A751C4B" w14:textId="77777777" w:rsidR="00A52123" w:rsidRDefault="00A52123">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49CB2EC7" w14:textId="77777777" w:rsidR="00A52123" w:rsidRDefault="00A52123">
            <w:pPr>
              <w:jc w:val="right"/>
            </w:pPr>
            <w:r>
              <w:rPr>
                <w:rFonts w:ascii="宋体" w:hAnsi="宋体" w:hint="eastAsia"/>
                <w:szCs w:val="24"/>
                <w:lang w:eastAsia="zh-Hans"/>
              </w:rPr>
              <w:t>-</w:t>
            </w:r>
          </w:p>
        </w:tc>
      </w:tr>
      <w:tr w:rsidR="00512888" w14:paraId="1EA50B8A" w14:textId="77777777">
        <w:trPr>
          <w:divId w:val="1080327592"/>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15D35EC8" w14:textId="77777777" w:rsidR="00A52123" w:rsidRDefault="00A52123">
            <w:pPr>
              <w:jc w:val="center"/>
            </w:pPr>
            <w:r>
              <w:rPr>
                <w:rFonts w:ascii="宋体" w:hAnsi="宋体" w:hint="eastAsia"/>
                <w:color w:val="000000"/>
              </w:rPr>
              <w:t xml:space="preserve">7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68E7D414" w14:textId="77777777" w:rsidR="00A52123" w:rsidRDefault="00A52123">
            <w:pPr>
              <w:ind w:leftChars="50" w:left="105"/>
              <w:jc w:val="left"/>
            </w:pPr>
            <w:r>
              <w:rPr>
                <w:rFonts w:ascii="宋体" w:hAnsi="宋体" w:hint="eastAsia"/>
                <w:color w:val="000000"/>
              </w:rPr>
              <w:t xml:space="preserve">可转债（可交换债）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20BFF0AA" w14:textId="77777777" w:rsidR="00A52123" w:rsidRDefault="00A52123">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7E8064B9" w14:textId="77777777" w:rsidR="00A52123" w:rsidRDefault="00A52123">
            <w:pPr>
              <w:jc w:val="right"/>
            </w:pPr>
            <w:r>
              <w:rPr>
                <w:rFonts w:ascii="宋体" w:hAnsi="宋体" w:hint="eastAsia"/>
                <w:szCs w:val="24"/>
                <w:lang w:eastAsia="zh-Hans"/>
              </w:rPr>
              <w:t>-</w:t>
            </w:r>
          </w:p>
        </w:tc>
      </w:tr>
      <w:tr w:rsidR="00512888" w14:paraId="33A5A14A" w14:textId="77777777">
        <w:trPr>
          <w:divId w:val="1080327592"/>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3CB86A33" w14:textId="77777777" w:rsidR="00A52123" w:rsidRDefault="00A52123">
            <w:pPr>
              <w:jc w:val="center"/>
            </w:pPr>
            <w:r>
              <w:rPr>
                <w:rFonts w:ascii="宋体" w:hAnsi="宋体" w:hint="eastAsia"/>
                <w:color w:val="000000"/>
              </w:rPr>
              <w:t xml:space="preserve">8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09CF01CB" w14:textId="77777777" w:rsidR="00A52123" w:rsidRDefault="00A52123">
            <w:pPr>
              <w:ind w:leftChars="50" w:left="105"/>
              <w:jc w:val="left"/>
            </w:pPr>
            <w:r>
              <w:rPr>
                <w:rFonts w:ascii="宋体" w:hAnsi="宋体" w:hint="eastAsia"/>
                <w:color w:val="000000"/>
              </w:rPr>
              <w:t xml:space="preserve">同业存单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6584855C" w14:textId="77777777" w:rsidR="00A52123" w:rsidRDefault="00A52123">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27FD189A" w14:textId="77777777" w:rsidR="00A52123" w:rsidRDefault="00A52123">
            <w:pPr>
              <w:jc w:val="right"/>
            </w:pPr>
            <w:r>
              <w:rPr>
                <w:rFonts w:ascii="宋体" w:hAnsi="宋体" w:hint="eastAsia"/>
                <w:szCs w:val="24"/>
                <w:lang w:eastAsia="zh-Hans"/>
              </w:rPr>
              <w:t>-</w:t>
            </w:r>
          </w:p>
        </w:tc>
      </w:tr>
      <w:tr w:rsidR="00512888" w14:paraId="0165A777" w14:textId="77777777">
        <w:trPr>
          <w:divId w:val="1080327592"/>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74296973" w14:textId="77777777" w:rsidR="00A52123" w:rsidRDefault="00A52123">
            <w:pPr>
              <w:jc w:val="center"/>
            </w:pPr>
            <w:r>
              <w:rPr>
                <w:rFonts w:ascii="宋体" w:hAnsi="宋体" w:hint="eastAsia"/>
                <w:color w:val="000000"/>
              </w:rPr>
              <w:t>9</w:t>
            </w:r>
          </w:p>
        </w:tc>
        <w:tc>
          <w:tcPr>
            <w:tcW w:w="1270" w:type="pct"/>
            <w:tcBorders>
              <w:top w:val="single" w:sz="4" w:space="0" w:color="auto"/>
              <w:left w:val="single" w:sz="4" w:space="0" w:color="auto"/>
              <w:bottom w:val="single" w:sz="4" w:space="0" w:color="auto"/>
              <w:right w:val="single" w:sz="4" w:space="0" w:color="auto"/>
            </w:tcBorders>
            <w:vAlign w:val="center"/>
            <w:hideMark/>
          </w:tcPr>
          <w:p w14:paraId="73BF4B3F" w14:textId="77777777" w:rsidR="00A52123" w:rsidRDefault="00A52123">
            <w:pPr>
              <w:ind w:leftChars="50" w:left="105"/>
              <w:jc w:val="left"/>
            </w:pPr>
            <w:r>
              <w:rPr>
                <w:rFonts w:ascii="宋体" w:hAnsi="宋体" w:hint="eastAsia"/>
                <w:color w:val="000000"/>
              </w:rPr>
              <w:t xml:space="preserve">其他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0CB6B470" w14:textId="77777777" w:rsidR="00A52123" w:rsidRDefault="00A52123">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5834EC9A" w14:textId="77777777" w:rsidR="00A52123" w:rsidRDefault="00A52123">
            <w:pPr>
              <w:jc w:val="right"/>
            </w:pPr>
            <w:r>
              <w:rPr>
                <w:rFonts w:ascii="宋体" w:hAnsi="宋体" w:hint="eastAsia"/>
                <w:szCs w:val="24"/>
                <w:lang w:eastAsia="zh-Hans"/>
              </w:rPr>
              <w:t>-</w:t>
            </w:r>
          </w:p>
        </w:tc>
      </w:tr>
      <w:tr w:rsidR="00512888" w14:paraId="1B9F9424" w14:textId="77777777">
        <w:trPr>
          <w:divId w:val="1080327592"/>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33D639B4" w14:textId="77777777" w:rsidR="00A52123" w:rsidRDefault="00A52123">
            <w:pPr>
              <w:jc w:val="center"/>
            </w:pPr>
            <w:r>
              <w:rPr>
                <w:rFonts w:ascii="宋体" w:hAnsi="宋体" w:hint="eastAsia"/>
                <w:color w:val="000000"/>
              </w:rPr>
              <w:t>10</w:t>
            </w:r>
          </w:p>
        </w:tc>
        <w:tc>
          <w:tcPr>
            <w:tcW w:w="1270" w:type="pct"/>
            <w:tcBorders>
              <w:top w:val="single" w:sz="4" w:space="0" w:color="auto"/>
              <w:left w:val="single" w:sz="4" w:space="0" w:color="auto"/>
              <w:bottom w:val="single" w:sz="4" w:space="0" w:color="auto"/>
              <w:right w:val="single" w:sz="4" w:space="0" w:color="auto"/>
            </w:tcBorders>
            <w:vAlign w:val="center"/>
            <w:hideMark/>
          </w:tcPr>
          <w:p w14:paraId="3C706E15" w14:textId="77777777" w:rsidR="00A52123" w:rsidRDefault="00A52123">
            <w:pPr>
              <w:ind w:leftChars="50" w:left="105"/>
              <w:jc w:val="left"/>
            </w:pPr>
            <w:r>
              <w:rPr>
                <w:rFonts w:ascii="宋体" w:hAnsi="宋体" w:hint="eastAsia"/>
                <w:color w:val="000000"/>
              </w:rPr>
              <w:t xml:space="preserve">合计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403BE9BE" w14:textId="77777777" w:rsidR="00A52123" w:rsidRDefault="00A52123">
            <w:pPr>
              <w:jc w:val="right"/>
            </w:pPr>
            <w:r>
              <w:rPr>
                <w:rFonts w:ascii="宋体" w:hAnsi="宋体" w:hint="eastAsia"/>
                <w:szCs w:val="24"/>
                <w:lang w:eastAsia="zh-Hans"/>
              </w:rPr>
              <w:t>4,806,802,025.90</w:t>
            </w:r>
          </w:p>
        </w:tc>
        <w:tc>
          <w:tcPr>
            <w:tcW w:w="1932" w:type="pct"/>
            <w:tcBorders>
              <w:top w:val="single" w:sz="4" w:space="0" w:color="auto"/>
              <w:left w:val="single" w:sz="4" w:space="0" w:color="auto"/>
              <w:bottom w:val="single" w:sz="4" w:space="0" w:color="auto"/>
              <w:right w:val="single" w:sz="4" w:space="0" w:color="auto"/>
            </w:tcBorders>
            <w:vAlign w:val="center"/>
            <w:hideMark/>
          </w:tcPr>
          <w:p w14:paraId="5582F28B" w14:textId="77777777" w:rsidR="00A52123" w:rsidRDefault="00A52123">
            <w:pPr>
              <w:jc w:val="right"/>
            </w:pPr>
            <w:r>
              <w:rPr>
                <w:rFonts w:ascii="宋体" w:hAnsi="宋体" w:hint="eastAsia"/>
                <w:szCs w:val="24"/>
                <w:lang w:eastAsia="zh-Hans"/>
              </w:rPr>
              <w:t>94.16</w:t>
            </w:r>
          </w:p>
        </w:tc>
      </w:tr>
    </w:tbl>
    <w:p w14:paraId="5402F428" w14:textId="77777777" w:rsidR="00A52123" w:rsidRDefault="00A52123">
      <w:pPr>
        <w:pStyle w:val="XBRLTitle2"/>
        <w:spacing w:before="156" w:line="360" w:lineRule="auto"/>
        <w:ind w:left="454"/>
      </w:pPr>
      <w:bookmarkStart w:id="146" w:name="_Toc513386608"/>
      <w:bookmarkStart w:id="147" w:name="_Toc512519503"/>
      <w:bookmarkStart w:id="148" w:name="_Toc490050024"/>
      <w:bookmarkStart w:id="149" w:name="_Toc438646472"/>
      <w:bookmarkStart w:id="150" w:name="_Toc481075071"/>
      <w:bookmarkStart w:id="151" w:name="m506"/>
      <w:bookmarkEnd w:id="141"/>
      <w:proofErr w:type="spellStart"/>
      <w:r>
        <w:rPr>
          <w:rFonts w:hAnsi="宋体" w:hint="eastAsia"/>
        </w:rPr>
        <w:t>报告期末按公允价值占基金资产净值比例大小排序的前五名债券投资明细</w:t>
      </w:r>
      <w:bookmarkEnd w:id="146"/>
      <w:bookmarkEnd w:id="147"/>
      <w:bookmarkEnd w:id="148"/>
      <w:bookmarkEnd w:id="149"/>
      <w:bookmarkEnd w:id="150"/>
      <w:proofErr w:type="spellEnd"/>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512888" w14:paraId="04D22E0A" w14:textId="77777777">
        <w:trPr>
          <w:divId w:val="137380478"/>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05D7C86" w14:textId="77777777" w:rsidR="00A52123" w:rsidRDefault="00A52123">
            <w:pPr>
              <w:jc w:val="center"/>
            </w:pPr>
            <w:r>
              <w:rPr>
                <w:rFonts w:ascii="宋体" w:hAnsi="宋体" w:hint="eastAsia"/>
                <w:color w:val="000000"/>
              </w:rPr>
              <w:t xml:space="preserve">序号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D7ED9EC" w14:textId="77777777" w:rsidR="00A52123" w:rsidRDefault="00A52123">
            <w:pPr>
              <w:jc w:val="center"/>
            </w:pPr>
            <w:r>
              <w:rPr>
                <w:rFonts w:ascii="宋体" w:hAnsi="宋体" w:hint="eastAsia"/>
                <w:color w:val="000000"/>
              </w:rPr>
              <w:t xml:space="preserve">债券代码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67B2A3F" w14:textId="77777777" w:rsidR="00A52123" w:rsidRDefault="00A52123">
            <w:pPr>
              <w:jc w:val="center"/>
            </w:pPr>
            <w:r>
              <w:rPr>
                <w:rFonts w:ascii="宋体" w:hAnsi="宋体" w:hint="eastAsia"/>
                <w:color w:val="000000"/>
              </w:rPr>
              <w:t xml:space="preserve">债券名称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E1081F0" w14:textId="77777777" w:rsidR="00A52123" w:rsidRDefault="00A52123">
            <w:pPr>
              <w:jc w:val="center"/>
            </w:pPr>
            <w:r>
              <w:rPr>
                <w:rFonts w:ascii="宋体" w:hAnsi="宋体" w:hint="eastAsia"/>
                <w:color w:val="000000"/>
              </w:rPr>
              <w:t>数量（张）</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A559FDD" w14:textId="77777777" w:rsidR="00A52123" w:rsidRDefault="00A52123">
            <w:pPr>
              <w:jc w:val="center"/>
            </w:pPr>
            <w:r>
              <w:rPr>
                <w:rFonts w:ascii="宋体" w:hAnsi="宋体" w:hint="eastAsia"/>
                <w:color w:val="000000"/>
              </w:rPr>
              <w:t>公允价值（元）</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1E2CCA8" w14:textId="77777777" w:rsidR="00A52123" w:rsidRDefault="00A52123">
            <w:pPr>
              <w:jc w:val="center"/>
            </w:pPr>
            <w:r>
              <w:rPr>
                <w:rFonts w:ascii="宋体" w:hAnsi="宋体" w:hint="eastAsia"/>
                <w:color w:val="000000"/>
              </w:rPr>
              <w:t xml:space="preserve">占基金资产净值比例（%） </w:t>
            </w:r>
          </w:p>
        </w:tc>
      </w:tr>
      <w:tr w:rsidR="00512888" w14:paraId="6E8F803D" w14:textId="77777777">
        <w:trPr>
          <w:divId w:val="137380478"/>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E3CE36B" w14:textId="77777777" w:rsidR="00A52123" w:rsidRDefault="00A52123">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0ED32AC" w14:textId="77777777" w:rsidR="00A52123" w:rsidRDefault="00A52123">
            <w:pPr>
              <w:jc w:val="center"/>
            </w:pPr>
            <w:r>
              <w:rPr>
                <w:rFonts w:ascii="宋体" w:hAnsi="宋体" w:hint="eastAsia"/>
                <w:szCs w:val="24"/>
                <w:lang w:eastAsia="zh-Hans"/>
              </w:rPr>
              <w:t>243667</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6BDD02B" w14:textId="77777777" w:rsidR="00A52123" w:rsidRDefault="00A52123">
            <w:pPr>
              <w:jc w:val="center"/>
            </w:pPr>
            <w:r>
              <w:rPr>
                <w:rFonts w:ascii="宋体" w:hAnsi="宋体" w:hint="eastAsia"/>
                <w:szCs w:val="24"/>
                <w:lang w:eastAsia="zh-Hans"/>
              </w:rPr>
              <w:t>25管网SK</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AE7D9BD" w14:textId="77777777" w:rsidR="00A52123" w:rsidRDefault="00A52123">
            <w:pPr>
              <w:jc w:val="right"/>
            </w:pPr>
            <w:r>
              <w:rPr>
                <w:rFonts w:ascii="宋体" w:hAnsi="宋体" w:hint="eastAsia"/>
                <w:szCs w:val="24"/>
                <w:lang w:eastAsia="zh-Hans"/>
              </w:rPr>
              <w:t>1,183,440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B98F284" w14:textId="77777777" w:rsidR="00A52123" w:rsidRDefault="00A52123">
            <w:pPr>
              <w:jc w:val="right"/>
            </w:pPr>
            <w:r>
              <w:rPr>
                <w:rFonts w:ascii="宋体" w:hAnsi="宋体" w:hint="eastAsia"/>
                <w:szCs w:val="24"/>
                <w:lang w:eastAsia="zh-Hans"/>
              </w:rPr>
              <w:t>119,965,799.15</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59C7709" w14:textId="77777777" w:rsidR="00A52123" w:rsidRDefault="00A52123">
            <w:pPr>
              <w:jc w:val="right"/>
            </w:pPr>
            <w:r>
              <w:rPr>
                <w:rFonts w:ascii="宋体" w:hAnsi="宋体" w:hint="eastAsia"/>
                <w:szCs w:val="24"/>
                <w:lang w:eastAsia="zh-Hans"/>
              </w:rPr>
              <w:t>2.35</w:t>
            </w:r>
          </w:p>
        </w:tc>
      </w:tr>
      <w:tr w:rsidR="00512888" w14:paraId="3418F193" w14:textId="77777777">
        <w:trPr>
          <w:divId w:val="137380478"/>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2379A8D" w14:textId="77777777" w:rsidR="00A52123" w:rsidRDefault="00A52123">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A30C665" w14:textId="77777777" w:rsidR="00A52123" w:rsidRDefault="00A52123">
            <w:pPr>
              <w:jc w:val="center"/>
            </w:pPr>
            <w:r>
              <w:rPr>
                <w:rFonts w:ascii="宋体" w:hAnsi="宋体" w:hint="eastAsia"/>
                <w:szCs w:val="24"/>
                <w:lang w:eastAsia="zh-Hans"/>
              </w:rPr>
              <w:t>243595</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C381338" w14:textId="77777777" w:rsidR="00A52123" w:rsidRDefault="00A52123">
            <w:pPr>
              <w:jc w:val="center"/>
            </w:pPr>
            <w:r>
              <w:rPr>
                <w:rFonts w:ascii="宋体" w:hAnsi="宋体" w:hint="eastAsia"/>
                <w:szCs w:val="24"/>
                <w:lang w:eastAsia="zh-Hans"/>
              </w:rPr>
              <w:t>25润药K1</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E460F01" w14:textId="77777777" w:rsidR="00A52123" w:rsidRDefault="00A52123">
            <w:pPr>
              <w:jc w:val="right"/>
            </w:pPr>
            <w:r>
              <w:rPr>
                <w:rFonts w:ascii="宋体" w:hAnsi="宋体" w:hint="eastAsia"/>
                <w:szCs w:val="24"/>
                <w:lang w:eastAsia="zh-Hans"/>
              </w:rPr>
              <w:t>1,083,000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0BA7406" w14:textId="77777777" w:rsidR="00A52123" w:rsidRDefault="00A52123">
            <w:pPr>
              <w:jc w:val="right"/>
            </w:pPr>
            <w:r>
              <w:rPr>
                <w:rFonts w:ascii="宋体" w:hAnsi="宋体" w:hint="eastAsia"/>
                <w:szCs w:val="24"/>
                <w:lang w:eastAsia="zh-Hans"/>
              </w:rPr>
              <w:t>110,207,741.59</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C020224" w14:textId="77777777" w:rsidR="00A52123" w:rsidRDefault="00A52123">
            <w:pPr>
              <w:jc w:val="right"/>
            </w:pPr>
            <w:r>
              <w:rPr>
                <w:rFonts w:ascii="宋体" w:hAnsi="宋体" w:hint="eastAsia"/>
                <w:szCs w:val="24"/>
                <w:lang w:eastAsia="zh-Hans"/>
              </w:rPr>
              <w:t>2.16</w:t>
            </w:r>
          </w:p>
        </w:tc>
      </w:tr>
      <w:tr w:rsidR="00512888" w14:paraId="314CEB38" w14:textId="77777777">
        <w:trPr>
          <w:divId w:val="137380478"/>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BF86DB8" w14:textId="77777777" w:rsidR="00A52123" w:rsidRDefault="00A52123">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495F31A" w14:textId="77777777" w:rsidR="00A52123" w:rsidRDefault="00A52123">
            <w:pPr>
              <w:jc w:val="center"/>
            </w:pPr>
            <w:r>
              <w:rPr>
                <w:rFonts w:ascii="宋体" w:hAnsi="宋体" w:hint="eastAsia"/>
                <w:szCs w:val="24"/>
                <w:lang w:eastAsia="zh-Hans"/>
              </w:rPr>
              <w:t>244034</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79BFC52" w14:textId="77777777" w:rsidR="00A52123" w:rsidRDefault="00A52123">
            <w:pPr>
              <w:jc w:val="center"/>
            </w:pPr>
            <w:r>
              <w:rPr>
                <w:rFonts w:ascii="宋体" w:hAnsi="宋体" w:hint="eastAsia"/>
                <w:szCs w:val="24"/>
                <w:lang w:eastAsia="zh-Hans"/>
              </w:rPr>
              <w:t>25蜀道K3</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62BA164" w14:textId="77777777" w:rsidR="00A52123" w:rsidRDefault="00A52123">
            <w:pPr>
              <w:jc w:val="right"/>
            </w:pPr>
            <w:r>
              <w:rPr>
                <w:rFonts w:ascii="宋体" w:hAnsi="宋体" w:hint="eastAsia"/>
                <w:szCs w:val="24"/>
                <w:lang w:eastAsia="zh-Hans"/>
              </w:rPr>
              <w:t>998,100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2DB5DBC" w14:textId="77777777" w:rsidR="00A52123" w:rsidRDefault="00A52123">
            <w:pPr>
              <w:jc w:val="right"/>
            </w:pPr>
            <w:r>
              <w:rPr>
                <w:rFonts w:ascii="宋体" w:hAnsi="宋体" w:hint="eastAsia"/>
                <w:szCs w:val="24"/>
                <w:lang w:eastAsia="zh-Hans"/>
              </w:rPr>
              <w:t>102,981,442.24</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4A7B810" w14:textId="77777777" w:rsidR="00A52123" w:rsidRDefault="00A52123">
            <w:pPr>
              <w:jc w:val="right"/>
            </w:pPr>
            <w:r>
              <w:rPr>
                <w:rFonts w:ascii="宋体" w:hAnsi="宋体" w:hint="eastAsia"/>
                <w:szCs w:val="24"/>
                <w:lang w:eastAsia="zh-Hans"/>
              </w:rPr>
              <w:t>2.02</w:t>
            </w:r>
          </w:p>
        </w:tc>
      </w:tr>
      <w:tr w:rsidR="00512888" w14:paraId="661227A6" w14:textId="77777777">
        <w:trPr>
          <w:divId w:val="137380478"/>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EE8A007" w14:textId="77777777" w:rsidR="00A52123" w:rsidRDefault="00A52123">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D5020D4" w14:textId="77777777" w:rsidR="00A52123" w:rsidRDefault="00A52123">
            <w:pPr>
              <w:jc w:val="center"/>
            </w:pPr>
            <w:r>
              <w:rPr>
                <w:rFonts w:ascii="宋体" w:hAnsi="宋体" w:hint="eastAsia"/>
                <w:szCs w:val="24"/>
                <w:lang w:eastAsia="zh-Hans"/>
              </w:rPr>
              <w:t>243849</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608619F" w14:textId="77777777" w:rsidR="00A52123" w:rsidRDefault="00A52123">
            <w:pPr>
              <w:jc w:val="center"/>
            </w:pPr>
            <w:r>
              <w:rPr>
                <w:rFonts w:ascii="宋体" w:hAnsi="宋体" w:hint="eastAsia"/>
                <w:szCs w:val="24"/>
                <w:lang w:eastAsia="zh-Hans"/>
              </w:rPr>
              <w:t>25邮政K3</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A95ED4B" w14:textId="77777777" w:rsidR="00A52123" w:rsidRDefault="00A52123">
            <w:pPr>
              <w:jc w:val="right"/>
            </w:pPr>
            <w:r>
              <w:rPr>
                <w:rFonts w:ascii="宋体" w:hAnsi="宋体" w:hint="eastAsia"/>
                <w:szCs w:val="24"/>
                <w:lang w:eastAsia="zh-Hans"/>
              </w:rPr>
              <w:t>727,540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4BD62F6" w14:textId="77777777" w:rsidR="00A52123" w:rsidRDefault="00A52123">
            <w:pPr>
              <w:jc w:val="right"/>
            </w:pPr>
            <w:r>
              <w:rPr>
                <w:rFonts w:ascii="宋体" w:hAnsi="宋体" w:hint="eastAsia"/>
                <w:szCs w:val="24"/>
                <w:lang w:eastAsia="zh-Hans"/>
              </w:rPr>
              <w:t>73,774,349.93</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08A5600" w14:textId="77777777" w:rsidR="00A52123" w:rsidRDefault="00A52123">
            <w:pPr>
              <w:jc w:val="right"/>
            </w:pPr>
            <w:r>
              <w:rPr>
                <w:rFonts w:ascii="宋体" w:hAnsi="宋体" w:hint="eastAsia"/>
                <w:szCs w:val="24"/>
                <w:lang w:eastAsia="zh-Hans"/>
              </w:rPr>
              <w:t>1.45</w:t>
            </w:r>
          </w:p>
        </w:tc>
      </w:tr>
      <w:tr w:rsidR="00512888" w14:paraId="073301D2" w14:textId="77777777">
        <w:trPr>
          <w:divId w:val="137380478"/>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187E97D" w14:textId="77777777" w:rsidR="00A52123" w:rsidRDefault="00A52123">
            <w:pPr>
              <w:jc w:val="center"/>
            </w:pPr>
            <w:r>
              <w:rPr>
                <w:rFonts w:ascii="宋体" w:hAnsi="宋体" w:hint="eastAsia"/>
                <w:szCs w:val="24"/>
                <w:lang w:eastAsia="zh-Hans"/>
              </w:rPr>
              <w:t>5</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615469D" w14:textId="77777777" w:rsidR="00A52123" w:rsidRDefault="00A52123">
            <w:pPr>
              <w:jc w:val="center"/>
            </w:pPr>
            <w:r>
              <w:rPr>
                <w:rFonts w:ascii="宋体" w:hAnsi="宋体" w:hint="eastAsia"/>
                <w:szCs w:val="24"/>
                <w:lang w:eastAsia="zh-Hans"/>
              </w:rPr>
              <w:t>243736</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942C595" w14:textId="77777777" w:rsidR="00A52123" w:rsidRDefault="00A52123">
            <w:pPr>
              <w:jc w:val="center"/>
            </w:pPr>
            <w:r>
              <w:rPr>
                <w:rFonts w:ascii="宋体" w:hAnsi="宋体" w:hint="eastAsia"/>
                <w:szCs w:val="24"/>
                <w:lang w:eastAsia="zh-Hans"/>
              </w:rPr>
              <w:t>25国能K2</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1A2C915" w14:textId="77777777" w:rsidR="00A52123" w:rsidRDefault="00A52123">
            <w:pPr>
              <w:jc w:val="right"/>
            </w:pPr>
            <w:r>
              <w:rPr>
                <w:rFonts w:ascii="宋体" w:hAnsi="宋体" w:hint="eastAsia"/>
                <w:szCs w:val="24"/>
                <w:lang w:eastAsia="zh-Hans"/>
              </w:rPr>
              <w:t>698,000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D09104F" w14:textId="77777777" w:rsidR="00A52123" w:rsidRDefault="00A52123">
            <w:pPr>
              <w:jc w:val="right"/>
            </w:pPr>
            <w:r>
              <w:rPr>
                <w:rFonts w:ascii="宋体" w:hAnsi="宋体" w:hint="eastAsia"/>
                <w:szCs w:val="24"/>
                <w:lang w:eastAsia="zh-Hans"/>
              </w:rPr>
              <w:t>71,158,537.48</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FC36CD4" w14:textId="77777777" w:rsidR="00A52123" w:rsidRDefault="00A52123">
            <w:pPr>
              <w:jc w:val="right"/>
            </w:pPr>
            <w:r>
              <w:rPr>
                <w:rFonts w:ascii="宋体" w:hAnsi="宋体" w:hint="eastAsia"/>
                <w:szCs w:val="24"/>
                <w:lang w:eastAsia="zh-Hans"/>
              </w:rPr>
              <w:t>1.39</w:t>
            </w:r>
          </w:p>
        </w:tc>
      </w:tr>
    </w:tbl>
    <w:p w14:paraId="4AD9920E" w14:textId="77777777" w:rsidR="00A52123" w:rsidRDefault="00A52123">
      <w:pPr>
        <w:pStyle w:val="XBRLTitle2"/>
        <w:spacing w:before="156" w:line="360" w:lineRule="auto"/>
        <w:ind w:left="454"/>
      </w:pPr>
      <w:bookmarkStart w:id="152" w:name="_Toc513386609"/>
      <w:bookmarkStart w:id="153" w:name="_Toc512519504"/>
      <w:bookmarkStart w:id="154" w:name="_Toc490050025"/>
      <w:bookmarkStart w:id="155" w:name="_Toc438646473"/>
      <w:bookmarkStart w:id="156" w:name="_Toc481075072"/>
      <w:bookmarkStart w:id="157" w:name="m507"/>
      <w:bookmarkEnd w:id="151"/>
      <w:proofErr w:type="spellStart"/>
      <w:r>
        <w:rPr>
          <w:rFonts w:hAnsi="宋体" w:hint="eastAsia"/>
        </w:rPr>
        <w:t>报告期末按公允价值占基金资产净值比例大小排序的前十名资产支持证券投资明细</w:t>
      </w:r>
      <w:bookmarkEnd w:id="152"/>
      <w:bookmarkEnd w:id="153"/>
      <w:bookmarkEnd w:id="154"/>
      <w:bookmarkEnd w:id="155"/>
      <w:bookmarkEnd w:id="156"/>
      <w:proofErr w:type="spellEnd"/>
      <w:r>
        <w:rPr>
          <w:rFonts w:hAnsi="宋体" w:hint="eastAsia"/>
        </w:rPr>
        <w:t xml:space="preserve"> </w:t>
      </w:r>
    </w:p>
    <w:p w14:paraId="17C508D7" w14:textId="77777777" w:rsidR="00A52123" w:rsidRDefault="00A52123">
      <w:pPr>
        <w:spacing w:line="360" w:lineRule="auto"/>
        <w:ind w:firstLineChars="200" w:firstLine="420"/>
        <w:jc w:val="left"/>
        <w:divId w:val="2107000983"/>
      </w:pPr>
      <w:r>
        <w:rPr>
          <w:rFonts w:ascii="宋体" w:hAnsi="宋体" w:hint="eastAsia"/>
          <w:color w:val="000000"/>
          <w:szCs w:val="21"/>
          <w:lang w:eastAsia="zh-Hans"/>
        </w:rPr>
        <w:t>本基金本报告期末未持有资产支持证券。</w:t>
      </w:r>
    </w:p>
    <w:p w14:paraId="7CF0ED34" w14:textId="77777777" w:rsidR="00A52123" w:rsidRDefault="00A52123">
      <w:pPr>
        <w:pStyle w:val="XBRLTitle2"/>
        <w:spacing w:before="156" w:line="360" w:lineRule="auto"/>
        <w:ind w:left="454"/>
      </w:pPr>
      <w:bookmarkStart w:id="158" w:name="_Toc513386610"/>
      <w:bookmarkStart w:id="159" w:name="_Toc512519505"/>
      <w:bookmarkStart w:id="160" w:name="_Toc490050026"/>
      <w:bookmarkStart w:id="161" w:name="_Toc438646474"/>
      <w:bookmarkStart w:id="162" w:name="_Toc481075073"/>
      <w:bookmarkStart w:id="163" w:name="m508"/>
      <w:bookmarkEnd w:id="157"/>
      <w:proofErr w:type="spellStart"/>
      <w:r>
        <w:rPr>
          <w:rFonts w:hAnsi="宋体" w:hint="eastAsia"/>
        </w:rPr>
        <w:t>报告期末按公允价值占基金资产净值比例大小排序的前五名</w:t>
      </w:r>
      <w:r>
        <w:rPr>
          <w:rFonts w:hAnsi="宋体" w:hint="eastAsia"/>
          <w:lang w:eastAsia="zh-CN"/>
        </w:rPr>
        <w:t>贵金属</w:t>
      </w:r>
      <w:r>
        <w:rPr>
          <w:rFonts w:hAnsi="宋体" w:hint="eastAsia"/>
        </w:rPr>
        <w:t>投资明细</w:t>
      </w:r>
      <w:bookmarkEnd w:id="158"/>
      <w:bookmarkEnd w:id="159"/>
      <w:bookmarkEnd w:id="160"/>
      <w:bookmarkEnd w:id="161"/>
      <w:bookmarkEnd w:id="162"/>
      <w:proofErr w:type="spellEnd"/>
      <w:r>
        <w:rPr>
          <w:rFonts w:hAnsi="宋体" w:hint="eastAsia"/>
        </w:rPr>
        <w:t xml:space="preserve"> </w:t>
      </w:r>
    </w:p>
    <w:p w14:paraId="41C8E092" w14:textId="77777777" w:rsidR="00A52123" w:rsidRDefault="00A52123">
      <w:pPr>
        <w:spacing w:line="360" w:lineRule="auto"/>
        <w:ind w:firstLineChars="200" w:firstLine="420"/>
      </w:pPr>
      <w:r>
        <w:rPr>
          <w:rFonts w:ascii="宋体" w:hAnsi="宋体" w:hint="eastAsia"/>
          <w:szCs w:val="21"/>
          <w:lang w:eastAsia="zh-Hans"/>
        </w:rPr>
        <w:t>本基金本报告期末未持有贵金属。</w:t>
      </w:r>
    </w:p>
    <w:p w14:paraId="525C2478" w14:textId="77777777" w:rsidR="00A52123" w:rsidRDefault="00A52123">
      <w:pPr>
        <w:pStyle w:val="XBRLTitle2"/>
        <w:spacing w:before="156" w:line="360" w:lineRule="auto"/>
        <w:ind w:left="454"/>
      </w:pPr>
      <w:bookmarkStart w:id="164" w:name="_Toc513386611"/>
      <w:bookmarkStart w:id="165" w:name="_Toc512519506"/>
      <w:bookmarkStart w:id="166" w:name="_Toc490050027"/>
      <w:bookmarkStart w:id="167" w:name="_Toc438646475"/>
      <w:bookmarkStart w:id="168" w:name="_Toc481075074"/>
      <w:bookmarkStart w:id="169" w:name="m509"/>
      <w:bookmarkEnd w:id="163"/>
      <w:proofErr w:type="spellStart"/>
      <w:r>
        <w:rPr>
          <w:rFonts w:hAnsi="宋体" w:hint="eastAsia"/>
        </w:rPr>
        <w:t>报告期末按公允价值占基金资产净值比例大小排序的前五名权证投资明细</w:t>
      </w:r>
      <w:bookmarkEnd w:id="164"/>
      <w:bookmarkEnd w:id="165"/>
      <w:bookmarkEnd w:id="166"/>
      <w:bookmarkEnd w:id="167"/>
      <w:bookmarkEnd w:id="168"/>
      <w:proofErr w:type="spellEnd"/>
      <w:r>
        <w:rPr>
          <w:rFonts w:hAnsi="宋体" w:hint="eastAsia"/>
        </w:rPr>
        <w:t xml:space="preserve"> </w:t>
      </w:r>
    </w:p>
    <w:p w14:paraId="33EFEADC" w14:textId="77777777" w:rsidR="00A52123" w:rsidRDefault="00A52123">
      <w:pPr>
        <w:spacing w:line="360" w:lineRule="auto"/>
        <w:ind w:firstLineChars="200" w:firstLine="420"/>
      </w:pPr>
      <w:r>
        <w:rPr>
          <w:rFonts w:ascii="宋体" w:hAnsi="宋体" w:hint="eastAsia"/>
          <w:szCs w:val="21"/>
          <w:lang w:eastAsia="zh-Hans"/>
        </w:rPr>
        <w:t>本基金本报告期末未持有权证。</w:t>
      </w:r>
    </w:p>
    <w:p w14:paraId="1611B68B" w14:textId="77777777" w:rsidR="00A52123" w:rsidRDefault="00A52123">
      <w:pPr>
        <w:pStyle w:val="XBRLTitle2"/>
        <w:spacing w:before="156" w:line="360" w:lineRule="auto"/>
        <w:ind w:left="454"/>
      </w:pPr>
      <w:bookmarkStart w:id="170" w:name="_Toc513386612"/>
      <w:bookmarkStart w:id="171" w:name="_Toc490050028"/>
      <w:bookmarkStart w:id="172" w:name="_Toc481075075"/>
      <w:bookmarkStart w:id="173" w:name="_Toc512519507"/>
      <w:proofErr w:type="spellStart"/>
      <w:r>
        <w:rPr>
          <w:rFonts w:hAnsi="宋体" w:hint="eastAsia"/>
        </w:rPr>
        <w:t>报告期末本基金投资的股指期货交易情况说明</w:t>
      </w:r>
      <w:bookmarkEnd w:id="170"/>
      <w:bookmarkEnd w:id="171"/>
      <w:bookmarkEnd w:id="172"/>
      <w:bookmarkEnd w:id="173"/>
      <w:proofErr w:type="spellEnd"/>
      <w:r>
        <w:rPr>
          <w:rFonts w:hAnsi="宋体" w:hint="eastAsia"/>
        </w:rPr>
        <w:t xml:space="preserve"> </w:t>
      </w:r>
      <w:bookmarkEnd w:id="169"/>
    </w:p>
    <w:p w14:paraId="4094A3F3" w14:textId="77777777" w:rsidR="00A52123" w:rsidRDefault="00A52123">
      <w:pPr>
        <w:spacing w:line="360" w:lineRule="auto"/>
        <w:ind w:firstLineChars="200" w:firstLine="420"/>
      </w:pPr>
      <w:r>
        <w:rPr>
          <w:rFonts w:ascii="宋体" w:hAnsi="宋体" w:hint="eastAsia"/>
          <w:szCs w:val="21"/>
          <w:lang w:eastAsia="zh-Hans"/>
        </w:rPr>
        <w:t>本基金本报告期末未持有股指期货。</w:t>
      </w:r>
    </w:p>
    <w:p w14:paraId="2162769F" w14:textId="77777777" w:rsidR="00A52123" w:rsidRDefault="00A52123">
      <w:pPr>
        <w:pStyle w:val="XBRLTitle2"/>
        <w:spacing w:before="156" w:line="360" w:lineRule="auto"/>
        <w:ind w:left="454"/>
      </w:pPr>
      <w:bookmarkStart w:id="174" w:name="_Toc513386615"/>
      <w:bookmarkStart w:id="175" w:name="_Toc490050031"/>
      <w:bookmarkStart w:id="176" w:name="_Toc481075078"/>
      <w:bookmarkStart w:id="177" w:name="_Toc512519510"/>
      <w:bookmarkStart w:id="178" w:name="_Toc438646476"/>
      <w:proofErr w:type="spellStart"/>
      <w:r>
        <w:rPr>
          <w:rFonts w:hAnsi="宋体" w:hint="eastAsia"/>
        </w:rPr>
        <w:lastRenderedPageBreak/>
        <w:t>报告期末本基金投资的国债期货交易情况说明</w:t>
      </w:r>
      <w:bookmarkEnd w:id="174"/>
      <w:bookmarkEnd w:id="175"/>
      <w:bookmarkEnd w:id="176"/>
      <w:bookmarkEnd w:id="177"/>
      <w:bookmarkEnd w:id="178"/>
      <w:proofErr w:type="spellEnd"/>
      <w:r>
        <w:rPr>
          <w:rFonts w:hAnsi="宋体" w:hint="eastAsia"/>
        </w:rPr>
        <w:t xml:space="preserve"> </w:t>
      </w:r>
    </w:p>
    <w:p w14:paraId="596D8754" w14:textId="77777777" w:rsidR="00A52123" w:rsidRDefault="00A52123">
      <w:pPr>
        <w:spacing w:line="360" w:lineRule="auto"/>
        <w:ind w:firstLineChars="200" w:firstLine="420"/>
      </w:pPr>
      <w:bookmarkStart w:id="179" w:name="m510_01_1597"/>
      <w:bookmarkStart w:id="180" w:name="m510_01_1598"/>
      <w:bookmarkEnd w:id="179"/>
      <w:r>
        <w:rPr>
          <w:rFonts w:ascii="宋体" w:hAnsi="宋体" w:hint="eastAsia"/>
          <w:szCs w:val="21"/>
          <w:lang w:eastAsia="zh-Hans"/>
        </w:rPr>
        <w:t>本基金本报告期末未持有国债期货。</w:t>
      </w:r>
    </w:p>
    <w:p w14:paraId="59ED8BFD" w14:textId="77777777" w:rsidR="00A52123" w:rsidRDefault="00A52123">
      <w:pPr>
        <w:pStyle w:val="XBRLTitle2"/>
        <w:spacing w:before="156" w:line="360" w:lineRule="auto"/>
        <w:ind w:left="454"/>
      </w:pPr>
      <w:bookmarkStart w:id="181" w:name="_Toc513386619"/>
      <w:bookmarkStart w:id="182" w:name="_Toc490050035"/>
      <w:bookmarkStart w:id="183" w:name="_Toc481075082"/>
      <w:bookmarkStart w:id="184" w:name="_Toc512519514"/>
      <w:proofErr w:type="spellStart"/>
      <w:r>
        <w:rPr>
          <w:rFonts w:hAnsi="宋体" w:hint="eastAsia"/>
        </w:rPr>
        <w:t>投资组合报告附注</w:t>
      </w:r>
      <w:bookmarkEnd w:id="181"/>
      <w:bookmarkEnd w:id="182"/>
      <w:bookmarkEnd w:id="183"/>
      <w:bookmarkEnd w:id="184"/>
      <w:proofErr w:type="spellEnd"/>
      <w:r>
        <w:rPr>
          <w:rFonts w:hAnsi="宋体" w:hint="eastAsia"/>
        </w:rPr>
        <w:t xml:space="preserve"> </w:t>
      </w:r>
    </w:p>
    <w:p w14:paraId="09204706" w14:textId="77777777" w:rsidR="00A52123" w:rsidRDefault="00A52123">
      <w:pPr>
        <w:pStyle w:val="XBRLTitle3"/>
        <w:spacing w:before="156"/>
        <w:ind w:left="0"/>
      </w:pPr>
      <w:bookmarkStart w:id="185" w:name="_Toc512519515"/>
      <w:bookmarkStart w:id="186" w:name="_Toc481075083"/>
      <w:bookmarkStart w:id="187" w:name="_Toc490050036"/>
      <w:bookmarkStart w:id="188" w:name="_Toc513295927"/>
      <w:r>
        <w:rPr>
          <w:rFonts w:hAnsi="宋体" w:hint="eastAsia"/>
        </w:rPr>
        <w:t> </w:t>
      </w:r>
      <w:bookmarkStart w:id="189" w:name="_Toc514507543"/>
      <w:bookmarkEnd w:id="185"/>
      <w:bookmarkEnd w:id="186"/>
      <w:bookmarkEnd w:id="187"/>
      <w:bookmarkEnd w:id="188"/>
      <w:bookmarkEnd w:id="189"/>
    </w:p>
    <w:p w14:paraId="36516A0D" w14:textId="77777777" w:rsidR="00A52123" w:rsidRDefault="00A52123">
      <w:pPr>
        <w:spacing w:line="360" w:lineRule="auto"/>
        <w:ind w:firstLineChars="200" w:firstLine="420"/>
      </w:pPr>
      <w:r>
        <w:rPr>
          <w:rFonts w:ascii="宋体" w:hAnsi="宋体" w:hint="eastAsia"/>
        </w:rPr>
        <w:t>报告期内，本基金投资决策程序符合相关法律法规的要求，未发现本基金投资的前十名证券的发行主体本期出现被监管部门立案调查，或者在报告编制日前一年内受到公开谴责、处罚的情形。</w:t>
      </w:r>
    </w:p>
    <w:p w14:paraId="6C5E4964" w14:textId="77777777" w:rsidR="00A52123" w:rsidRDefault="00A52123">
      <w:pPr>
        <w:pStyle w:val="XBRLTitle3"/>
        <w:spacing w:before="156"/>
        <w:ind w:left="0"/>
      </w:pPr>
      <w:bookmarkStart w:id="190" w:name="_Toc512519516"/>
      <w:bookmarkStart w:id="191" w:name="_Toc481075084"/>
      <w:bookmarkStart w:id="192" w:name="_Toc490050037"/>
      <w:bookmarkStart w:id="193" w:name="_Toc513295928"/>
      <w:r>
        <w:rPr>
          <w:rFonts w:hAnsi="宋体" w:hint="eastAsia"/>
        </w:rPr>
        <w:t> </w:t>
      </w:r>
      <w:bookmarkStart w:id="194" w:name="_Toc514507544"/>
      <w:bookmarkEnd w:id="190"/>
      <w:bookmarkEnd w:id="191"/>
      <w:bookmarkEnd w:id="192"/>
      <w:bookmarkEnd w:id="193"/>
      <w:bookmarkEnd w:id="194"/>
    </w:p>
    <w:p w14:paraId="783264E8" w14:textId="77777777" w:rsidR="00A52123" w:rsidRDefault="00A52123">
      <w:pPr>
        <w:spacing w:line="360" w:lineRule="auto"/>
        <w:ind w:firstLineChars="200" w:firstLine="420"/>
      </w:pPr>
      <w:r>
        <w:rPr>
          <w:rFonts w:ascii="宋体" w:hAnsi="宋体" w:hint="eastAsia"/>
        </w:rPr>
        <w:t>报告期内本基金投资的前十名股票中没有在基金合同规定备选股票库之外的股票。</w:t>
      </w:r>
    </w:p>
    <w:p w14:paraId="4056018E" w14:textId="77777777" w:rsidR="00A52123" w:rsidRDefault="00A52123">
      <w:pPr>
        <w:pStyle w:val="XBRLTitle3"/>
        <w:spacing w:before="156"/>
        <w:ind w:left="0"/>
      </w:pPr>
      <w:bookmarkStart w:id="195" w:name="_Toc513386622"/>
      <w:bookmarkStart w:id="196" w:name="_Toc512519517"/>
      <w:bookmarkStart w:id="197" w:name="_Toc490050038"/>
      <w:bookmarkStart w:id="198" w:name="_Toc481075085"/>
      <w:bookmarkStart w:id="199" w:name="m510_02"/>
      <w:bookmarkEnd w:id="180"/>
      <w:proofErr w:type="spellStart"/>
      <w:r>
        <w:rPr>
          <w:rFonts w:hint="eastAsia"/>
        </w:rPr>
        <w:t>其他资产构成</w:t>
      </w:r>
      <w:bookmarkEnd w:id="195"/>
      <w:bookmarkEnd w:id="196"/>
      <w:bookmarkEnd w:id="197"/>
      <w:bookmarkEnd w:id="198"/>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512888" w14:paraId="4F031139" w14:textId="77777777">
        <w:trPr>
          <w:divId w:val="1432164437"/>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E86865E" w14:textId="77777777" w:rsidR="00A52123" w:rsidRDefault="00A52123">
            <w:pPr>
              <w:jc w:val="center"/>
            </w:pPr>
            <w:r>
              <w:rPr>
                <w:rFonts w:ascii="宋体" w:hAnsi="宋体" w:hint="eastAsia"/>
              </w:rPr>
              <w:t xml:space="preserve">序号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9DD9F90" w14:textId="77777777" w:rsidR="00A52123" w:rsidRDefault="00A52123">
            <w:pPr>
              <w:jc w:val="center"/>
            </w:pPr>
            <w:r>
              <w:rPr>
                <w:rFonts w:ascii="宋体" w:hAnsi="宋体" w:hint="eastAsia"/>
              </w:rPr>
              <w:t xml:space="preserve">名称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63F21DD" w14:textId="77777777" w:rsidR="00A52123" w:rsidRDefault="00A52123">
            <w:pPr>
              <w:jc w:val="center"/>
            </w:pPr>
            <w:r>
              <w:rPr>
                <w:rFonts w:ascii="宋体" w:hAnsi="宋体" w:hint="eastAsia"/>
              </w:rPr>
              <w:t>金额（元）</w:t>
            </w:r>
            <w:r>
              <w:t xml:space="preserve"> </w:t>
            </w:r>
          </w:p>
        </w:tc>
      </w:tr>
      <w:tr w:rsidR="00512888" w14:paraId="3BF9C932" w14:textId="77777777">
        <w:trPr>
          <w:divId w:val="143216443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3B88DCD" w14:textId="77777777" w:rsidR="00A52123" w:rsidRDefault="00A52123">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A24C000" w14:textId="77777777" w:rsidR="00A52123" w:rsidRDefault="00A52123">
            <w:pPr>
              <w:jc w:val="left"/>
            </w:pPr>
            <w:r>
              <w:rPr>
                <w:rFonts w:ascii="宋体" w:hAnsi="宋体" w:hint="eastAsia"/>
              </w:rPr>
              <w:t xml:space="preserve">存出保证金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EE68144" w14:textId="77777777" w:rsidR="00A52123" w:rsidRDefault="00A52123">
            <w:pPr>
              <w:jc w:val="right"/>
            </w:pPr>
            <w:r>
              <w:rPr>
                <w:rFonts w:ascii="宋体" w:hAnsi="宋体" w:hint="eastAsia"/>
              </w:rPr>
              <w:t>485,127.75</w:t>
            </w:r>
          </w:p>
        </w:tc>
      </w:tr>
      <w:tr w:rsidR="00512888" w14:paraId="65EE8BCF" w14:textId="77777777">
        <w:trPr>
          <w:divId w:val="143216443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8A8658B" w14:textId="77777777" w:rsidR="00A52123" w:rsidRDefault="00A52123">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F4C724A" w14:textId="77777777" w:rsidR="00A52123" w:rsidRDefault="00A52123">
            <w:pPr>
              <w:jc w:val="left"/>
            </w:pPr>
            <w:r>
              <w:rPr>
                <w:rFonts w:ascii="宋体" w:hAnsi="宋体" w:hint="eastAsia"/>
              </w:rPr>
              <w:t xml:space="preserve">应收证券清算款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2C97731" w14:textId="77777777" w:rsidR="00A52123" w:rsidRDefault="00A52123">
            <w:pPr>
              <w:jc w:val="right"/>
            </w:pPr>
            <w:r>
              <w:rPr>
                <w:rFonts w:ascii="宋体" w:hAnsi="宋体" w:hint="eastAsia"/>
              </w:rPr>
              <w:t>558,044.59</w:t>
            </w:r>
          </w:p>
        </w:tc>
      </w:tr>
      <w:tr w:rsidR="00512888" w14:paraId="518EF617" w14:textId="77777777">
        <w:trPr>
          <w:divId w:val="143216443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B766B74" w14:textId="77777777" w:rsidR="00A52123" w:rsidRDefault="00A52123">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9050027" w14:textId="77777777" w:rsidR="00A52123" w:rsidRDefault="00A52123">
            <w:pPr>
              <w:jc w:val="left"/>
            </w:pPr>
            <w:r>
              <w:rPr>
                <w:rFonts w:ascii="宋体" w:hAnsi="宋体" w:hint="eastAsia"/>
              </w:rPr>
              <w:t xml:space="preserve">应收股利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FE3CF28" w14:textId="77777777" w:rsidR="00A52123" w:rsidRDefault="00A52123">
            <w:pPr>
              <w:jc w:val="right"/>
            </w:pPr>
            <w:r>
              <w:rPr>
                <w:rFonts w:ascii="宋体" w:hAnsi="宋体" w:hint="eastAsia"/>
              </w:rPr>
              <w:t>-</w:t>
            </w:r>
          </w:p>
        </w:tc>
      </w:tr>
      <w:tr w:rsidR="00512888" w14:paraId="6CA3C368" w14:textId="77777777">
        <w:trPr>
          <w:divId w:val="143216443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483B1E9" w14:textId="77777777" w:rsidR="00A52123" w:rsidRDefault="00A52123">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B4D2483" w14:textId="77777777" w:rsidR="00A52123" w:rsidRDefault="00A52123">
            <w:pPr>
              <w:jc w:val="left"/>
            </w:pPr>
            <w:r>
              <w:rPr>
                <w:rFonts w:ascii="宋体" w:hAnsi="宋体" w:hint="eastAsia"/>
              </w:rPr>
              <w:t xml:space="preserve">应收利息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97EB2F2" w14:textId="77777777" w:rsidR="00A52123" w:rsidRDefault="00A52123">
            <w:pPr>
              <w:jc w:val="right"/>
            </w:pPr>
            <w:r>
              <w:rPr>
                <w:rFonts w:ascii="宋体" w:hAnsi="宋体" w:hint="eastAsia"/>
              </w:rPr>
              <w:t>-</w:t>
            </w:r>
          </w:p>
        </w:tc>
      </w:tr>
      <w:tr w:rsidR="00512888" w14:paraId="27983EDD" w14:textId="77777777">
        <w:trPr>
          <w:divId w:val="143216443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18C5049" w14:textId="77777777" w:rsidR="00A52123" w:rsidRDefault="00A52123">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EF0E2C0" w14:textId="77777777" w:rsidR="00A52123" w:rsidRDefault="00A52123">
            <w:pPr>
              <w:jc w:val="left"/>
            </w:pPr>
            <w:r>
              <w:rPr>
                <w:rFonts w:ascii="宋体" w:hAnsi="宋体" w:hint="eastAsia"/>
              </w:rPr>
              <w:t xml:space="preserve">应收申购款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A37BE9C" w14:textId="77777777" w:rsidR="00A52123" w:rsidRDefault="00A52123">
            <w:pPr>
              <w:jc w:val="right"/>
            </w:pPr>
            <w:r>
              <w:rPr>
                <w:rFonts w:ascii="宋体" w:hAnsi="宋体" w:hint="eastAsia"/>
              </w:rPr>
              <w:t>-</w:t>
            </w:r>
          </w:p>
        </w:tc>
      </w:tr>
      <w:tr w:rsidR="00512888" w14:paraId="3DA32C88" w14:textId="77777777">
        <w:trPr>
          <w:divId w:val="143216443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6B0761C" w14:textId="77777777" w:rsidR="00A52123" w:rsidRDefault="00A52123">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AAFD123" w14:textId="77777777" w:rsidR="00A52123" w:rsidRDefault="00A52123">
            <w:pPr>
              <w:jc w:val="left"/>
            </w:pPr>
            <w:r>
              <w:rPr>
                <w:rFonts w:ascii="宋体" w:hAnsi="宋体" w:hint="eastAsia"/>
              </w:rPr>
              <w:t xml:space="preserve">其他应收款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5F6F1B3" w14:textId="77777777" w:rsidR="00A52123" w:rsidRDefault="00A52123">
            <w:pPr>
              <w:jc w:val="right"/>
            </w:pPr>
            <w:r>
              <w:rPr>
                <w:rFonts w:ascii="宋体" w:hAnsi="宋体" w:hint="eastAsia"/>
              </w:rPr>
              <w:t>-</w:t>
            </w:r>
          </w:p>
        </w:tc>
      </w:tr>
      <w:tr w:rsidR="00512888" w14:paraId="7DC91F41" w14:textId="77777777">
        <w:trPr>
          <w:divId w:val="143216443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7F02257" w14:textId="77777777" w:rsidR="00A52123" w:rsidRDefault="00A52123">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26241A5" w14:textId="77777777" w:rsidR="00A52123" w:rsidRDefault="00A52123">
            <w:pPr>
              <w:jc w:val="left"/>
            </w:pPr>
            <w:r>
              <w:rPr>
                <w:rFonts w:ascii="宋体" w:hAnsi="宋体" w:hint="eastAsia"/>
              </w:rPr>
              <w:t xml:space="preserve">其他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E7D08D8" w14:textId="77777777" w:rsidR="00A52123" w:rsidRDefault="00A52123">
            <w:pPr>
              <w:jc w:val="right"/>
            </w:pPr>
            <w:r>
              <w:rPr>
                <w:rFonts w:ascii="宋体" w:hAnsi="宋体" w:hint="eastAsia"/>
              </w:rPr>
              <w:t>-</w:t>
            </w:r>
          </w:p>
        </w:tc>
      </w:tr>
      <w:tr w:rsidR="00512888" w14:paraId="7A1BB106" w14:textId="77777777">
        <w:trPr>
          <w:divId w:val="1432164437"/>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7C10A2F" w14:textId="77777777" w:rsidR="00A52123" w:rsidRDefault="00A52123">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3B0736F" w14:textId="77777777" w:rsidR="00A52123" w:rsidRDefault="00A52123">
            <w:r>
              <w:rPr>
                <w:rFonts w:ascii="宋体" w:hAnsi="宋体" w:hint="eastAsia"/>
              </w:rPr>
              <w:t xml:space="preserve">合计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349324F" w14:textId="77777777" w:rsidR="00A52123" w:rsidRDefault="00A52123">
            <w:pPr>
              <w:jc w:val="right"/>
            </w:pPr>
            <w:r>
              <w:rPr>
                <w:rFonts w:ascii="宋体" w:hAnsi="宋体" w:hint="eastAsia"/>
              </w:rPr>
              <w:t>1,043,172.34</w:t>
            </w:r>
          </w:p>
        </w:tc>
      </w:tr>
    </w:tbl>
    <w:p w14:paraId="13633974" w14:textId="77777777" w:rsidR="00A52123" w:rsidRDefault="00A52123">
      <w:pPr>
        <w:pStyle w:val="XBRLTitle3"/>
        <w:spacing w:before="156"/>
        <w:ind w:left="0"/>
      </w:pPr>
      <w:bookmarkStart w:id="200" w:name="_Toc513386623"/>
      <w:bookmarkStart w:id="201" w:name="_Toc512519518"/>
      <w:bookmarkStart w:id="202" w:name="_Toc490050039"/>
      <w:bookmarkStart w:id="203" w:name="_Toc481075086"/>
      <w:bookmarkStart w:id="204" w:name="m510_03"/>
      <w:bookmarkEnd w:id="199"/>
      <w:proofErr w:type="spellStart"/>
      <w:r>
        <w:rPr>
          <w:rFonts w:hint="eastAsia"/>
        </w:rPr>
        <w:t>报告期末持有的处于转股期的可转换债券明细</w:t>
      </w:r>
      <w:bookmarkEnd w:id="200"/>
      <w:bookmarkEnd w:id="201"/>
      <w:bookmarkEnd w:id="202"/>
      <w:bookmarkEnd w:id="203"/>
      <w:proofErr w:type="spellEnd"/>
    </w:p>
    <w:p w14:paraId="609FDDCC" w14:textId="77777777" w:rsidR="00A52123" w:rsidRDefault="00A52123">
      <w:pPr>
        <w:spacing w:line="360" w:lineRule="auto"/>
        <w:ind w:firstLineChars="200" w:firstLine="420"/>
        <w:jc w:val="left"/>
        <w:divId w:val="96215624"/>
      </w:pPr>
      <w:r>
        <w:rPr>
          <w:rFonts w:ascii="宋体" w:hAnsi="宋体" w:hint="eastAsia"/>
        </w:rPr>
        <w:t xml:space="preserve">本基金本报告期末未持有处于转股期的可转换债券。 </w:t>
      </w:r>
    </w:p>
    <w:p w14:paraId="700CBFF6" w14:textId="77777777" w:rsidR="00A52123" w:rsidRDefault="00A52123">
      <w:pPr>
        <w:pStyle w:val="XBRLTitle3"/>
        <w:spacing w:before="156"/>
        <w:ind w:left="0"/>
      </w:pPr>
      <w:bookmarkStart w:id="205" w:name="_Toc513386624"/>
      <w:bookmarkStart w:id="206" w:name="_Toc512519519"/>
      <w:bookmarkStart w:id="207" w:name="_Toc490050040"/>
      <w:bookmarkStart w:id="208" w:name="_Toc481075087"/>
      <w:bookmarkStart w:id="209" w:name="m510_04"/>
      <w:bookmarkEnd w:id="204"/>
      <w:proofErr w:type="spellStart"/>
      <w:r>
        <w:rPr>
          <w:rFonts w:hint="eastAsia"/>
        </w:rPr>
        <w:t>报告期末前十名股票中存在流通受限情况的说明</w:t>
      </w:r>
      <w:bookmarkEnd w:id="205"/>
      <w:bookmarkEnd w:id="206"/>
      <w:bookmarkEnd w:id="207"/>
      <w:bookmarkEnd w:id="208"/>
      <w:proofErr w:type="spellEnd"/>
    </w:p>
    <w:p w14:paraId="342D2CF0" w14:textId="77777777" w:rsidR="00A52123" w:rsidRDefault="00A52123">
      <w:pPr>
        <w:pStyle w:val="XBRLTitle4"/>
        <w:spacing w:before="156"/>
        <w:ind w:left="794"/>
      </w:pPr>
      <w:bookmarkStart w:id="210" w:name="_Toc513386625"/>
      <w:r>
        <w:rPr>
          <w:rFonts w:hAnsi="宋体" w:hint="eastAsia"/>
          <w:lang w:eastAsia="zh-CN"/>
        </w:rPr>
        <w:t>报告期末指数投资前十名股票中存在流通受限情况的说明</w:t>
      </w:r>
      <w:bookmarkEnd w:id="210"/>
      <w:r>
        <w:rPr>
          <w:rFonts w:hAnsi="宋体" w:hint="eastAsia"/>
          <w:lang w:eastAsia="zh-CN"/>
        </w:rPr>
        <w:t xml:space="preserve"> </w:t>
      </w:r>
    </w:p>
    <w:p w14:paraId="4421D4AB" w14:textId="77777777" w:rsidR="00A52123" w:rsidRDefault="00A52123">
      <w:pPr>
        <w:spacing w:line="360" w:lineRule="auto"/>
        <w:ind w:firstLineChars="200" w:firstLine="420"/>
        <w:jc w:val="left"/>
      </w:pPr>
      <w:r>
        <w:rPr>
          <w:rFonts w:ascii="宋体" w:hAnsi="宋体" w:hint="eastAsia"/>
        </w:rPr>
        <w:t>本基金本报告</w:t>
      </w:r>
      <w:proofErr w:type="gramStart"/>
      <w:r>
        <w:rPr>
          <w:rFonts w:ascii="宋体" w:hAnsi="宋体" w:hint="eastAsia"/>
        </w:rPr>
        <w:t>期末前</w:t>
      </w:r>
      <w:proofErr w:type="gramEnd"/>
      <w:r>
        <w:rPr>
          <w:rFonts w:ascii="宋体" w:hAnsi="宋体" w:hint="eastAsia"/>
        </w:rPr>
        <w:t>十名股票中不存在流通受限情况。</w:t>
      </w:r>
    </w:p>
    <w:p w14:paraId="60E88A06" w14:textId="77777777" w:rsidR="00A52123" w:rsidRDefault="00A52123">
      <w:pPr>
        <w:pStyle w:val="XBRLTitle4"/>
        <w:spacing w:before="156"/>
        <w:ind w:left="794"/>
      </w:pPr>
      <w:bookmarkStart w:id="211" w:name="_Toc513386626"/>
      <w:r>
        <w:rPr>
          <w:rFonts w:hAnsi="宋体" w:hint="eastAsia"/>
          <w:lang w:eastAsia="zh-CN"/>
        </w:rPr>
        <w:t>报告期末积极投资前五名股票中存在流通受限情况的说明</w:t>
      </w:r>
      <w:bookmarkEnd w:id="211"/>
      <w:r>
        <w:rPr>
          <w:rFonts w:hAnsi="宋体" w:hint="eastAsia"/>
          <w:lang w:eastAsia="zh-CN"/>
        </w:rPr>
        <w:t xml:space="preserve"> </w:t>
      </w:r>
    </w:p>
    <w:p w14:paraId="5403E337" w14:textId="77777777" w:rsidR="00A52123" w:rsidRDefault="00A52123">
      <w:pPr>
        <w:spacing w:line="360" w:lineRule="auto"/>
        <w:ind w:firstLineChars="200" w:firstLine="420"/>
        <w:jc w:val="left"/>
      </w:pPr>
      <w:r>
        <w:rPr>
          <w:rFonts w:ascii="宋体" w:hAnsi="宋体" w:hint="eastAsia"/>
        </w:rPr>
        <w:t>本基金本报告</w:t>
      </w:r>
      <w:proofErr w:type="gramStart"/>
      <w:r>
        <w:rPr>
          <w:rFonts w:ascii="宋体" w:hAnsi="宋体" w:hint="eastAsia"/>
        </w:rPr>
        <w:t>期末前</w:t>
      </w:r>
      <w:proofErr w:type="gramEnd"/>
      <w:r>
        <w:rPr>
          <w:rFonts w:ascii="宋体" w:hAnsi="宋体" w:hint="eastAsia"/>
        </w:rPr>
        <w:t>五名积极投资中不存在流通受限情况。</w:t>
      </w:r>
      <w:bookmarkEnd w:id="13"/>
      <w:bookmarkEnd w:id="14"/>
      <w:bookmarkEnd w:id="15"/>
      <w:bookmarkEnd w:id="16"/>
      <w:bookmarkEnd w:id="17"/>
    </w:p>
    <w:p w14:paraId="3430A96C" w14:textId="77777777" w:rsidR="00A52123" w:rsidRDefault="00A52123">
      <w:pPr>
        <w:pStyle w:val="XBRLTitle3"/>
        <w:spacing w:before="156"/>
        <w:ind w:left="0"/>
      </w:pPr>
      <w:bookmarkStart w:id="212" w:name="_Toc513386627"/>
      <w:bookmarkStart w:id="213" w:name="_Toc490050041"/>
      <w:bookmarkStart w:id="214" w:name="_Toc481075088"/>
      <w:bookmarkStart w:id="215" w:name="_Toc512519520"/>
      <w:bookmarkStart w:id="216" w:name="m510_05_1678"/>
      <w:bookmarkEnd w:id="209"/>
      <w:proofErr w:type="spellStart"/>
      <w:r>
        <w:rPr>
          <w:rFonts w:hint="eastAsia"/>
        </w:rPr>
        <w:t>投资组合报告附注的其他文字描述部分</w:t>
      </w:r>
      <w:bookmarkEnd w:id="212"/>
      <w:bookmarkEnd w:id="213"/>
      <w:bookmarkEnd w:id="214"/>
      <w:bookmarkEnd w:id="215"/>
      <w:proofErr w:type="spellEnd"/>
      <w:r>
        <w:rPr>
          <w:rFonts w:hint="eastAsia"/>
          <w:sz w:val="21"/>
        </w:rPr>
        <w:t xml:space="preserve"> </w:t>
      </w:r>
    </w:p>
    <w:p w14:paraId="49E0520D" w14:textId="77777777" w:rsidR="00A52123" w:rsidRDefault="00A52123">
      <w:pPr>
        <w:spacing w:line="360" w:lineRule="auto"/>
        <w:ind w:firstLineChars="200" w:firstLine="420"/>
        <w:jc w:val="left"/>
      </w:pPr>
      <w:r>
        <w:rPr>
          <w:rFonts w:ascii="宋体" w:hAnsi="宋体" w:hint="eastAsia"/>
        </w:rPr>
        <w:t>因四舍五入原因，投资组合报告中分项之和与合计可能存在尾差。</w:t>
      </w:r>
    </w:p>
    <w:p w14:paraId="3DB890F1" w14:textId="77777777" w:rsidR="00A52123" w:rsidRDefault="00A52123">
      <w:pPr>
        <w:pStyle w:val="XBRLTitle1"/>
        <w:spacing w:before="156" w:line="360" w:lineRule="auto"/>
        <w:ind w:left="425"/>
      </w:pPr>
      <w:bookmarkStart w:id="217" w:name="_Toc513386628"/>
      <w:bookmarkStart w:id="218" w:name="_Toc490050042"/>
      <w:bookmarkStart w:id="219" w:name="_Toc438646477"/>
      <w:bookmarkStart w:id="220" w:name="_Toc481075089"/>
      <w:bookmarkStart w:id="221" w:name="_Toc512519521"/>
      <w:bookmarkStart w:id="222" w:name="m601"/>
      <w:bookmarkEnd w:id="130"/>
      <w:bookmarkEnd w:id="216"/>
      <w:proofErr w:type="spellStart"/>
      <w:r>
        <w:rPr>
          <w:rFonts w:hAnsi="宋体" w:hint="eastAsia"/>
        </w:rPr>
        <w:t>开放式基金份额变动</w:t>
      </w:r>
      <w:bookmarkStart w:id="223" w:name="m601_tab"/>
      <w:bookmarkEnd w:id="217"/>
      <w:bookmarkEnd w:id="218"/>
      <w:bookmarkEnd w:id="219"/>
      <w:bookmarkEnd w:id="220"/>
      <w:bookmarkEnd w:id="221"/>
      <w:proofErr w:type="spellEnd"/>
    </w:p>
    <w:p w14:paraId="6C9D4DAE" w14:textId="77777777" w:rsidR="00A52123" w:rsidRDefault="00A52123">
      <w:pPr>
        <w:wordWrap w:val="0"/>
        <w:spacing w:line="360" w:lineRule="auto"/>
        <w:jc w:val="right"/>
      </w:pPr>
      <w:bookmarkStart w:id="224" w:name="m10_01_tab"/>
      <w:bookmarkEnd w:id="12"/>
      <w:r>
        <w:rPr>
          <w:rFonts w:ascii="宋体" w:hAnsi="宋体" w:hint="eastAsia"/>
          <w:lang w:val="x-none"/>
        </w:rPr>
        <w:t xml:space="preserve">单位：份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4"/>
        <w:gridCol w:w="5301"/>
      </w:tblGrid>
      <w:tr w:rsidR="00512888" w14:paraId="7181D153" w14:textId="77777777">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bookmarkEnd w:id="224"/>
          <w:p w14:paraId="69BA0E22" w14:textId="77777777" w:rsidR="00A52123" w:rsidRDefault="00A52123">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lastRenderedPageBreak/>
              <w:t>报告期期</w:t>
            </w:r>
            <w:proofErr w:type="gramStart"/>
            <w:r>
              <w:rPr>
                <w:rFonts w:ascii="宋体" w:hAnsi="宋体" w:hint="eastAsia"/>
                <w:kern w:val="2"/>
                <w:sz w:val="21"/>
              </w:rPr>
              <w:t>初基金</w:t>
            </w:r>
            <w:proofErr w:type="gramEnd"/>
            <w:r>
              <w:rPr>
                <w:rFonts w:ascii="宋体" w:hAnsi="宋体" w:hint="eastAsia"/>
                <w:kern w:val="2"/>
                <w:sz w:val="21"/>
              </w:rPr>
              <w:t>份额总额</w:t>
            </w:r>
            <w:r>
              <w:rPr>
                <w:rFonts w:ascii="宋体" w:hAnsi="宋体"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1BD2D5B" w14:textId="77777777" w:rsidR="00A52123" w:rsidRDefault="00A52123">
            <w:pPr>
              <w:jc w:val="right"/>
            </w:pPr>
            <w:r>
              <w:rPr>
                <w:rFonts w:ascii="宋体" w:hAnsi="宋体" w:hint="eastAsia"/>
                <w:kern w:val="0"/>
                <w:szCs w:val="24"/>
                <w:lang w:eastAsia="zh-Hans"/>
              </w:rPr>
              <w:t>66,217,540.00</w:t>
            </w:r>
          </w:p>
        </w:tc>
      </w:tr>
      <w:tr w:rsidR="00512888" w14:paraId="4837DC98" w14:textId="77777777">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C48521E" w14:textId="77777777" w:rsidR="00A52123" w:rsidRDefault="00A52123">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报告期期间基金总申购份额</w:t>
            </w:r>
            <w:r>
              <w:rPr>
                <w:rFonts w:ascii="宋体" w:hAnsi="宋体"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D831135" w14:textId="77777777" w:rsidR="00A52123" w:rsidRDefault="00A52123">
            <w:pPr>
              <w:jc w:val="right"/>
            </w:pPr>
            <w:r>
              <w:rPr>
                <w:rFonts w:ascii="宋体" w:hAnsi="宋体" w:hint="eastAsia"/>
                <w:lang w:eastAsia="zh-Hans"/>
              </w:rPr>
              <w:t>4,880,000.00</w:t>
            </w:r>
          </w:p>
        </w:tc>
      </w:tr>
      <w:tr w:rsidR="00512888" w14:paraId="5A78D9A7" w14:textId="77777777">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21691DB" w14:textId="77777777" w:rsidR="00A52123" w:rsidRDefault="00A52123">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减：报告期期间基金总赎回份额</w:t>
            </w:r>
            <w:r>
              <w:rPr>
                <w:rFonts w:ascii="宋体" w:hAnsi="宋体"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6E641D8" w14:textId="77777777" w:rsidR="00A52123" w:rsidRDefault="00A52123">
            <w:pPr>
              <w:jc w:val="right"/>
            </w:pPr>
            <w:r>
              <w:rPr>
                <w:rFonts w:ascii="宋体" w:hAnsi="宋体" w:hint="eastAsia"/>
                <w:lang w:eastAsia="zh-Hans"/>
              </w:rPr>
              <w:t>21,000,000.00</w:t>
            </w:r>
          </w:p>
        </w:tc>
      </w:tr>
      <w:tr w:rsidR="00512888" w14:paraId="449649E7" w14:textId="77777777">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942C1DE" w14:textId="77777777" w:rsidR="00A52123" w:rsidRDefault="00A52123">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报告期期间基金拆分变动份额（份额减少以“-”填列）</w:t>
            </w:r>
            <w:r>
              <w:rPr>
                <w:rFonts w:ascii="宋体" w:hAnsi="宋体"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114588F" w14:textId="77777777" w:rsidR="00A52123" w:rsidRDefault="00A52123">
            <w:pPr>
              <w:jc w:val="right"/>
            </w:pPr>
            <w:r>
              <w:rPr>
                <w:rFonts w:ascii="宋体" w:hAnsi="宋体" w:hint="eastAsia"/>
                <w:lang w:eastAsia="zh-Hans"/>
              </w:rPr>
              <w:t>-</w:t>
            </w:r>
          </w:p>
        </w:tc>
      </w:tr>
      <w:tr w:rsidR="00512888" w14:paraId="57AE95EB" w14:textId="77777777">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49E0898" w14:textId="77777777" w:rsidR="00A52123" w:rsidRDefault="00A52123">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报告期期末基金份额总额</w:t>
            </w:r>
            <w:r>
              <w:rPr>
                <w:rFonts w:ascii="宋体" w:hAnsi="宋体"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DBC9BB7" w14:textId="77777777" w:rsidR="00A52123" w:rsidRDefault="00A52123">
            <w:pPr>
              <w:jc w:val="right"/>
            </w:pPr>
            <w:r>
              <w:rPr>
                <w:rFonts w:ascii="宋体" w:hAnsi="宋体" w:hint="eastAsia"/>
                <w:szCs w:val="24"/>
                <w:lang w:eastAsia="zh-Hans"/>
              </w:rPr>
              <w:t>50,097,540.00</w:t>
            </w:r>
            <w:r>
              <w:rPr>
                <w:rFonts w:ascii="宋体" w:hAnsi="宋体" w:hint="eastAsia"/>
                <w:lang w:eastAsia="zh-Hans"/>
              </w:rPr>
              <w:t xml:space="preserve"> </w:t>
            </w:r>
          </w:p>
        </w:tc>
      </w:tr>
    </w:tbl>
    <w:p w14:paraId="5FBA3B6D" w14:textId="77777777" w:rsidR="00A52123" w:rsidRDefault="00A52123">
      <w:pPr>
        <w:pStyle w:val="XBRLTitle1"/>
        <w:spacing w:before="156" w:line="360" w:lineRule="auto"/>
        <w:ind w:left="425"/>
      </w:pPr>
      <w:bookmarkStart w:id="225" w:name="_Toc513386629"/>
      <w:bookmarkStart w:id="226" w:name="_Toc490050043"/>
      <w:bookmarkStart w:id="227" w:name="_Toc438646478"/>
      <w:bookmarkStart w:id="228" w:name="_Toc481075090"/>
      <w:bookmarkStart w:id="229" w:name="_Toc512519522"/>
      <w:bookmarkStart w:id="230" w:name="m7manage01"/>
      <w:bookmarkEnd w:id="222"/>
      <w:bookmarkEnd w:id="223"/>
      <w:proofErr w:type="spellStart"/>
      <w:r>
        <w:rPr>
          <w:rFonts w:hAnsi="宋体" w:hint="eastAsia"/>
        </w:rPr>
        <w:t>基金管理人运用固有资金投资本基金情况</w:t>
      </w:r>
      <w:bookmarkEnd w:id="225"/>
      <w:bookmarkEnd w:id="226"/>
      <w:bookmarkEnd w:id="227"/>
      <w:bookmarkEnd w:id="228"/>
      <w:bookmarkEnd w:id="229"/>
      <w:bookmarkEnd w:id="230"/>
      <w:proofErr w:type="spellEnd"/>
      <w:r>
        <w:rPr>
          <w:rFonts w:hAnsi="宋体" w:hint="eastAsia"/>
        </w:rPr>
        <w:t xml:space="preserve"> </w:t>
      </w:r>
    </w:p>
    <w:p w14:paraId="0686A363" w14:textId="77777777" w:rsidR="00A52123" w:rsidRDefault="00A52123">
      <w:pPr>
        <w:pStyle w:val="XBRLTitle2"/>
        <w:spacing w:before="156" w:line="360" w:lineRule="auto"/>
        <w:ind w:left="454"/>
      </w:pPr>
      <w:bookmarkStart w:id="231" w:name="_Toc513386630"/>
      <w:bookmarkStart w:id="232" w:name="_Toc490050044"/>
      <w:bookmarkStart w:id="233" w:name="_Toc458599606"/>
      <w:bookmarkStart w:id="234" w:name="_Toc481075091"/>
      <w:bookmarkStart w:id="235" w:name="_Toc512519523"/>
      <w:proofErr w:type="spellStart"/>
      <w:r>
        <w:rPr>
          <w:rFonts w:hAnsi="宋体" w:hint="eastAsia"/>
        </w:rPr>
        <w:t>基金管理人持有本基金份额变动情况</w:t>
      </w:r>
      <w:bookmarkEnd w:id="231"/>
      <w:bookmarkEnd w:id="232"/>
      <w:bookmarkEnd w:id="233"/>
      <w:bookmarkEnd w:id="234"/>
      <w:bookmarkEnd w:id="235"/>
      <w:proofErr w:type="spellEnd"/>
      <w:r>
        <w:rPr>
          <w:rFonts w:hAnsi="宋体" w:hint="eastAsia"/>
          <w:lang w:eastAsia="zh-CN"/>
        </w:rPr>
        <w:t xml:space="preserve"> </w:t>
      </w:r>
    </w:p>
    <w:p w14:paraId="7636B7D2" w14:textId="77777777" w:rsidR="00A52123" w:rsidRDefault="00A52123">
      <w:pPr>
        <w:spacing w:line="360" w:lineRule="auto"/>
        <w:ind w:firstLineChars="200" w:firstLine="420"/>
        <w:jc w:val="left"/>
      </w:pPr>
      <w:r>
        <w:rPr>
          <w:rFonts w:ascii="宋体" w:hAnsi="宋体" w:hint="eastAsia"/>
          <w:szCs w:val="21"/>
          <w:lang w:eastAsia="zh-Hans"/>
        </w:rPr>
        <w:t>无。</w:t>
      </w:r>
      <w:r>
        <w:rPr>
          <w:rFonts w:ascii="宋体" w:hAnsi="宋体" w:hint="eastAsia"/>
        </w:rPr>
        <w:t xml:space="preserve"> </w:t>
      </w:r>
    </w:p>
    <w:p w14:paraId="2C36EF99" w14:textId="77777777" w:rsidR="00A52123" w:rsidRDefault="00A52123">
      <w:pPr>
        <w:pStyle w:val="XBRLTitle2"/>
        <w:spacing w:before="156" w:line="360" w:lineRule="auto"/>
        <w:ind w:left="454"/>
      </w:pPr>
      <w:bookmarkStart w:id="236" w:name="_Toc513386631"/>
      <w:bookmarkStart w:id="237" w:name="_Toc490050045"/>
      <w:bookmarkStart w:id="238" w:name="_Toc458599607"/>
      <w:bookmarkStart w:id="239" w:name="_Toc481075092"/>
      <w:bookmarkStart w:id="240" w:name="_Toc512519524"/>
      <w:proofErr w:type="spellStart"/>
      <w:r>
        <w:rPr>
          <w:rFonts w:hAnsi="宋体" w:hint="eastAsia"/>
        </w:rPr>
        <w:t>基金管理人运用固有资金投资本基金交易明细</w:t>
      </w:r>
      <w:bookmarkEnd w:id="236"/>
      <w:bookmarkEnd w:id="237"/>
      <w:bookmarkEnd w:id="238"/>
      <w:bookmarkEnd w:id="239"/>
      <w:bookmarkEnd w:id="240"/>
      <w:proofErr w:type="spellEnd"/>
      <w:r>
        <w:rPr>
          <w:rFonts w:hAnsi="宋体" w:hint="eastAsia"/>
          <w:lang w:eastAsia="zh-CN"/>
        </w:rPr>
        <w:t xml:space="preserve"> </w:t>
      </w:r>
    </w:p>
    <w:p w14:paraId="5292813F" w14:textId="77777777" w:rsidR="00A52123" w:rsidRDefault="00A52123">
      <w:pPr>
        <w:spacing w:line="360" w:lineRule="auto"/>
        <w:ind w:firstLineChars="200" w:firstLine="420"/>
        <w:jc w:val="left"/>
      </w:pPr>
      <w:r>
        <w:rPr>
          <w:rFonts w:ascii="宋体" w:hAnsi="宋体" w:hint="eastAsia"/>
          <w:lang w:eastAsia="zh-Hans"/>
        </w:rPr>
        <w:t>无。</w:t>
      </w:r>
      <w:r>
        <w:rPr>
          <w:rFonts w:ascii="宋体" w:hAnsi="宋体" w:hint="eastAsia"/>
        </w:rPr>
        <w:t xml:space="preserve"> </w:t>
      </w:r>
    </w:p>
    <w:p w14:paraId="59751E5C" w14:textId="77777777" w:rsidR="00A52123" w:rsidRDefault="00A52123">
      <w:pPr>
        <w:pStyle w:val="XBRLTitle1"/>
        <w:spacing w:before="156" w:line="360" w:lineRule="auto"/>
        <w:ind w:left="425"/>
      </w:pPr>
      <w:bookmarkStart w:id="241" w:name="_Toc513386632"/>
      <w:bookmarkStart w:id="242" w:name="_Toc479856294"/>
      <w:bookmarkStart w:id="243" w:name="_Toc481075094"/>
      <w:bookmarkStart w:id="244" w:name="_Toc490050046"/>
      <w:bookmarkStart w:id="245" w:name="_Toc512519526"/>
      <w:bookmarkStart w:id="246" w:name="m701"/>
      <w:proofErr w:type="spellStart"/>
      <w:r>
        <w:rPr>
          <w:rFonts w:hAnsi="宋体" w:hint="eastAsia"/>
        </w:rPr>
        <w:t>影响投资者决策的其他重要信息</w:t>
      </w:r>
      <w:bookmarkEnd w:id="241"/>
      <w:bookmarkEnd w:id="242"/>
      <w:bookmarkEnd w:id="243"/>
      <w:bookmarkEnd w:id="244"/>
      <w:bookmarkEnd w:id="245"/>
      <w:proofErr w:type="spellEnd"/>
      <w:r>
        <w:rPr>
          <w:rFonts w:hAnsi="宋体" w:hint="eastAsia"/>
          <w:lang w:eastAsia="zh-CN"/>
        </w:rPr>
        <w:t xml:space="preserve"> </w:t>
      </w:r>
    </w:p>
    <w:p w14:paraId="7D1A8C68" w14:textId="77777777" w:rsidR="00A52123" w:rsidRDefault="00A52123">
      <w:pPr>
        <w:pStyle w:val="XBRLTitle2"/>
        <w:spacing w:before="156" w:line="360" w:lineRule="auto"/>
        <w:ind w:left="454"/>
      </w:pPr>
      <w:bookmarkStart w:id="247" w:name="_Toc513386633"/>
      <w:bookmarkStart w:id="248" w:name="_Toc490050047"/>
      <w:bookmarkStart w:id="249" w:name="_Toc481075095"/>
      <w:bookmarkStart w:id="250" w:name="_Toc512519527"/>
      <w:r>
        <w:rPr>
          <w:rFonts w:hAnsi="宋体" w:hint="eastAsia"/>
          <w:kern w:val="0"/>
        </w:rPr>
        <w:t>报告期内单一投资者持有基金份额比例达到或超过20%的情况</w:t>
      </w:r>
      <w:bookmarkEnd w:id="247"/>
      <w:bookmarkEnd w:id="248"/>
      <w:bookmarkEnd w:id="249"/>
      <w:bookmarkEnd w:id="250"/>
      <w:r>
        <w:rPr>
          <w:rFonts w:hAnsi="宋体" w:hint="eastAsia"/>
          <w:kern w:val="0"/>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0"/>
        <w:gridCol w:w="865"/>
        <w:gridCol w:w="975"/>
        <w:gridCol w:w="1395"/>
        <w:gridCol w:w="1395"/>
        <w:gridCol w:w="1395"/>
        <w:gridCol w:w="1395"/>
        <w:gridCol w:w="1175"/>
      </w:tblGrid>
      <w:tr w:rsidR="00512888" w14:paraId="187E88D8" w14:textId="77777777">
        <w:trPr>
          <w:divId w:val="829098452"/>
          <w:trHeight w:val="315"/>
        </w:trPr>
        <w:tc>
          <w:tcPr>
            <w:tcW w:w="122"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E895B94" w14:textId="77777777" w:rsidR="00A52123" w:rsidRDefault="00A52123">
            <w:pPr>
              <w:jc w:val="center"/>
            </w:pPr>
            <w:bookmarkStart w:id="251" w:name="OLE_LINK42"/>
            <w:bookmarkStart w:id="252" w:name="OLE_LINK41"/>
            <w:bookmarkStart w:id="253" w:name="m13_01"/>
            <w:bookmarkStart w:id="254" w:name="m13_01_01"/>
            <w:bookmarkStart w:id="255" w:name="_Toc433036733"/>
            <w:bookmarkStart w:id="256" w:name="m12_01"/>
            <w:bookmarkEnd w:id="18"/>
            <w:bookmarkEnd w:id="31"/>
            <w:bookmarkEnd w:id="32"/>
            <w:bookmarkEnd w:id="251"/>
            <w:bookmarkEnd w:id="252"/>
            <w:bookmarkEnd w:id="253"/>
            <w:bookmarkEnd w:id="254"/>
            <w:bookmarkEnd w:id="255"/>
            <w:bookmarkEnd w:id="256"/>
            <w:r>
              <w:rPr>
                <w:rFonts w:ascii="宋体" w:hAnsi="宋体" w:hint="eastAsia"/>
                <w:color w:val="000000"/>
                <w:kern w:val="0"/>
              </w:rPr>
              <w:t xml:space="preserve">投资者类别 </w:t>
            </w:r>
          </w:p>
        </w:tc>
        <w:tc>
          <w:tcPr>
            <w:tcW w:w="3367"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68B28E2" w14:textId="77777777" w:rsidR="00A52123" w:rsidRDefault="00A52123">
            <w:pPr>
              <w:widowControl/>
              <w:jc w:val="center"/>
            </w:pPr>
            <w:r>
              <w:rPr>
                <w:rFonts w:ascii="宋体" w:hAnsi="宋体" w:hint="eastAsia"/>
                <w:color w:val="000000"/>
                <w:kern w:val="0"/>
              </w:rPr>
              <w:t xml:space="preserve">报告期内持有基金份额变化情况 </w:t>
            </w:r>
          </w:p>
        </w:tc>
        <w:tc>
          <w:tcPr>
            <w:tcW w:w="1512"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3AC6A80" w14:textId="77777777" w:rsidR="00A52123" w:rsidRDefault="00A52123">
            <w:pPr>
              <w:widowControl/>
              <w:jc w:val="center"/>
            </w:pPr>
            <w:r>
              <w:rPr>
                <w:rFonts w:ascii="宋体" w:hAnsi="宋体" w:hint="eastAsia"/>
                <w:color w:val="000000"/>
                <w:kern w:val="0"/>
              </w:rPr>
              <w:t xml:space="preserve">报告期末持有基金情况 </w:t>
            </w:r>
          </w:p>
        </w:tc>
      </w:tr>
      <w:tr w:rsidR="00512888" w14:paraId="43CC1B8A" w14:textId="77777777">
        <w:trPr>
          <w:divId w:val="829098452"/>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547FDD" w14:textId="77777777" w:rsidR="00A52123" w:rsidRDefault="00A52123">
            <w:pPr>
              <w:widowControl/>
              <w:jc w:val="left"/>
            </w:pPr>
          </w:p>
        </w:tc>
        <w:tc>
          <w:tcPr>
            <w:tcW w:w="6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9BA205E" w14:textId="77777777" w:rsidR="00A52123" w:rsidRDefault="00A52123">
            <w:pPr>
              <w:widowControl/>
              <w:jc w:val="center"/>
            </w:pPr>
            <w:r>
              <w:rPr>
                <w:rFonts w:ascii="宋体" w:hAnsi="宋体" w:hint="eastAsia"/>
                <w:color w:val="000000"/>
                <w:kern w:val="0"/>
              </w:rPr>
              <w:t xml:space="preserve">序号 </w:t>
            </w:r>
          </w:p>
        </w:tc>
        <w:tc>
          <w:tcPr>
            <w:tcW w:w="64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478A33F" w14:textId="77777777" w:rsidR="00A52123" w:rsidRDefault="00A52123">
            <w:pPr>
              <w:widowControl/>
              <w:jc w:val="center"/>
            </w:pPr>
            <w:r>
              <w:rPr>
                <w:rFonts w:ascii="宋体" w:hAnsi="宋体" w:hint="eastAsia"/>
                <w:color w:val="000000"/>
                <w:kern w:val="0"/>
              </w:rPr>
              <w:t xml:space="preserve">持有基金份额比例达到或者超过20%的时间区间 </w:t>
            </w:r>
          </w:p>
        </w:tc>
        <w:tc>
          <w:tcPr>
            <w:tcW w:w="69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31B6D59" w14:textId="77777777" w:rsidR="00A52123" w:rsidRDefault="00A52123">
            <w:pPr>
              <w:widowControl/>
              <w:jc w:val="center"/>
            </w:pPr>
            <w:r>
              <w:rPr>
                <w:rFonts w:ascii="宋体" w:hAnsi="宋体" w:hint="eastAsia"/>
                <w:color w:val="000000"/>
                <w:kern w:val="0"/>
              </w:rPr>
              <w:t xml:space="preserve">期初 </w:t>
            </w:r>
          </w:p>
          <w:p w14:paraId="6E3EB16B" w14:textId="77777777" w:rsidR="00A52123" w:rsidRDefault="00A52123">
            <w:pPr>
              <w:widowControl/>
              <w:jc w:val="center"/>
            </w:pPr>
            <w:r>
              <w:rPr>
                <w:rFonts w:ascii="宋体" w:hAnsi="宋体" w:hint="eastAsia"/>
                <w:color w:val="000000"/>
                <w:kern w:val="0"/>
              </w:rPr>
              <w:t xml:space="preserve">份额 </w:t>
            </w:r>
          </w:p>
        </w:tc>
        <w:tc>
          <w:tcPr>
            <w:tcW w:w="71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62937A6" w14:textId="77777777" w:rsidR="00A52123" w:rsidRDefault="00A52123">
            <w:pPr>
              <w:widowControl/>
              <w:jc w:val="center"/>
            </w:pPr>
            <w:r>
              <w:rPr>
                <w:rFonts w:ascii="宋体" w:hAnsi="宋体" w:hint="eastAsia"/>
                <w:color w:val="000000"/>
                <w:kern w:val="0"/>
              </w:rPr>
              <w:t xml:space="preserve">申购 </w:t>
            </w:r>
          </w:p>
          <w:p w14:paraId="2648DD28" w14:textId="77777777" w:rsidR="00A52123" w:rsidRDefault="00A52123">
            <w:pPr>
              <w:widowControl/>
              <w:jc w:val="center"/>
            </w:pPr>
            <w:r>
              <w:rPr>
                <w:rFonts w:ascii="宋体" w:hAnsi="宋体" w:hint="eastAsia"/>
                <w:color w:val="000000"/>
                <w:kern w:val="0"/>
              </w:rPr>
              <w:t xml:space="preserve">份额 </w:t>
            </w:r>
          </w:p>
        </w:tc>
        <w:tc>
          <w:tcPr>
            <w:tcW w:w="7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4591921" w14:textId="77777777" w:rsidR="00A52123" w:rsidRDefault="00A52123">
            <w:pPr>
              <w:widowControl/>
              <w:jc w:val="center"/>
            </w:pPr>
            <w:r>
              <w:rPr>
                <w:rFonts w:ascii="宋体" w:hAnsi="宋体" w:hint="eastAsia"/>
                <w:color w:val="000000"/>
                <w:kern w:val="0"/>
              </w:rPr>
              <w:t xml:space="preserve">赎回 </w:t>
            </w:r>
          </w:p>
          <w:p w14:paraId="7925D968" w14:textId="77777777" w:rsidR="00A52123" w:rsidRDefault="00A52123">
            <w:pPr>
              <w:widowControl/>
              <w:jc w:val="center"/>
            </w:pPr>
            <w:r>
              <w:rPr>
                <w:rFonts w:ascii="宋体" w:hAnsi="宋体" w:hint="eastAsia"/>
                <w:color w:val="000000"/>
                <w:kern w:val="0"/>
              </w:rPr>
              <w:t xml:space="preserve">份额 </w:t>
            </w:r>
          </w:p>
        </w:tc>
        <w:tc>
          <w:tcPr>
            <w:tcW w:w="69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C12637E" w14:textId="77777777" w:rsidR="00A52123" w:rsidRDefault="00A52123">
            <w:pPr>
              <w:widowControl/>
              <w:jc w:val="center"/>
            </w:pPr>
            <w:r>
              <w:rPr>
                <w:rFonts w:ascii="宋体" w:hAnsi="宋体" w:hint="eastAsia"/>
                <w:color w:val="000000"/>
                <w:kern w:val="0"/>
              </w:rPr>
              <w:t xml:space="preserve">持有份额 </w:t>
            </w:r>
          </w:p>
        </w:tc>
        <w:tc>
          <w:tcPr>
            <w:tcW w:w="81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87FA43A" w14:textId="77777777" w:rsidR="00A52123" w:rsidRDefault="00A52123">
            <w:pPr>
              <w:widowControl/>
              <w:jc w:val="center"/>
            </w:pPr>
            <w:r>
              <w:rPr>
                <w:rFonts w:ascii="宋体" w:hAnsi="宋体" w:hint="eastAsia"/>
                <w:color w:val="000000"/>
                <w:kern w:val="0"/>
              </w:rPr>
              <w:t xml:space="preserve">份额占比 </w:t>
            </w:r>
          </w:p>
        </w:tc>
      </w:tr>
      <w:tr w:rsidR="00512888" w14:paraId="3CD7C142" w14:textId="77777777">
        <w:trPr>
          <w:divId w:val="829098452"/>
          <w:trHeight w:val="285"/>
        </w:trPr>
        <w:tc>
          <w:tcPr>
            <w:tcW w:w="12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8494824" w14:textId="77777777" w:rsidR="00A52123" w:rsidRDefault="00A52123">
            <w:pPr>
              <w:widowControl/>
              <w:jc w:val="center"/>
            </w:pPr>
            <w:r>
              <w:rPr>
                <w:rFonts w:ascii="宋体" w:hAnsi="宋体" w:hint="eastAsia"/>
                <w:color w:val="000000"/>
                <w:szCs w:val="21"/>
              </w:rPr>
              <w:t>机构</w:t>
            </w:r>
          </w:p>
        </w:tc>
        <w:tc>
          <w:tcPr>
            <w:tcW w:w="61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E6139BB" w14:textId="77777777" w:rsidR="00A52123" w:rsidRDefault="00A52123">
            <w:pPr>
              <w:widowControl/>
              <w:jc w:val="center"/>
            </w:pPr>
            <w:r>
              <w:rPr>
                <w:rFonts w:ascii="宋体" w:hAnsi="宋体" w:hint="eastAsia"/>
                <w:color w:val="000000"/>
                <w:szCs w:val="21"/>
              </w:rPr>
              <w:t>1</w:t>
            </w:r>
          </w:p>
        </w:tc>
        <w:tc>
          <w:tcPr>
            <w:tcW w:w="6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2F0C506" w14:textId="77777777" w:rsidR="00A52123" w:rsidRDefault="00A52123">
            <w:pPr>
              <w:widowControl/>
              <w:jc w:val="center"/>
            </w:pPr>
            <w:r>
              <w:rPr>
                <w:rFonts w:ascii="宋体" w:hAnsi="宋体" w:hint="eastAsia"/>
                <w:color w:val="000000"/>
                <w:szCs w:val="21"/>
              </w:rPr>
              <w:t>20260401-20260630</w:t>
            </w:r>
          </w:p>
        </w:tc>
        <w:tc>
          <w:tcPr>
            <w:tcW w:w="6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9C36E65" w14:textId="77777777" w:rsidR="00A52123" w:rsidRDefault="00A52123">
            <w:pPr>
              <w:widowControl/>
              <w:jc w:val="right"/>
            </w:pPr>
            <w:r>
              <w:rPr>
                <w:rFonts w:ascii="宋体" w:hAnsi="宋体" w:hint="eastAsia"/>
                <w:color w:val="000000"/>
                <w:szCs w:val="21"/>
              </w:rPr>
              <w:t>25,727,290.00</w:t>
            </w:r>
          </w:p>
        </w:tc>
        <w:tc>
          <w:tcPr>
            <w:tcW w:w="7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96ECBDD" w14:textId="77777777" w:rsidR="00A52123" w:rsidRDefault="00A52123">
            <w:pPr>
              <w:widowControl/>
              <w:jc w:val="right"/>
            </w:pPr>
            <w:r>
              <w:rPr>
                <w:rFonts w:ascii="宋体" w:hAnsi="宋体" w:hint="eastAsia"/>
                <w:color w:val="000000"/>
                <w:szCs w:val="21"/>
              </w:rPr>
              <w:t>28,287,179.00</w:t>
            </w:r>
          </w:p>
        </w:tc>
        <w:tc>
          <w:tcPr>
            <w:tcW w:w="70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A8FDFD0" w14:textId="77777777" w:rsidR="00A52123" w:rsidRDefault="00A52123">
            <w:pPr>
              <w:widowControl/>
              <w:jc w:val="right"/>
            </w:pPr>
            <w:r>
              <w:rPr>
                <w:rFonts w:ascii="宋体" w:hAnsi="宋体" w:hint="eastAsia"/>
                <w:color w:val="000000"/>
                <w:szCs w:val="21"/>
              </w:rPr>
              <w:t>35,488,200.00</w:t>
            </w:r>
          </w:p>
        </w:tc>
        <w:tc>
          <w:tcPr>
            <w:tcW w:w="6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C89F238" w14:textId="77777777" w:rsidR="00A52123" w:rsidRDefault="00A52123">
            <w:pPr>
              <w:widowControl/>
              <w:jc w:val="right"/>
            </w:pPr>
            <w:r>
              <w:rPr>
                <w:rFonts w:ascii="宋体" w:hAnsi="宋体" w:hint="eastAsia"/>
                <w:color w:val="000000"/>
                <w:szCs w:val="21"/>
              </w:rPr>
              <w:t>18,526,269.00</w:t>
            </w:r>
            <w:r>
              <w:rPr>
                <w:rFonts w:ascii="宋体" w:hAnsi="宋体" w:hint="eastAsia"/>
                <w:color w:val="000000"/>
                <w:kern w:val="0"/>
                <w:sz w:val="22"/>
              </w:rPr>
              <w:t xml:space="preserve"> </w:t>
            </w:r>
          </w:p>
        </w:tc>
        <w:tc>
          <w:tcPr>
            <w:tcW w:w="81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31E4F60" w14:textId="01E5B818" w:rsidR="00A52123" w:rsidRDefault="00D351BE">
            <w:pPr>
              <w:widowControl/>
              <w:jc w:val="right"/>
            </w:pPr>
            <w:r>
              <w:rPr>
                <w:rFonts w:hint="eastAsia"/>
                <w:szCs w:val="21"/>
              </w:rPr>
              <w:t>36.98</w:t>
            </w:r>
            <w:r w:rsidR="00A52123">
              <w:rPr>
                <w:szCs w:val="21"/>
              </w:rPr>
              <w:t>%</w:t>
            </w:r>
            <w:r w:rsidR="00A52123">
              <w:t xml:space="preserve"> </w:t>
            </w:r>
          </w:p>
        </w:tc>
      </w:tr>
      <w:tr w:rsidR="00512888" w14:paraId="615A8159" w14:textId="77777777">
        <w:trPr>
          <w:divId w:val="829098452"/>
          <w:trHeight w:val="285"/>
        </w:trPr>
        <w:tc>
          <w:tcPr>
            <w:tcW w:w="5000" w:type="pct"/>
            <w:gridSpan w:val="8"/>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C1DE156" w14:textId="77777777" w:rsidR="00A52123" w:rsidRDefault="00A52123">
            <w:pPr>
              <w:widowControl/>
              <w:jc w:val="center"/>
            </w:pPr>
            <w:r>
              <w:rPr>
                <w:rFonts w:ascii="宋体" w:hAnsi="宋体" w:hint="eastAsia"/>
                <w:color w:val="000000"/>
                <w:kern w:val="0"/>
              </w:rPr>
              <w:t xml:space="preserve">产品特有风险 </w:t>
            </w:r>
          </w:p>
        </w:tc>
      </w:tr>
      <w:tr w:rsidR="00512888" w14:paraId="595907C1" w14:textId="77777777">
        <w:trPr>
          <w:divId w:val="829098452"/>
          <w:trHeight w:val="285"/>
        </w:trPr>
        <w:tc>
          <w:tcPr>
            <w:tcW w:w="5000" w:type="pct"/>
            <w:gridSpan w:val="8"/>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8211CC1" w14:textId="77777777" w:rsidR="00A52123" w:rsidRDefault="00A52123">
            <w:pPr>
              <w:widowControl/>
              <w:jc w:val="left"/>
            </w:pPr>
            <w:r>
              <w:rPr>
                <w:rFonts w:ascii="宋体" w:hAnsi="宋体" w:hint="eastAsia"/>
                <w:color w:val="000000"/>
                <w:szCs w:val="21"/>
              </w:rPr>
              <w:t>本基金的集中度风险主要体现在有单一投资者持有基金份额比例达到或者超过20%，如果投资者发生大额赎回，可能出现基金可变现资产无法满足投资者赎回需要以及因为资产变现成本过高导致投资者的利益受到损害的风险。</w:t>
            </w:r>
            <w:r>
              <w:rPr>
                <w:rFonts w:ascii="宋体" w:hAnsi="宋体" w:hint="eastAsia"/>
                <w:color w:val="000000"/>
                <w:kern w:val="0"/>
                <w:sz w:val="22"/>
              </w:rPr>
              <w:t xml:space="preserve"> </w:t>
            </w:r>
          </w:p>
        </w:tc>
      </w:tr>
    </w:tbl>
    <w:p w14:paraId="478B69AE" w14:textId="77777777" w:rsidR="00A52123" w:rsidRDefault="00A52123">
      <w:pPr>
        <w:pStyle w:val="XBRLTitle1"/>
        <w:spacing w:before="156" w:line="360" w:lineRule="auto"/>
        <w:ind w:left="425"/>
      </w:pPr>
      <w:bookmarkStart w:id="257" w:name="_Toc513386635"/>
      <w:bookmarkStart w:id="258" w:name="_Toc438646481"/>
      <w:bookmarkStart w:id="259" w:name="_Toc481075097"/>
      <w:bookmarkStart w:id="260" w:name="_Toc490050049"/>
      <w:bookmarkStart w:id="261" w:name="_Toc512519529"/>
      <w:bookmarkEnd w:id="246"/>
      <w:proofErr w:type="spellStart"/>
      <w:r>
        <w:rPr>
          <w:rFonts w:hAnsi="宋体" w:hint="eastAsia"/>
        </w:rPr>
        <w:t>备查文件目录</w:t>
      </w:r>
      <w:bookmarkEnd w:id="257"/>
      <w:bookmarkEnd w:id="258"/>
      <w:bookmarkEnd w:id="259"/>
      <w:bookmarkEnd w:id="260"/>
      <w:bookmarkEnd w:id="261"/>
      <w:proofErr w:type="spellEnd"/>
      <w:r>
        <w:rPr>
          <w:rFonts w:hAnsi="宋体" w:hint="eastAsia"/>
        </w:rPr>
        <w:t xml:space="preserve"> </w:t>
      </w:r>
    </w:p>
    <w:p w14:paraId="4A6207A2" w14:textId="77777777" w:rsidR="00A52123" w:rsidRDefault="00A52123">
      <w:pPr>
        <w:pStyle w:val="XBRLTitle2"/>
        <w:spacing w:before="156" w:line="360" w:lineRule="auto"/>
        <w:ind w:left="454"/>
      </w:pPr>
      <w:bookmarkStart w:id="262" w:name="_Toc438646482"/>
      <w:bookmarkStart w:id="263" w:name="_Toc513386636"/>
      <w:bookmarkStart w:id="264" w:name="_Toc490050050"/>
      <w:bookmarkStart w:id="265" w:name="_Toc481075098"/>
      <w:bookmarkStart w:id="266" w:name="_Toc512519530"/>
      <w:bookmarkStart w:id="267" w:name="m801_01_1733"/>
      <w:proofErr w:type="spellStart"/>
      <w:r>
        <w:rPr>
          <w:rFonts w:hAnsi="宋体" w:hint="eastAsia"/>
        </w:rPr>
        <w:t>备查文件目录</w:t>
      </w:r>
      <w:bookmarkEnd w:id="262"/>
      <w:bookmarkEnd w:id="263"/>
      <w:bookmarkEnd w:id="264"/>
      <w:bookmarkEnd w:id="265"/>
      <w:bookmarkEnd w:id="266"/>
      <w:proofErr w:type="spellEnd"/>
      <w:r>
        <w:rPr>
          <w:rFonts w:hAnsi="宋体" w:hint="eastAsia"/>
        </w:rPr>
        <w:t xml:space="preserve"> </w:t>
      </w:r>
    </w:p>
    <w:p w14:paraId="2DCBC05F" w14:textId="77777777" w:rsidR="00A52123" w:rsidRDefault="00A52123">
      <w:pPr>
        <w:spacing w:line="360" w:lineRule="auto"/>
        <w:ind w:firstLineChars="200" w:firstLine="420"/>
        <w:jc w:val="left"/>
      </w:pPr>
      <w:r>
        <w:rPr>
          <w:rFonts w:ascii="宋体" w:hAnsi="宋体" w:cs="宋体" w:hint="eastAsia"/>
          <w:color w:val="000000"/>
          <w:kern w:val="0"/>
        </w:rPr>
        <w:t>（一）中国证监会准予摩根上证AAA科技创新公司债交易型开放式指数证券投资基金募集注册的文件</w:t>
      </w:r>
      <w:r>
        <w:rPr>
          <w:rFonts w:ascii="宋体" w:hAnsi="宋体" w:cs="宋体" w:hint="eastAsia"/>
          <w:color w:val="000000"/>
          <w:kern w:val="0"/>
        </w:rPr>
        <w:br/>
        <w:t xml:space="preserve">　　（二）摩根上证AAA科技创新公司债交易型开放式指数证券投资</w:t>
      </w:r>
      <w:proofErr w:type="gramStart"/>
      <w:r>
        <w:rPr>
          <w:rFonts w:ascii="宋体" w:hAnsi="宋体" w:cs="宋体" w:hint="eastAsia"/>
          <w:color w:val="000000"/>
          <w:kern w:val="0"/>
        </w:rPr>
        <w:t>基金基金</w:t>
      </w:r>
      <w:proofErr w:type="gramEnd"/>
      <w:r>
        <w:rPr>
          <w:rFonts w:ascii="宋体" w:hAnsi="宋体" w:cs="宋体" w:hint="eastAsia"/>
          <w:color w:val="000000"/>
          <w:kern w:val="0"/>
        </w:rPr>
        <w:t>合同</w:t>
      </w:r>
      <w:r>
        <w:rPr>
          <w:rFonts w:ascii="宋体" w:hAnsi="宋体" w:cs="宋体" w:hint="eastAsia"/>
          <w:color w:val="000000"/>
          <w:kern w:val="0"/>
        </w:rPr>
        <w:br/>
        <w:t xml:space="preserve">　　（三）摩根上证AAA科技创新公司债交易型开放式指数证券投资基金托管协议</w:t>
      </w:r>
      <w:r>
        <w:rPr>
          <w:rFonts w:ascii="宋体" w:hAnsi="宋体" w:cs="宋体" w:hint="eastAsia"/>
          <w:color w:val="000000"/>
          <w:kern w:val="0"/>
        </w:rPr>
        <w:br/>
        <w:t xml:space="preserve">　　（四）法律意见书</w:t>
      </w:r>
      <w:r>
        <w:rPr>
          <w:rFonts w:ascii="宋体" w:hAnsi="宋体" w:cs="宋体" w:hint="eastAsia"/>
          <w:color w:val="000000"/>
          <w:kern w:val="0"/>
        </w:rPr>
        <w:br/>
      </w:r>
      <w:r>
        <w:rPr>
          <w:rFonts w:ascii="宋体" w:hAnsi="宋体" w:cs="宋体" w:hint="eastAsia"/>
          <w:color w:val="000000"/>
          <w:kern w:val="0"/>
        </w:rPr>
        <w:lastRenderedPageBreak/>
        <w:t xml:space="preserve">　　（五）基金管理人业务资格批件、营业执照</w:t>
      </w:r>
      <w:r>
        <w:rPr>
          <w:rFonts w:ascii="宋体" w:hAnsi="宋体" w:cs="宋体" w:hint="eastAsia"/>
          <w:color w:val="000000"/>
          <w:kern w:val="0"/>
        </w:rPr>
        <w:br/>
        <w:t xml:space="preserve">　　（六）基金托管人业务资格批件、营业执照</w:t>
      </w:r>
      <w:r>
        <w:rPr>
          <w:rFonts w:ascii="宋体" w:hAnsi="宋体" w:cs="宋体" w:hint="eastAsia"/>
          <w:color w:val="000000"/>
          <w:kern w:val="0"/>
        </w:rPr>
        <w:br/>
        <w:t xml:space="preserve">　　（七）摩根基金管理（中国）有限公司开放式基金业务规则</w:t>
      </w:r>
      <w:r>
        <w:rPr>
          <w:rFonts w:ascii="宋体" w:hAnsi="宋体" w:cs="宋体" w:hint="eastAsia"/>
          <w:color w:val="000000"/>
          <w:kern w:val="0"/>
        </w:rPr>
        <w:br/>
        <w:t xml:space="preserve">　　（八）中国证监会要求的其他文件</w:t>
      </w:r>
    </w:p>
    <w:p w14:paraId="7C9FD346" w14:textId="77777777" w:rsidR="00A52123" w:rsidRDefault="00A52123">
      <w:pPr>
        <w:pStyle w:val="XBRLTitle2"/>
        <w:spacing w:before="156" w:line="360" w:lineRule="auto"/>
        <w:ind w:left="454"/>
      </w:pPr>
      <w:bookmarkStart w:id="268" w:name="_Toc438646483"/>
      <w:bookmarkStart w:id="269" w:name="_Toc513386637"/>
      <w:bookmarkStart w:id="270" w:name="_Toc490050051"/>
      <w:bookmarkStart w:id="271" w:name="_Toc481075099"/>
      <w:bookmarkStart w:id="272" w:name="_Toc512519531"/>
      <w:bookmarkStart w:id="273" w:name="m801_01_1734"/>
      <w:bookmarkEnd w:id="267"/>
      <w:proofErr w:type="spellStart"/>
      <w:r>
        <w:rPr>
          <w:rFonts w:hAnsi="宋体" w:hint="eastAsia"/>
        </w:rPr>
        <w:t>存放地点</w:t>
      </w:r>
      <w:bookmarkEnd w:id="268"/>
      <w:bookmarkEnd w:id="269"/>
      <w:bookmarkEnd w:id="270"/>
      <w:bookmarkEnd w:id="271"/>
      <w:bookmarkEnd w:id="272"/>
      <w:proofErr w:type="spellEnd"/>
      <w:r>
        <w:rPr>
          <w:rFonts w:hAnsi="宋体" w:hint="eastAsia"/>
        </w:rPr>
        <w:t xml:space="preserve"> </w:t>
      </w:r>
    </w:p>
    <w:p w14:paraId="1A7931AC" w14:textId="77777777" w:rsidR="00A52123" w:rsidRDefault="00A52123">
      <w:pPr>
        <w:spacing w:line="360" w:lineRule="auto"/>
        <w:ind w:firstLineChars="200" w:firstLine="420"/>
        <w:jc w:val="left"/>
      </w:pPr>
      <w:r>
        <w:rPr>
          <w:rFonts w:ascii="宋体" w:hAnsi="宋体" w:cs="宋体" w:hint="eastAsia"/>
          <w:color w:val="000000"/>
          <w:kern w:val="0"/>
        </w:rPr>
        <w:t>基金管理人或基金托管人住所。</w:t>
      </w:r>
    </w:p>
    <w:p w14:paraId="36735619" w14:textId="77777777" w:rsidR="00A52123" w:rsidRDefault="00A52123">
      <w:pPr>
        <w:pStyle w:val="XBRLTitle2"/>
        <w:spacing w:before="156" w:line="360" w:lineRule="auto"/>
        <w:ind w:left="454"/>
      </w:pPr>
      <w:bookmarkStart w:id="274" w:name="_Toc438646484"/>
      <w:bookmarkStart w:id="275" w:name="_Toc513386638"/>
      <w:bookmarkStart w:id="276" w:name="_Toc490050052"/>
      <w:bookmarkStart w:id="277" w:name="_Toc481075100"/>
      <w:bookmarkStart w:id="278" w:name="_Toc512519532"/>
      <w:bookmarkStart w:id="279" w:name="m801_01_1735"/>
      <w:bookmarkEnd w:id="273"/>
      <w:proofErr w:type="spellStart"/>
      <w:r>
        <w:rPr>
          <w:rFonts w:hAnsi="宋体" w:hint="eastAsia"/>
        </w:rPr>
        <w:t>查阅方式</w:t>
      </w:r>
      <w:bookmarkEnd w:id="274"/>
      <w:bookmarkEnd w:id="275"/>
      <w:bookmarkEnd w:id="276"/>
      <w:bookmarkEnd w:id="277"/>
      <w:bookmarkEnd w:id="278"/>
      <w:proofErr w:type="spellEnd"/>
      <w:r>
        <w:rPr>
          <w:rFonts w:hAnsi="宋体" w:hint="eastAsia"/>
        </w:rPr>
        <w:t xml:space="preserve"> </w:t>
      </w:r>
    </w:p>
    <w:p w14:paraId="01BAC2EB" w14:textId="77777777" w:rsidR="00A52123" w:rsidRDefault="00A52123">
      <w:pPr>
        <w:spacing w:line="360" w:lineRule="auto"/>
        <w:ind w:firstLineChars="200" w:firstLine="420"/>
        <w:jc w:val="left"/>
      </w:pPr>
      <w:r>
        <w:rPr>
          <w:rFonts w:ascii="宋体" w:hAnsi="宋体" w:cs="宋体" w:hint="eastAsia"/>
          <w:color w:val="000000"/>
          <w:kern w:val="0"/>
        </w:rPr>
        <w:t>投资者可在营业时间免费查阅，也可按工本费购买复印件。</w:t>
      </w:r>
    </w:p>
    <w:bookmarkEnd w:id="279"/>
    <w:p w14:paraId="74D46FEF" w14:textId="77777777" w:rsidR="00A52123" w:rsidRDefault="00A52123">
      <w:pPr>
        <w:spacing w:line="360" w:lineRule="auto"/>
        <w:ind w:firstLineChars="600" w:firstLine="1687"/>
        <w:jc w:val="left"/>
      </w:pPr>
      <w:r>
        <w:rPr>
          <w:rFonts w:ascii="宋体" w:hAnsi="宋体" w:hint="eastAsia"/>
          <w:b/>
          <w:bCs/>
          <w:sz w:val="28"/>
          <w:szCs w:val="30"/>
        </w:rPr>
        <w:t xml:space="preserve">　 </w:t>
      </w:r>
    </w:p>
    <w:p w14:paraId="14D7175E" w14:textId="77777777" w:rsidR="00A52123" w:rsidRDefault="00A52123">
      <w:pPr>
        <w:spacing w:line="360" w:lineRule="auto"/>
        <w:ind w:firstLineChars="600" w:firstLine="1687"/>
        <w:jc w:val="left"/>
      </w:pPr>
      <w:r>
        <w:rPr>
          <w:rFonts w:ascii="宋体" w:hAnsi="宋体" w:hint="eastAsia"/>
          <w:b/>
          <w:bCs/>
          <w:sz w:val="28"/>
          <w:szCs w:val="30"/>
        </w:rPr>
        <w:t xml:space="preserve">　 </w:t>
      </w:r>
    </w:p>
    <w:p w14:paraId="1AA83F27" w14:textId="77777777" w:rsidR="00A52123" w:rsidRDefault="00A52123">
      <w:pPr>
        <w:spacing w:line="360" w:lineRule="auto"/>
        <w:ind w:firstLineChars="600" w:firstLine="1446"/>
        <w:jc w:val="right"/>
      </w:pPr>
      <w:r>
        <w:rPr>
          <w:rFonts w:ascii="宋体" w:hAnsi="宋体" w:hint="eastAsia"/>
          <w:b/>
          <w:bCs/>
          <w:sz w:val="24"/>
          <w:szCs w:val="24"/>
        </w:rPr>
        <w:t>摩根基金管理（中国）有限公司</w:t>
      </w:r>
    </w:p>
    <w:p w14:paraId="438B7204" w14:textId="77777777" w:rsidR="00A52123" w:rsidRDefault="00A52123">
      <w:pPr>
        <w:spacing w:line="360" w:lineRule="auto"/>
        <w:ind w:firstLineChars="600" w:firstLine="1446"/>
        <w:jc w:val="right"/>
      </w:pPr>
      <w:r>
        <w:rPr>
          <w:rFonts w:ascii="宋体" w:hAnsi="宋体" w:hint="eastAsia"/>
          <w:b/>
          <w:bCs/>
          <w:sz w:val="24"/>
          <w:szCs w:val="24"/>
        </w:rPr>
        <w:t>2026年7月21日</w:t>
      </w:r>
      <w:bookmarkEnd w:id="19"/>
    </w:p>
    <w:sectPr w:rsidR="00A52123">
      <w:headerReference w:type="default" r:id="rId9"/>
      <w:footerReference w:type="default" r:id="rId10"/>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7982C4" w14:textId="77777777" w:rsidR="005330C3" w:rsidRDefault="005330C3">
      <w:pPr>
        <w:rPr>
          <w:szCs w:val="21"/>
        </w:rPr>
      </w:pPr>
      <w:r>
        <w:rPr>
          <w:szCs w:val="21"/>
        </w:rPr>
        <w:separator/>
      </w:r>
      <w:r>
        <w:rPr>
          <w:szCs w:val="21"/>
        </w:rPr>
        <w:t xml:space="preserve"> </w:t>
      </w:r>
    </w:p>
  </w:endnote>
  <w:endnote w:type="continuationSeparator" w:id="0">
    <w:p w14:paraId="5A218648" w14:textId="77777777" w:rsidR="005330C3" w:rsidRDefault="005330C3">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364E9" w14:textId="77777777" w:rsidR="00A52123" w:rsidRDefault="00A52123">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2</w:t>
    </w:r>
    <w:r>
      <w:t xml:space="preserve"> </w:t>
    </w:r>
    <w:r>
      <w:rPr>
        <w:rFonts w:ascii="宋体" w:hAnsi="宋体" w:hint="eastAsia"/>
        <w:sz w:val="18"/>
        <w:szCs w:val="18"/>
      </w:rPr>
      <w:fldChar w:fldCharType="end"/>
    </w:r>
    <w:r>
      <w:rPr>
        <w:rFonts w:ascii="宋体" w:hAnsi="宋体" w:hint="eastAsia"/>
        <w:sz w:val="18"/>
        <w:szCs w:val="18"/>
        <w:lang w:val="zh-CN"/>
      </w:rPr>
      <w:t>页 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8</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85DE3A" w14:textId="77777777" w:rsidR="005330C3" w:rsidRDefault="005330C3">
      <w:pPr>
        <w:rPr>
          <w:szCs w:val="21"/>
        </w:rPr>
      </w:pPr>
      <w:r>
        <w:rPr>
          <w:szCs w:val="21"/>
        </w:rPr>
        <w:separator/>
      </w:r>
      <w:r>
        <w:rPr>
          <w:szCs w:val="21"/>
        </w:rPr>
        <w:t xml:space="preserve"> </w:t>
      </w:r>
    </w:p>
  </w:footnote>
  <w:footnote w:type="continuationSeparator" w:id="0">
    <w:p w14:paraId="32A1FCBA" w14:textId="77777777" w:rsidR="005330C3" w:rsidRDefault="005330C3">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B52B9" w14:textId="77777777" w:rsidR="00A52123" w:rsidRDefault="00A52123">
    <w:pPr>
      <w:pStyle w:val="a8"/>
      <w:jc w:val="right"/>
    </w:pPr>
    <w:r>
      <w:rPr>
        <w:rFonts w:ascii="宋体" w:hAnsi="宋体" w:hint="eastAsia"/>
      </w:rPr>
      <w:t>摩根上证AAA科技创新公司债交易型开放式指数证券投资基金2026年第2季度报告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B6825186"/>
    <w:lvl w:ilvl="0">
      <w:start w:val="1"/>
      <w:numFmt w:val="decimal"/>
      <w:pStyle w:val="XBRLTitle1"/>
      <w:suff w:val="space"/>
      <w:lvlText w:val="§%1"/>
      <w:lvlJc w:val="left"/>
      <w:pPr>
        <w:ind w:left="425" w:hanging="425"/>
      </w:p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rPr>
        <w:sz w:val="24"/>
        <w:szCs w:val="24"/>
      </w:rPr>
    </w:lvl>
    <w:lvl w:ilvl="3">
      <w:start w:val="1"/>
      <w:numFmt w:val="decimal"/>
      <w:pStyle w:val="XBRLTitle4"/>
      <w:suff w:val="space"/>
      <w:lvlText w:val="%1.%2.%3.%4"/>
      <w:lvlJc w:val="left"/>
      <w:pPr>
        <w:ind w:left="1078" w:hanging="794"/>
      </w:pPr>
      <w:rPr>
        <w:sz w:val="24"/>
        <w:szCs w:val="24"/>
      </w:rPr>
    </w:lvl>
    <w:lvl w:ilvl="4">
      <w:start w:val="1"/>
      <w:numFmt w:val="decimal"/>
      <w:pStyle w:val="XBRLTitle5"/>
      <w:suff w:val="space"/>
      <w:lvlText w:val="%1.%2.%3.%4.%5"/>
      <w:lvlJc w:val="left"/>
      <w:pPr>
        <w:ind w:left="1021" w:hanging="1021"/>
      </w:pPr>
    </w:lvl>
    <w:lvl w:ilvl="5">
      <w:start w:val="1"/>
      <w:numFmt w:val="decimal"/>
      <w:pStyle w:val="XBRLTitle6"/>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279263713">
    <w:abstractNumId w:val="0"/>
  </w:num>
  <w:num w:numId="2" w16cid:durableId="9439986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mirrorMargin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322"/>
    <w:rsid w:val="002450F7"/>
    <w:rsid w:val="004B2D07"/>
    <w:rsid w:val="00512888"/>
    <w:rsid w:val="005330C3"/>
    <w:rsid w:val="009A5322"/>
    <w:rsid w:val="00A52123"/>
    <w:rsid w:val="00D351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4:docId w14:val="0E980207"/>
  <w15:chartTrackingRefBased/>
  <w15:docId w15:val="{B4AC2E58-E912-41CF-A77A-6419F18B3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paragraph" w:styleId="5">
    <w:name w:val="heading 5"/>
    <w:basedOn w:val="a"/>
    <w:next w:val="a"/>
    <w:link w:val="51"/>
    <w:uiPriority w:val="9"/>
    <w:semiHidden/>
    <w:unhideWhenUsed/>
    <w:qFormat/>
    <w:pPr>
      <w:keepNext/>
      <w:keepLines/>
      <w:spacing w:before="280" w:after="290" w:line="372" w:lineRule="auto"/>
      <w:outlineLvl w:val="4"/>
    </w:pPr>
    <w:rPr>
      <w:b/>
      <w:bCs/>
      <w:sz w:val="28"/>
      <w:szCs w:val="28"/>
    </w:rPr>
  </w:style>
  <w:style w:type="paragraph" w:styleId="6">
    <w:name w:val="heading 6"/>
    <w:basedOn w:val="a"/>
    <w:next w:val="a"/>
    <w:link w:val="61"/>
    <w:uiPriority w:val="9"/>
    <w:semiHidden/>
    <w:unhideWhenUsed/>
    <w:qFormat/>
    <w:pPr>
      <w:keepNext/>
      <w:keepLines/>
      <w:spacing w:before="240" w:after="64" w:line="312"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uiPriority w:val="9"/>
    <w:locked/>
    <w:rPr>
      <w:b/>
      <w:bCs/>
      <w:kern w:val="44"/>
      <w:sz w:val="44"/>
      <w:szCs w:val="44"/>
    </w:rPr>
  </w:style>
  <w:style w:type="character" w:customStyle="1" w:styleId="20">
    <w:name w:val="标题 2 字符"/>
    <w:basedOn w:val="a0"/>
    <w:uiPriority w:val="9"/>
    <w:locked/>
    <w:rPr>
      <w:rFonts w:asciiTheme="majorHAnsi" w:eastAsiaTheme="majorEastAsia" w:hAnsiTheme="majorHAnsi" w:cstheme="majorBidi" w:hint="default"/>
      <w:b/>
      <w:bCs/>
      <w:kern w:val="2"/>
      <w:sz w:val="32"/>
      <w:szCs w:val="32"/>
    </w:rPr>
  </w:style>
  <w:style w:type="character" w:customStyle="1" w:styleId="30">
    <w:name w:val="标题 3 字符"/>
    <w:basedOn w:val="a0"/>
    <w:uiPriority w:val="9"/>
    <w:locked/>
    <w:rPr>
      <w:b/>
      <w:bCs/>
      <w:kern w:val="2"/>
      <w:sz w:val="32"/>
      <w:szCs w:val="32"/>
    </w:rPr>
  </w:style>
  <w:style w:type="character" w:customStyle="1" w:styleId="40">
    <w:name w:val="标题 4 字符"/>
    <w:basedOn w:val="a0"/>
    <w:locked/>
    <w:rPr>
      <w:rFonts w:asciiTheme="majorHAnsi" w:eastAsiaTheme="majorEastAsia" w:hAnsiTheme="majorHAnsi" w:cstheme="majorBidi" w:hint="default"/>
      <w:b/>
      <w:bCs/>
      <w:kern w:val="2"/>
      <w:sz w:val="28"/>
      <w:szCs w:val="28"/>
    </w:rPr>
  </w:style>
  <w:style w:type="character" w:customStyle="1" w:styleId="50">
    <w:name w:val="标题 5 字符"/>
    <w:basedOn w:val="a0"/>
    <w:uiPriority w:val="9"/>
    <w:semiHidden/>
    <w:rPr>
      <w:rFonts w:asciiTheme="minorHAnsi" w:eastAsiaTheme="minorEastAsia" w:hAnsiTheme="minorHAnsi" w:cstheme="majorBidi"/>
      <w:color w:val="365F91" w:themeColor="accent1" w:themeShade="BF"/>
      <w:kern w:val="2"/>
      <w:sz w:val="24"/>
      <w:szCs w:val="24"/>
    </w:rPr>
  </w:style>
  <w:style w:type="character" w:customStyle="1" w:styleId="60">
    <w:name w:val="标题 6 字符"/>
    <w:basedOn w:val="a0"/>
    <w:uiPriority w:val="9"/>
    <w:semiHidden/>
    <w:rPr>
      <w:rFonts w:asciiTheme="minorHAnsi" w:eastAsiaTheme="minorEastAsia" w:hAnsiTheme="minorHAnsi" w:cstheme="majorBidi"/>
      <w:b/>
      <w:bCs/>
      <w:color w:val="365F91" w:themeColor="accent1" w:themeShade="BF"/>
      <w:kern w:val="2"/>
      <w:sz w:val="21"/>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TOC4">
    <w:name w:val="toc 4"/>
    <w:basedOn w:val="a"/>
    <w:next w:val="a"/>
    <w:autoRedefine/>
    <w:uiPriority w:val="39"/>
    <w:semiHidden/>
    <w:unhideWhenUsed/>
    <w:pPr>
      <w:ind w:leftChars="600" w:left="1260"/>
    </w:pPr>
  </w:style>
  <w:style w:type="paragraph" w:styleId="a6">
    <w:name w:val="footnote text"/>
    <w:basedOn w:val="a"/>
    <w:link w:val="12"/>
    <w:pPr>
      <w:snapToGrid w:val="0"/>
      <w:jc w:val="left"/>
    </w:pPr>
    <w:rPr>
      <w:sz w:val="18"/>
      <w:szCs w:val="18"/>
    </w:rPr>
  </w:style>
  <w:style w:type="character" w:customStyle="1" w:styleId="a7">
    <w:name w:val="脚注文本 字符"/>
    <w:basedOn w:val="a0"/>
    <w:locked/>
    <w:rPr>
      <w:kern w:val="2"/>
      <w:sz w:val="18"/>
      <w:szCs w:val="18"/>
    </w:rPr>
  </w:style>
  <w:style w:type="paragraph" w:styleId="a8">
    <w:name w:val="header"/>
    <w:basedOn w:val="a"/>
    <w:link w:val="22"/>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uiPriority w:val="99"/>
    <w:locked/>
    <w:rPr>
      <w:kern w:val="2"/>
      <w:sz w:val="18"/>
      <w:szCs w:val="18"/>
    </w:rPr>
  </w:style>
  <w:style w:type="paragraph" w:styleId="aa">
    <w:name w:val="footer"/>
    <w:basedOn w:val="a"/>
    <w:link w:val="13"/>
    <w:uiPriority w:val="99"/>
    <w:pPr>
      <w:tabs>
        <w:tab w:val="center" w:pos="4153"/>
        <w:tab w:val="right" w:pos="8306"/>
      </w:tabs>
      <w:snapToGrid w:val="0"/>
      <w:jc w:val="left"/>
    </w:pPr>
    <w:rPr>
      <w:sz w:val="18"/>
      <w:szCs w:val="18"/>
    </w:rPr>
  </w:style>
  <w:style w:type="character" w:customStyle="1" w:styleId="ab">
    <w:name w:val="页脚 字符"/>
    <w:basedOn w:val="a0"/>
    <w:uiPriority w:val="99"/>
    <w:locked/>
    <w:rPr>
      <w:kern w:val="2"/>
      <w:sz w:val="18"/>
      <w:szCs w:val="18"/>
    </w:rPr>
  </w:style>
  <w:style w:type="paragraph" w:styleId="ac">
    <w:name w:val="Title"/>
    <w:basedOn w:val="1"/>
    <w:next w:val="2"/>
    <w:link w:val="14"/>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uiPriority w:val="10"/>
    <w:locked/>
    <w:rPr>
      <w:rFonts w:asciiTheme="majorHAnsi" w:eastAsiaTheme="majorEastAsia" w:hAnsiTheme="majorHAnsi" w:cstheme="majorBidi" w:hint="default"/>
      <w:b/>
      <w:bCs/>
      <w:kern w:val="2"/>
      <w:sz w:val="32"/>
      <w:szCs w:val="32"/>
    </w:rPr>
  </w:style>
  <w:style w:type="paragraph" w:styleId="ae">
    <w:name w:val="Subtitle"/>
    <w:basedOn w:val="2"/>
    <w:next w:val="3"/>
    <w:link w:val="15"/>
    <w:qFormat/>
    <w:pPr>
      <w:spacing w:before="240" w:after="60" w:line="312" w:lineRule="auto"/>
      <w:jc w:val="left"/>
    </w:pPr>
    <w:rPr>
      <w:rFonts w:cs="Times New Roman"/>
      <w:bCs w:val="0"/>
      <w:kern w:val="28"/>
      <w:sz w:val="24"/>
    </w:rPr>
  </w:style>
  <w:style w:type="character" w:customStyle="1" w:styleId="af">
    <w:name w:val="副标题 字符"/>
    <w:basedOn w:val="a0"/>
    <w:locked/>
    <w:rPr>
      <w:rFonts w:asciiTheme="minorHAnsi" w:eastAsiaTheme="minorEastAsia" w:hAnsiTheme="minorHAnsi" w:cstheme="minorBidi" w:hint="default"/>
      <w:b/>
      <w:bCs/>
      <w:kern w:val="28"/>
      <w:sz w:val="32"/>
      <w:szCs w:val="32"/>
    </w:rPr>
  </w:style>
  <w:style w:type="paragraph" w:styleId="af0">
    <w:name w:val="Date"/>
    <w:basedOn w:val="a"/>
    <w:next w:val="a"/>
    <w:link w:val="16"/>
    <w:rPr>
      <w:rFonts w:ascii="宋体"/>
      <w:sz w:val="32"/>
      <w:lang w:val="x-none" w:eastAsia="x-none"/>
    </w:rPr>
  </w:style>
  <w:style w:type="character" w:customStyle="1" w:styleId="af1">
    <w:name w:val="日期 字符"/>
    <w:basedOn w:val="a0"/>
    <w:locked/>
    <w:rPr>
      <w:kern w:val="2"/>
      <w:sz w:val="21"/>
    </w:rPr>
  </w:style>
  <w:style w:type="paragraph" w:styleId="af2">
    <w:name w:val="Document Map"/>
    <w:basedOn w:val="a"/>
    <w:link w:val="17"/>
    <w:pPr>
      <w:shd w:val="clear" w:color="auto" w:fill="000080"/>
    </w:pPr>
  </w:style>
  <w:style w:type="character" w:customStyle="1" w:styleId="af3">
    <w:name w:val="文档结构图 字符"/>
    <w:basedOn w:val="a0"/>
    <w:locked/>
    <w:rPr>
      <w:rFonts w:ascii="Microsoft YaHei UI" w:eastAsia="Microsoft YaHei UI" w:hAnsi="Microsoft YaHei UI" w:hint="eastAsia"/>
      <w:kern w:val="2"/>
      <w:sz w:val="18"/>
      <w:szCs w:val="18"/>
    </w:rPr>
  </w:style>
  <w:style w:type="paragraph" w:styleId="af4">
    <w:name w:val="Balloon Text"/>
    <w:basedOn w:val="a"/>
    <w:link w:val="18"/>
    <w:uiPriority w:val="99"/>
    <w:semiHidden/>
    <w:unhideWhenUsed/>
    <w:rPr>
      <w:sz w:val="18"/>
      <w:szCs w:val="18"/>
    </w:rPr>
  </w:style>
  <w:style w:type="character" w:customStyle="1" w:styleId="af5">
    <w:name w:val="批注框文本 字符"/>
    <w:basedOn w:val="a0"/>
    <w:uiPriority w:val="99"/>
    <w:semiHidden/>
    <w:locked/>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keepNext w:val="0"/>
      <w:keepLines w:val="0"/>
      <w:numPr>
        <w:ilvl w:val="3"/>
        <w:numId w:val="2"/>
      </w:numPr>
      <w:spacing w:beforeLines="50" w:before="0" w:after="0" w:line="240" w:lineRule="auto"/>
      <w:ind w:left="1872"/>
      <w:outlineLvl w:val="9"/>
    </w:pPr>
    <w:rPr>
      <w:rFonts w:ascii="宋体"/>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360" w:lineRule="auto"/>
      <w:ind w:firstLine="0"/>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Char">
    <w:name w:val="标题 1 Char"/>
    <w:basedOn w:val="a0"/>
    <w:uiPriority w:val="9"/>
    <w:locked/>
    <w:rPr>
      <w:b/>
      <w:bCs/>
      <w:kern w:val="44"/>
      <w:sz w:val="44"/>
      <w:szCs w:val="44"/>
    </w:rPr>
  </w:style>
  <w:style w:type="character" w:customStyle="1" w:styleId="2Char">
    <w:name w:val="标题 2 Char"/>
    <w:basedOn w:val="a0"/>
    <w:uiPriority w:val="9"/>
    <w:locked/>
    <w:rPr>
      <w:rFonts w:asciiTheme="majorHAnsi" w:eastAsiaTheme="majorEastAsia" w:hAnsiTheme="majorHAnsi" w:cstheme="majorBidi" w:hint="default"/>
      <w:b/>
      <w:bCs/>
      <w:kern w:val="2"/>
      <w:sz w:val="32"/>
      <w:szCs w:val="32"/>
    </w:rPr>
  </w:style>
  <w:style w:type="character" w:customStyle="1" w:styleId="3Char">
    <w:name w:val="标题 3 Char"/>
    <w:basedOn w:val="a0"/>
    <w:uiPriority w:val="9"/>
    <w:locked/>
    <w:rPr>
      <w:b/>
      <w:bCs/>
      <w:kern w:val="2"/>
      <w:sz w:val="32"/>
      <w:szCs w:val="32"/>
    </w:rPr>
  </w:style>
  <w:style w:type="character" w:customStyle="1" w:styleId="4Char">
    <w:name w:val="标题 4 Char"/>
    <w:basedOn w:val="a0"/>
    <w:locked/>
    <w:rPr>
      <w:rFonts w:asciiTheme="majorHAnsi" w:eastAsiaTheme="majorEastAsia" w:hAnsiTheme="majorHAnsi" w:cstheme="majorBidi" w:hint="default"/>
      <w:b/>
      <w:bCs/>
      <w:kern w:val="2"/>
      <w:sz w:val="28"/>
      <w:szCs w:val="28"/>
    </w:rPr>
  </w:style>
  <w:style w:type="character" w:customStyle="1" w:styleId="5Char">
    <w:name w:val="标题 5 Char"/>
    <w:basedOn w:val="a0"/>
    <w:uiPriority w:val="9"/>
    <w:semiHidden/>
    <w:locked/>
    <w:rPr>
      <w:b/>
      <w:bCs/>
      <w:kern w:val="2"/>
      <w:sz w:val="28"/>
      <w:szCs w:val="28"/>
    </w:rPr>
  </w:style>
  <w:style w:type="character" w:customStyle="1" w:styleId="6Char">
    <w:name w:val="标题 6 Char"/>
    <w:basedOn w:val="a0"/>
    <w:uiPriority w:val="9"/>
    <w:semiHidden/>
    <w:locked/>
    <w:rPr>
      <w:rFonts w:asciiTheme="majorHAnsi" w:eastAsiaTheme="majorEastAsia" w:hAnsiTheme="majorHAnsi" w:cstheme="majorBidi" w:hint="default"/>
      <w:b/>
      <w:bCs/>
      <w:kern w:val="2"/>
      <w:sz w:val="24"/>
      <w:szCs w:val="24"/>
    </w:rPr>
  </w:style>
  <w:style w:type="character" w:customStyle="1" w:styleId="Char0">
    <w:name w:val="脚注文本 Char"/>
    <w:basedOn w:val="a0"/>
    <w:locked/>
    <w:rPr>
      <w:kern w:val="2"/>
      <w:sz w:val="18"/>
      <w:szCs w:val="18"/>
    </w:rPr>
  </w:style>
  <w:style w:type="character" w:customStyle="1" w:styleId="Char1">
    <w:name w:val="页眉 Char"/>
    <w:basedOn w:val="a0"/>
    <w:uiPriority w:val="99"/>
    <w:locked/>
    <w:rPr>
      <w:kern w:val="2"/>
      <w:sz w:val="18"/>
      <w:szCs w:val="18"/>
    </w:rPr>
  </w:style>
  <w:style w:type="character" w:customStyle="1" w:styleId="Char2">
    <w:name w:val="页脚 Char"/>
    <w:basedOn w:val="a0"/>
    <w:uiPriority w:val="99"/>
    <w:locked/>
    <w:rPr>
      <w:kern w:val="2"/>
      <w:sz w:val="18"/>
      <w:szCs w:val="18"/>
    </w:rPr>
  </w:style>
  <w:style w:type="character" w:customStyle="1" w:styleId="Char3">
    <w:name w:val="标题 Char"/>
    <w:basedOn w:val="a0"/>
    <w:uiPriority w:val="10"/>
    <w:locked/>
    <w:rPr>
      <w:rFonts w:asciiTheme="majorHAnsi" w:hAnsiTheme="majorHAnsi" w:cstheme="majorBidi" w:hint="default"/>
      <w:b/>
      <w:bCs/>
      <w:kern w:val="2"/>
      <w:sz w:val="32"/>
      <w:szCs w:val="32"/>
    </w:rPr>
  </w:style>
  <w:style w:type="character" w:customStyle="1" w:styleId="Char4">
    <w:name w:val="副标题 Char"/>
    <w:basedOn w:val="a0"/>
    <w:locked/>
    <w:rPr>
      <w:rFonts w:asciiTheme="majorHAnsi" w:hAnsiTheme="majorHAnsi" w:cstheme="majorBidi" w:hint="default"/>
      <w:b/>
      <w:bCs/>
      <w:kern w:val="28"/>
      <w:sz w:val="32"/>
      <w:szCs w:val="32"/>
    </w:rPr>
  </w:style>
  <w:style w:type="character" w:customStyle="1" w:styleId="Char5">
    <w:name w:val="日期 Char"/>
    <w:basedOn w:val="a0"/>
    <w:locked/>
    <w:rPr>
      <w:kern w:val="2"/>
      <w:sz w:val="21"/>
    </w:rPr>
  </w:style>
  <w:style w:type="character" w:customStyle="1" w:styleId="Char6">
    <w:name w:val="文档结构图 Char"/>
    <w:basedOn w:val="a0"/>
    <w:locked/>
    <w:rPr>
      <w:rFonts w:ascii="宋体" w:eastAsia="宋体" w:hAnsi="宋体" w:hint="eastAsia"/>
      <w:kern w:val="2"/>
      <w:sz w:val="18"/>
      <w:szCs w:val="18"/>
    </w:rPr>
  </w:style>
  <w:style w:type="character" w:customStyle="1" w:styleId="Char7">
    <w:name w:val="批注框文本 Char"/>
    <w:basedOn w:val="a0"/>
    <w:uiPriority w:val="99"/>
    <w:semiHidden/>
    <w:locked/>
    <w:rPr>
      <w:kern w:val="2"/>
      <w:sz w:val="18"/>
      <w:szCs w:val="18"/>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22">
    <w:name w:val="页眉 字符2"/>
    <w:basedOn w:val="a0"/>
    <w:link w:val="a8"/>
    <w:locked/>
    <w:rPr>
      <w:kern w:val="2"/>
      <w:sz w:val="18"/>
      <w:szCs w:val="18"/>
    </w:rPr>
  </w:style>
  <w:style w:type="character" w:customStyle="1" w:styleId="13">
    <w:name w:val="页脚 字符1"/>
    <w:basedOn w:val="a0"/>
    <w:link w:val="aa"/>
    <w:uiPriority w:val="99"/>
    <w:locked/>
    <w:rPr>
      <w:kern w:val="2"/>
      <w:sz w:val="18"/>
      <w:szCs w:val="18"/>
    </w:rPr>
  </w:style>
  <w:style w:type="character" w:customStyle="1" w:styleId="14">
    <w:name w:val="标题 字符1"/>
    <w:link w:val="ac"/>
    <w:uiPriority w:val="10"/>
    <w:locked/>
    <w:rPr>
      <w:rFonts w:ascii="Cambria" w:hAnsi="Cambria" w:cs="Times New Roman" w:hint="default"/>
      <w:b/>
      <w:bCs/>
      <w:sz w:val="32"/>
      <w:szCs w:val="32"/>
    </w:rPr>
  </w:style>
  <w:style w:type="character" w:customStyle="1" w:styleId="15">
    <w:name w:val="副标题 字符1"/>
    <w:link w:val="ae"/>
    <w:locked/>
    <w:rPr>
      <w:rFonts w:ascii="Cambria" w:eastAsia="宋体" w:hAnsi="Cambria" w:cs="Times New Roman" w:hint="default"/>
      <w:b/>
      <w:bCs w:val="0"/>
      <w:kern w:val="28"/>
      <w:sz w:val="24"/>
      <w:szCs w:val="32"/>
    </w:rPr>
  </w:style>
  <w:style w:type="character" w:customStyle="1" w:styleId="16">
    <w:name w:val="日期 字符1"/>
    <w:link w:val="af0"/>
    <w:locked/>
    <w:rPr>
      <w:rFonts w:ascii="宋体" w:eastAsia="宋体" w:hAnsi="宋体" w:hint="eastAsia"/>
      <w:kern w:val="2"/>
      <w:sz w:val="32"/>
    </w:rPr>
  </w:style>
  <w:style w:type="character" w:customStyle="1" w:styleId="17">
    <w:name w:val="文档结构图 字符1"/>
    <w:basedOn w:val="a0"/>
    <w:link w:val="af2"/>
    <w:locked/>
    <w:rPr>
      <w:rFonts w:ascii="宋体" w:eastAsia="宋体" w:hAnsi="宋体" w:hint="eastAsia"/>
      <w:kern w:val="2"/>
      <w:sz w:val="18"/>
      <w:szCs w:val="18"/>
    </w:rPr>
  </w:style>
  <w:style w:type="character" w:customStyle="1" w:styleId="18">
    <w:name w:val="批注框文本 字符1"/>
    <w:basedOn w:val="a0"/>
    <w:link w:val="af4"/>
    <w:uiPriority w:val="99"/>
    <w:semiHidden/>
    <w:locked/>
    <w:rPr>
      <w:kern w:val="2"/>
      <w:sz w:val="18"/>
      <w:szCs w:val="18"/>
    </w:rPr>
  </w:style>
  <w:style w:type="character" w:customStyle="1" w:styleId="51">
    <w:name w:val="标题 5 字符1"/>
    <w:basedOn w:val="a0"/>
    <w:link w:val="5"/>
    <w:uiPriority w:val="9"/>
    <w:semiHidden/>
    <w:locked/>
    <w:rPr>
      <w:b/>
      <w:bCs/>
      <w:kern w:val="2"/>
      <w:sz w:val="28"/>
      <w:szCs w:val="28"/>
    </w:rPr>
  </w:style>
  <w:style w:type="character" w:customStyle="1" w:styleId="61">
    <w:name w:val="标题 6 字符1"/>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19">
    <w:name w:val="页眉 字符1"/>
    <w:basedOn w:val="a0"/>
    <w:locked/>
    <w:rPr>
      <w:kern w:val="2"/>
      <w:sz w:val="18"/>
      <w:szCs w:val="18"/>
    </w:rPr>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Char10">
    <w:name w:val="页眉 Char1"/>
    <w:basedOn w:val="a0"/>
    <w:lock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215624">
      <w:marLeft w:val="0"/>
      <w:marRight w:val="0"/>
      <w:marTop w:val="0"/>
      <w:marBottom w:val="0"/>
      <w:divBdr>
        <w:top w:val="none" w:sz="0" w:space="0" w:color="auto"/>
        <w:left w:val="none" w:sz="0" w:space="0" w:color="auto"/>
        <w:bottom w:val="none" w:sz="0" w:space="0" w:color="auto"/>
        <w:right w:val="none" w:sz="0" w:space="0" w:color="auto"/>
      </w:divBdr>
    </w:div>
    <w:div w:id="203105001">
      <w:marLeft w:val="0"/>
      <w:marRight w:val="0"/>
      <w:marTop w:val="0"/>
      <w:marBottom w:val="0"/>
      <w:divBdr>
        <w:top w:val="none" w:sz="0" w:space="0" w:color="auto"/>
        <w:left w:val="none" w:sz="0" w:space="0" w:color="auto"/>
        <w:bottom w:val="none" w:sz="0" w:space="0" w:color="auto"/>
        <w:right w:val="none" w:sz="0" w:space="0" w:color="auto"/>
      </w:divBdr>
      <w:divsChild>
        <w:div w:id="2042824351">
          <w:marLeft w:val="0"/>
          <w:marRight w:val="0"/>
          <w:marTop w:val="0"/>
          <w:marBottom w:val="0"/>
          <w:divBdr>
            <w:top w:val="none" w:sz="0" w:space="0" w:color="auto"/>
            <w:left w:val="none" w:sz="0" w:space="0" w:color="auto"/>
            <w:bottom w:val="none" w:sz="0" w:space="0" w:color="auto"/>
            <w:right w:val="none" w:sz="0" w:space="0" w:color="auto"/>
          </w:divBdr>
        </w:div>
      </w:divsChild>
    </w:div>
    <w:div w:id="236331069">
      <w:marLeft w:val="0"/>
      <w:marRight w:val="0"/>
      <w:marTop w:val="0"/>
      <w:marBottom w:val="0"/>
      <w:divBdr>
        <w:top w:val="none" w:sz="0" w:space="0" w:color="auto"/>
        <w:left w:val="none" w:sz="0" w:space="0" w:color="auto"/>
        <w:bottom w:val="none" w:sz="0" w:space="0" w:color="auto"/>
        <w:right w:val="none" w:sz="0" w:space="0" w:color="auto"/>
      </w:divBdr>
    </w:div>
    <w:div w:id="267346963">
      <w:marLeft w:val="0"/>
      <w:marRight w:val="0"/>
      <w:marTop w:val="0"/>
      <w:marBottom w:val="0"/>
      <w:divBdr>
        <w:top w:val="none" w:sz="0" w:space="0" w:color="auto"/>
        <w:left w:val="none" w:sz="0" w:space="0" w:color="auto"/>
        <w:bottom w:val="none" w:sz="0" w:space="0" w:color="auto"/>
        <w:right w:val="none" w:sz="0" w:space="0" w:color="auto"/>
      </w:divBdr>
    </w:div>
    <w:div w:id="472868699">
      <w:marLeft w:val="0"/>
      <w:marRight w:val="0"/>
      <w:marTop w:val="0"/>
      <w:marBottom w:val="0"/>
      <w:divBdr>
        <w:top w:val="none" w:sz="0" w:space="0" w:color="auto"/>
        <w:left w:val="none" w:sz="0" w:space="0" w:color="auto"/>
        <w:bottom w:val="none" w:sz="0" w:space="0" w:color="auto"/>
        <w:right w:val="none" w:sz="0" w:space="0" w:color="auto"/>
      </w:divBdr>
    </w:div>
    <w:div w:id="543492037">
      <w:marLeft w:val="0"/>
      <w:marRight w:val="0"/>
      <w:marTop w:val="0"/>
      <w:marBottom w:val="0"/>
      <w:divBdr>
        <w:top w:val="none" w:sz="0" w:space="0" w:color="auto"/>
        <w:left w:val="none" w:sz="0" w:space="0" w:color="auto"/>
        <w:bottom w:val="none" w:sz="0" w:space="0" w:color="auto"/>
        <w:right w:val="none" w:sz="0" w:space="0" w:color="auto"/>
      </w:divBdr>
    </w:div>
    <w:div w:id="829098452">
      <w:marLeft w:val="0"/>
      <w:marRight w:val="0"/>
      <w:marTop w:val="0"/>
      <w:marBottom w:val="0"/>
      <w:divBdr>
        <w:top w:val="none" w:sz="0" w:space="0" w:color="auto"/>
        <w:left w:val="none" w:sz="0" w:space="0" w:color="auto"/>
        <w:bottom w:val="none" w:sz="0" w:space="0" w:color="auto"/>
        <w:right w:val="none" w:sz="0" w:space="0" w:color="auto"/>
      </w:divBdr>
    </w:div>
    <w:div w:id="841696879">
      <w:marLeft w:val="0"/>
      <w:marRight w:val="0"/>
      <w:marTop w:val="0"/>
      <w:marBottom w:val="0"/>
      <w:divBdr>
        <w:top w:val="none" w:sz="0" w:space="0" w:color="auto"/>
        <w:left w:val="none" w:sz="0" w:space="0" w:color="auto"/>
        <w:bottom w:val="none" w:sz="0" w:space="0" w:color="auto"/>
        <w:right w:val="none" w:sz="0" w:space="0" w:color="auto"/>
      </w:divBdr>
      <w:divsChild>
        <w:div w:id="1080327592">
          <w:marLeft w:val="0"/>
          <w:marRight w:val="0"/>
          <w:marTop w:val="0"/>
          <w:marBottom w:val="0"/>
          <w:divBdr>
            <w:top w:val="none" w:sz="0" w:space="0" w:color="auto"/>
            <w:left w:val="none" w:sz="0" w:space="0" w:color="auto"/>
            <w:bottom w:val="none" w:sz="0" w:space="0" w:color="auto"/>
            <w:right w:val="none" w:sz="0" w:space="0" w:color="auto"/>
          </w:divBdr>
        </w:div>
      </w:divsChild>
    </w:div>
    <w:div w:id="869149187">
      <w:marLeft w:val="0"/>
      <w:marRight w:val="0"/>
      <w:marTop w:val="0"/>
      <w:marBottom w:val="0"/>
      <w:divBdr>
        <w:top w:val="none" w:sz="0" w:space="0" w:color="auto"/>
        <w:left w:val="none" w:sz="0" w:space="0" w:color="auto"/>
        <w:bottom w:val="none" w:sz="0" w:space="0" w:color="auto"/>
        <w:right w:val="none" w:sz="0" w:space="0" w:color="auto"/>
      </w:divBdr>
    </w:div>
    <w:div w:id="1432164437">
      <w:marLeft w:val="0"/>
      <w:marRight w:val="0"/>
      <w:marTop w:val="0"/>
      <w:marBottom w:val="0"/>
      <w:divBdr>
        <w:top w:val="none" w:sz="0" w:space="0" w:color="auto"/>
        <w:left w:val="none" w:sz="0" w:space="0" w:color="auto"/>
        <w:bottom w:val="none" w:sz="0" w:space="0" w:color="auto"/>
        <w:right w:val="none" w:sz="0" w:space="0" w:color="auto"/>
      </w:divBdr>
    </w:div>
    <w:div w:id="1475294282">
      <w:marLeft w:val="0"/>
      <w:marRight w:val="0"/>
      <w:marTop w:val="0"/>
      <w:marBottom w:val="0"/>
      <w:divBdr>
        <w:top w:val="none" w:sz="0" w:space="0" w:color="auto"/>
        <w:left w:val="none" w:sz="0" w:space="0" w:color="auto"/>
        <w:bottom w:val="none" w:sz="0" w:space="0" w:color="auto"/>
        <w:right w:val="none" w:sz="0" w:space="0" w:color="auto"/>
      </w:divBdr>
    </w:div>
    <w:div w:id="1947928066">
      <w:marLeft w:val="0"/>
      <w:marRight w:val="0"/>
      <w:marTop w:val="0"/>
      <w:marBottom w:val="0"/>
      <w:divBdr>
        <w:top w:val="none" w:sz="0" w:space="0" w:color="auto"/>
        <w:left w:val="none" w:sz="0" w:space="0" w:color="auto"/>
        <w:bottom w:val="none" w:sz="0" w:space="0" w:color="auto"/>
        <w:right w:val="none" w:sz="0" w:space="0" w:color="auto"/>
      </w:divBdr>
      <w:divsChild>
        <w:div w:id="137380478">
          <w:marLeft w:val="0"/>
          <w:marRight w:val="0"/>
          <w:marTop w:val="0"/>
          <w:marBottom w:val="0"/>
          <w:divBdr>
            <w:top w:val="none" w:sz="0" w:space="0" w:color="auto"/>
            <w:left w:val="none" w:sz="0" w:space="0" w:color="auto"/>
            <w:bottom w:val="none" w:sz="0" w:space="0" w:color="auto"/>
            <w:right w:val="none" w:sz="0" w:space="0" w:color="auto"/>
          </w:divBdr>
        </w:div>
      </w:divsChild>
    </w:div>
    <w:div w:id="1989674361">
      <w:marLeft w:val="0"/>
      <w:marRight w:val="0"/>
      <w:marTop w:val="0"/>
      <w:marBottom w:val="0"/>
      <w:divBdr>
        <w:top w:val="none" w:sz="0" w:space="0" w:color="auto"/>
        <w:left w:val="none" w:sz="0" w:space="0" w:color="auto"/>
        <w:bottom w:val="none" w:sz="0" w:space="0" w:color="auto"/>
        <w:right w:val="none" w:sz="0" w:space="0" w:color="auto"/>
      </w:divBdr>
    </w:div>
    <w:div w:id="2107000983">
      <w:marLeft w:val="0"/>
      <w:marRight w:val="0"/>
      <w:marTop w:val="0"/>
      <w:marBottom w:val="0"/>
      <w:divBdr>
        <w:top w:val="none" w:sz="0" w:space="0" w:color="auto"/>
        <w:left w:val="none" w:sz="0" w:space="0" w:color="auto"/>
        <w:bottom w:val="none" w:sz="0" w:space="0" w:color="auto"/>
        <w:right w:val="none" w:sz="0" w:space="0" w:color="auto"/>
      </w:divBdr>
    </w:div>
    <w:div w:id="2112309437">
      <w:marLeft w:val="0"/>
      <w:marRight w:val="0"/>
      <w:marTop w:val="0"/>
      <w:marBottom w:val="0"/>
      <w:divBdr>
        <w:top w:val="none" w:sz="0" w:space="0" w:color="auto"/>
        <w:left w:val="none" w:sz="0" w:space="0" w:color="auto"/>
        <w:bottom w:val="none" w:sz="0" w:space="0" w:color="auto"/>
        <w:right w:val="none" w:sz="0" w:space="0" w:color="auto"/>
      </w:divBdr>
    </w:div>
    <w:div w:id="2125533688">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369719-D758-44B9-9F58-E6C1C9283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1080</Words>
  <Characters>6156</Characters>
  <Application>Microsoft Office Word</Application>
  <DocSecurity>0</DocSecurity>
  <Lines>51</Lines>
  <Paragraphs>14</Paragraphs>
  <ScaleCrop>false</ScaleCrop>
  <Company/>
  <LinksUpToDate>false</LinksUpToDate>
  <CharactersWithSpaces>7222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KaiRong.Zhang@TA</cp:lastModifiedBy>
  <cp:revision>3</cp:revision>
  <dcterms:created xsi:type="dcterms:W3CDTF">2026-07-13T13:19:00Z</dcterms:created>
  <dcterms:modified xsi:type="dcterms:W3CDTF">2026-07-15T06:22:00Z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