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94B576" w14:textId="77777777" w:rsidR="008F6D10" w:rsidRDefault="008F6D10">
      <w:pPr>
        <w:spacing w:line="360" w:lineRule="auto"/>
        <w:rPr>
          <w:rFonts w:ascii="宋体" w:hAnsi="宋体" w:hint="eastAsia"/>
          <w:sz w:val="48"/>
        </w:rPr>
      </w:pPr>
      <w:r>
        <w:rPr>
          <w:rFonts w:ascii="宋体" w:hAnsi="宋体" w:hint="eastAsia"/>
          <w:sz w:val="48"/>
        </w:rPr>
        <w:t xml:space="preserve">　 </w:t>
      </w:r>
    </w:p>
    <w:p w14:paraId="49023B3F" w14:textId="77777777" w:rsidR="008F6D10" w:rsidRDefault="008F6D10">
      <w:pPr>
        <w:spacing w:line="360" w:lineRule="auto"/>
        <w:rPr>
          <w:rFonts w:ascii="宋体" w:hAnsi="宋体" w:hint="eastAsia"/>
          <w:sz w:val="48"/>
        </w:rPr>
      </w:pPr>
      <w:r>
        <w:rPr>
          <w:rFonts w:ascii="宋体" w:hAnsi="宋体" w:hint="eastAsia"/>
          <w:sz w:val="48"/>
        </w:rPr>
        <w:t xml:space="preserve">　 </w:t>
      </w:r>
    </w:p>
    <w:p w14:paraId="75A7AF62" w14:textId="77777777" w:rsidR="008F6D10" w:rsidRDefault="008F6D1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摩根上证AAA科技创新公司债交易型开放式指数证券投资基金</w:t>
      </w:r>
      <w:r>
        <w:rPr>
          <w:rFonts w:ascii="宋体" w:hAnsi="宋体" w:hint="eastAsia"/>
          <w:b/>
          <w:bCs/>
          <w:color w:val="000000" w:themeColor="text1"/>
          <w:sz w:val="48"/>
          <w:szCs w:val="30"/>
        </w:rPr>
        <w:br/>
        <w:t>2025年第4季度报告</w:t>
      </w:r>
    </w:p>
    <w:p w14:paraId="3D003817"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4C749D00" w14:textId="77777777" w:rsidR="008F6D10" w:rsidRDefault="008F6D10">
      <w:pPr>
        <w:spacing w:line="360" w:lineRule="auto"/>
        <w:jc w:val="center"/>
      </w:pPr>
      <w:r>
        <w:rPr>
          <w:rFonts w:ascii="宋体" w:hAnsi="宋体" w:hint="eastAsia"/>
          <w:b/>
          <w:bCs/>
          <w:sz w:val="28"/>
          <w:szCs w:val="30"/>
        </w:rPr>
        <w:t>2025年12月31日</w:t>
      </w:r>
    </w:p>
    <w:p w14:paraId="30B7F041"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1B88ACA1"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65536D1C"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4C8DB618" w14:textId="1C57C148" w:rsidR="008F6D10" w:rsidRDefault="008F6D10">
      <w:pPr>
        <w:spacing w:line="360" w:lineRule="auto"/>
        <w:ind w:rightChars="-230" w:right="-483"/>
        <w:jc w:val="center"/>
        <w:rPr>
          <w:rFonts w:ascii="宋体" w:hAnsi="宋体" w:hint="eastAsia"/>
          <w:sz w:val="28"/>
          <w:szCs w:val="30"/>
        </w:rPr>
      </w:pPr>
    </w:p>
    <w:p w14:paraId="738F9846"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66D1A24C"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134C3AF8"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6E7EEB25"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160FED58"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7C110907"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34945D5C" w14:textId="77777777" w:rsidR="008F6D10" w:rsidRDefault="008F6D10">
      <w:pPr>
        <w:spacing w:line="360" w:lineRule="auto"/>
        <w:jc w:val="center"/>
        <w:rPr>
          <w:rFonts w:ascii="宋体" w:hAnsi="宋体" w:hint="eastAsia"/>
          <w:sz w:val="28"/>
          <w:szCs w:val="30"/>
        </w:rPr>
      </w:pPr>
      <w:r>
        <w:rPr>
          <w:rFonts w:ascii="宋体" w:hAnsi="宋体" w:hint="eastAsia"/>
          <w:sz w:val="28"/>
          <w:szCs w:val="30"/>
        </w:rPr>
        <w:t xml:space="preserve">　 </w:t>
      </w:r>
    </w:p>
    <w:p w14:paraId="3ACE6A2A" w14:textId="77777777" w:rsidR="008F6D10" w:rsidRDefault="008F6D10">
      <w:pPr>
        <w:spacing w:line="360" w:lineRule="auto"/>
        <w:ind w:firstLineChars="800" w:firstLine="2249"/>
        <w:jc w:val="left"/>
      </w:pPr>
      <w:r>
        <w:rPr>
          <w:rFonts w:ascii="宋体" w:hAnsi="宋体" w:hint="eastAsia"/>
          <w:b/>
          <w:bCs/>
          <w:sz w:val="28"/>
          <w:szCs w:val="30"/>
        </w:rPr>
        <w:t>基金管理人：摩根基金管理（中国）有限公司</w:t>
      </w:r>
    </w:p>
    <w:p w14:paraId="1BCB9BA3" w14:textId="77777777" w:rsidR="008F6D10" w:rsidRDefault="008F6D10">
      <w:pPr>
        <w:spacing w:line="360" w:lineRule="auto"/>
        <w:ind w:firstLineChars="800" w:firstLine="2249"/>
        <w:jc w:val="left"/>
      </w:pPr>
      <w:r>
        <w:rPr>
          <w:rFonts w:ascii="宋体" w:hAnsi="宋体" w:hint="eastAsia"/>
          <w:b/>
          <w:bCs/>
          <w:sz w:val="28"/>
          <w:szCs w:val="30"/>
        </w:rPr>
        <w:t>基金托管人：中信证券股份有限公司</w:t>
      </w:r>
    </w:p>
    <w:p w14:paraId="6D1E6F8A" w14:textId="77777777" w:rsidR="008F6D10" w:rsidRDefault="008F6D10">
      <w:pPr>
        <w:spacing w:line="360" w:lineRule="auto"/>
        <w:ind w:firstLineChars="800" w:firstLine="2249"/>
        <w:jc w:val="left"/>
      </w:pPr>
      <w:r>
        <w:rPr>
          <w:rFonts w:ascii="宋体" w:hAnsi="宋体" w:hint="eastAsia"/>
          <w:b/>
          <w:bCs/>
          <w:sz w:val="28"/>
          <w:szCs w:val="30"/>
        </w:rPr>
        <w:t>报告送出日期：2026年1月22日</w:t>
      </w:r>
    </w:p>
    <w:p w14:paraId="43A9EB3B" w14:textId="77777777" w:rsidR="008F6D10" w:rsidRDefault="008F6D10">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68B21810" w14:textId="77777777" w:rsidR="008F6D10" w:rsidRDefault="008F6D10">
      <w:pPr>
        <w:spacing w:line="360" w:lineRule="auto"/>
        <w:ind w:firstLineChars="200" w:firstLine="420"/>
        <w:divId w:val="1770933412"/>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基金托管人中信证券股份有限公司根据本基金合同规定，于2026年1月21日复核了本报告中的财务指标、净值表现和投资组合报告等内容，保证复核内容不存在虚假记载、误导性陈述或者重大遗漏。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35211A8" w14:textId="77777777" w:rsidR="008F6D10" w:rsidRDefault="008F6D10">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957ACF" w14:paraId="2B574039" w14:textId="77777777">
        <w:trPr>
          <w:divId w:val="631250732"/>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C0677" w14:textId="77777777" w:rsidR="008F6D10" w:rsidRDefault="008F6D10">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710D20F" w14:textId="77777777" w:rsidR="008F6D10" w:rsidRDefault="008F6D10">
            <w:pPr>
              <w:widowControl/>
              <w:spacing w:line="315" w:lineRule="atLeast"/>
              <w:jc w:val="left"/>
            </w:pPr>
            <w:r>
              <w:rPr>
                <w:rFonts w:asciiTheme="minorEastAsia" w:eastAsiaTheme="minorEastAsia" w:hAnsiTheme="minorEastAsia" w:hint="eastAsia"/>
              </w:rPr>
              <w:t>摩根上证AAA科技创新公司债ETF</w:t>
            </w:r>
          </w:p>
        </w:tc>
      </w:tr>
      <w:tr w:rsidR="00957ACF" w14:paraId="3AEF5D27"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D479C14" w14:textId="77777777" w:rsidR="008F6D10" w:rsidRDefault="008F6D10">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F3B8F25" w14:textId="77777777" w:rsidR="008F6D10" w:rsidRDefault="008F6D10">
            <w:pPr>
              <w:widowControl/>
              <w:spacing w:line="315" w:lineRule="atLeast"/>
              <w:jc w:val="left"/>
            </w:pPr>
            <w:r>
              <w:rPr>
                <w:rFonts w:asciiTheme="minorEastAsia" w:eastAsiaTheme="minorEastAsia" w:hAnsiTheme="minorEastAsia" w:hint="eastAsia"/>
              </w:rPr>
              <w:t>551300</w:t>
            </w:r>
          </w:p>
        </w:tc>
      </w:tr>
      <w:tr w:rsidR="00957ACF" w14:paraId="738A922F"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D56B6D" w14:textId="77777777" w:rsidR="008F6D10" w:rsidRDefault="008F6D10">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86E84D" w14:textId="77777777" w:rsidR="008F6D10" w:rsidRDefault="008F6D10">
            <w:pPr>
              <w:widowControl/>
              <w:spacing w:line="315" w:lineRule="atLeast"/>
              <w:jc w:val="left"/>
            </w:pPr>
            <w:r>
              <w:rPr>
                <w:rFonts w:asciiTheme="minorEastAsia" w:eastAsiaTheme="minorEastAsia" w:hAnsiTheme="minorEastAsia" w:hint="eastAsia"/>
              </w:rPr>
              <w:t>551300</w:t>
            </w:r>
          </w:p>
        </w:tc>
      </w:tr>
      <w:tr w:rsidR="00957ACF" w14:paraId="6299F151"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6170877" w14:textId="77777777" w:rsidR="008F6D10" w:rsidRDefault="008F6D10">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CAC8C94" w14:textId="77777777" w:rsidR="008F6D10" w:rsidRDefault="008F6D10">
            <w:pPr>
              <w:widowControl/>
              <w:spacing w:line="315" w:lineRule="atLeast"/>
              <w:jc w:val="left"/>
            </w:pPr>
            <w:r>
              <w:rPr>
                <w:rFonts w:asciiTheme="minorEastAsia" w:eastAsiaTheme="minorEastAsia" w:hAnsiTheme="minorEastAsia" w:hint="eastAsia"/>
              </w:rPr>
              <w:t>契约型开放式</w:t>
            </w:r>
          </w:p>
        </w:tc>
      </w:tr>
      <w:tr w:rsidR="00957ACF" w14:paraId="354E1ABC"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6CB8B50" w14:textId="77777777" w:rsidR="008F6D10" w:rsidRDefault="008F6D10">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9AC6291" w14:textId="77777777" w:rsidR="008F6D10" w:rsidRDefault="008F6D10">
            <w:pPr>
              <w:widowControl/>
              <w:spacing w:line="315" w:lineRule="atLeast"/>
              <w:jc w:val="left"/>
            </w:pPr>
            <w:r>
              <w:rPr>
                <w:rFonts w:asciiTheme="minorEastAsia" w:eastAsiaTheme="minorEastAsia" w:hAnsiTheme="minorEastAsia" w:hint="eastAsia"/>
              </w:rPr>
              <w:t>2025年9月17日</w:t>
            </w:r>
          </w:p>
        </w:tc>
      </w:tr>
      <w:tr w:rsidR="00957ACF" w14:paraId="15248EA7" w14:textId="77777777">
        <w:trPr>
          <w:divId w:val="631250732"/>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06471C5" w14:textId="77777777" w:rsidR="008F6D10" w:rsidRDefault="008F6D10">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86D5360" w14:textId="77777777" w:rsidR="008F6D10" w:rsidRDefault="008F6D10">
            <w:pPr>
              <w:widowControl/>
              <w:spacing w:line="315" w:lineRule="atLeast"/>
              <w:jc w:val="left"/>
            </w:pPr>
            <w:r>
              <w:rPr>
                <w:rFonts w:asciiTheme="minorEastAsia" w:eastAsiaTheme="minorEastAsia" w:hAnsiTheme="minorEastAsia" w:hint="eastAsia"/>
              </w:rPr>
              <w:t xml:space="preserve">67,217,540.00份 </w:t>
            </w:r>
          </w:p>
        </w:tc>
      </w:tr>
      <w:tr w:rsidR="00957ACF" w14:paraId="536EAA5C" w14:textId="77777777">
        <w:trPr>
          <w:divId w:val="63125073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6814B0D" w14:textId="77777777" w:rsidR="008F6D10" w:rsidRDefault="008F6D10">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928F5E9" w14:textId="77777777" w:rsidR="008F6D10" w:rsidRDefault="008F6D10">
            <w:pPr>
              <w:widowControl/>
              <w:spacing w:line="315" w:lineRule="atLeast"/>
              <w:jc w:val="left"/>
            </w:pPr>
            <w:r>
              <w:rPr>
                <w:rFonts w:asciiTheme="minorEastAsia" w:eastAsiaTheme="minorEastAsia" w:hAnsiTheme="minorEastAsia" w:hint="eastAsia"/>
              </w:rPr>
              <w:t>本基金通过指数化投资，争取在扣除各项费用之前获得与标的指数相似的总回报，追求跟踪偏离度及跟踪误差最小化。</w:t>
            </w:r>
          </w:p>
        </w:tc>
      </w:tr>
      <w:tr w:rsidR="00957ACF" w14:paraId="6CEA8D9E" w14:textId="77777777">
        <w:trPr>
          <w:divId w:val="63125073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78A6689" w14:textId="77777777" w:rsidR="008F6D10" w:rsidRDefault="008F6D10">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38C6ACF" w14:textId="77777777" w:rsidR="008F6D10" w:rsidRDefault="008F6D10">
            <w:pPr>
              <w:widowControl/>
              <w:spacing w:line="315" w:lineRule="atLeast"/>
              <w:jc w:val="left"/>
            </w:pPr>
            <w:r>
              <w:rPr>
                <w:rFonts w:asciiTheme="minorEastAsia" w:eastAsiaTheme="minorEastAsia" w:hAnsiTheme="minorEastAsia" w:hint="eastAsia"/>
              </w:rPr>
              <w:t>本基金为指数基金，主要采用抽样复制的方法，投资于标的指数中具有较高的代表性和流动性的成份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，或选择非成份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作为替代，构造与标的指数风险收益特征相似的资产组合，以实现对标的指数的有效跟踪。</w:t>
            </w:r>
            <w:r>
              <w:rPr>
                <w:rFonts w:asciiTheme="minorEastAsia" w:eastAsiaTheme="minorEastAsia" w:hAnsiTheme="minorEastAsia" w:hint="eastAsia"/>
              </w:rPr>
              <w:br/>
              <w:t>在正常市场情况下，本基金力争追求日均跟踪偏离度的绝对值不超过0.2%，</w:t>
            </w:r>
            <w:proofErr w:type="gramStart"/>
            <w:r>
              <w:rPr>
                <w:rFonts w:asciiTheme="minorEastAsia" w:eastAsiaTheme="minorEastAsia" w:hAnsiTheme="minorEastAsia" w:hint="eastAsia"/>
              </w:rPr>
              <w:t>将年化跟踪误差</w:t>
            </w:r>
            <w:proofErr w:type="gramEnd"/>
            <w:r>
              <w:rPr>
                <w:rFonts w:asciiTheme="minorEastAsia" w:eastAsiaTheme="minorEastAsia" w:hAnsiTheme="minorEastAsia" w:hint="eastAsia"/>
              </w:rPr>
              <w:t>控制在2%以内。如因标的指数编制规则调整等其他原因，导致基金跟踪偏离度和跟踪误差超过了上述范围，基金管理人应采取合理措施，避免跟踪误差进一步扩大。</w:t>
            </w:r>
            <w:r>
              <w:rPr>
                <w:rFonts w:asciiTheme="minorEastAsia" w:eastAsiaTheme="minorEastAsia" w:hAnsiTheme="minorEastAsia" w:hint="eastAsia"/>
              </w:rPr>
              <w:br/>
              <w:t>1、资产配置策略</w:t>
            </w:r>
            <w:r>
              <w:rPr>
                <w:rFonts w:asciiTheme="minorEastAsia" w:eastAsiaTheme="minorEastAsia" w:hAnsiTheme="minorEastAsia" w:hint="eastAsia"/>
              </w:rPr>
              <w:br/>
              <w:t>本基金将在降低跟踪误差和控制流动性风险的前提下</w:t>
            </w:r>
            <w:proofErr w:type="gramStart"/>
            <w:r>
              <w:rPr>
                <w:rFonts w:asciiTheme="minorEastAsia" w:eastAsiaTheme="minorEastAsia" w:hAnsiTheme="minorEastAsia" w:hint="eastAsia"/>
              </w:rPr>
              <w:t>构建指数</w:t>
            </w:r>
            <w:proofErr w:type="gramEnd"/>
            <w:r>
              <w:rPr>
                <w:rFonts w:asciiTheme="minorEastAsia" w:eastAsiaTheme="minorEastAsia" w:hAnsiTheme="minorEastAsia" w:hint="eastAsia"/>
              </w:rPr>
              <w:t>化的投资组合。本基金投资于债券资产不低于基金资产的80%，其中，投资于标的指数成份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及其备选成份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的比例不低于基金资产净值的90%且不低于本基金非现金基金资产的80%。</w:t>
            </w:r>
            <w:r>
              <w:rPr>
                <w:rFonts w:asciiTheme="minorEastAsia" w:eastAsiaTheme="minorEastAsia" w:hAnsiTheme="minorEastAsia" w:hint="eastAsia"/>
              </w:rPr>
              <w:br/>
              <w:t>2、债券投资策略</w:t>
            </w:r>
            <w:r>
              <w:rPr>
                <w:rFonts w:asciiTheme="minorEastAsia" w:eastAsiaTheme="minorEastAsia" w:hAnsiTheme="minorEastAsia" w:hint="eastAsia"/>
              </w:rPr>
              <w:br/>
              <w:t>①抽样复制策略</w:t>
            </w:r>
            <w:r>
              <w:rPr>
                <w:rFonts w:asciiTheme="minorEastAsia" w:eastAsiaTheme="minorEastAsia" w:hAnsiTheme="minorEastAsia" w:hint="eastAsia"/>
              </w:rPr>
              <w:br/>
              <w:t>本基金通过抽样复制方法跟踪标的指数的业绩表现。本基金将综</w:t>
            </w:r>
            <w:r>
              <w:rPr>
                <w:rFonts w:asciiTheme="minorEastAsia" w:eastAsiaTheme="minorEastAsia" w:hAnsiTheme="minorEastAsia" w:hint="eastAsia"/>
              </w:rPr>
              <w:lastRenderedPageBreak/>
              <w:t>合考虑债券的流动性、收益性、久期、信用评级等因素，初步选择流动性较好的成份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作为备选，其次将通过对标的指数按照久期、剩余期限、信用评级、收益率以及债券发行主体等进行分层抽样构建投资组合，以使构建组合与标的指数在以上特征上尽可能相似，达到复制标的指数、降低交易成本、缩小跟踪误差的目的。</w:t>
            </w:r>
            <w:r>
              <w:rPr>
                <w:rFonts w:asciiTheme="minorEastAsia" w:eastAsiaTheme="minorEastAsia" w:hAnsiTheme="minorEastAsia" w:hint="eastAsia"/>
              </w:rPr>
              <w:br/>
              <w:t>②替代性策略</w:t>
            </w:r>
            <w:r>
              <w:rPr>
                <w:rFonts w:asciiTheme="minorEastAsia" w:eastAsiaTheme="minorEastAsia" w:hAnsiTheme="minorEastAsia" w:hint="eastAsia"/>
              </w:rPr>
              <w:br/>
              <w:t>当由于市场流动性不足或因法规规定等其他原因，导致标的指数成份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无法满足投资需求时，基金管理人可以在成份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外寻找其他债券构建替代组合。</w:t>
            </w:r>
            <w:r>
              <w:rPr>
                <w:rFonts w:asciiTheme="minorEastAsia" w:eastAsiaTheme="minorEastAsia" w:hAnsiTheme="minorEastAsia" w:hint="eastAsia"/>
              </w:rPr>
              <w:br/>
              <w:t>3、其他投资策略</w:t>
            </w:r>
            <w:r>
              <w:rPr>
                <w:rFonts w:asciiTheme="minorEastAsia" w:eastAsiaTheme="minorEastAsia" w:hAnsiTheme="minorEastAsia" w:hint="eastAsia"/>
              </w:rPr>
              <w:br/>
              <w:t>包括：资产支持证券投资策略、国债期货投资策略、信用衍生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p>
        </w:tc>
      </w:tr>
      <w:tr w:rsidR="00957ACF" w14:paraId="0CBD0D2C"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D47E181" w14:textId="77777777" w:rsidR="008F6D10" w:rsidRDefault="008F6D10">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9A2FC7C" w14:textId="77777777" w:rsidR="008F6D10" w:rsidRDefault="008F6D10">
            <w:pPr>
              <w:widowControl/>
              <w:spacing w:line="315" w:lineRule="atLeast"/>
              <w:jc w:val="left"/>
            </w:pPr>
            <w:r>
              <w:rPr>
                <w:rFonts w:asciiTheme="minorEastAsia" w:eastAsiaTheme="minorEastAsia" w:hAnsiTheme="minorEastAsia" w:hint="eastAsia"/>
              </w:rPr>
              <w:t>本基金的业绩比较基准为标的指数，即上证AAA科技创新公司债指数收益率。</w:t>
            </w:r>
          </w:p>
        </w:tc>
      </w:tr>
      <w:tr w:rsidR="00957ACF" w14:paraId="4BB4EB82"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BAF0895" w14:textId="77777777" w:rsidR="008F6D10" w:rsidRDefault="008F6D10">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4E90D6E" w14:textId="77777777" w:rsidR="008F6D10" w:rsidRDefault="008F6D10">
            <w:pPr>
              <w:widowControl/>
              <w:spacing w:line="315" w:lineRule="atLeast"/>
              <w:jc w:val="left"/>
            </w:pPr>
            <w:r>
              <w:rPr>
                <w:rFonts w:asciiTheme="minorEastAsia" w:eastAsiaTheme="minorEastAsia" w:hAnsiTheme="minorEastAsia" w:hint="eastAsia"/>
              </w:rPr>
              <w:t>本基金为债券</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基金，其预期风险和预期收益高于货币市场基金，低于混合型基金和股票型基金。本基金主要投资于标的指数成份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及备选成份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，具有与标的指数相似的风险收益特征。</w:t>
            </w:r>
          </w:p>
        </w:tc>
      </w:tr>
      <w:tr w:rsidR="00957ACF" w14:paraId="01D61E41"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6BBBD0E" w14:textId="77777777" w:rsidR="008F6D10" w:rsidRDefault="008F6D10">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B50B255" w14:textId="77777777" w:rsidR="008F6D10" w:rsidRDefault="008F6D10">
            <w:pPr>
              <w:widowControl/>
              <w:spacing w:line="315" w:lineRule="atLeast"/>
              <w:jc w:val="left"/>
            </w:pPr>
            <w:r>
              <w:rPr>
                <w:rFonts w:asciiTheme="minorEastAsia" w:eastAsiaTheme="minorEastAsia" w:hAnsiTheme="minorEastAsia" w:hint="eastAsia"/>
              </w:rPr>
              <w:t>摩根基金管理（中国）有限公司</w:t>
            </w:r>
          </w:p>
        </w:tc>
      </w:tr>
      <w:tr w:rsidR="00957ACF" w14:paraId="4C7438ED" w14:textId="77777777">
        <w:trPr>
          <w:divId w:val="63125073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E536002" w14:textId="77777777" w:rsidR="008F6D10" w:rsidRDefault="008F6D10">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96EFA4" w14:textId="77777777" w:rsidR="008F6D10" w:rsidRDefault="008F6D10">
            <w:pPr>
              <w:widowControl/>
              <w:spacing w:line="315" w:lineRule="atLeast"/>
              <w:jc w:val="left"/>
            </w:pPr>
            <w:r>
              <w:rPr>
                <w:rFonts w:asciiTheme="minorEastAsia" w:eastAsiaTheme="minorEastAsia" w:hAnsiTheme="minorEastAsia" w:hint="eastAsia"/>
              </w:rPr>
              <w:t>中信证券股份有限公司</w:t>
            </w:r>
          </w:p>
        </w:tc>
      </w:tr>
    </w:tbl>
    <w:p w14:paraId="21B8A77A" w14:textId="77777777" w:rsidR="008F6D10" w:rsidRDefault="008F6D10">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43FDC2D2" w14:textId="77777777" w:rsidR="008F6D10" w:rsidRDefault="008F6D10">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927C169" w14:textId="77777777" w:rsidR="008F6D10" w:rsidRDefault="008F6D10">
      <w:pPr>
        <w:jc w:val="right"/>
        <w:divId w:val="35435662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957ACF" w14:paraId="3F03131F" w14:textId="77777777">
        <w:trPr>
          <w:divId w:val="354356625"/>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33D228" w14:textId="77777777" w:rsidR="008F6D10" w:rsidRDefault="008F6D10">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012097F" w14:textId="77777777" w:rsidR="008F6D10" w:rsidRDefault="008F6D10">
            <w:pPr>
              <w:pStyle w:val="a5"/>
              <w:jc w:val="center"/>
              <w:rPr>
                <w:rFonts w:hint="eastAsia"/>
              </w:rPr>
            </w:pPr>
            <w:r>
              <w:rPr>
                <w:rFonts w:hint="eastAsia"/>
                <w:kern w:val="2"/>
                <w:sz w:val="21"/>
                <w:szCs w:val="24"/>
                <w:lang w:eastAsia="zh-Hans"/>
              </w:rPr>
              <w:t>报告期（2025年10月1日-2025年12月31日）</w:t>
            </w:r>
          </w:p>
        </w:tc>
      </w:tr>
      <w:tr w:rsidR="00957ACF" w14:paraId="75BF48BF" w14:textId="77777777">
        <w:trPr>
          <w:divId w:val="35435662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0158C3" w14:textId="77777777" w:rsidR="008F6D10" w:rsidRDefault="008F6D10">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71C22" w14:textId="77777777" w:rsidR="008F6D10" w:rsidRDefault="008F6D10">
            <w:pPr>
              <w:jc w:val="right"/>
            </w:pPr>
            <w:r>
              <w:rPr>
                <w:rFonts w:ascii="宋体" w:hAnsi="宋体" w:hint="eastAsia"/>
                <w:szCs w:val="24"/>
                <w:lang w:eastAsia="zh-Hans"/>
              </w:rPr>
              <w:t>29,254,886.67</w:t>
            </w:r>
          </w:p>
        </w:tc>
      </w:tr>
      <w:tr w:rsidR="00957ACF" w14:paraId="607D577D" w14:textId="77777777">
        <w:trPr>
          <w:divId w:val="35435662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56C617" w14:textId="77777777" w:rsidR="008F6D10" w:rsidRDefault="008F6D10">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A4031" w14:textId="77777777" w:rsidR="008F6D10" w:rsidRDefault="008F6D10">
            <w:pPr>
              <w:jc w:val="right"/>
            </w:pPr>
            <w:r>
              <w:rPr>
                <w:rFonts w:ascii="宋体" w:hAnsi="宋体" w:hint="eastAsia"/>
                <w:szCs w:val="24"/>
                <w:lang w:eastAsia="zh-Hans"/>
              </w:rPr>
              <w:t>37,403,180.72</w:t>
            </w:r>
          </w:p>
        </w:tc>
      </w:tr>
      <w:tr w:rsidR="00957ACF" w14:paraId="148B3D0A" w14:textId="77777777">
        <w:trPr>
          <w:divId w:val="35435662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23F63" w14:textId="77777777" w:rsidR="008F6D10" w:rsidRDefault="008F6D1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967ECC" w14:textId="77777777" w:rsidR="008F6D10" w:rsidRDefault="008F6D10">
            <w:pPr>
              <w:jc w:val="right"/>
            </w:pPr>
            <w:r>
              <w:rPr>
                <w:rFonts w:ascii="宋体" w:hAnsi="宋体" w:hint="eastAsia"/>
                <w:szCs w:val="24"/>
                <w:lang w:eastAsia="zh-Hans"/>
              </w:rPr>
              <w:t>0.5579</w:t>
            </w:r>
          </w:p>
        </w:tc>
      </w:tr>
      <w:tr w:rsidR="00957ACF" w14:paraId="73526B5A" w14:textId="77777777">
        <w:trPr>
          <w:divId w:val="35435662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B175CF" w14:textId="77777777" w:rsidR="008F6D10" w:rsidRDefault="008F6D1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01637B" w14:textId="77777777" w:rsidR="008F6D10" w:rsidRDefault="008F6D10">
            <w:pPr>
              <w:jc w:val="right"/>
            </w:pPr>
            <w:r>
              <w:rPr>
                <w:rFonts w:ascii="宋体" w:hAnsi="宋体" w:hint="eastAsia"/>
                <w:szCs w:val="24"/>
                <w:lang w:eastAsia="zh-Hans"/>
              </w:rPr>
              <w:t>6,742,176,538.62</w:t>
            </w:r>
          </w:p>
        </w:tc>
      </w:tr>
      <w:tr w:rsidR="00957ACF" w14:paraId="05414FB6" w14:textId="77777777">
        <w:trPr>
          <w:divId w:val="35435662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ED5DB2" w14:textId="77777777" w:rsidR="008F6D10" w:rsidRDefault="008F6D1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05533" w14:textId="77777777" w:rsidR="008F6D10" w:rsidRDefault="008F6D10">
            <w:pPr>
              <w:jc w:val="right"/>
            </w:pPr>
            <w:r>
              <w:rPr>
                <w:rFonts w:ascii="宋体" w:hAnsi="宋体" w:hint="eastAsia"/>
                <w:szCs w:val="24"/>
                <w:lang w:eastAsia="zh-Hans"/>
              </w:rPr>
              <w:t>100.3038</w:t>
            </w:r>
          </w:p>
        </w:tc>
      </w:tr>
    </w:tbl>
    <w:p w14:paraId="359BA5DA" w14:textId="77777777" w:rsidR="008F6D10" w:rsidRDefault="008F6D10">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2F366088" w14:textId="77777777" w:rsidR="008F6D10" w:rsidRDefault="008F6D10">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54220E0F" w14:textId="77777777" w:rsidR="008F6D10" w:rsidRDefault="008F6D10">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957ACF" w14:paraId="788412A0" w14:textId="77777777">
        <w:trPr>
          <w:divId w:val="1549223238"/>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822852" w14:textId="77777777" w:rsidR="008F6D10" w:rsidRDefault="008F6D10">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51A795" w14:textId="77777777" w:rsidR="008F6D10" w:rsidRDefault="008F6D10">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96D825" w14:textId="77777777" w:rsidR="008F6D10" w:rsidRDefault="008F6D10">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EED530" w14:textId="77777777" w:rsidR="008F6D10" w:rsidRDefault="008F6D10">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7572CD" w14:textId="77777777" w:rsidR="008F6D10" w:rsidRDefault="008F6D10">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C1C636" w14:textId="77777777" w:rsidR="008F6D10" w:rsidRDefault="008F6D10">
            <w:pPr>
              <w:spacing w:line="360" w:lineRule="auto"/>
              <w:jc w:val="center"/>
            </w:pPr>
            <w:r>
              <w:rPr>
                <w:rFonts w:ascii="宋体" w:hAnsi="宋体" w:hint="eastAsia"/>
              </w:rPr>
              <w:lastRenderedPageBreak/>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DDF81B" w14:textId="77777777" w:rsidR="008F6D10" w:rsidRDefault="008F6D10">
            <w:pPr>
              <w:spacing w:line="360" w:lineRule="auto"/>
              <w:jc w:val="center"/>
            </w:pPr>
            <w:r>
              <w:rPr>
                <w:rFonts w:ascii="宋体" w:hAnsi="宋体" w:hint="eastAsia"/>
              </w:rPr>
              <w:t xml:space="preserve">②－④ </w:t>
            </w:r>
          </w:p>
        </w:tc>
      </w:tr>
      <w:tr w:rsidR="00957ACF" w14:paraId="3C8E6374" w14:textId="77777777">
        <w:trPr>
          <w:divId w:val="154922323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DCB76C3" w14:textId="77777777" w:rsidR="008F6D10" w:rsidRDefault="008F6D10">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9813C0" w14:textId="77777777" w:rsidR="008F6D10" w:rsidRDefault="008F6D10">
            <w:pPr>
              <w:spacing w:line="360" w:lineRule="auto"/>
              <w:jc w:val="right"/>
            </w:pPr>
            <w:r>
              <w:rPr>
                <w:rFonts w:ascii="宋体" w:hAnsi="宋体" w:hint="eastAsia"/>
              </w:rPr>
              <w:t>0.59%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3A586F" w14:textId="77777777" w:rsidR="008F6D10" w:rsidRDefault="008F6D10">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5F7031" w14:textId="77777777" w:rsidR="008F6D10" w:rsidRDefault="008F6D10">
            <w:pPr>
              <w:spacing w:line="360" w:lineRule="auto"/>
              <w:jc w:val="right"/>
            </w:pPr>
            <w:r>
              <w:rPr>
                <w:rFonts w:ascii="宋体" w:hAnsi="宋体" w:hint="eastAsia"/>
              </w:rPr>
              <w:t xml:space="preserve">0.85%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F5FF340" w14:textId="77777777" w:rsidR="008F6D10" w:rsidRDefault="008F6D10">
            <w:pPr>
              <w:spacing w:line="360" w:lineRule="auto"/>
              <w:jc w:val="right"/>
            </w:pPr>
            <w:r>
              <w:rPr>
                <w:rFonts w:ascii="宋体" w:hAnsi="宋体" w:hint="eastAsia"/>
              </w:rPr>
              <w:t>0.04%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03A3DB" w14:textId="77777777" w:rsidR="008F6D10" w:rsidRDefault="008F6D10">
            <w:pPr>
              <w:spacing w:line="360" w:lineRule="auto"/>
              <w:jc w:val="right"/>
            </w:pPr>
            <w:r>
              <w:rPr>
                <w:rFonts w:ascii="宋体" w:hAnsi="宋体" w:hint="eastAsia"/>
              </w:rPr>
              <w:t>-0.26%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B1FEF1" w14:textId="77777777" w:rsidR="008F6D10" w:rsidRDefault="008F6D10">
            <w:pPr>
              <w:spacing w:line="360" w:lineRule="auto"/>
              <w:jc w:val="right"/>
            </w:pPr>
            <w:r>
              <w:rPr>
                <w:rFonts w:ascii="宋体" w:hAnsi="宋体" w:hint="eastAsia"/>
              </w:rPr>
              <w:t>-0.01%</w:t>
            </w:r>
          </w:p>
        </w:tc>
      </w:tr>
      <w:tr w:rsidR="00957ACF" w14:paraId="251845E8" w14:textId="77777777">
        <w:trPr>
          <w:divId w:val="1549223238"/>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D8A3561" w14:textId="77777777" w:rsidR="008F6D10" w:rsidRDefault="008F6D10">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2E94B7" w14:textId="77777777" w:rsidR="008F6D10" w:rsidRDefault="008F6D10">
            <w:pPr>
              <w:spacing w:line="360" w:lineRule="auto"/>
              <w:jc w:val="right"/>
            </w:pPr>
            <w:r>
              <w:rPr>
                <w:rFonts w:ascii="宋体" w:hAnsi="宋体" w:hint="eastAsia"/>
              </w:rPr>
              <w:t>0.30%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0C1F72" w14:textId="77777777" w:rsidR="008F6D10" w:rsidRDefault="008F6D10">
            <w:pPr>
              <w:spacing w:line="360" w:lineRule="auto"/>
              <w:jc w:val="right"/>
            </w:pPr>
            <w:r>
              <w:rPr>
                <w:rFonts w:ascii="宋体" w:hAnsi="宋体" w:hint="eastAsia"/>
              </w:rPr>
              <w:t>0.04%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1F5911" w14:textId="77777777" w:rsidR="008F6D10" w:rsidRDefault="008F6D10">
            <w:pPr>
              <w:spacing w:line="360" w:lineRule="auto"/>
              <w:jc w:val="right"/>
            </w:pPr>
            <w:r>
              <w:rPr>
                <w:rFonts w:ascii="宋体" w:hAnsi="宋体" w:hint="eastAsia"/>
              </w:rPr>
              <w:t xml:space="preserve">0.57%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A8B64C" w14:textId="77777777" w:rsidR="008F6D10" w:rsidRDefault="008F6D10">
            <w:pPr>
              <w:spacing w:line="360" w:lineRule="auto"/>
              <w:jc w:val="right"/>
            </w:pPr>
            <w:r>
              <w:rPr>
                <w:rFonts w:ascii="宋体" w:hAnsi="宋体" w:hint="eastAsia"/>
              </w:rPr>
              <w:t>0.04%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664246" w14:textId="77777777" w:rsidR="008F6D10" w:rsidRDefault="008F6D10">
            <w:pPr>
              <w:spacing w:line="360" w:lineRule="auto"/>
              <w:jc w:val="right"/>
            </w:pPr>
            <w:r>
              <w:rPr>
                <w:rFonts w:ascii="宋体" w:hAnsi="宋体" w:hint="eastAsia"/>
              </w:rPr>
              <w:t>-0.27%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0947E7" w14:textId="77777777" w:rsidR="008F6D10" w:rsidRDefault="008F6D10">
            <w:pPr>
              <w:spacing w:line="360" w:lineRule="auto"/>
              <w:jc w:val="right"/>
            </w:pPr>
            <w:r>
              <w:rPr>
                <w:rFonts w:ascii="宋体" w:hAnsi="宋体" w:hint="eastAsia"/>
              </w:rPr>
              <w:t>0.00%</w:t>
            </w:r>
          </w:p>
        </w:tc>
      </w:tr>
    </w:tbl>
    <w:p w14:paraId="2F3E98B8" w14:textId="77777777" w:rsidR="008F6D10" w:rsidRDefault="008F6D10">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0F75909B" w14:textId="77777777" w:rsidR="008F6D10" w:rsidRDefault="008F6D10">
      <w:pPr>
        <w:spacing w:line="360" w:lineRule="auto"/>
        <w:jc w:val="left"/>
        <w:divId w:val="554588865"/>
      </w:pPr>
      <w:bookmarkStart w:id="51" w:name="m07_04_07_09_tab"/>
      <w:bookmarkStart w:id="52" w:name="m07_04_07_09"/>
      <w:bookmarkStart w:id="53" w:name="m01_01"/>
      <w:r>
        <w:rPr>
          <w:rFonts w:ascii="宋体" w:hAnsi="宋体" w:hint="eastAsia"/>
          <w:noProof/>
        </w:rPr>
        <w:drawing>
          <wp:inline distT="0" distB="0" distL="0" distR="0" wp14:anchorId="67BDA798" wp14:editId="71D35BF1">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C3941E8" w14:textId="77777777" w:rsidR="008F6D10" w:rsidRDefault="008F6D10">
      <w:pPr>
        <w:spacing w:line="360" w:lineRule="auto"/>
        <w:divId w:val="554588865"/>
      </w:pPr>
      <w:r>
        <w:rPr>
          <w:rFonts w:ascii="宋体" w:hAnsi="宋体" w:hint="eastAsia"/>
        </w:rPr>
        <w:t>注：</w:t>
      </w:r>
      <w:r>
        <w:rPr>
          <w:rFonts w:ascii="宋体" w:hAnsi="宋体" w:hint="eastAsia"/>
          <w:lang w:eastAsia="zh-Hans"/>
        </w:rPr>
        <w:t>本基金合同生效日为2025年9月17日，截至本报告期末本基金合同生效未满一年。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51"/>
      <w:bookmarkEnd w:id="52"/>
      <w:bookmarkEnd w:id="53"/>
    </w:p>
    <w:p w14:paraId="2BA23294" w14:textId="77777777" w:rsidR="008F6D10" w:rsidRDefault="008F6D10">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087B34AE" w14:textId="77777777" w:rsidR="008F6D10" w:rsidRDefault="008F6D10">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57ACF" w14:paraId="1EA0F6DD" w14:textId="77777777">
        <w:trPr>
          <w:divId w:val="173736273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0B3AD" w14:textId="77777777" w:rsidR="008F6D10" w:rsidRDefault="008F6D10">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9E418" w14:textId="77777777" w:rsidR="008F6D10" w:rsidRDefault="008F6D1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02417" w14:textId="77777777" w:rsidR="008F6D10" w:rsidRDefault="008F6D1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5691D" w14:textId="77777777" w:rsidR="008F6D10" w:rsidRDefault="008F6D1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E4099" w14:textId="77777777" w:rsidR="008F6D10" w:rsidRDefault="008F6D1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57ACF" w14:paraId="43EAB534" w14:textId="77777777">
        <w:trPr>
          <w:divId w:val="173736273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B487D" w14:textId="77777777" w:rsidR="008F6D10" w:rsidRDefault="008F6D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8B2D6" w14:textId="77777777" w:rsidR="008F6D10" w:rsidRDefault="008F6D1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183E7" w14:textId="77777777" w:rsidR="008F6D10" w:rsidRDefault="008F6D1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DE552" w14:textId="77777777" w:rsidR="008F6D10" w:rsidRDefault="008F6D1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361AA" w14:textId="77777777" w:rsidR="008F6D10" w:rsidRDefault="008F6D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69FBC" w14:textId="77777777" w:rsidR="008F6D10" w:rsidRDefault="008F6D10">
            <w:pPr>
              <w:widowControl/>
              <w:jc w:val="left"/>
            </w:pPr>
          </w:p>
        </w:tc>
      </w:tr>
      <w:tr w:rsidR="00957ACF" w14:paraId="0E7ACCBC" w14:textId="77777777">
        <w:trPr>
          <w:divId w:val="173736273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677CA" w14:textId="77777777" w:rsidR="008F6D10" w:rsidRDefault="008F6D10">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E4971" w14:textId="77777777" w:rsidR="008F6D10" w:rsidRDefault="008F6D1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42B5A" w14:textId="77777777" w:rsidR="008F6D10" w:rsidRDefault="008F6D10">
            <w:pPr>
              <w:jc w:val="center"/>
            </w:pPr>
            <w:r>
              <w:rPr>
                <w:rFonts w:ascii="宋体" w:hAnsi="宋体" w:hint="eastAsia"/>
                <w:szCs w:val="24"/>
                <w:lang w:eastAsia="zh-Hans"/>
              </w:rPr>
              <w:t>2025年9月17日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FD11F" w14:textId="77777777" w:rsidR="008F6D10" w:rsidRDefault="008F6D1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6594C" w14:textId="77777777" w:rsidR="008F6D10" w:rsidRDefault="008F6D10">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C7395" w14:textId="77777777" w:rsidR="008F6D10" w:rsidRDefault="008F6D10">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957ACF" w14:paraId="3BBD120B" w14:textId="77777777">
        <w:trPr>
          <w:divId w:val="173736273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D0537" w14:textId="77777777" w:rsidR="008F6D10" w:rsidRDefault="008F6D10">
            <w:pPr>
              <w:jc w:val="center"/>
            </w:pPr>
            <w:r>
              <w:rPr>
                <w:rFonts w:ascii="宋体" w:hAnsi="宋体" w:hint="eastAsia"/>
                <w:szCs w:val="24"/>
                <w:lang w:eastAsia="zh-Hans"/>
              </w:rPr>
              <w:lastRenderedPageBreak/>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DDC4E" w14:textId="77777777" w:rsidR="008F6D10" w:rsidRDefault="008F6D1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9878F" w14:textId="77777777" w:rsidR="008F6D10" w:rsidRDefault="008F6D10">
            <w:pPr>
              <w:jc w:val="center"/>
            </w:pPr>
            <w:r>
              <w:rPr>
                <w:rFonts w:ascii="宋体" w:hAnsi="宋体" w:hint="eastAsia"/>
                <w:szCs w:val="24"/>
                <w:lang w:eastAsia="zh-Hans"/>
              </w:rPr>
              <w:t>2025年9月23日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25004" w14:textId="77777777" w:rsidR="008F6D10" w:rsidRDefault="008F6D1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485D7" w14:textId="77777777" w:rsidR="008F6D10" w:rsidRDefault="008F6D1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F6186" w14:textId="77777777" w:rsidR="008F6D10" w:rsidRDefault="008F6D10">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5F6A0AF5" w14:textId="77777777" w:rsidR="008F6D10" w:rsidRDefault="008F6D10">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233467A" w14:textId="77777777" w:rsidR="008F6D10" w:rsidRDefault="008F6D10">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04237843" w14:textId="77777777" w:rsidR="008F6D10" w:rsidRDefault="008F6D10">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FC94FD2" w14:textId="77777777" w:rsidR="008F6D10" w:rsidRDefault="008F6D10">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490825F0" w14:textId="77777777" w:rsidR="008F6D10" w:rsidRDefault="008F6D10">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58A44001" w14:textId="77777777" w:rsidR="008F6D10" w:rsidRDefault="008F6D1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0383BB5" w14:textId="77777777" w:rsidR="008F6D10" w:rsidRDefault="008F6D10">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78576452" w14:textId="77777777" w:rsidR="008F6D10" w:rsidRDefault="008F6D1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BB08843" w14:textId="77777777" w:rsidR="008F6D10" w:rsidRDefault="008F6D10">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4E685086" w14:textId="77777777" w:rsidR="008F6D10" w:rsidRDefault="008F6D10">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w:t>
      </w:r>
      <w:proofErr w:type="gramStart"/>
      <w:r>
        <w:rPr>
          <w:rFonts w:ascii="宋体" w:hAnsi="宋体" w:cs="宋体" w:hint="eastAsia"/>
          <w:color w:val="000000"/>
          <w:kern w:val="0"/>
        </w:rPr>
        <w:t>利率债则持续</w:t>
      </w:r>
      <w:proofErr w:type="gramEnd"/>
      <w:r>
        <w:rPr>
          <w:rFonts w:ascii="宋体" w:hAnsi="宋体" w:cs="宋体" w:hint="eastAsia"/>
          <w:color w:val="000000"/>
          <w:kern w:val="0"/>
        </w:rPr>
        <w:t>偏弱。具体来看，季度初，中美贸易</w:t>
      </w:r>
      <w:proofErr w:type="gramStart"/>
      <w:r>
        <w:rPr>
          <w:rFonts w:ascii="宋体" w:hAnsi="宋体" w:cs="宋体" w:hint="eastAsia"/>
          <w:color w:val="000000"/>
          <w:kern w:val="0"/>
        </w:rPr>
        <w:t>摩擦再</w:t>
      </w:r>
      <w:proofErr w:type="gramEnd"/>
      <w:r>
        <w:rPr>
          <w:rFonts w:ascii="宋体" w:hAnsi="宋体" w:cs="宋体" w:hint="eastAsia"/>
          <w:color w:val="000000"/>
          <w:kern w:val="0"/>
        </w:rPr>
        <w:t>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本基金在四季度聚焦上证AAA</w:t>
      </w:r>
      <w:proofErr w:type="gramStart"/>
      <w:r>
        <w:rPr>
          <w:rFonts w:ascii="宋体" w:hAnsi="宋体" w:cs="宋体" w:hint="eastAsia"/>
          <w:color w:val="000000"/>
          <w:kern w:val="0"/>
        </w:rPr>
        <w:t>科创债指数成分券</w:t>
      </w:r>
      <w:proofErr w:type="gramEnd"/>
      <w:r>
        <w:rPr>
          <w:rFonts w:ascii="宋体" w:hAnsi="宋体" w:cs="宋体" w:hint="eastAsia"/>
          <w:color w:val="000000"/>
          <w:kern w:val="0"/>
        </w:rPr>
        <w:t>，通过抽样复制较好跟踪了指数表现，并保持较好的流动性。</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w:t>
      </w:r>
      <w:proofErr w:type="gramStart"/>
      <w:r>
        <w:rPr>
          <w:rFonts w:ascii="宋体" w:hAnsi="宋体" w:cs="宋体" w:hint="eastAsia"/>
          <w:color w:val="000000"/>
          <w:kern w:val="0"/>
        </w:rPr>
        <w:t>利率债则可能</w:t>
      </w:r>
      <w:proofErr w:type="gramEnd"/>
      <w:r>
        <w:rPr>
          <w:rFonts w:ascii="宋体" w:hAnsi="宋体" w:cs="宋体" w:hint="eastAsia"/>
          <w:color w:val="000000"/>
          <w:kern w:val="0"/>
        </w:rPr>
        <w:t>继续受制于供需格局维持偏弱的态势。我们将继续聚焦指数成分</w:t>
      </w:r>
      <w:proofErr w:type="gramStart"/>
      <w:r>
        <w:rPr>
          <w:rFonts w:ascii="宋体" w:hAnsi="宋体" w:cs="宋体" w:hint="eastAsia"/>
          <w:color w:val="000000"/>
          <w:kern w:val="0"/>
        </w:rPr>
        <w:t>券</w:t>
      </w:r>
      <w:proofErr w:type="gramEnd"/>
      <w:r>
        <w:rPr>
          <w:rFonts w:ascii="宋体" w:hAnsi="宋体" w:cs="宋体" w:hint="eastAsia"/>
          <w:color w:val="000000"/>
          <w:kern w:val="0"/>
        </w:rPr>
        <w:t>，跟踪指数表现。</w:t>
      </w:r>
    </w:p>
    <w:p w14:paraId="12E60AE3" w14:textId="77777777" w:rsidR="008F6D10" w:rsidRDefault="008F6D10">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E3C50A7" w14:textId="77777777" w:rsidR="008F6D10" w:rsidRDefault="008F6D10">
      <w:pPr>
        <w:spacing w:line="360" w:lineRule="auto"/>
        <w:ind w:firstLineChars="200" w:firstLine="420"/>
        <w:divId w:val="1840999767"/>
      </w:pPr>
      <w:r>
        <w:rPr>
          <w:rFonts w:ascii="宋体" w:hAnsi="宋体" w:hint="eastAsia"/>
        </w:rPr>
        <w:t>本报告期摩根上证AAA科技创新公司债ETF份额净值增长率为:0.59%，同期业绩比较基准收益率为:0.85%。</w:t>
      </w:r>
    </w:p>
    <w:p w14:paraId="0AEED443" w14:textId="77777777" w:rsidR="008F6D10" w:rsidRDefault="008F6D10">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0751CDA8" w14:textId="77777777" w:rsidR="008F6D10" w:rsidRDefault="008F6D10">
      <w:pPr>
        <w:spacing w:line="360" w:lineRule="auto"/>
        <w:ind w:firstLineChars="200" w:firstLine="420"/>
        <w:jc w:val="left"/>
      </w:pPr>
      <w:r>
        <w:rPr>
          <w:rFonts w:ascii="宋体" w:hAnsi="宋体" w:hint="eastAsia"/>
        </w:rPr>
        <w:t>无。</w:t>
      </w:r>
    </w:p>
    <w:p w14:paraId="684B6C29" w14:textId="77777777" w:rsidR="008F6D10" w:rsidRDefault="008F6D10">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308161B3" w14:textId="77777777" w:rsidR="008F6D10" w:rsidRDefault="008F6D10">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57ACF" w14:paraId="51E7B64A"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8DCCB7" w14:textId="77777777" w:rsidR="008F6D10" w:rsidRDefault="008F6D10">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0F38DA1" w14:textId="77777777" w:rsidR="008F6D10" w:rsidRDefault="008F6D1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A8D2ACA" w14:textId="77777777" w:rsidR="008F6D10" w:rsidRDefault="008F6D1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4AF3DEF" w14:textId="77777777" w:rsidR="008F6D10" w:rsidRDefault="008F6D1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57ACF" w14:paraId="1B614E24"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492520" w14:textId="77777777" w:rsidR="008F6D10" w:rsidRDefault="008F6D1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E221A36" w14:textId="77777777" w:rsidR="008F6D10" w:rsidRDefault="008F6D1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545E6F"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B7B9D7" w14:textId="77777777" w:rsidR="008F6D10" w:rsidRDefault="008F6D10">
            <w:pPr>
              <w:jc w:val="right"/>
            </w:pPr>
            <w:r>
              <w:rPr>
                <w:rFonts w:ascii="宋体" w:hAnsi="宋体" w:hint="eastAsia"/>
                <w:szCs w:val="24"/>
                <w:lang w:eastAsia="zh-Hans"/>
              </w:rPr>
              <w:t>-</w:t>
            </w:r>
          </w:p>
        </w:tc>
      </w:tr>
      <w:tr w:rsidR="00957ACF" w14:paraId="659FDBF3"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FF772B" w14:textId="77777777" w:rsidR="008F6D10" w:rsidRDefault="008F6D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8BA063" w14:textId="77777777" w:rsidR="008F6D10" w:rsidRDefault="008F6D1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94C1DD"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DE3B91" w14:textId="77777777" w:rsidR="008F6D10" w:rsidRDefault="008F6D10">
            <w:pPr>
              <w:jc w:val="right"/>
            </w:pPr>
            <w:r>
              <w:rPr>
                <w:rFonts w:ascii="宋体" w:hAnsi="宋体" w:hint="eastAsia"/>
                <w:szCs w:val="24"/>
                <w:lang w:eastAsia="zh-Hans"/>
              </w:rPr>
              <w:t>-</w:t>
            </w:r>
          </w:p>
        </w:tc>
      </w:tr>
      <w:tr w:rsidR="00957ACF" w14:paraId="09E2279C"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C5F4E9" w14:textId="77777777" w:rsidR="008F6D10" w:rsidRDefault="008F6D10">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05515D40" w14:textId="77777777" w:rsidR="008F6D10" w:rsidRDefault="008F6D1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73021F"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2516A2" w14:textId="77777777" w:rsidR="008F6D10" w:rsidRDefault="008F6D10">
            <w:pPr>
              <w:jc w:val="right"/>
            </w:pPr>
            <w:r>
              <w:rPr>
                <w:rFonts w:ascii="宋体" w:hAnsi="宋体" w:hint="eastAsia"/>
                <w:szCs w:val="24"/>
                <w:lang w:eastAsia="zh-Hans"/>
              </w:rPr>
              <w:t>-</w:t>
            </w:r>
          </w:p>
        </w:tc>
      </w:tr>
      <w:tr w:rsidR="00957ACF" w14:paraId="071374BD"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164E95" w14:textId="77777777" w:rsidR="008F6D10" w:rsidRDefault="008F6D1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D18BD6" w14:textId="77777777" w:rsidR="008F6D10" w:rsidRDefault="008F6D1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EE6530" w14:textId="77777777" w:rsidR="008F6D10" w:rsidRDefault="008F6D10">
            <w:pPr>
              <w:jc w:val="right"/>
            </w:pPr>
            <w:r>
              <w:rPr>
                <w:rFonts w:ascii="宋体" w:hAnsi="宋体" w:hint="eastAsia"/>
                <w:szCs w:val="24"/>
                <w:lang w:eastAsia="zh-Hans"/>
              </w:rPr>
              <w:t>6,533,944,615.76</w:t>
            </w:r>
          </w:p>
        </w:tc>
        <w:tc>
          <w:tcPr>
            <w:tcW w:w="1333" w:type="pct"/>
            <w:tcBorders>
              <w:top w:val="single" w:sz="4" w:space="0" w:color="auto"/>
              <w:left w:val="nil"/>
              <w:bottom w:val="single" w:sz="4" w:space="0" w:color="auto"/>
              <w:right w:val="single" w:sz="4" w:space="0" w:color="auto"/>
            </w:tcBorders>
            <w:vAlign w:val="center"/>
            <w:hideMark/>
          </w:tcPr>
          <w:p w14:paraId="07ACB11E" w14:textId="77777777" w:rsidR="008F6D10" w:rsidRDefault="008F6D10">
            <w:pPr>
              <w:jc w:val="right"/>
            </w:pPr>
            <w:r>
              <w:rPr>
                <w:rFonts w:ascii="宋体" w:hAnsi="宋体" w:hint="eastAsia"/>
                <w:szCs w:val="24"/>
                <w:lang w:eastAsia="zh-Hans"/>
              </w:rPr>
              <w:t>96.89</w:t>
            </w:r>
          </w:p>
        </w:tc>
      </w:tr>
      <w:tr w:rsidR="00957ACF" w14:paraId="067A442B"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7229EA" w14:textId="77777777" w:rsidR="008F6D10" w:rsidRDefault="008F6D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BEB2C7" w14:textId="77777777" w:rsidR="008F6D10" w:rsidRDefault="008F6D1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DD3BAE" w14:textId="77777777" w:rsidR="008F6D10" w:rsidRDefault="008F6D10">
            <w:pPr>
              <w:jc w:val="right"/>
            </w:pPr>
            <w:r>
              <w:rPr>
                <w:rFonts w:ascii="宋体" w:hAnsi="宋体" w:hint="eastAsia"/>
                <w:szCs w:val="24"/>
                <w:lang w:eastAsia="zh-Hans"/>
              </w:rPr>
              <w:t>6,533,944,615.76</w:t>
            </w:r>
          </w:p>
        </w:tc>
        <w:tc>
          <w:tcPr>
            <w:tcW w:w="1333" w:type="pct"/>
            <w:tcBorders>
              <w:top w:val="single" w:sz="4" w:space="0" w:color="auto"/>
              <w:left w:val="nil"/>
              <w:bottom w:val="single" w:sz="4" w:space="0" w:color="auto"/>
              <w:right w:val="single" w:sz="4" w:space="0" w:color="auto"/>
            </w:tcBorders>
            <w:vAlign w:val="center"/>
            <w:hideMark/>
          </w:tcPr>
          <w:p w14:paraId="2E4775AD" w14:textId="77777777" w:rsidR="008F6D10" w:rsidRDefault="008F6D10">
            <w:pPr>
              <w:jc w:val="right"/>
            </w:pPr>
            <w:r>
              <w:rPr>
                <w:rFonts w:ascii="宋体" w:hAnsi="宋体" w:hint="eastAsia"/>
                <w:szCs w:val="24"/>
                <w:lang w:eastAsia="zh-Hans"/>
              </w:rPr>
              <w:t>96.89</w:t>
            </w:r>
          </w:p>
        </w:tc>
      </w:tr>
      <w:tr w:rsidR="00957ACF" w14:paraId="480F4A57"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95E2B1" w14:textId="77777777" w:rsidR="008F6D10" w:rsidRDefault="008F6D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265533" w14:textId="77777777" w:rsidR="008F6D10" w:rsidRDefault="008F6D1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9F6882"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791B0B" w14:textId="77777777" w:rsidR="008F6D10" w:rsidRDefault="008F6D10">
            <w:pPr>
              <w:jc w:val="right"/>
            </w:pPr>
            <w:r>
              <w:rPr>
                <w:rFonts w:ascii="宋体" w:hAnsi="宋体" w:hint="eastAsia"/>
                <w:szCs w:val="24"/>
                <w:lang w:eastAsia="zh-Hans"/>
              </w:rPr>
              <w:t>-</w:t>
            </w:r>
          </w:p>
        </w:tc>
      </w:tr>
      <w:tr w:rsidR="00957ACF" w14:paraId="44E96ACF"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A3C12D" w14:textId="77777777" w:rsidR="008F6D10" w:rsidRDefault="008F6D1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E369F75" w14:textId="77777777" w:rsidR="008F6D10" w:rsidRDefault="008F6D1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90299C"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994B44" w14:textId="77777777" w:rsidR="008F6D10" w:rsidRDefault="008F6D10">
            <w:pPr>
              <w:jc w:val="right"/>
            </w:pPr>
            <w:r>
              <w:rPr>
                <w:rFonts w:ascii="宋体" w:hAnsi="宋体" w:hint="eastAsia"/>
                <w:szCs w:val="24"/>
                <w:lang w:eastAsia="zh-Hans"/>
              </w:rPr>
              <w:t>-</w:t>
            </w:r>
          </w:p>
        </w:tc>
      </w:tr>
      <w:tr w:rsidR="00957ACF" w14:paraId="542D2926"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B371BF" w14:textId="77777777" w:rsidR="008F6D10" w:rsidRDefault="008F6D1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41F9178" w14:textId="77777777" w:rsidR="008F6D10" w:rsidRDefault="008F6D1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1C5D58"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35CE03" w14:textId="77777777" w:rsidR="008F6D10" w:rsidRDefault="008F6D10">
            <w:pPr>
              <w:jc w:val="right"/>
            </w:pPr>
            <w:r>
              <w:rPr>
                <w:rFonts w:ascii="宋体" w:hAnsi="宋体" w:hint="eastAsia"/>
                <w:szCs w:val="24"/>
                <w:lang w:eastAsia="zh-Hans"/>
              </w:rPr>
              <w:t>-</w:t>
            </w:r>
          </w:p>
        </w:tc>
      </w:tr>
      <w:tr w:rsidR="00957ACF" w14:paraId="15B7C494"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06B66" w14:textId="77777777" w:rsidR="008F6D10" w:rsidRDefault="008F6D1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67504AB" w14:textId="77777777" w:rsidR="008F6D10" w:rsidRDefault="008F6D1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40DB14" w14:textId="77777777" w:rsidR="008F6D10" w:rsidRDefault="008F6D10">
            <w:pPr>
              <w:jc w:val="right"/>
            </w:pPr>
            <w:r>
              <w:rPr>
                <w:rFonts w:ascii="宋体" w:hAnsi="宋体" w:hint="eastAsia"/>
                <w:szCs w:val="24"/>
                <w:lang w:eastAsia="zh-Hans"/>
              </w:rPr>
              <w:t>181,959,381.34</w:t>
            </w:r>
          </w:p>
        </w:tc>
        <w:tc>
          <w:tcPr>
            <w:tcW w:w="1333" w:type="pct"/>
            <w:tcBorders>
              <w:top w:val="single" w:sz="4" w:space="0" w:color="auto"/>
              <w:left w:val="nil"/>
              <w:bottom w:val="single" w:sz="4" w:space="0" w:color="auto"/>
              <w:right w:val="single" w:sz="4" w:space="0" w:color="auto"/>
            </w:tcBorders>
            <w:vAlign w:val="center"/>
            <w:hideMark/>
          </w:tcPr>
          <w:p w14:paraId="4D2168A1" w14:textId="77777777" w:rsidR="008F6D10" w:rsidRDefault="008F6D10">
            <w:pPr>
              <w:jc w:val="right"/>
            </w:pPr>
            <w:r>
              <w:rPr>
                <w:rFonts w:ascii="宋体" w:hAnsi="宋体" w:hint="eastAsia"/>
                <w:szCs w:val="24"/>
                <w:lang w:eastAsia="zh-Hans"/>
              </w:rPr>
              <w:t>2.70</w:t>
            </w:r>
          </w:p>
        </w:tc>
      </w:tr>
      <w:tr w:rsidR="00957ACF" w14:paraId="504463F6"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FD1E4F" w14:textId="77777777" w:rsidR="008F6D10" w:rsidRDefault="008F6D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808D8D" w14:textId="77777777" w:rsidR="008F6D10" w:rsidRDefault="008F6D1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C30D53" w14:textId="77777777" w:rsidR="008F6D10" w:rsidRDefault="008F6D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E2FE58" w14:textId="77777777" w:rsidR="008F6D10" w:rsidRDefault="008F6D10">
            <w:pPr>
              <w:jc w:val="right"/>
            </w:pPr>
            <w:r>
              <w:rPr>
                <w:rFonts w:ascii="宋体" w:hAnsi="宋体" w:hint="eastAsia"/>
                <w:szCs w:val="24"/>
                <w:lang w:eastAsia="zh-Hans"/>
              </w:rPr>
              <w:t>-</w:t>
            </w:r>
          </w:p>
        </w:tc>
      </w:tr>
      <w:tr w:rsidR="00957ACF" w14:paraId="385C297A"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BBC715" w14:textId="77777777" w:rsidR="008F6D10" w:rsidRDefault="008F6D1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0D14DFD" w14:textId="77777777" w:rsidR="008F6D10" w:rsidRDefault="008F6D1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A9C930" w14:textId="77777777" w:rsidR="008F6D10" w:rsidRDefault="008F6D10">
            <w:pPr>
              <w:jc w:val="right"/>
            </w:pPr>
            <w:r>
              <w:rPr>
                <w:rFonts w:ascii="宋体" w:hAnsi="宋体" w:hint="eastAsia"/>
                <w:szCs w:val="24"/>
                <w:lang w:eastAsia="zh-Hans"/>
              </w:rPr>
              <w:t>23,525,282.13</w:t>
            </w:r>
          </w:p>
        </w:tc>
        <w:tc>
          <w:tcPr>
            <w:tcW w:w="1333" w:type="pct"/>
            <w:tcBorders>
              <w:top w:val="single" w:sz="4" w:space="0" w:color="auto"/>
              <w:left w:val="nil"/>
              <w:bottom w:val="single" w:sz="4" w:space="0" w:color="auto"/>
              <w:right w:val="single" w:sz="4" w:space="0" w:color="auto"/>
            </w:tcBorders>
            <w:vAlign w:val="center"/>
            <w:hideMark/>
          </w:tcPr>
          <w:p w14:paraId="64980DF4" w14:textId="77777777" w:rsidR="008F6D10" w:rsidRDefault="008F6D10">
            <w:pPr>
              <w:jc w:val="right"/>
            </w:pPr>
            <w:r>
              <w:rPr>
                <w:rFonts w:ascii="宋体" w:hAnsi="宋体" w:hint="eastAsia"/>
                <w:szCs w:val="24"/>
                <w:lang w:eastAsia="zh-Hans"/>
              </w:rPr>
              <w:t>0.35</w:t>
            </w:r>
          </w:p>
        </w:tc>
      </w:tr>
      <w:tr w:rsidR="00957ACF" w14:paraId="2D460A78"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AFED02" w14:textId="77777777" w:rsidR="008F6D10" w:rsidRDefault="008F6D1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2244EB3" w14:textId="77777777" w:rsidR="008F6D10" w:rsidRDefault="008F6D1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EC1539" w14:textId="77777777" w:rsidR="008F6D10" w:rsidRDefault="008F6D10">
            <w:pPr>
              <w:jc w:val="right"/>
            </w:pPr>
            <w:r>
              <w:rPr>
                <w:rFonts w:ascii="宋体" w:hAnsi="宋体" w:hint="eastAsia"/>
                <w:szCs w:val="24"/>
                <w:lang w:eastAsia="zh-Hans"/>
              </w:rPr>
              <w:t>4,427,255.03</w:t>
            </w:r>
          </w:p>
        </w:tc>
        <w:tc>
          <w:tcPr>
            <w:tcW w:w="1333" w:type="pct"/>
            <w:tcBorders>
              <w:top w:val="single" w:sz="4" w:space="0" w:color="auto"/>
              <w:left w:val="nil"/>
              <w:bottom w:val="single" w:sz="4" w:space="0" w:color="auto"/>
              <w:right w:val="single" w:sz="4" w:space="0" w:color="auto"/>
            </w:tcBorders>
            <w:vAlign w:val="center"/>
            <w:hideMark/>
          </w:tcPr>
          <w:p w14:paraId="7CF710A2" w14:textId="77777777" w:rsidR="008F6D10" w:rsidRDefault="008F6D10">
            <w:pPr>
              <w:jc w:val="right"/>
            </w:pPr>
            <w:r>
              <w:rPr>
                <w:rFonts w:ascii="宋体" w:hAnsi="宋体" w:hint="eastAsia"/>
                <w:szCs w:val="24"/>
                <w:lang w:eastAsia="zh-Hans"/>
              </w:rPr>
              <w:t>0.07</w:t>
            </w:r>
          </w:p>
        </w:tc>
      </w:tr>
      <w:tr w:rsidR="00957ACF" w14:paraId="59C357D5" w14:textId="77777777">
        <w:trPr>
          <w:divId w:val="8091291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0C5B8F" w14:textId="77777777" w:rsidR="008F6D10" w:rsidRDefault="008F6D1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C215F1B" w14:textId="77777777" w:rsidR="008F6D10" w:rsidRDefault="008F6D1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4A66D9" w14:textId="77777777" w:rsidR="008F6D10" w:rsidRDefault="008F6D10">
            <w:pPr>
              <w:jc w:val="right"/>
            </w:pPr>
            <w:r>
              <w:rPr>
                <w:rFonts w:ascii="宋体" w:hAnsi="宋体" w:hint="eastAsia"/>
                <w:szCs w:val="24"/>
                <w:lang w:eastAsia="zh-Hans"/>
              </w:rPr>
              <w:t>6,743,856,534.26</w:t>
            </w:r>
          </w:p>
        </w:tc>
        <w:tc>
          <w:tcPr>
            <w:tcW w:w="1333" w:type="pct"/>
            <w:tcBorders>
              <w:top w:val="single" w:sz="4" w:space="0" w:color="auto"/>
              <w:left w:val="nil"/>
              <w:bottom w:val="single" w:sz="4" w:space="0" w:color="auto"/>
              <w:right w:val="single" w:sz="4" w:space="0" w:color="auto"/>
            </w:tcBorders>
            <w:vAlign w:val="center"/>
            <w:hideMark/>
          </w:tcPr>
          <w:p w14:paraId="2C587D15" w14:textId="77777777" w:rsidR="008F6D10" w:rsidRDefault="008F6D10">
            <w:pPr>
              <w:jc w:val="right"/>
            </w:pPr>
            <w:r>
              <w:rPr>
                <w:rFonts w:ascii="宋体" w:hAnsi="宋体" w:hint="eastAsia"/>
                <w:szCs w:val="24"/>
                <w:lang w:eastAsia="zh-Hans"/>
              </w:rPr>
              <w:t>100.00</w:t>
            </w:r>
          </w:p>
        </w:tc>
      </w:tr>
    </w:tbl>
    <w:p w14:paraId="360D71FA" w14:textId="77777777" w:rsidR="008F6D10" w:rsidRDefault="008F6D10">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3CDA575E" w14:textId="77777777" w:rsidR="008F6D10" w:rsidRDefault="008F6D10">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1F5678EF" w14:textId="77777777" w:rsidR="008F6D10" w:rsidRDefault="008F6D10">
      <w:pPr>
        <w:spacing w:line="360" w:lineRule="auto"/>
        <w:ind w:firstLineChars="200" w:firstLine="420"/>
      </w:pPr>
      <w:r>
        <w:rPr>
          <w:rFonts w:ascii="宋体" w:hAnsi="宋体" w:hint="eastAsia"/>
          <w:szCs w:val="21"/>
          <w:lang w:eastAsia="zh-Hans"/>
        </w:rPr>
        <w:t>本基金本报告期末未持有指数投资股票。</w:t>
      </w:r>
    </w:p>
    <w:p w14:paraId="536A1CC0" w14:textId="77777777" w:rsidR="008F6D10" w:rsidRDefault="008F6D10">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bookmarkEnd w:id="122"/>
      <w:bookmarkEnd w:id="123"/>
      <w:bookmarkEnd w:id="124"/>
    </w:p>
    <w:p w14:paraId="28DDC6DF" w14:textId="77777777" w:rsidR="008F6D10" w:rsidRDefault="008F6D10">
      <w:pPr>
        <w:spacing w:line="360" w:lineRule="auto"/>
        <w:ind w:firstLineChars="200" w:firstLine="420"/>
      </w:pPr>
      <w:r>
        <w:rPr>
          <w:rFonts w:ascii="宋体" w:hAnsi="宋体" w:hint="eastAsia"/>
          <w:szCs w:val="21"/>
          <w:lang w:eastAsia="zh-Hans"/>
        </w:rPr>
        <w:t>本基金本报告期末未持有积极投资股票。</w:t>
      </w:r>
    </w:p>
    <w:p w14:paraId="5F2319AC" w14:textId="77777777" w:rsidR="008F6D10" w:rsidRDefault="008F6D10">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p w14:paraId="609CD252" w14:textId="77777777" w:rsidR="008F6D10" w:rsidRDefault="008F6D10">
      <w:pPr>
        <w:spacing w:line="360" w:lineRule="auto"/>
        <w:ind w:firstLineChars="200" w:firstLine="420"/>
      </w:pPr>
      <w:r>
        <w:rPr>
          <w:rFonts w:ascii="宋体" w:hAnsi="宋体" w:hint="eastAsia"/>
          <w:szCs w:val="21"/>
          <w:lang w:eastAsia="zh-Hans"/>
        </w:rPr>
        <w:t>本基金本报告期末未持有港股通股票　。</w:t>
      </w:r>
    </w:p>
    <w:p w14:paraId="7B3D70C6" w14:textId="77777777" w:rsidR="008F6D10" w:rsidRDefault="008F6D10">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7F1C45BA" w14:textId="77777777" w:rsidR="008F6D10" w:rsidRDefault="008F6D10">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p w14:paraId="7AABDCB0" w14:textId="77777777" w:rsidR="008F6D10" w:rsidRDefault="008F6D10">
      <w:pPr>
        <w:spacing w:line="360" w:lineRule="auto"/>
        <w:ind w:firstLineChars="200" w:firstLine="420"/>
        <w:jc w:val="left"/>
        <w:divId w:val="651520337"/>
      </w:pPr>
      <w:r>
        <w:rPr>
          <w:rFonts w:ascii="宋体" w:hAnsi="宋体" w:hint="eastAsia"/>
          <w:color w:val="000000"/>
          <w:szCs w:val="21"/>
          <w:lang w:eastAsia="zh-Hans"/>
        </w:rPr>
        <w:t>本基金本报告期末未持有股票。</w:t>
      </w:r>
    </w:p>
    <w:p w14:paraId="2E3E5056" w14:textId="77777777" w:rsidR="008F6D10" w:rsidRDefault="008F6D10">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279CCB96" w14:textId="77777777" w:rsidR="008F6D10" w:rsidRDefault="008F6D10">
      <w:pPr>
        <w:spacing w:line="360" w:lineRule="auto"/>
        <w:ind w:firstLineChars="200" w:firstLine="420"/>
        <w:jc w:val="left"/>
        <w:divId w:val="1868642239"/>
      </w:pPr>
      <w:r>
        <w:rPr>
          <w:rFonts w:ascii="宋体" w:hAnsi="宋体" w:hint="eastAsia"/>
          <w:color w:val="000000"/>
          <w:szCs w:val="21"/>
          <w:lang w:eastAsia="zh-Hans"/>
        </w:rPr>
        <w:t>本基金本报告期末未持有积极投资股票。</w:t>
      </w:r>
    </w:p>
    <w:p w14:paraId="453AF2E3" w14:textId="77777777" w:rsidR="008F6D10" w:rsidRDefault="008F6D10">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957ACF" w14:paraId="1CC5E86C"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84CD8E" w14:textId="77777777" w:rsidR="008F6D10" w:rsidRDefault="008F6D1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CE60F4" w14:textId="77777777" w:rsidR="008F6D10" w:rsidRDefault="008F6D1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6A5C77" w14:textId="77777777" w:rsidR="008F6D10" w:rsidRDefault="008F6D1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6A0EC8" w14:textId="77777777" w:rsidR="008F6D10" w:rsidRDefault="008F6D10">
            <w:pPr>
              <w:jc w:val="center"/>
            </w:pPr>
            <w:r>
              <w:rPr>
                <w:rFonts w:ascii="宋体" w:hAnsi="宋体" w:hint="eastAsia"/>
                <w:color w:val="000000"/>
              </w:rPr>
              <w:t xml:space="preserve">占基金资产净值比例（%） </w:t>
            </w:r>
          </w:p>
        </w:tc>
      </w:tr>
      <w:tr w:rsidR="00957ACF" w14:paraId="543D33AC"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7241EF" w14:textId="77777777" w:rsidR="008F6D10" w:rsidRDefault="008F6D1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5871B4" w14:textId="77777777" w:rsidR="008F6D10" w:rsidRDefault="008F6D1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0EADE1"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316003" w14:textId="77777777" w:rsidR="008F6D10" w:rsidRDefault="008F6D10">
            <w:pPr>
              <w:jc w:val="right"/>
            </w:pPr>
            <w:r>
              <w:rPr>
                <w:rFonts w:ascii="宋体" w:hAnsi="宋体" w:hint="eastAsia"/>
                <w:szCs w:val="24"/>
                <w:lang w:eastAsia="zh-Hans"/>
              </w:rPr>
              <w:t>-</w:t>
            </w:r>
          </w:p>
        </w:tc>
      </w:tr>
      <w:tr w:rsidR="00957ACF" w14:paraId="3955B24A"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F42C91" w14:textId="77777777" w:rsidR="008F6D10" w:rsidRDefault="008F6D1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5EA3C6" w14:textId="77777777" w:rsidR="008F6D10" w:rsidRDefault="008F6D1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BDA864"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F1C66A" w14:textId="77777777" w:rsidR="008F6D10" w:rsidRDefault="008F6D10">
            <w:pPr>
              <w:jc w:val="right"/>
            </w:pPr>
            <w:r>
              <w:rPr>
                <w:rFonts w:ascii="宋体" w:hAnsi="宋体" w:hint="eastAsia"/>
                <w:szCs w:val="24"/>
                <w:lang w:eastAsia="zh-Hans"/>
              </w:rPr>
              <w:t>-</w:t>
            </w:r>
          </w:p>
        </w:tc>
      </w:tr>
      <w:tr w:rsidR="00957ACF" w14:paraId="3699B97C"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A59C4C" w14:textId="77777777" w:rsidR="008F6D10" w:rsidRDefault="008F6D1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69DA2A" w14:textId="77777777" w:rsidR="008F6D10" w:rsidRDefault="008F6D1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E34CD5"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075D78" w14:textId="77777777" w:rsidR="008F6D10" w:rsidRDefault="008F6D10">
            <w:pPr>
              <w:jc w:val="right"/>
            </w:pPr>
            <w:r>
              <w:rPr>
                <w:rFonts w:ascii="宋体" w:hAnsi="宋体" w:hint="eastAsia"/>
                <w:szCs w:val="24"/>
                <w:lang w:eastAsia="zh-Hans"/>
              </w:rPr>
              <w:t>-</w:t>
            </w:r>
          </w:p>
        </w:tc>
      </w:tr>
      <w:tr w:rsidR="00957ACF" w14:paraId="30965EDD"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6D8B4F" w14:textId="77777777" w:rsidR="008F6D10" w:rsidRDefault="008F6D1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86378D" w14:textId="77777777" w:rsidR="008F6D10" w:rsidRDefault="008F6D1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0E24F7"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AD049A" w14:textId="77777777" w:rsidR="008F6D10" w:rsidRDefault="008F6D10">
            <w:pPr>
              <w:jc w:val="right"/>
            </w:pPr>
            <w:r>
              <w:rPr>
                <w:rFonts w:ascii="宋体" w:hAnsi="宋体" w:hint="eastAsia"/>
                <w:szCs w:val="24"/>
                <w:lang w:eastAsia="zh-Hans"/>
              </w:rPr>
              <w:t>-</w:t>
            </w:r>
          </w:p>
        </w:tc>
      </w:tr>
      <w:tr w:rsidR="00957ACF" w14:paraId="406DE6BC"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C212BD" w14:textId="77777777" w:rsidR="008F6D10" w:rsidRDefault="008F6D1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5596F5" w14:textId="77777777" w:rsidR="008F6D10" w:rsidRDefault="008F6D1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8CF49E" w14:textId="77777777" w:rsidR="008F6D10" w:rsidRDefault="008F6D10">
            <w:pPr>
              <w:jc w:val="right"/>
            </w:pPr>
            <w:r>
              <w:rPr>
                <w:rFonts w:ascii="宋体" w:hAnsi="宋体" w:hint="eastAsia"/>
                <w:szCs w:val="24"/>
                <w:lang w:eastAsia="zh-Hans"/>
              </w:rPr>
              <w:t>6,533,944,615.76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913368" w14:textId="77777777" w:rsidR="008F6D10" w:rsidRDefault="008F6D10">
            <w:pPr>
              <w:jc w:val="right"/>
            </w:pPr>
            <w:r>
              <w:rPr>
                <w:rFonts w:ascii="宋体" w:hAnsi="宋体" w:hint="eastAsia"/>
                <w:szCs w:val="24"/>
                <w:lang w:eastAsia="zh-Hans"/>
              </w:rPr>
              <w:t>96.91</w:t>
            </w:r>
          </w:p>
        </w:tc>
      </w:tr>
      <w:tr w:rsidR="00957ACF" w14:paraId="4EA8A21D"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399EDA" w14:textId="77777777" w:rsidR="008F6D10" w:rsidRDefault="008F6D10">
            <w:pPr>
              <w:jc w:val="center"/>
            </w:pPr>
            <w:r>
              <w:rPr>
                <w:rFonts w:ascii="宋体" w:hAnsi="宋体" w:hint="eastAsia"/>
              </w:rPr>
              <w:lastRenderedPageBreak/>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8FE1E4" w14:textId="77777777" w:rsidR="008F6D10" w:rsidRDefault="008F6D1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D9D9B7"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824548" w14:textId="77777777" w:rsidR="008F6D10" w:rsidRDefault="008F6D10">
            <w:pPr>
              <w:jc w:val="right"/>
            </w:pPr>
            <w:r>
              <w:rPr>
                <w:rFonts w:ascii="宋体" w:hAnsi="宋体" w:hint="eastAsia"/>
                <w:szCs w:val="24"/>
                <w:lang w:eastAsia="zh-Hans"/>
              </w:rPr>
              <w:t>-</w:t>
            </w:r>
          </w:p>
        </w:tc>
      </w:tr>
      <w:tr w:rsidR="00957ACF" w14:paraId="141EECA9"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600CE6" w14:textId="77777777" w:rsidR="008F6D10" w:rsidRDefault="008F6D1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DBAFA5" w14:textId="77777777" w:rsidR="008F6D10" w:rsidRDefault="008F6D1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EE097D"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EEAAE5" w14:textId="77777777" w:rsidR="008F6D10" w:rsidRDefault="008F6D10">
            <w:pPr>
              <w:jc w:val="right"/>
            </w:pPr>
            <w:r>
              <w:rPr>
                <w:rFonts w:ascii="宋体" w:hAnsi="宋体" w:hint="eastAsia"/>
                <w:szCs w:val="24"/>
                <w:lang w:eastAsia="zh-Hans"/>
              </w:rPr>
              <w:t>-</w:t>
            </w:r>
          </w:p>
        </w:tc>
      </w:tr>
      <w:tr w:rsidR="00957ACF" w14:paraId="6F37C317"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69BE3B" w14:textId="77777777" w:rsidR="008F6D10" w:rsidRDefault="008F6D1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B37EB3" w14:textId="77777777" w:rsidR="008F6D10" w:rsidRDefault="008F6D1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108BBF"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CDE0D9" w14:textId="77777777" w:rsidR="008F6D10" w:rsidRDefault="008F6D10">
            <w:pPr>
              <w:jc w:val="right"/>
            </w:pPr>
            <w:r>
              <w:rPr>
                <w:rFonts w:ascii="宋体" w:hAnsi="宋体" w:hint="eastAsia"/>
                <w:szCs w:val="24"/>
                <w:lang w:eastAsia="zh-Hans"/>
              </w:rPr>
              <w:t>-</w:t>
            </w:r>
          </w:p>
        </w:tc>
      </w:tr>
      <w:tr w:rsidR="00957ACF" w14:paraId="3BC385EC"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443687" w14:textId="77777777" w:rsidR="008F6D10" w:rsidRDefault="008F6D1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ECA58B" w14:textId="77777777" w:rsidR="008F6D10" w:rsidRDefault="008F6D1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97B0CC"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6639C9" w14:textId="77777777" w:rsidR="008F6D10" w:rsidRDefault="008F6D10">
            <w:pPr>
              <w:jc w:val="right"/>
            </w:pPr>
            <w:r>
              <w:rPr>
                <w:rFonts w:ascii="宋体" w:hAnsi="宋体" w:hint="eastAsia"/>
                <w:szCs w:val="24"/>
                <w:lang w:eastAsia="zh-Hans"/>
              </w:rPr>
              <w:t>-</w:t>
            </w:r>
          </w:p>
        </w:tc>
      </w:tr>
      <w:tr w:rsidR="00957ACF" w14:paraId="2FD02C8B"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F58786" w14:textId="77777777" w:rsidR="008F6D10" w:rsidRDefault="008F6D1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5D02E3" w14:textId="77777777" w:rsidR="008F6D10" w:rsidRDefault="008F6D1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4484D3" w14:textId="77777777" w:rsidR="008F6D10" w:rsidRDefault="008F6D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A85BA2" w14:textId="77777777" w:rsidR="008F6D10" w:rsidRDefault="008F6D10">
            <w:pPr>
              <w:jc w:val="right"/>
            </w:pPr>
            <w:r>
              <w:rPr>
                <w:rFonts w:ascii="宋体" w:hAnsi="宋体" w:hint="eastAsia"/>
                <w:szCs w:val="24"/>
                <w:lang w:eastAsia="zh-Hans"/>
              </w:rPr>
              <w:t>-</w:t>
            </w:r>
          </w:p>
        </w:tc>
      </w:tr>
      <w:tr w:rsidR="00957ACF" w14:paraId="7EA51DDE" w14:textId="77777777">
        <w:trPr>
          <w:divId w:val="3952067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49B067" w14:textId="77777777" w:rsidR="008F6D10" w:rsidRDefault="008F6D1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014C71" w14:textId="77777777" w:rsidR="008F6D10" w:rsidRDefault="008F6D1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DE498A" w14:textId="77777777" w:rsidR="008F6D10" w:rsidRDefault="008F6D10">
            <w:pPr>
              <w:jc w:val="right"/>
            </w:pPr>
            <w:r>
              <w:rPr>
                <w:rFonts w:ascii="宋体" w:hAnsi="宋体" w:hint="eastAsia"/>
                <w:szCs w:val="24"/>
                <w:lang w:eastAsia="zh-Hans"/>
              </w:rPr>
              <w:t>6,533,944,615.76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B81FB4" w14:textId="77777777" w:rsidR="008F6D10" w:rsidRDefault="008F6D10">
            <w:pPr>
              <w:jc w:val="right"/>
            </w:pPr>
            <w:r>
              <w:rPr>
                <w:rFonts w:ascii="宋体" w:hAnsi="宋体" w:hint="eastAsia"/>
                <w:szCs w:val="24"/>
                <w:lang w:eastAsia="zh-Hans"/>
              </w:rPr>
              <w:t>96.91</w:t>
            </w:r>
          </w:p>
        </w:tc>
      </w:tr>
    </w:tbl>
    <w:p w14:paraId="1F77D9EB" w14:textId="77777777" w:rsidR="008F6D10" w:rsidRDefault="008F6D10">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proofErr w:type="spellStart"/>
      <w:r>
        <w:rPr>
          <w:rFonts w:hAnsi="宋体" w:hint="eastAsia"/>
        </w:rPr>
        <w:t>报告期末按公允价值占基金资产净值比例大小排序的前五名债券投资明细</w:t>
      </w:r>
      <w:bookmarkEnd w:id="146"/>
      <w:bookmarkEnd w:id="147"/>
      <w:bookmarkEnd w:id="148"/>
      <w:bookmarkEnd w:id="149"/>
      <w:bookmarkEnd w:id="15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57ACF" w14:paraId="76988F34" w14:textId="77777777">
        <w:trPr>
          <w:divId w:val="197244315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EFC10B" w14:textId="77777777" w:rsidR="008F6D10" w:rsidRDefault="008F6D1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CDB770" w14:textId="77777777" w:rsidR="008F6D10" w:rsidRDefault="008F6D1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030182" w14:textId="77777777" w:rsidR="008F6D10" w:rsidRDefault="008F6D1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5D8615" w14:textId="77777777" w:rsidR="008F6D10" w:rsidRDefault="008F6D1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EDB3C4" w14:textId="77777777" w:rsidR="008F6D10" w:rsidRDefault="008F6D1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163268" w14:textId="77777777" w:rsidR="008F6D10" w:rsidRDefault="008F6D10">
            <w:pPr>
              <w:jc w:val="center"/>
            </w:pPr>
            <w:r>
              <w:rPr>
                <w:rFonts w:ascii="宋体" w:hAnsi="宋体" w:hint="eastAsia"/>
                <w:color w:val="000000"/>
              </w:rPr>
              <w:t xml:space="preserve">占基金资产净值比例（%） </w:t>
            </w:r>
          </w:p>
        </w:tc>
      </w:tr>
      <w:tr w:rsidR="00957ACF" w14:paraId="7FD8D772" w14:textId="77777777">
        <w:trPr>
          <w:divId w:val="19724431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AAC69" w14:textId="77777777" w:rsidR="008F6D10" w:rsidRDefault="008F6D1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50EFC" w14:textId="77777777" w:rsidR="008F6D10" w:rsidRDefault="008F6D10">
            <w:pPr>
              <w:jc w:val="center"/>
            </w:pPr>
            <w:r>
              <w:rPr>
                <w:rFonts w:ascii="宋体" w:hAnsi="宋体" w:hint="eastAsia"/>
                <w:szCs w:val="24"/>
                <w:lang w:eastAsia="zh-Hans"/>
              </w:rPr>
              <w:t>243667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CC765" w14:textId="77777777" w:rsidR="008F6D10" w:rsidRDefault="008F6D10">
            <w:pPr>
              <w:jc w:val="center"/>
            </w:pPr>
            <w:r>
              <w:rPr>
                <w:rFonts w:ascii="宋体" w:hAnsi="宋体" w:hint="eastAsia"/>
                <w:szCs w:val="24"/>
                <w:lang w:eastAsia="zh-Hans"/>
              </w:rPr>
              <w:t>25管网SK</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A2C42" w14:textId="77777777" w:rsidR="008F6D10" w:rsidRDefault="008F6D10">
            <w:pPr>
              <w:jc w:val="right"/>
            </w:pPr>
            <w:r>
              <w:rPr>
                <w:rFonts w:ascii="宋体" w:hAnsi="宋体" w:hint="eastAsia"/>
                <w:szCs w:val="24"/>
                <w:lang w:eastAsia="zh-Hans"/>
              </w:rPr>
              <w:t>1,766,440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0AD27" w14:textId="77777777" w:rsidR="008F6D10" w:rsidRDefault="008F6D10">
            <w:pPr>
              <w:jc w:val="right"/>
            </w:pPr>
            <w:r>
              <w:rPr>
                <w:rFonts w:ascii="宋体" w:hAnsi="宋体" w:hint="eastAsia"/>
                <w:szCs w:val="24"/>
                <w:lang w:eastAsia="zh-Hans"/>
              </w:rPr>
              <w:t>177,654,306.90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F8E74" w14:textId="77777777" w:rsidR="008F6D10" w:rsidRDefault="008F6D10">
            <w:pPr>
              <w:jc w:val="right"/>
            </w:pPr>
            <w:r>
              <w:rPr>
                <w:rFonts w:ascii="宋体" w:hAnsi="宋体" w:hint="eastAsia"/>
                <w:szCs w:val="24"/>
                <w:lang w:eastAsia="zh-Hans"/>
              </w:rPr>
              <w:t>2.63</w:t>
            </w:r>
          </w:p>
        </w:tc>
      </w:tr>
      <w:tr w:rsidR="00957ACF" w14:paraId="220C5576" w14:textId="77777777">
        <w:trPr>
          <w:divId w:val="19724431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E326A" w14:textId="77777777" w:rsidR="008F6D10" w:rsidRDefault="008F6D1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0EC0A" w14:textId="77777777" w:rsidR="008F6D10" w:rsidRDefault="008F6D10">
            <w:pPr>
              <w:jc w:val="center"/>
            </w:pPr>
            <w:r>
              <w:rPr>
                <w:rFonts w:ascii="宋体" w:hAnsi="宋体" w:hint="eastAsia"/>
                <w:szCs w:val="24"/>
                <w:lang w:eastAsia="zh-Hans"/>
              </w:rPr>
              <w:t>244034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C2C2E" w14:textId="77777777" w:rsidR="008F6D10" w:rsidRDefault="008F6D10">
            <w:pPr>
              <w:jc w:val="center"/>
            </w:pPr>
            <w:r>
              <w:rPr>
                <w:rFonts w:ascii="宋体" w:hAnsi="宋体" w:hint="eastAsia"/>
                <w:szCs w:val="24"/>
                <w:lang w:eastAsia="zh-Hans"/>
              </w:rPr>
              <w:t>25蜀道K3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78D71" w14:textId="77777777" w:rsidR="008F6D10" w:rsidRDefault="008F6D10">
            <w:pPr>
              <w:jc w:val="right"/>
            </w:pPr>
            <w:r>
              <w:rPr>
                <w:rFonts w:ascii="宋体" w:hAnsi="宋体" w:hint="eastAsia"/>
                <w:szCs w:val="24"/>
                <w:lang w:eastAsia="zh-Hans"/>
              </w:rPr>
              <w:t>1,493,100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A12C1" w14:textId="77777777" w:rsidR="008F6D10" w:rsidRDefault="008F6D10">
            <w:pPr>
              <w:jc w:val="right"/>
            </w:pPr>
            <w:r>
              <w:rPr>
                <w:rFonts w:ascii="宋体" w:hAnsi="宋体" w:hint="eastAsia"/>
                <w:szCs w:val="24"/>
                <w:lang w:eastAsia="zh-Hans"/>
              </w:rPr>
              <w:t>150,573,571.66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E2ACB" w14:textId="77777777" w:rsidR="008F6D10" w:rsidRDefault="008F6D10">
            <w:pPr>
              <w:jc w:val="right"/>
            </w:pPr>
            <w:r>
              <w:rPr>
                <w:rFonts w:ascii="宋体" w:hAnsi="宋体" w:hint="eastAsia"/>
                <w:szCs w:val="24"/>
                <w:lang w:eastAsia="zh-Hans"/>
              </w:rPr>
              <w:t>2.23</w:t>
            </w:r>
          </w:p>
        </w:tc>
      </w:tr>
      <w:tr w:rsidR="00957ACF" w14:paraId="086764CF" w14:textId="77777777">
        <w:trPr>
          <w:divId w:val="19724431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74DAF" w14:textId="77777777" w:rsidR="008F6D10" w:rsidRDefault="008F6D1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C06CB" w14:textId="77777777" w:rsidR="008F6D10" w:rsidRDefault="008F6D10">
            <w:pPr>
              <w:jc w:val="center"/>
            </w:pPr>
            <w:r>
              <w:rPr>
                <w:rFonts w:ascii="宋体" w:hAnsi="宋体" w:hint="eastAsia"/>
                <w:szCs w:val="24"/>
                <w:lang w:eastAsia="zh-Hans"/>
              </w:rPr>
              <w:t>243595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D79E0" w14:textId="77777777" w:rsidR="008F6D10" w:rsidRDefault="008F6D10">
            <w:pPr>
              <w:jc w:val="center"/>
            </w:pPr>
            <w:r>
              <w:rPr>
                <w:rFonts w:ascii="宋体" w:hAnsi="宋体" w:hint="eastAsia"/>
                <w:szCs w:val="24"/>
                <w:lang w:eastAsia="zh-Hans"/>
              </w:rPr>
              <w:t>25润药K1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9884C" w14:textId="77777777" w:rsidR="008F6D10" w:rsidRDefault="008F6D10">
            <w:pPr>
              <w:jc w:val="right"/>
            </w:pPr>
            <w:r>
              <w:rPr>
                <w:rFonts w:ascii="宋体" w:hAnsi="宋体" w:hint="eastAsia"/>
                <w:szCs w:val="24"/>
                <w:lang w:eastAsia="zh-Hans"/>
              </w:rPr>
              <w:t>1,094,900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ECA9D" w14:textId="77777777" w:rsidR="008F6D10" w:rsidRDefault="008F6D10">
            <w:pPr>
              <w:jc w:val="right"/>
            </w:pPr>
            <w:r>
              <w:rPr>
                <w:rFonts w:ascii="宋体" w:hAnsi="宋体" w:hint="eastAsia"/>
                <w:szCs w:val="24"/>
                <w:lang w:eastAsia="zh-Hans"/>
              </w:rPr>
              <w:t>110,145,860.10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FBE62" w14:textId="77777777" w:rsidR="008F6D10" w:rsidRDefault="008F6D10">
            <w:pPr>
              <w:jc w:val="right"/>
            </w:pPr>
            <w:r>
              <w:rPr>
                <w:rFonts w:ascii="宋体" w:hAnsi="宋体" w:hint="eastAsia"/>
                <w:szCs w:val="24"/>
                <w:lang w:eastAsia="zh-Hans"/>
              </w:rPr>
              <w:t>1.63</w:t>
            </w:r>
          </w:p>
        </w:tc>
      </w:tr>
      <w:tr w:rsidR="00957ACF" w14:paraId="220CB3D4" w14:textId="77777777">
        <w:trPr>
          <w:divId w:val="19724431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31D50" w14:textId="77777777" w:rsidR="008F6D10" w:rsidRDefault="008F6D1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84951" w14:textId="77777777" w:rsidR="008F6D10" w:rsidRDefault="008F6D10">
            <w:pPr>
              <w:jc w:val="center"/>
            </w:pPr>
            <w:r>
              <w:rPr>
                <w:rFonts w:ascii="宋体" w:hAnsi="宋体" w:hint="eastAsia"/>
                <w:szCs w:val="24"/>
                <w:lang w:eastAsia="zh-Hans"/>
              </w:rPr>
              <w:t>243849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14996" w14:textId="77777777" w:rsidR="008F6D10" w:rsidRDefault="008F6D10">
            <w:pPr>
              <w:jc w:val="center"/>
            </w:pPr>
            <w:r>
              <w:rPr>
                <w:rFonts w:ascii="宋体" w:hAnsi="宋体" w:hint="eastAsia"/>
                <w:szCs w:val="24"/>
                <w:lang w:eastAsia="zh-Hans"/>
              </w:rPr>
              <w:t>25邮政K3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0B9B5" w14:textId="77777777" w:rsidR="008F6D10" w:rsidRDefault="008F6D10">
            <w:pPr>
              <w:jc w:val="right"/>
            </w:pPr>
            <w:r>
              <w:rPr>
                <w:rFonts w:ascii="宋体" w:hAnsi="宋体" w:hint="eastAsia"/>
                <w:szCs w:val="24"/>
                <w:lang w:eastAsia="zh-Hans"/>
              </w:rPr>
              <w:t>1,071,540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12C1F" w14:textId="77777777" w:rsidR="008F6D10" w:rsidRDefault="008F6D10">
            <w:pPr>
              <w:jc w:val="right"/>
            </w:pPr>
            <w:r>
              <w:rPr>
                <w:rFonts w:ascii="宋体" w:hAnsi="宋体" w:hint="eastAsia"/>
                <w:szCs w:val="24"/>
                <w:lang w:eastAsia="zh-Hans"/>
              </w:rPr>
              <w:t>107,812,630.13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67329" w14:textId="77777777" w:rsidR="008F6D10" w:rsidRDefault="008F6D10">
            <w:pPr>
              <w:jc w:val="right"/>
            </w:pPr>
            <w:r>
              <w:rPr>
                <w:rFonts w:ascii="宋体" w:hAnsi="宋体" w:hint="eastAsia"/>
                <w:szCs w:val="24"/>
                <w:lang w:eastAsia="zh-Hans"/>
              </w:rPr>
              <w:t>1.60</w:t>
            </w:r>
          </w:p>
        </w:tc>
      </w:tr>
      <w:tr w:rsidR="00957ACF" w14:paraId="7C5EF934" w14:textId="77777777">
        <w:trPr>
          <w:divId w:val="19724431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B8DE0" w14:textId="77777777" w:rsidR="008F6D10" w:rsidRDefault="008F6D1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EBD9D" w14:textId="77777777" w:rsidR="008F6D10" w:rsidRDefault="008F6D10">
            <w:pPr>
              <w:jc w:val="center"/>
            </w:pPr>
            <w:r>
              <w:rPr>
                <w:rFonts w:ascii="宋体" w:hAnsi="宋体" w:hint="eastAsia"/>
                <w:szCs w:val="24"/>
                <w:lang w:eastAsia="zh-Hans"/>
              </w:rPr>
              <w:t>243736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D17D0" w14:textId="77777777" w:rsidR="008F6D10" w:rsidRDefault="008F6D10">
            <w:pPr>
              <w:jc w:val="center"/>
            </w:pPr>
            <w:r>
              <w:rPr>
                <w:rFonts w:ascii="宋体" w:hAnsi="宋体" w:hint="eastAsia"/>
                <w:szCs w:val="24"/>
                <w:lang w:eastAsia="zh-Hans"/>
              </w:rPr>
              <w:t>25国能K2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74FFF" w14:textId="77777777" w:rsidR="008F6D10" w:rsidRDefault="008F6D10">
            <w:pPr>
              <w:jc w:val="right"/>
            </w:pPr>
            <w:r>
              <w:rPr>
                <w:rFonts w:ascii="宋体" w:hAnsi="宋体" w:hint="eastAsia"/>
                <w:szCs w:val="24"/>
                <w:lang w:eastAsia="zh-Hans"/>
              </w:rPr>
              <w:t>1,041,000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49D69" w14:textId="77777777" w:rsidR="008F6D10" w:rsidRDefault="008F6D10">
            <w:pPr>
              <w:jc w:val="right"/>
            </w:pPr>
            <w:r>
              <w:rPr>
                <w:rFonts w:ascii="宋体" w:hAnsi="宋体" w:hint="eastAsia"/>
                <w:szCs w:val="24"/>
                <w:lang w:eastAsia="zh-Hans"/>
              </w:rPr>
              <w:t>104,848,151.01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7B2B2" w14:textId="77777777" w:rsidR="008F6D10" w:rsidRDefault="008F6D10">
            <w:pPr>
              <w:jc w:val="right"/>
            </w:pPr>
            <w:r>
              <w:rPr>
                <w:rFonts w:ascii="宋体" w:hAnsi="宋体" w:hint="eastAsia"/>
                <w:szCs w:val="24"/>
                <w:lang w:eastAsia="zh-Hans"/>
              </w:rPr>
              <w:t>1.56</w:t>
            </w:r>
          </w:p>
        </w:tc>
      </w:tr>
    </w:tbl>
    <w:p w14:paraId="628B35FA" w14:textId="77777777" w:rsidR="008F6D10" w:rsidRDefault="008F6D10">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proofErr w:type="spellStart"/>
      <w:r>
        <w:rPr>
          <w:rFonts w:hAnsi="宋体" w:hint="eastAsia"/>
        </w:rPr>
        <w:t>报告期末按公允价值占基金资产净值比例大小排序的前十名资产支持证券投资明细</w:t>
      </w:r>
      <w:bookmarkEnd w:id="152"/>
      <w:bookmarkEnd w:id="153"/>
      <w:bookmarkEnd w:id="154"/>
      <w:bookmarkEnd w:id="155"/>
      <w:bookmarkEnd w:id="156"/>
      <w:proofErr w:type="spellEnd"/>
      <w:r>
        <w:rPr>
          <w:rFonts w:hAnsi="宋体" w:hint="eastAsia"/>
        </w:rPr>
        <w:t xml:space="preserve"> </w:t>
      </w:r>
    </w:p>
    <w:p w14:paraId="11A2B2EE" w14:textId="77777777" w:rsidR="008F6D10" w:rsidRDefault="008F6D10">
      <w:pPr>
        <w:spacing w:line="360" w:lineRule="auto"/>
        <w:ind w:firstLineChars="200" w:firstLine="420"/>
        <w:jc w:val="left"/>
        <w:divId w:val="1160540769"/>
      </w:pPr>
      <w:r>
        <w:rPr>
          <w:rFonts w:ascii="宋体" w:hAnsi="宋体" w:hint="eastAsia"/>
          <w:color w:val="000000"/>
          <w:szCs w:val="21"/>
          <w:lang w:eastAsia="zh-Hans"/>
        </w:rPr>
        <w:t>本基金本报告期末未持有资产支持证券。</w:t>
      </w:r>
    </w:p>
    <w:p w14:paraId="29B718A6" w14:textId="77777777" w:rsidR="008F6D10" w:rsidRDefault="008F6D10">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proofErr w:type="spellEnd"/>
      <w:r>
        <w:rPr>
          <w:rFonts w:hAnsi="宋体" w:hint="eastAsia"/>
        </w:rPr>
        <w:t xml:space="preserve"> </w:t>
      </w:r>
    </w:p>
    <w:p w14:paraId="70395704" w14:textId="77777777" w:rsidR="008F6D10" w:rsidRDefault="008F6D10">
      <w:pPr>
        <w:spacing w:line="360" w:lineRule="auto"/>
        <w:ind w:firstLineChars="200" w:firstLine="420"/>
      </w:pPr>
      <w:r>
        <w:rPr>
          <w:rFonts w:ascii="宋体" w:hAnsi="宋体" w:hint="eastAsia"/>
          <w:szCs w:val="21"/>
          <w:lang w:eastAsia="zh-Hans"/>
        </w:rPr>
        <w:t>本基金本报告期末未持有贵金属。</w:t>
      </w:r>
    </w:p>
    <w:p w14:paraId="62CC35ED" w14:textId="77777777" w:rsidR="008F6D10" w:rsidRDefault="008F6D10">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proofErr w:type="spellStart"/>
      <w:r>
        <w:rPr>
          <w:rFonts w:hAnsi="宋体" w:hint="eastAsia"/>
        </w:rPr>
        <w:t>报告期末按公允价值占基金资产净值比例大小排序的前五名权证投资明细</w:t>
      </w:r>
      <w:bookmarkEnd w:id="164"/>
      <w:bookmarkEnd w:id="165"/>
      <w:bookmarkEnd w:id="166"/>
      <w:bookmarkEnd w:id="167"/>
      <w:bookmarkEnd w:id="168"/>
      <w:proofErr w:type="spellEnd"/>
      <w:r>
        <w:rPr>
          <w:rFonts w:hAnsi="宋体" w:hint="eastAsia"/>
        </w:rPr>
        <w:t xml:space="preserve"> </w:t>
      </w:r>
    </w:p>
    <w:p w14:paraId="4F3DC081" w14:textId="77777777" w:rsidR="008F6D10" w:rsidRDefault="008F6D10">
      <w:pPr>
        <w:spacing w:line="360" w:lineRule="auto"/>
        <w:ind w:firstLineChars="200" w:firstLine="420"/>
      </w:pPr>
      <w:r>
        <w:rPr>
          <w:rFonts w:ascii="宋体" w:hAnsi="宋体" w:hint="eastAsia"/>
          <w:szCs w:val="21"/>
          <w:lang w:eastAsia="zh-Hans"/>
        </w:rPr>
        <w:t>本基金本报告期末未持有权证。</w:t>
      </w:r>
    </w:p>
    <w:p w14:paraId="0F0EF4ED" w14:textId="77777777" w:rsidR="008F6D10" w:rsidRDefault="008F6D10">
      <w:pPr>
        <w:pStyle w:val="XBRLTitle2"/>
        <w:spacing w:before="156" w:line="360" w:lineRule="auto"/>
        <w:ind w:left="454"/>
      </w:pPr>
      <w:bookmarkStart w:id="170" w:name="_Toc513386612"/>
      <w:bookmarkStart w:id="171" w:name="_Toc490050028"/>
      <w:bookmarkStart w:id="172" w:name="_Toc481075075"/>
      <w:bookmarkStart w:id="173" w:name="_Toc512519507"/>
      <w:proofErr w:type="spellStart"/>
      <w:r>
        <w:rPr>
          <w:rFonts w:hAnsi="宋体" w:hint="eastAsia"/>
        </w:rPr>
        <w:t>报告期末本基金投资的股指期货交易情况说明</w:t>
      </w:r>
      <w:bookmarkEnd w:id="170"/>
      <w:bookmarkEnd w:id="171"/>
      <w:bookmarkEnd w:id="172"/>
      <w:bookmarkEnd w:id="173"/>
      <w:proofErr w:type="spellEnd"/>
      <w:r>
        <w:rPr>
          <w:rFonts w:hAnsi="宋体" w:hint="eastAsia"/>
        </w:rPr>
        <w:t xml:space="preserve"> </w:t>
      </w:r>
      <w:bookmarkEnd w:id="169"/>
    </w:p>
    <w:p w14:paraId="4BD6D654" w14:textId="77777777" w:rsidR="008F6D10" w:rsidRDefault="008F6D10">
      <w:pPr>
        <w:spacing w:line="360" w:lineRule="auto"/>
        <w:ind w:firstLineChars="200" w:firstLine="420"/>
      </w:pPr>
      <w:r>
        <w:rPr>
          <w:rFonts w:ascii="宋体" w:hAnsi="宋体" w:hint="eastAsia"/>
          <w:szCs w:val="21"/>
          <w:lang w:eastAsia="zh-Hans"/>
        </w:rPr>
        <w:t>本基金本报告期末未持有股指期货。</w:t>
      </w:r>
    </w:p>
    <w:p w14:paraId="0BE93121" w14:textId="77777777" w:rsidR="008F6D10" w:rsidRDefault="008F6D10">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proofErr w:type="spellStart"/>
      <w:r>
        <w:rPr>
          <w:rFonts w:hAnsi="宋体" w:hint="eastAsia"/>
        </w:rPr>
        <w:t>报告期末本基金投资的国债期货交易情况说明</w:t>
      </w:r>
      <w:bookmarkEnd w:id="174"/>
      <w:bookmarkEnd w:id="175"/>
      <w:bookmarkEnd w:id="176"/>
      <w:bookmarkEnd w:id="177"/>
      <w:bookmarkEnd w:id="178"/>
      <w:proofErr w:type="spellEnd"/>
      <w:r>
        <w:rPr>
          <w:rFonts w:hAnsi="宋体" w:hint="eastAsia"/>
        </w:rPr>
        <w:t xml:space="preserve"> </w:t>
      </w:r>
    </w:p>
    <w:p w14:paraId="0C0E85F3" w14:textId="77777777" w:rsidR="008F6D10" w:rsidRDefault="008F6D10">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24356F48" w14:textId="77777777" w:rsidR="008F6D10" w:rsidRDefault="008F6D10">
      <w:pPr>
        <w:pStyle w:val="XBRLTitle2"/>
        <w:spacing w:before="156" w:line="360" w:lineRule="auto"/>
        <w:ind w:left="454"/>
      </w:pPr>
      <w:bookmarkStart w:id="181" w:name="_Toc513386619"/>
      <w:bookmarkStart w:id="182" w:name="_Toc490050035"/>
      <w:bookmarkStart w:id="183" w:name="_Toc481075082"/>
      <w:bookmarkStart w:id="184" w:name="_Toc512519514"/>
      <w:proofErr w:type="spellStart"/>
      <w:r>
        <w:rPr>
          <w:rFonts w:hAnsi="宋体" w:hint="eastAsia"/>
        </w:rPr>
        <w:t>投资组合报告附注</w:t>
      </w:r>
      <w:bookmarkEnd w:id="181"/>
      <w:bookmarkEnd w:id="182"/>
      <w:bookmarkEnd w:id="183"/>
      <w:bookmarkEnd w:id="184"/>
      <w:proofErr w:type="spellEnd"/>
      <w:r>
        <w:rPr>
          <w:rFonts w:hAnsi="宋体" w:hint="eastAsia"/>
        </w:rPr>
        <w:t xml:space="preserve"> </w:t>
      </w:r>
    </w:p>
    <w:p w14:paraId="30FAD2E2" w14:textId="77777777" w:rsidR="008F6D10" w:rsidRDefault="008F6D10">
      <w:pPr>
        <w:pStyle w:val="XBRLTitle3"/>
        <w:spacing w:before="156"/>
        <w:ind w:left="0"/>
      </w:pPr>
      <w:bookmarkStart w:id="185" w:name="_Toc512519515"/>
      <w:bookmarkStart w:id="186" w:name="_Toc481075083"/>
      <w:bookmarkStart w:id="187" w:name="_Toc490050036"/>
      <w:bookmarkStart w:id="188" w:name="_Toc513295927"/>
      <w:bookmarkStart w:id="189" w:name="_Toc514507543"/>
      <w:bookmarkEnd w:id="185"/>
      <w:bookmarkEnd w:id="186"/>
      <w:bookmarkEnd w:id="187"/>
      <w:bookmarkEnd w:id="188"/>
      <w:r>
        <w:rPr>
          <w:rFonts w:hint="eastAsia"/>
          <w:lang w:eastAsia="zh-CN"/>
        </w:rPr>
        <w:t xml:space="preserve"> </w:t>
      </w:r>
      <w:bookmarkEnd w:id="189"/>
    </w:p>
    <w:p w14:paraId="2178E4A5" w14:textId="77777777" w:rsidR="008F6D10" w:rsidRDefault="008F6D1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5E85ECA" w14:textId="77777777" w:rsidR="008F6D10" w:rsidRDefault="008F6D10">
      <w:pPr>
        <w:pStyle w:val="XBRLTitle3"/>
        <w:spacing w:before="156"/>
        <w:ind w:left="0"/>
      </w:pPr>
      <w:bookmarkStart w:id="190" w:name="_Toc512519516"/>
      <w:bookmarkStart w:id="191" w:name="_Toc481075084"/>
      <w:bookmarkStart w:id="192" w:name="_Toc490050037"/>
      <w:bookmarkStart w:id="193" w:name="_Toc513295928"/>
      <w:bookmarkStart w:id="194" w:name="_Toc514507544"/>
      <w:bookmarkEnd w:id="190"/>
      <w:bookmarkEnd w:id="191"/>
      <w:bookmarkEnd w:id="192"/>
      <w:bookmarkEnd w:id="193"/>
      <w:r>
        <w:rPr>
          <w:rFonts w:hint="eastAsia"/>
          <w:lang w:eastAsia="zh-CN"/>
        </w:rPr>
        <w:t xml:space="preserve"> </w:t>
      </w:r>
      <w:bookmarkEnd w:id="194"/>
    </w:p>
    <w:p w14:paraId="2E8944D9" w14:textId="77777777" w:rsidR="008F6D10" w:rsidRDefault="008F6D10">
      <w:pPr>
        <w:spacing w:line="360" w:lineRule="auto"/>
        <w:ind w:firstLineChars="200" w:firstLine="420"/>
      </w:pPr>
      <w:r>
        <w:rPr>
          <w:rFonts w:ascii="宋体" w:hAnsi="宋体" w:hint="eastAsia"/>
        </w:rPr>
        <w:lastRenderedPageBreak/>
        <w:t>报告期内本基金投资的前十名股票中没有在基金合同规定备选股票库之外的股票。</w:t>
      </w:r>
    </w:p>
    <w:p w14:paraId="63230E06" w14:textId="77777777" w:rsidR="008F6D10" w:rsidRDefault="008F6D10">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proofErr w:type="spellStart"/>
      <w:r>
        <w:rPr>
          <w:rFonts w:hint="eastAsia"/>
        </w:rPr>
        <w:t>其他资产构成</w:t>
      </w:r>
      <w:bookmarkEnd w:id="195"/>
      <w:bookmarkEnd w:id="196"/>
      <w:bookmarkEnd w:id="197"/>
      <w:bookmarkEnd w:id="19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57ACF" w14:paraId="5D05983E" w14:textId="77777777">
        <w:trPr>
          <w:divId w:val="64076663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DEA2C" w14:textId="77777777" w:rsidR="008F6D10" w:rsidRDefault="008F6D1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D8CB4" w14:textId="77777777" w:rsidR="008F6D10" w:rsidRDefault="008F6D1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B8C63" w14:textId="77777777" w:rsidR="008F6D10" w:rsidRDefault="008F6D10">
            <w:pPr>
              <w:jc w:val="center"/>
            </w:pPr>
            <w:r>
              <w:rPr>
                <w:rFonts w:ascii="宋体" w:hAnsi="宋体" w:hint="eastAsia"/>
              </w:rPr>
              <w:t>金额（元）</w:t>
            </w:r>
            <w:r>
              <w:t xml:space="preserve"> </w:t>
            </w:r>
          </w:p>
        </w:tc>
      </w:tr>
      <w:tr w:rsidR="00957ACF" w14:paraId="4A26FB21"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E5A0A" w14:textId="77777777" w:rsidR="008F6D10" w:rsidRDefault="008F6D1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11177" w14:textId="77777777" w:rsidR="008F6D10" w:rsidRDefault="008F6D1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7E849" w14:textId="77777777" w:rsidR="008F6D10" w:rsidRDefault="008F6D10">
            <w:pPr>
              <w:jc w:val="right"/>
            </w:pPr>
            <w:r>
              <w:rPr>
                <w:rFonts w:ascii="宋体" w:hAnsi="宋体" w:hint="eastAsia"/>
              </w:rPr>
              <w:t>4,371,056.64</w:t>
            </w:r>
          </w:p>
        </w:tc>
      </w:tr>
      <w:tr w:rsidR="00957ACF" w14:paraId="33C97FDA"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D0D30" w14:textId="77777777" w:rsidR="008F6D10" w:rsidRDefault="008F6D1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FC001" w14:textId="77777777" w:rsidR="008F6D10" w:rsidRDefault="008F6D1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5D0D6" w14:textId="41C754D5" w:rsidR="008F6D10" w:rsidRDefault="001B5241">
            <w:pPr>
              <w:jc w:val="right"/>
            </w:pPr>
            <w:r>
              <w:rPr>
                <w:rFonts w:ascii="宋体" w:hAnsi="宋体" w:hint="eastAsia"/>
              </w:rPr>
              <w:t>56,198.39</w:t>
            </w:r>
          </w:p>
        </w:tc>
      </w:tr>
      <w:tr w:rsidR="00957ACF" w14:paraId="277B1A60"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AAD6E" w14:textId="77777777" w:rsidR="008F6D10" w:rsidRDefault="008F6D1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C29A1" w14:textId="77777777" w:rsidR="008F6D10" w:rsidRDefault="008F6D1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5E911" w14:textId="77777777" w:rsidR="008F6D10" w:rsidRDefault="008F6D10">
            <w:pPr>
              <w:jc w:val="right"/>
            </w:pPr>
            <w:r>
              <w:rPr>
                <w:rFonts w:ascii="宋体" w:hAnsi="宋体" w:hint="eastAsia"/>
              </w:rPr>
              <w:t>-</w:t>
            </w:r>
          </w:p>
        </w:tc>
      </w:tr>
      <w:tr w:rsidR="00957ACF" w14:paraId="6E835F9B"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FAF9D" w14:textId="77777777" w:rsidR="008F6D10" w:rsidRDefault="008F6D1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0F29A" w14:textId="77777777" w:rsidR="008F6D10" w:rsidRDefault="008F6D1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7CC3F" w14:textId="77777777" w:rsidR="008F6D10" w:rsidRDefault="008F6D10">
            <w:pPr>
              <w:jc w:val="right"/>
            </w:pPr>
            <w:r>
              <w:rPr>
                <w:rFonts w:ascii="宋体" w:hAnsi="宋体" w:hint="eastAsia"/>
              </w:rPr>
              <w:t>-</w:t>
            </w:r>
          </w:p>
        </w:tc>
      </w:tr>
      <w:tr w:rsidR="00957ACF" w14:paraId="54C68089"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7AB87" w14:textId="77777777" w:rsidR="008F6D10" w:rsidRDefault="008F6D1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C3B5F" w14:textId="77777777" w:rsidR="008F6D10" w:rsidRDefault="008F6D1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EA9D7" w14:textId="77777777" w:rsidR="008F6D10" w:rsidRDefault="008F6D10">
            <w:pPr>
              <w:jc w:val="right"/>
            </w:pPr>
            <w:r>
              <w:rPr>
                <w:rFonts w:ascii="宋体" w:hAnsi="宋体" w:hint="eastAsia"/>
              </w:rPr>
              <w:t>-</w:t>
            </w:r>
          </w:p>
        </w:tc>
      </w:tr>
      <w:tr w:rsidR="00957ACF" w14:paraId="07E27781"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DE308" w14:textId="77777777" w:rsidR="008F6D10" w:rsidRDefault="008F6D1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B8CE4" w14:textId="77777777" w:rsidR="008F6D10" w:rsidRDefault="008F6D1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8B849" w14:textId="77777777" w:rsidR="008F6D10" w:rsidRDefault="008F6D10">
            <w:pPr>
              <w:jc w:val="right"/>
            </w:pPr>
            <w:r>
              <w:rPr>
                <w:rFonts w:ascii="宋体" w:hAnsi="宋体" w:hint="eastAsia"/>
              </w:rPr>
              <w:t>-</w:t>
            </w:r>
          </w:p>
        </w:tc>
      </w:tr>
      <w:tr w:rsidR="00957ACF" w14:paraId="09CCA8BF"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F3F12" w14:textId="77777777" w:rsidR="008F6D10" w:rsidRDefault="008F6D1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359A6" w14:textId="77777777" w:rsidR="008F6D10" w:rsidRDefault="008F6D1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3136A" w14:textId="170E5822" w:rsidR="008F6D10" w:rsidRDefault="001B5241">
            <w:pPr>
              <w:jc w:val="right"/>
            </w:pPr>
            <w:r>
              <w:rPr>
                <w:rFonts w:ascii="宋体" w:hAnsi="宋体" w:hint="eastAsia"/>
              </w:rPr>
              <w:t>-</w:t>
            </w:r>
          </w:p>
        </w:tc>
      </w:tr>
      <w:tr w:rsidR="00957ACF" w14:paraId="42FB0BED" w14:textId="77777777">
        <w:trPr>
          <w:divId w:val="64076663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255B2" w14:textId="77777777" w:rsidR="008F6D10" w:rsidRDefault="008F6D1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E4AE2" w14:textId="77777777" w:rsidR="008F6D10" w:rsidRDefault="008F6D1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B82F1" w14:textId="77777777" w:rsidR="008F6D10" w:rsidRDefault="008F6D10">
            <w:pPr>
              <w:jc w:val="right"/>
            </w:pPr>
            <w:r>
              <w:rPr>
                <w:rFonts w:ascii="宋体" w:hAnsi="宋体" w:hint="eastAsia"/>
              </w:rPr>
              <w:t>4,427,255.03</w:t>
            </w:r>
          </w:p>
        </w:tc>
      </w:tr>
    </w:tbl>
    <w:p w14:paraId="34055BAA" w14:textId="77777777" w:rsidR="008F6D10" w:rsidRDefault="008F6D10">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proofErr w:type="spellStart"/>
      <w:r>
        <w:rPr>
          <w:rFonts w:hint="eastAsia"/>
        </w:rPr>
        <w:t>报告期末持有的处于转股期的可转换债券明细</w:t>
      </w:r>
      <w:bookmarkEnd w:id="200"/>
      <w:bookmarkEnd w:id="201"/>
      <w:bookmarkEnd w:id="202"/>
      <w:bookmarkEnd w:id="203"/>
      <w:proofErr w:type="spellEnd"/>
    </w:p>
    <w:p w14:paraId="4C9A570F" w14:textId="77777777" w:rsidR="008F6D10" w:rsidRDefault="008F6D10">
      <w:pPr>
        <w:spacing w:line="360" w:lineRule="auto"/>
        <w:ind w:firstLineChars="200" w:firstLine="420"/>
        <w:jc w:val="left"/>
        <w:divId w:val="2081705205"/>
      </w:pPr>
      <w:r>
        <w:rPr>
          <w:rFonts w:ascii="宋体" w:hAnsi="宋体" w:hint="eastAsia"/>
        </w:rPr>
        <w:t xml:space="preserve">本基金本报告期末未持有处于转股期的可转换债券。 </w:t>
      </w:r>
    </w:p>
    <w:p w14:paraId="580AAD2B" w14:textId="77777777" w:rsidR="008F6D10" w:rsidRDefault="008F6D10">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proofErr w:type="spellStart"/>
      <w:r>
        <w:rPr>
          <w:rFonts w:hint="eastAsia"/>
        </w:rPr>
        <w:t>报告期末前十名股票中存在流通受限情况的说明</w:t>
      </w:r>
      <w:bookmarkEnd w:id="205"/>
      <w:bookmarkEnd w:id="206"/>
      <w:bookmarkEnd w:id="207"/>
      <w:bookmarkEnd w:id="208"/>
      <w:proofErr w:type="spellEnd"/>
    </w:p>
    <w:p w14:paraId="2CA238D8" w14:textId="77777777" w:rsidR="008F6D10" w:rsidRDefault="008F6D10">
      <w:pPr>
        <w:pStyle w:val="XBRLTitle4"/>
        <w:spacing w:before="156"/>
        <w:ind w:left="794"/>
      </w:pPr>
      <w:bookmarkStart w:id="210" w:name="_Toc513386625"/>
      <w:r>
        <w:rPr>
          <w:rFonts w:hAnsi="宋体" w:hint="eastAsia"/>
          <w:lang w:eastAsia="zh-CN"/>
        </w:rPr>
        <w:t>报告期末指数投资前十名股票中存在流通受限情况的说明</w:t>
      </w:r>
      <w:bookmarkEnd w:id="210"/>
      <w:r>
        <w:rPr>
          <w:rFonts w:hAnsi="宋体" w:hint="eastAsia"/>
          <w:lang w:eastAsia="zh-CN"/>
        </w:rPr>
        <w:t xml:space="preserve"> </w:t>
      </w:r>
    </w:p>
    <w:p w14:paraId="666B715C" w14:textId="77777777" w:rsidR="008F6D10" w:rsidRDefault="008F6D10">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42E8CDC8" w14:textId="77777777" w:rsidR="008F6D10" w:rsidRDefault="008F6D10">
      <w:pPr>
        <w:pStyle w:val="XBRLTitle4"/>
        <w:spacing w:before="156"/>
        <w:ind w:left="794"/>
      </w:pPr>
      <w:bookmarkStart w:id="211" w:name="_Toc513386626"/>
      <w:r>
        <w:rPr>
          <w:rFonts w:hAnsi="宋体" w:hint="eastAsia"/>
          <w:lang w:eastAsia="zh-CN"/>
        </w:rPr>
        <w:t>报告期末积极投资前五名股票中存在流通受限情况的说明</w:t>
      </w:r>
      <w:bookmarkEnd w:id="211"/>
      <w:r>
        <w:rPr>
          <w:rFonts w:hAnsi="宋体" w:hint="eastAsia"/>
          <w:lang w:eastAsia="zh-CN"/>
        </w:rPr>
        <w:t xml:space="preserve"> </w:t>
      </w:r>
    </w:p>
    <w:p w14:paraId="782B590E" w14:textId="77777777" w:rsidR="008F6D10" w:rsidRDefault="008F6D10">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32046167" w14:textId="77777777" w:rsidR="008F6D10" w:rsidRDefault="008F6D10">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proofErr w:type="spellStart"/>
      <w:r>
        <w:rPr>
          <w:rFonts w:hint="eastAsia"/>
        </w:rPr>
        <w:t>投资组合报告附注的其他文字描述部分</w:t>
      </w:r>
      <w:bookmarkEnd w:id="212"/>
      <w:bookmarkEnd w:id="213"/>
      <w:bookmarkEnd w:id="214"/>
      <w:bookmarkEnd w:id="215"/>
      <w:proofErr w:type="spellEnd"/>
      <w:r>
        <w:rPr>
          <w:rFonts w:hint="eastAsia"/>
          <w:sz w:val="21"/>
        </w:rPr>
        <w:t xml:space="preserve"> </w:t>
      </w:r>
    </w:p>
    <w:p w14:paraId="6D1974DF" w14:textId="77777777" w:rsidR="008F6D10" w:rsidRDefault="008F6D10">
      <w:pPr>
        <w:spacing w:line="360" w:lineRule="auto"/>
        <w:ind w:firstLineChars="200" w:firstLine="420"/>
        <w:jc w:val="left"/>
      </w:pPr>
      <w:r>
        <w:rPr>
          <w:rFonts w:ascii="宋体" w:hAnsi="宋体" w:hint="eastAsia"/>
        </w:rPr>
        <w:t>因四舍五入原因，投资组合报告中分项之和与合计可能存在尾差。</w:t>
      </w:r>
    </w:p>
    <w:p w14:paraId="04A581A8" w14:textId="77777777" w:rsidR="008F6D10" w:rsidRDefault="008F6D10">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130"/>
      <w:bookmarkEnd w:id="216"/>
      <w:proofErr w:type="spellStart"/>
      <w:r>
        <w:rPr>
          <w:rFonts w:hAnsi="宋体" w:hint="eastAsia"/>
        </w:rPr>
        <w:t>开放式基金份额变动</w:t>
      </w:r>
      <w:bookmarkStart w:id="223" w:name="m601_tab"/>
      <w:bookmarkEnd w:id="217"/>
      <w:bookmarkEnd w:id="218"/>
      <w:bookmarkEnd w:id="219"/>
      <w:bookmarkEnd w:id="220"/>
      <w:bookmarkEnd w:id="221"/>
      <w:proofErr w:type="spellEnd"/>
    </w:p>
    <w:p w14:paraId="5C6BBA35" w14:textId="77777777" w:rsidR="008F6D10" w:rsidRDefault="008F6D10">
      <w:pPr>
        <w:wordWrap w:val="0"/>
        <w:spacing w:line="360" w:lineRule="auto"/>
        <w:jc w:val="right"/>
      </w:pPr>
      <w:bookmarkStart w:id="22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957ACF" w14:paraId="095DB63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2BD37B97" w14:textId="77777777" w:rsidR="008F6D10" w:rsidRDefault="008F6D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391EC1" w14:textId="77777777" w:rsidR="008F6D10" w:rsidRDefault="008F6D10">
            <w:pPr>
              <w:jc w:val="right"/>
            </w:pPr>
            <w:r>
              <w:rPr>
                <w:rFonts w:ascii="宋体" w:hAnsi="宋体" w:hint="eastAsia"/>
                <w:kern w:val="0"/>
                <w:szCs w:val="24"/>
                <w:lang w:eastAsia="zh-Hans"/>
              </w:rPr>
              <w:t>65,277,540.00</w:t>
            </w:r>
          </w:p>
        </w:tc>
      </w:tr>
      <w:tr w:rsidR="00957ACF" w14:paraId="214B234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44F98" w14:textId="77777777" w:rsidR="008F6D10" w:rsidRDefault="008F6D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0E5E78" w14:textId="77777777" w:rsidR="008F6D10" w:rsidRDefault="008F6D10">
            <w:pPr>
              <w:jc w:val="right"/>
            </w:pPr>
            <w:r>
              <w:rPr>
                <w:rFonts w:ascii="宋体" w:hAnsi="宋体" w:hint="eastAsia"/>
                <w:lang w:eastAsia="zh-Hans"/>
              </w:rPr>
              <w:t>5,240,000.00</w:t>
            </w:r>
          </w:p>
        </w:tc>
      </w:tr>
      <w:tr w:rsidR="00957ACF" w14:paraId="4A6CF28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95DE45" w14:textId="77777777" w:rsidR="008F6D10" w:rsidRDefault="008F6D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7CD7BB" w14:textId="77777777" w:rsidR="008F6D10" w:rsidRDefault="008F6D10">
            <w:pPr>
              <w:jc w:val="right"/>
            </w:pPr>
            <w:r>
              <w:rPr>
                <w:rFonts w:ascii="宋体" w:hAnsi="宋体" w:hint="eastAsia"/>
                <w:lang w:eastAsia="zh-Hans"/>
              </w:rPr>
              <w:t>3,300,000.00</w:t>
            </w:r>
          </w:p>
        </w:tc>
      </w:tr>
      <w:tr w:rsidR="00957ACF" w14:paraId="7CA05B2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A11DD4" w14:textId="77777777" w:rsidR="008F6D10" w:rsidRDefault="008F6D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2205C" w14:textId="77777777" w:rsidR="008F6D10" w:rsidRDefault="008F6D10">
            <w:pPr>
              <w:jc w:val="right"/>
            </w:pPr>
            <w:r>
              <w:rPr>
                <w:rFonts w:ascii="宋体" w:hAnsi="宋体" w:hint="eastAsia"/>
                <w:lang w:eastAsia="zh-Hans"/>
              </w:rPr>
              <w:t>-</w:t>
            </w:r>
          </w:p>
        </w:tc>
      </w:tr>
      <w:tr w:rsidR="00957ACF" w14:paraId="2A2EB47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629C2" w14:textId="77777777" w:rsidR="008F6D10" w:rsidRDefault="008F6D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CC6AC" w14:textId="77777777" w:rsidR="008F6D10" w:rsidRDefault="008F6D10">
            <w:pPr>
              <w:jc w:val="right"/>
            </w:pPr>
            <w:r>
              <w:rPr>
                <w:rFonts w:ascii="宋体" w:hAnsi="宋体" w:hint="eastAsia"/>
                <w:szCs w:val="24"/>
                <w:lang w:eastAsia="zh-Hans"/>
              </w:rPr>
              <w:t>67,217,540.00</w:t>
            </w:r>
            <w:r>
              <w:rPr>
                <w:rFonts w:ascii="宋体" w:hAnsi="宋体" w:hint="eastAsia"/>
                <w:lang w:eastAsia="zh-Hans"/>
              </w:rPr>
              <w:t xml:space="preserve"> </w:t>
            </w:r>
          </w:p>
        </w:tc>
      </w:tr>
    </w:tbl>
    <w:p w14:paraId="5CCDF5FF" w14:textId="77777777" w:rsidR="008F6D10" w:rsidRDefault="008F6D10">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proofErr w:type="spellStart"/>
      <w:r>
        <w:rPr>
          <w:rFonts w:hAnsi="宋体" w:hint="eastAsia"/>
        </w:rPr>
        <w:t>基金管理人运用固有资金投资本基金情况</w:t>
      </w:r>
      <w:bookmarkEnd w:id="225"/>
      <w:bookmarkEnd w:id="226"/>
      <w:bookmarkEnd w:id="227"/>
      <w:bookmarkEnd w:id="228"/>
      <w:bookmarkEnd w:id="229"/>
      <w:bookmarkEnd w:id="230"/>
      <w:proofErr w:type="spellEnd"/>
      <w:r>
        <w:rPr>
          <w:rFonts w:hAnsi="宋体" w:hint="eastAsia"/>
        </w:rPr>
        <w:t xml:space="preserve"> </w:t>
      </w:r>
    </w:p>
    <w:p w14:paraId="64631D63" w14:textId="77777777" w:rsidR="008F6D10" w:rsidRDefault="008F6D10">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proofErr w:type="spellStart"/>
      <w:r>
        <w:rPr>
          <w:rFonts w:hAnsi="宋体" w:hint="eastAsia"/>
        </w:rPr>
        <w:t>基金管理人持有本基金份额变动情况</w:t>
      </w:r>
      <w:bookmarkEnd w:id="231"/>
      <w:bookmarkEnd w:id="232"/>
      <w:bookmarkEnd w:id="233"/>
      <w:bookmarkEnd w:id="234"/>
      <w:bookmarkEnd w:id="235"/>
      <w:proofErr w:type="spellEnd"/>
      <w:r>
        <w:rPr>
          <w:rFonts w:hAnsi="宋体" w:hint="eastAsia"/>
          <w:lang w:eastAsia="zh-CN"/>
        </w:rPr>
        <w:t xml:space="preserve"> </w:t>
      </w:r>
    </w:p>
    <w:p w14:paraId="496B526E" w14:textId="77777777" w:rsidR="008F6D10" w:rsidRDefault="008F6D10">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35461C48" w14:textId="77777777" w:rsidR="008F6D10" w:rsidRDefault="008F6D10">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proofErr w:type="spellStart"/>
      <w:r>
        <w:rPr>
          <w:rFonts w:hAnsi="宋体" w:hint="eastAsia"/>
        </w:rPr>
        <w:lastRenderedPageBreak/>
        <w:t>基金管理人运用固有资金投资本基金交易明细</w:t>
      </w:r>
      <w:bookmarkEnd w:id="236"/>
      <w:bookmarkEnd w:id="237"/>
      <w:bookmarkEnd w:id="238"/>
      <w:bookmarkEnd w:id="239"/>
      <w:bookmarkEnd w:id="240"/>
      <w:proofErr w:type="spellEnd"/>
      <w:r>
        <w:rPr>
          <w:rFonts w:hAnsi="宋体" w:hint="eastAsia"/>
          <w:lang w:eastAsia="zh-CN"/>
        </w:rPr>
        <w:t xml:space="preserve"> </w:t>
      </w:r>
    </w:p>
    <w:p w14:paraId="5DB7B339" w14:textId="77777777" w:rsidR="008F6D10" w:rsidRDefault="008F6D10">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B636CF8" w14:textId="77777777" w:rsidR="008F6D10" w:rsidRDefault="008F6D10">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proofErr w:type="spellStart"/>
      <w:r>
        <w:rPr>
          <w:rFonts w:hAnsi="宋体" w:hint="eastAsia"/>
        </w:rPr>
        <w:t>影响投资者决策的其他重要信息</w:t>
      </w:r>
      <w:bookmarkEnd w:id="241"/>
      <w:bookmarkEnd w:id="242"/>
      <w:bookmarkEnd w:id="243"/>
      <w:bookmarkEnd w:id="244"/>
      <w:bookmarkEnd w:id="245"/>
      <w:proofErr w:type="spellEnd"/>
      <w:r>
        <w:rPr>
          <w:rFonts w:hAnsi="宋体" w:hint="eastAsia"/>
          <w:lang w:eastAsia="zh-CN"/>
        </w:rPr>
        <w:t xml:space="preserve"> </w:t>
      </w:r>
    </w:p>
    <w:p w14:paraId="60584913" w14:textId="77777777" w:rsidR="008F6D10" w:rsidRDefault="008F6D10">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00"/>
        <w:gridCol w:w="975"/>
        <w:gridCol w:w="1395"/>
        <w:gridCol w:w="1290"/>
        <w:gridCol w:w="1395"/>
        <w:gridCol w:w="1395"/>
        <w:gridCol w:w="1245"/>
      </w:tblGrid>
      <w:tr w:rsidR="00957ACF" w14:paraId="536C9D0A" w14:textId="77777777">
        <w:trPr>
          <w:divId w:val="14531885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835CB" w14:textId="77777777" w:rsidR="008F6D10" w:rsidRDefault="008F6D10">
            <w:pPr>
              <w:jc w:val="center"/>
            </w:pPr>
            <w:bookmarkStart w:id="251" w:name="OLE_LINK42"/>
            <w:bookmarkStart w:id="252" w:name="OLE_LINK41"/>
            <w:bookmarkStart w:id="253" w:name="m13_01"/>
            <w:bookmarkStart w:id="254" w:name="m13_01_01"/>
            <w:bookmarkStart w:id="255" w:name="_Toc433036733"/>
            <w:bookmarkStart w:id="256" w:name="m12_01"/>
            <w:bookmarkEnd w:id="31"/>
            <w:bookmarkEnd w:id="32"/>
            <w:bookmarkEnd w:id="251"/>
            <w:bookmarkEnd w:id="252"/>
            <w:bookmarkEnd w:id="253"/>
            <w:bookmarkEnd w:id="254"/>
            <w:bookmarkEnd w:id="255"/>
            <w:bookmarkEnd w:id="256"/>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48910" w14:textId="77777777" w:rsidR="008F6D10" w:rsidRDefault="008F6D1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AD5E6" w14:textId="77777777" w:rsidR="008F6D10" w:rsidRDefault="008F6D10">
            <w:pPr>
              <w:widowControl/>
              <w:jc w:val="center"/>
            </w:pPr>
            <w:r>
              <w:rPr>
                <w:rFonts w:ascii="宋体" w:hAnsi="宋体" w:hint="eastAsia"/>
                <w:color w:val="000000"/>
                <w:kern w:val="0"/>
              </w:rPr>
              <w:t xml:space="preserve">报告期末持有基金情况 </w:t>
            </w:r>
          </w:p>
        </w:tc>
      </w:tr>
      <w:tr w:rsidR="00957ACF" w14:paraId="1ECE80DC" w14:textId="77777777">
        <w:trPr>
          <w:divId w:val="14531885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1633A" w14:textId="77777777" w:rsidR="008F6D10" w:rsidRDefault="008F6D1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84C55" w14:textId="77777777" w:rsidR="008F6D10" w:rsidRDefault="008F6D1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555C8" w14:textId="77777777" w:rsidR="008F6D10" w:rsidRDefault="008F6D1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8D1FF" w14:textId="77777777" w:rsidR="008F6D10" w:rsidRDefault="008F6D10">
            <w:pPr>
              <w:widowControl/>
              <w:jc w:val="center"/>
            </w:pPr>
            <w:r>
              <w:rPr>
                <w:rFonts w:ascii="宋体" w:hAnsi="宋体" w:hint="eastAsia"/>
                <w:color w:val="000000"/>
                <w:kern w:val="0"/>
              </w:rPr>
              <w:t xml:space="preserve">期初 </w:t>
            </w:r>
          </w:p>
          <w:p w14:paraId="37CCCC53" w14:textId="77777777" w:rsidR="008F6D10" w:rsidRDefault="008F6D1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757D4" w14:textId="77777777" w:rsidR="008F6D10" w:rsidRDefault="008F6D10">
            <w:pPr>
              <w:widowControl/>
              <w:jc w:val="center"/>
            </w:pPr>
            <w:r>
              <w:rPr>
                <w:rFonts w:ascii="宋体" w:hAnsi="宋体" w:hint="eastAsia"/>
                <w:color w:val="000000"/>
                <w:kern w:val="0"/>
              </w:rPr>
              <w:t xml:space="preserve">申购 </w:t>
            </w:r>
          </w:p>
          <w:p w14:paraId="68814B63" w14:textId="77777777" w:rsidR="008F6D10" w:rsidRDefault="008F6D1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5F9F8" w14:textId="77777777" w:rsidR="008F6D10" w:rsidRDefault="008F6D10">
            <w:pPr>
              <w:widowControl/>
              <w:jc w:val="center"/>
            </w:pPr>
            <w:r>
              <w:rPr>
                <w:rFonts w:ascii="宋体" w:hAnsi="宋体" w:hint="eastAsia"/>
                <w:color w:val="000000"/>
                <w:kern w:val="0"/>
              </w:rPr>
              <w:t xml:space="preserve">赎回 </w:t>
            </w:r>
          </w:p>
          <w:p w14:paraId="08C3733E" w14:textId="77777777" w:rsidR="008F6D10" w:rsidRDefault="008F6D1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8C453" w14:textId="77777777" w:rsidR="008F6D10" w:rsidRDefault="008F6D1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083D6" w14:textId="77777777" w:rsidR="008F6D10" w:rsidRDefault="008F6D10">
            <w:pPr>
              <w:widowControl/>
              <w:jc w:val="center"/>
            </w:pPr>
            <w:r>
              <w:rPr>
                <w:rFonts w:ascii="宋体" w:hAnsi="宋体" w:hint="eastAsia"/>
                <w:color w:val="000000"/>
                <w:kern w:val="0"/>
              </w:rPr>
              <w:t xml:space="preserve">份额占比 </w:t>
            </w:r>
          </w:p>
        </w:tc>
      </w:tr>
      <w:tr w:rsidR="00957ACF" w14:paraId="4D0DC7CF" w14:textId="77777777">
        <w:trPr>
          <w:divId w:val="145318852"/>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242C6" w14:textId="77777777" w:rsidR="008F6D10" w:rsidRDefault="008F6D10">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89160" w14:textId="77777777" w:rsidR="008F6D10" w:rsidRDefault="008F6D1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DFC00" w14:textId="77777777" w:rsidR="008F6D10" w:rsidRDefault="008F6D10">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94398" w14:textId="77777777" w:rsidR="008F6D10" w:rsidRDefault="008F6D10">
            <w:pPr>
              <w:widowControl/>
              <w:jc w:val="right"/>
            </w:pPr>
            <w:r>
              <w:rPr>
                <w:rFonts w:ascii="宋体" w:hAnsi="宋体" w:hint="eastAsia"/>
                <w:color w:val="000000"/>
                <w:szCs w:val="21"/>
              </w:rPr>
              <w:t>31,532,640.00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315E0" w14:textId="77777777" w:rsidR="008F6D10" w:rsidRDefault="008F6D10">
            <w:pPr>
              <w:widowControl/>
              <w:jc w:val="right"/>
            </w:pPr>
            <w:r>
              <w:rPr>
                <w:rFonts w:ascii="宋体" w:hAnsi="宋体" w:hint="eastAsia"/>
                <w:color w:val="000000"/>
                <w:szCs w:val="21"/>
              </w:rPr>
              <w:t>9,746,820.00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B35A7" w14:textId="77777777" w:rsidR="008F6D10" w:rsidRDefault="008F6D10">
            <w:pPr>
              <w:widowControl/>
              <w:jc w:val="right"/>
            </w:pPr>
            <w:r>
              <w:rPr>
                <w:rFonts w:ascii="宋体" w:hAnsi="宋体" w:hint="eastAsia"/>
                <w:color w:val="000000"/>
                <w:szCs w:val="21"/>
              </w:rPr>
              <w:t>21,829,920.00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60423" w14:textId="77777777" w:rsidR="008F6D10" w:rsidRDefault="008F6D10">
            <w:pPr>
              <w:widowControl/>
              <w:jc w:val="right"/>
            </w:pPr>
            <w:r>
              <w:rPr>
                <w:rFonts w:ascii="宋体" w:hAnsi="宋体" w:hint="eastAsia"/>
                <w:color w:val="000000"/>
                <w:szCs w:val="21"/>
              </w:rPr>
              <w:t>19,449,540.00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97C98" w14:textId="77777777" w:rsidR="008F6D10" w:rsidRDefault="008F6D10">
            <w:pPr>
              <w:widowControl/>
              <w:jc w:val="right"/>
            </w:pPr>
            <w:r>
              <w:rPr>
                <w:rFonts w:ascii="宋体" w:hAnsi="宋体" w:hint="eastAsia"/>
                <w:color w:val="000000"/>
                <w:szCs w:val="21"/>
              </w:rPr>
              <w:t>28.94</w:t>
            </w:r>
            <w:r>
              <w:rPr>
                <w:szCs w:val="21"/>
              </w:rPr>
              <w:t>%</w:t>
            </w:r>
            <w:r>
              <w:t xml:space="preserve"> </w:t>
            </w:r>
          </w:p>
        </w:tc>
      </w:tr>
      <w:tr w:rsidR="00957ACF" w14:paraId="1FB82B9F" w14:textId="77777777">
        <w:trPr>
          <w:divId w:val="14531885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71BF4" w14:textId="77777777" w:rsidR="008F6D10" w:rsidRDefault="008F6D10">
            <w:pPr>
              <w:widowControl/>
              <w:jc w:val="center"/>
            </w:pPr>
            <w:r>
              <w:rPr>
                <w:rFonts w:ascii="宋体" w:hAnsi="宋体" w:hint="eastAsia"/>
                <w:color w:val="000000"/>
                <w:kern w:val="0"/>
              </w:rPr>
              <w:t xml:space="preserve">产品特有风险 </w:t>
            </w:r>
          </w:p>
        </w:tc>
      </w:tr>
      <w:tr w:rsidR="00957ACF" w14:paraId="58CBF7AD" w14:textId="77777777">
        <w:trPr>
          <w:divId w:val="14531885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E2D47" w14:textId="77777777" w:rsidR="008F6D10" w:rsidRDefault="008F6D1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3E97D7E" w14:textId="77777777" w:rsidR="008F6D10" w:rsidRDefault="008F6D10">
      <w:pPr>
        <w:pStyle w:val="XBRLTitle1"/>
        <w:spacing w:before="156" w:line="360" w:lineRule="auto"/>
        <w:ind w:left="425"/>
      </w:pPr>
      <w:bookmarkStart w:id="257" w:name="_Toc513386635"/>
      <w:bookmarkStart w:id="258" w:name="_Toc438646481"/>
      <w:bookmarkStart w:id="259" w:name="_Toc481075097"/>
      <w:bookmarkStart w:id="260" w:name="_Toc490050049"/>
      <w:bookmarkStart w:id="261" w:name="_Toc512519529"/>
      <w:bookmarkEnd w:id="246"/>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4F8015DA" w14:textId="77777777" w:rsidR="008F6D10" w:rsidRDefault="008F6D10">
      <w:pPr>
        <w:pStyle w:val="XBRLTitle2"/>
        <w:spacing w:before="156" w:line="360" w:lineRule="auto"/>
        <w:ind w:left="454"/>
      </w:pPr>
      <w:bookmarkStart w:id="262" w:name="_Toc438646482"/>
      <w:bookmarkStart w:id="263" w:name="_Toc513386636"/>
      <w:bookmarkStart w:id="264" w:name="_Toc490050050"/>
      <w:bookmarkStart w:id="265" w:name="_Toc481075098"/>
      <w:bookmarkStart w:id="266" w:name="_Toc512519530"/>
      <w:bookmarkStart w:id="267" w:name="m801_01_1733"/>
      <w:proofErr w:type="spellStart"/>
      <w:r>
        <w:rPr>
          <w:rFonts w:hAnsi="宋体" w:hint="eastAsia"/>
        </w:rPr>
        <w:t>备查文件目录</w:t>
      </w:r>
      <w:bookmarkEnd w:id="262"/>
      <w:bookmarkEnd w:id="263"/>
      <w:bookmarkEnd w:id="264"/>
      <w:bookmarkEnd w:id="265"/>
      <w:bookmarkEnd w:id="266"/>
      <w:proofErr w:type="spellEnd"/>
      <w:r>
        <w:rPr>
          <w:rFonts w:hAnsi="宋体" w:hint="eastAsia"/>
        </w:rPr>
        <w:t xml:space="preserve"> </w:t>
      </w:r>
    </w:p>
    <w:p w14:paraId="7FD3262E" w14:textId="77777777" w:rsidR="008F6D10" w:rsidRDefault="008F6D10">
      <w:pPr>
        <w:spacing w:line="360" w:lineRule="auto"/>
        <w:ind w:firstLineChars="200" w:firstLine="420"/>
        <w:jc w:val="left"/>
      </w:pPr>
      <w:r>
        <w:rPr>
          <w:rFonts w:ascii="宋体" w:hAnsi="宋体" w:cs="宋体" w:hint="eastAsia"/>
          <w:color w:val="000000"/>
          <w:kern w:val="0"/>
        </w:rPr>
        <w:t>（一）中国证监会准予摩根上证AAA科技创新公司债交易型开放式指数证券投资基金募集注册的文件</w:t>
      </w:r>
      <w:r>
        <w:rPr>
          <w:rFonts w:ascii="宋体" w:hAnsi="宋体" w:cs="宋体" w:hint="eastAsia"/>
          <w:color w:val="000000"/>
          <w:kern w:val="0"/>
        </w:rPr>
        <w:br/>
        <w:t xml:space="preserve">　　（二）摩根上证AAA科技创新公司债交易型开放式指数证券投资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（三）摩根上证AAA科技创新公司债交易型开放式指数证券投资基金托管协议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26CB8AE" w14:textId="77777777" w:rsidR="008F6D10" w:rsidRDefault="008F6D10">
      <w:pPr>
        <w:pStyle w:val="XBRLTitle2"/>
        <w:spacing w:before="156" w:line="360" w:lineRule="auto"/>
        <w:ind w:left="454"/>
      </w:pPr>
      <w:bookmarkStart w:id="268" w:name="_Toc438646483"/>
      <w:bookmarkStart w:id="269" w:name="_Toc513386637"/>
      <w:bookmarkStart w:id="270" w:name="_Toc490050051"/>
      <w:bookmarkStart w:id="271" w:name="_Toc481075099"/>
      <w:bookmarkStart w:id="272" w:name="_Toc512519531"/>
      <w:bookmarkStart w:id="273" w:name="m801_01_1734"/>
      <w:bookmarkEnd w:id="267"/>
      <w:proofErr w:type="spellStart"/>
      <w:r>
        <w:rPr>
          <w:rFonts w:hAnsi="宋体" w:hint="eastAsia"/>
        </w:rPr>
        <w:t>存放地点</w:t>
      </w:r>
      <w:bookmarkEnd w:id="268"/>
      <w:bookmarkEnd w:id="269"/>
      <w:bookmarkEnd w:id="270"/>
      <w:bookmarkEnd w:id="271"/>
      <w:bookmarkEnd w:id="272"/>
      <w:proofErr w:type="spellEnd"/>
      <w:r>
        <w:rPr>
          <w:rFonts w:hAnsi="宋体" w:hint="eastAsia"/>
        </w:rPr>
        <w:t xml:space="preserve"> </w:t>
      </w:r>
    </w:p>
    <w:p w14:paraId="7FF5E2B8" w14:textId="77777777" w:rsidR="008F6D10" w:rsidRDefault="008F6D10">
      <w:pPr>
        <w:spacing w:line="360" w:lineRule="auto"/>
        <w:ind w:firstLineChars="200" w:firstLine="420"/>
        <w:jc w:val="left"/>
      </w:pPr>
      <w:r>
        <w:rPr>
          <w:rFonts w:ascii="宋体" w:hAnsi="宋体" w:cs="宋体" w:hint="eastAsia"/>
          <w:color w:val="000000"/>
          <w:kern w:val="0"/>
        </w:rPr>
        <w:t>基金管理人或基金托管人住所。</w:t>
      </w:r>
    </w:p>
    <w:p w14:paraId="1707A22F" w14:textId="77777777" w:rsidR="008F6D10" w:rsidRDefault="008F6D10">
      <w:pPr>
        <w:pStyle w:val="XBRLTitle2"/>
        <w:spacing w:before="156" w:line="360" w:lineRule="auto"/>
        <w:ind w:left="454"/>
      </w:pPr>
      <w:bookmarkStart w:id="274" w:name="_Toc438646484"/>
      <w:bookmarkStart w:id="275" w:name="_Toc513386638"/>
      <w:bookmarkStart w:id="276" w:name="_Toc490050052"/>
      <w:bookmarkStart w:id="277" w:name="_Toc481075100"/>
      <w:bookmarkStart w:id="278" w:name="_Toc512519532"/>
      <w:bookmarkStart w:id="279" w:name="m801_01_1735"/>
      <w:bookmarkEnd w:id="273"/>
      <w:proofErr w:type="spellStart"/>
      <w:r>
        <w:rPr>
          <w:rFonts w:hAnsi="宋体" w:hint="eastAsia"/>
        </w:rPr>
        <w:t>查阅方式</w:t>
      </w:r>
      <w:bookmarkEnd w:id="274"/>
      <w:bookmarkEnd w:id="275"/>
      <w:bookmarkEnd w:id="276"/>
      <w:bookmarkEnd w:id="277"/>
      <w:bookmarkEnd w:id="278"/>
      <w:proofErr w:type="spellEnd"/>
      <w:r>
        <w:rPr>
          <w:rFonts w:hAnsi="宋体" w:hint="eastAsia"/>
        </w:rPr>
        <w:t xml:space="preserve"> </w:t>
      </w:r>
    </w:p>
    <w:p w14:paraId="1AE5A9F0" w14:textId="77777777" w:rsidR="008F6D10" w:rsidRDefault="008F6D10">
      <w:pPr>
        <w:spacing w:line="360" w:lineRule="auto"/>
        <w:ind w:firstLineChars="200" w:firstLine="420"/>
        <w:jc w:val="left"/>
      </w:pPr>
      <w:r>
        <w:rPr>
          <w:rFonts w:ascii="宋体" w:hAnsi="宋体" w:cs="宋体" w:hint="eastAsia"/>
          <w:color w:val="000000"/>
          <w:kern w:val="0"/>
        </w:rPr>
        <w:lastRenderedPageBreak/>
        <w:t>投资者可在营业时间免费查阅，也可按工本费购买复印件。</w:t>
      </w:r>
    </w:p>
    <w:bookmarkEnd w:id="279"/>
    <w:p w14:paraId="77B50CE3" w14:textId="77777777" w:rsidR="008F6D10" w:rsidRDefault="008F6D10">
      <w:pPr>
        <w:spacing w:line="360" w:lineRule="auto"/>
        <w:ind w:firstLineChars="600" w:firstLine="1687"/>
        <w:jc w:val="left"/>
      </w:pPr>
      <w:r>
        <w:rPr>
          <w:rFonts w:ascii="宋体" w:hAnsi="宋体" w:hint="eastAsia"/>
          <w:b/>
          <w:bCs/>
          <w:sz w:val="28"/>
          <w:szCs w:val="30"/>
        </w:rPr>
        <w:t xml:space="preserve">　 </w:t>
      </w:r>
    </w:p>
    <w:p w14:paraId="77BC6336" w14:textId="77777777" w:rsidR="008F6D10" w:rsidRDefault="008F6D10">
      <w:pPr>
        <w:spacing w:line="360" w:lineRule="auto"/>
        <w:ind w:firstLineChars="600" w:firstLine="1687"/>
        <w:jc w:val="left"/>
      </w:pPr>
      <w:r>
        <w:rPr>
          <w:rFonts w:ascii="宋体" w:hAnsi="宋体" w:hint="eastAsia"/>
          <w:b/>
          <w:bCs/>
          <w:sz w:val="28"/>
          <w:szCs w:val="30"/>
        </w:rPr>
        <w:t xml:space="preserve">　 </w:t>
      </w:r>
    </w:p>
    <w:p w14:paraId="11370D79" w14:textId="77777777" w:rsidR="008F6D10" w:rsidRDefault="008F6D10">
      <w:pPr>
        <w:spacing w:line="360" w:lineRule="auto"/>
        <w:ind w:firstLineChars="600" w:firstLine="1446"/>
        <w:jc w:val="right"/>
      </w:pPr>
      <w:r>
        <w:rPr>
          <w:rFonts w:ascii="宋体" w:hAnsi="宋体" w:hint="eastAsia"/>
          <w:b/>
          <w:bCs/>
          <w:sz w:val="24"/>
          <w:szCs w:val="24"/>
        </w:rPr>
        <w:t>摩根基金管理（中国）有限公司</w:t>
      </w:r>
    </w:p>
    <w:p w14:paraId="080CA25E" w14:textId="77777777" w:rsidR="008F6D10" w:rsidRDefault="008F6D10">
      <w:pPr>
        <w:spacing w:line="360" w:lineRule="auto"/>
        <w:ind w:firstLineChars="600" w:firstLine="1446"/>
        <w:jc w:val="right"/>
      </w:pPr>
      <w:r>
        <w:rPr>
          <w:rFonts w:ascii="宋体" w:hAnsi="宋体" w:hint="eastAsia"/>
          <w:b/>
          <w:bCs/>
          <w:sz w:val="24"/>
          <w:szCs w:val="24"/>
        </w:rPr>
        <w:t>2026年1月22日</w:t>
      </w:r>
      <w:bookmarkEnd w:id="19"/>
    </w:p>
    <w:sectPr w:rsidR="008F6D10">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C527" w14:textId="77777777" w:rsidR="008F6D10" w:rsidRDefault="008F6D10">
      <w:pPr>
        <w:rPr>
          <w:szCs w:val="21"/>
        </w:rPr>
      </w:pPr>
      <w:r>
        <w:rPr>
          <w:szCs w:val="21"/>
        </w:rPr>
        <w:separator/>
      </w:r>
      <w:r>
        <w:rPr>
          <w:szCs w:val="21"/>
        </w:rPr>
        <w:t xml:space="preserve"> </w:t>
      </w:r>
    </w:p>
  </w:endnote>
  <w:endnote w:type="continuationSeparator" w:id="0">
    <w:p w14:paraId="267D0EA3" w14:textId="77777777" w:rsidR="008F6D10" w:rsidRDefault="008F6D1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207C" w14:textId="77777777" w:rsidR="008F6D10" w:rsidRDefault="008F6D1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9A9F" w14:textId="77777777" w:rsidR="008F6D10" w:rsidRDefault="008F6D10">
      <w:pPr>
        <w:rPr>
          <w:szCs w:val="21"/>
        </w:rPr>
      </w:pPr>
      <w:r>
        <w:rPr>
          <w:szCs w:val="21"/>
        </w:rPr>
        <w:separator/>
      </w:r>
      <w:r>
        <w:rPr>
          <w:szCs w:val="21"/>
        </w:rPr>
        <w:t xml:space="preserve"> </w:t>
      </w:r>
    </w:p>
  </w:footnote>
  <w:footnote w:type="continuationSeparator" w:id="0">
    <w:p w14:paraId="664E6B76" w14:textId="77777777" w:rsidR="008F6D10" w:rsidRDefault="008F6D1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EEBA" w14:textId="77777777" w:rsidR="008F6D10" w:rsidRDefault="008F6D10">
    <w:pPr>
      <w:pStyle w:val="a8"/>
      <w:jc w:val="right"/>
    </w:pPr>
    <w:r>
      <w:rPr>
        <w:rFonts w:ascii="宋体" w:hAnsi="宋体" w:hint="eastAsia"/>
      </w:rPr>
      <w:t>摩根上证AAA科技创新公司债交易型开放式指数证券投资基金2025年第4季度报告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92823812">
    <w:abstractNumId w:val="0"/>
  </w:num>
  <w:num w:numId="2" w16cid:durableId="1305623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10"/>
    <w:rsid w:val="001B5241"/>
    <w:rsid w:val="00573CD3"/>
    <w:rsid w:val="005F386D"/>
    <w:rsid w:val="008F6D10"/>
    <w:rsid w:val="00957ACF"/>
    <w:rsid w:val="00AF6FDB"/>
    <w:rsid w:val="00F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0C19BE0"/>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1B524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8852">
      <w:marLeft w:val="0"/>
      <w:marRight w:val="0"/>
      <w:marTop w:val="0"/>
      <w:marBottom w:val="0"/>
      <w:divBdr>
        <w:top w:val="none" w:sz="0" w:space="0" w:color="auto"/>
        <w:left w:val="none" w:sz="0" w:space="0" w:color="auto"/>
        <w:bottom w:val="none" w:sz="0" w:space="0" w:color="auto"/>
        <w:right w:val="none" w:sz="0" w:space="0" w:color="auto"/>
      </w:divBdr>
    </w:div>
    <w:div w:id="354356625">
      <w:marLeft w:val="0"/>
      <w:marRight w:val="0"/>
      <w:marTop w:val="0"/>
      <w:marBottom w:val="0"/>
      <w:divBdr>
        <w:top w:val="none" w:sz="0" w:space="0" w:color="auto"/>
        <w:left w:val="none" w:sz="0" w:space="0" w:color="auto"/>
        <w:bottom w:val="none" w:sz="0" w:space="0" w:color="auto"/>
        <w:right w:val="none" w:sz="0" w:space="0" w:color="auto"/>
      </w:divBdr>
    </w:div>
    <w:div w:id="554588865">
      <w:marLeft w:val="0"/>
      <w:marRight w:val="0"/>
      <w:marTop w:val="0"/>
      <w:marBottom w:val="0"/>
      <w:divBdr>
        <w:top w:val="none" w:sz="0" w:space="0" w:color="auto"/>
        <w:left w:val="none" w:sz="0" w:space="0" w:color="auto"/>
        <w:bottom w:val="none" w:sz="0" w:space="0" w:color="auto"/>
        <w:right w:val="none" w:sz="0" w:space="0" w:color="auto"/>
      </w:divBdr>
    </w:div>
    <w:div w:id="640766635">
      <w:marLeft w:val="0"/>
      <w:marRight w:val="0"/>
      <w:marTop w:val="0"/>
      <w:marBottom w:val="0"/>
      <w:divBdr>
        <w:top w:val="none" w:sz="0" w:space="0" w:color="auto"/>
        <w:left w:val="none" w:sz="0" w:space="0" w:color="auto"/>
        <w:bottom w:val="none" w:sz="0" w:space="0" w:color="auto"/>
        <w:right w:val="none" w:sz="0" w:space="0" w:color="auto"/>
      </w:divBdr>
    </w:div>
    <w:div w:id="651520337">
      <w:marLeft w:val="0"/>
      <w:marRight w:val="0"/>
      <w:marTop w:val="0"/>
      <w:marBottom w:val="0"/>
      <w:divBdr>
        <w:top w:val="none" w:sz="0" w:space="0" w:color="auto"/>
        <w:left w:val="none" w:sz="0" w:space="0" w:color="auto"/>
        <w:bottom w:val="none" w:sz="0" w:space="0" w:color="auto"/>
        <w:right w:val="none" w:sz="0" w:space="0" w:color="auto"/>
      </w:divBdr>
    </w:div>
    <w:div w:id="687413118">
      <w:marLeft w:val="0"/>
      <w:marRight w:val="0"/>
      <w:marTop w:val="0"/>
      <w:marBottom w:val="0"/>
      <w:divBdr>
        <w:top w:val="none" w:sz="0" w:space="0" w:color="auto"/>
        <w:left w:val="none" w:sz="0" w:space="0" w:color="auto"/>
        <w:bottom w:val="none" w:sz="0" w:space="0" w:color="auto"/>
        <w:right w:val="none" w:sz="0" w:space="0" w:color="auto"/>
      </w:divBdr>
      <w:divsChild>
        <w:div w:id="1972443159">
          <w:marLeft w:val="0"/>
          <w:marRight w:val="0"/>
          <w:marTop w:val="0"/>
          <w:marBottom w:val="0"/>
          <w:divBdr>
            <w:top w:val="none" w:sz="0" w:space="0" w:color="auto"/>
            <w:left w:val="none" w:sz="0" w:space="0" w:color="auto"/>
            <w:bottom w:val="none" w:sz="0" w:space="0" w:color="auto"/>
            <w:right w:val="none" w:sz="0" w:space="0" w:color="auto"/>
          </w:divBdr>
        </w:div>
      </w:divsChild>
    </w:div>
    <w:div w:id="809129134">
      <w:marLeft w:val="0"/>
      <w:marRight w:val="0"/>
      <w:marTop w:val="0"/>
      <w:marBottom w:val="0"/>
      <w:divBdr>
        <w:top w:val="none" w:sz="0" w:space="0" w:color="auto"/>
        <w:left w:val="none" w:sz="0" w:space="0" w:color="auto"/>
        <w:bottom w:val="none" w:sz="0" w:space="0" w:color="auto"/>
        <w:right w:val="none" w:sz="0" w:space="0" w:color="auto"/>
      </w:divBdr>
    </w:div>
    <w:div w:id="923034834">
      <w:marLeft w:val="0"/>
      <w:marRight w:val="0"/>
      <w:marTop w:val="0"/>
      <w:marBottom w:val="0"/>
      <w:divBdr>
        <w:top w:val="none" w:sz="0" w:space="0" w:color="auto"/>
        <w:left w:val="none" w:sz="0" w:space="0" w:color="auto"/>
        <w:bottom w:val="none" w:sz="0" w:space="0" w:color="auto"/>
        <w:right w:val="none" w:sz="0" w:space="0" w:color="auto"/>
      </w:divBdr>
      <w:divsChild>
        <w:div w:id="395206731">
          <w:marLeft w:val="0"/>
          <w:marRight w:val="0"/>
          <w:marTop w:val="0"/>
          <w:marBottom w:val="0"/>
          <w:divBdr>
            <w:top w:val="none" w:sz="0" w:space="0" w:color="auto"/>
            <w:left w:val="none" w:sz="0" w:space="0" w:color="auto"/>
            <w:bottom w:val="none" w:sz="0" w:space="0" w:color="auto"/>
            <w:right w:val="none" w:sz="0" w:space="0" w:color="auto"/>
          </w:divBdr>
        </w:div>
      </w:divsChild>
    </w:div>
    <w:div w:id="1160540769">
      <w:marLeft w:val="0"/>
      <w:marRight w:val="0"/>
      <w:marTop w:val="0"/>
      <w:marBottom w:val="0"/>
      <w:divBdr>
        <w:top w:val="none" w:sz="0" w:space="0" w:color="auto"/>
        <w:left w:val="none" w:sz="0" w:space="0" w:color="auto"/>
        <w:bottom w:val="none" w:sz="0" w:space="0" w:color="auto"/>
        <w:right w:val="none" w:sz="0" w:space="0" w:color="auto"/>
      </w:divBdr>
    </w:div>
    <w:div w:id="1549223238">
      <w:marLeft w:val="0"/>
      <w:marRight w:val="0"/>
      <w:marTop w:val="0"/>
      <w:marBottom w:val="0"/>
      <w:divBdr>
        <w:top w:val="none" w:sz="0" w:space="0" w:color="auto"/>
        <w:left w:val="none" w:sz="0" w:space="0" w:color="auto"/>
        <w:bottom w:val="none" w:sz="0" w:space="0" w:color="auto"/>
        <w:right w:val="none" w:sz="0" w:space="0" w:color="auto"/>
      </w:divBdr>
    </w:div>
    <w:div w:id="1675835759">
      <w:marLeft w:val="0"/>
      <w:marRight w:val="0"/>
      <w:marTop w:val="0"/>
      <w:marBottom w:val="0"/>
      <w:divBdr>
        <w:top w:val="none" w:sz="0" w:space="0" w:color="auto"/>
        <w:left w:val="none" w:sz="0" w:space="0" w:color="auto"/>
        <w:bottom w:val="none" w:sz="0" w:space="0" w:color="auto"/>
        <w:right w:val="none" w:sz="0" w:space="0" w:color="auto"/>
      </w:divBdr>
      <w:divsChild>
        <w:div w:id="631250732">
          <w:marLeft w:val="0"/>
          <w:marRight w:val="0"/>
          <w:marTop w:val="0"/>
          <w:marBottom w:val="0"/>
          <w:divBdr>
            <w:top w:val="none" w:sz="0" w:space="0" w:color="auto"/>
            <w:left w:val="none" w:sz="0" w:space="0" w:color="auto"/>
            <w:bottom w:val="none" w:sz="0" w:space="0" w:color="auto"/>
            <w:right w:val="none" w:sz="0" w:space="0" w:color="auto"/>
          </w:divBdr>
        </w:div>
      </w:divsChild>
    </w:div>
    <w:div w:id="1737362736">
      <w:marLeft w:val="0"/>
      <w:marRight w:val="0"/>
      <w:marTop w:val="0"/>
      <w:marBottom w:val="0"/>
      <w:divBdr>
        <w:top w:val="none" w:sz="0" w:space="0" w:color="auto"/>
        <w:left w:val="none" w:sz="0" w:space="0" w:color="auto"/>
        <w:bottom w:val="none" w:sz="0" w:space="0" w:color="auto"/>
        <w:right w:val="none" w:sz="0" w:space="0" w:color="auto"/>
      </w:divBdr>
    </w:div>
    <w:div w:id="1770933412">
      <w:marLeft w:val="0"/>
      <w:marRight w:val="0"/>
      <w:marTop w:val="0"/>
      <w:marBottom w:val="0"/>
      <w:divBdr>
        <w:top w:val="none" w:sz="0" w:space="0" w:color="auto"/>
        <w:left w:val="none" w:sz="0" w:space="0" w:color="auto"/>
        <w:bottom w:val="none" w:sz="0" w:space="0" w:color="auto"/>
        <w:right w:val="none" w:sz="0" w:space="0" w:color="auto"/>
      </w:divBdr>
    </w:div>
    <w:div w:id="1840999767">
      <w:marLeft w:val="0"/>
      <w:marRight w:val="0"/>
      <w:marTop w:val="0"/>
      <w:marBottom w:val="0"/>
      <w:divBdr>
        <w:top w:val="none" w:sz="0" w:space="0" w:color="auto"/>
        <w:left w:val="none" w:sz="0" w:space="0" w:color="auto"/>
        <w:bottom w:val="none" w:sz="0" w:space="0" w:color="auto"/>
        <w:right w:val="none" w:sz="0" w:space="0" w:color="auto"/>
      </w:divBdr>
    </w:div>
    <w:div w:id="1868642239">
      <w:marLeft w:val="0"/>
      <w:marRight w:val="0"/>
      <w:marTop w:val="0"/>
      <w:marBottom w:val="0"/>
      <w:divBdr>
        <w:top w:val="none" w:sz="0" w:space="0" w:color="auto"/>
        <w:left w:val="none" w:sz="0" w:space="0" w:color="auto"/>
        <w:bottom w:val="none" w:sz="0" w:space="0" w:color="auto"/>
        <w:right w:val="none" w:sz="0" w:space="0" w:color="auto"/>
      </w:divBdr>
    </w:div>
    <w:div w:id="20817052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5527</Words>
  <Characters>1399</Characters>
  <Application>Microsoft Office Word</Application>
  <DocSecurity>0</DocSecurity>
  <Lines>116</Lines>
  <Paragraphs>384</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4</cp:revision>
  <dcterms:created xsi:type="dcterms:W3CDTF">2026-01-14T13:57:00Z</dcterms:created>
  <dcterms:modified xsi:type="dcterms:W3CDTF">2026-01-21T07:57:00Z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