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98B8662" w14:textId="77777777" w:rsidR="002A7D49" w:rsidRDefault="002A7D49">
      <w:pPr>
        <w:spacing w:line="360" w:lineRule="auto"/>
        <w:rPr>
          <w:rFonts w:ascii="宋体" w:hAnsi="宋体" w:hint="eastAsia"/>
          <w:sz w:val="48"/>
        </w:rPr>
      </w:pPr>
      <w:r>
        <w:rPr>
          <w:rFonts w:ascii="宋体" w:hAnsi="宋体" w:hint="eastAsia"/>
          <w:sz w:val="48"/>
        </w:rPr>
        <w:t xml:space="preserve">　 </w:t>
      </w:r>
    </w:p>
    <w:p w14:paraId="38AF3EB6" w14:textId="77777777" w:rsidR="002A7D49" w:rsidRDefault="002A7D49">
      <w:pPr>
        <w:spacing w:line="360" w:lineRule="auto"/>
        <w:rPr>
          <w:rFonts w:ascii="宋体" w:hAnsi="宋体" w:hint="eastAsia"/>
          <w:sz w:val="48"/>
        </w:rPr>
      </w:pPr>
      <w:r>
        <w:rPr>
          <w:rFonts w:ascii="宋体" w:hAnsi="宋体" w:hint="eastAsia"/>
          <w:sz w:val="48"/>
        </w:rPr>
        <w:t xml:space="preserve">　 </w:t>
      </w:r>
    </w:p>
    <w:p w14:paraId="36058F2E" w14:textId="77777777" w:rsidR="002A7D49" w:rsidRDefault="002A7D49">
      <w:pPr>
        <w:spacing w:line="360" w:lineRule="auto"/>
        <w:jc w:val="cente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摩根MSCI中国A股交易型开放式指数证券投资基金</w:t>
      </w:r>
      <w:r>
        <w:rPr>
          <w:rFonts w:ascii="宋体" w:hAnsi="宋体" w:hint="eastAsia"/>
          <w:b/>
          <w:bCs/>
          <w:color w:val="000000" w:themeColor="text1"/>
          <w:sz w:val="48"/>
          <w:szCs w:val="30"/>
        </w:rPr>
        <w:br/>
        <w:t>2026年第2季度报告</w:t>
      </w:r>
    </w:p>
    <w:p w14:paraId="0E52A0FF" w14:textId="77777777" w:rsidR="002A7D49" w:rsidRDefault="002A7D49">
      <w:pPr>
        <w:spacing w:line="360" w:lineRule="auto"/>
        <w:jc w:val="center"/>
        <w:rPr>
          <w:rFonts w:ascii="宋体" w:hAnsi="宋体" w:hint="eastAsia"/>
          <w:sz w:val="28"/>
          <w:szCs w:val="30"/>
        </w:rPr>
      </w:pPr>
      <w:r>
        <w:rPr>
          <w:rFonts w:ascii="宋体" w:hAnsi="宋体" w:hint="eastAsia"/>
          <w:sz w:val="28"/>
          <w:szCs w:val="30"/>
        </w:rPr>
        <w:t xml:space="preserve">　 </w:t>
      </w:r>
    </w:p>
    <w:p w14:paraId="12F6FC7B" w14:textId="77777777" w:rsidR="002A7D49" w:rsidRDefault="002A7D49">
      <w:pPr>
        <w:spacing w:line="360" w:lineRule="auto"/>
        <w:jc w:val="center"/>
      </w:pPr>
      <w:r>
        <w:rPr>
          <w:rFonts w:ascii="宋体" w:hAnsi="宋体" w:hint="eastAsia"/>
          <w:b/>
          <w:bCs/>
          <w:sz w:val="28"/>
          <w:szCs w:val="30"/>
        </w:rPr>
        <w:t>2026年6月30日</w:t>
      </w:r>
    </w:p>
    <w:p w14:paraId="2840A3BF" w14:textId="77777777" w:rsidR="002A7D49" w:rsidRDefault="002A7D49">
      <w:pPr>
        <w:spacing w:line="360" w:lineRule="auto"/>
        <w:jc w:val="center"/>
        <w:rPr>
          <w:rFonts w:ascii="宋体" w:hAnsi="宋体" w:hint="eastAsia"/>
          <w:sz w:val="28"/>
          <w:szCs w:val="30"/>
        </w:rPr>
      </w:pPr>
      <w:r>
        <w:rPr>
          <w:rFonts w:ascii="宋体" w:hAnsi="宋体" w:hint="eastAsia"/>
          <w:sz w:val="28"/>
          <w:szCs w:val="30"/>
        </w:rPr>
        <w:t xml:space="preserve">　 </w:t>
      </w:r>
    </w:p>
    <w:p w14:paraId="52D69E8B" w14:textId="77777777" w:rsidR="002A7D49" w:rsidRDefault="002A7D49">
      <w:pPr>
        <w:spacing w:line="360" w:lineRule="auto"/>
        <w:jc w:val="center"/>
        <w:rPr>
          <w:rFonts w:ascii="宋体" w:hAnsi="宋体" w:hint="eastAsia"/>
          <w:sz w:val="28"/>
          <w:szCs w:val="30"/>
        </w:rPr>
      </w:pPr>
      <w:r>
        <w:rPr>
          <w:rFonts w:ascii="宋体" w:hAnsi="宋体" w:hint="eastAsia"/>
          <w:sz w:val="28"/>
          <w:szCs w:val="30"/>
        </w:rPr>
        <w:t xml:space="preserve">　 </w:t>
      </w:r>
    </w:p>
    <w:p w14:paraId="0E8D1144" w14:textId="77777777" w:rsidR="002A7D49" w:rsidRDefault="002A7D49">
      <w:pPr>
        <w:spacing w:line="360" w:lineRule="auto"/>
        <w:jc w:val="center"/>
        <w:rPr>
          <w:rFonts w:ascii="宋体" w:hAnsi="宋体" w:hint="eastAsia"/>
          <w:sz w:val="28"/>
          <w:szCs w:val="30"/>
        </w:rPr>
      </w:pPr>
      <w:r>
        <w:rPr>
          <w:rFonts w:ascii="宋体" w:hAnsi="宋体" w:hint="eastAsia"/>
          <w:sz w:val="28"/>
          <w:szCs w:val="30"/>
        </w:rPr>
        <w:t xml:space="preserve">　 </w:t>
      </w:r>
    </w:p>
    <w:p w14:paraId="54DC1E37" w14:textId="77777777" w:rsidR="002A7D49" w:rsidRDefault="002A7D49">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1B800CE2" w14:textId="77777777" w:rsidR="002A7D49" w:rsidRDefault="002A7D49">
      <w:pPr>
        <w:spacing w:line="360" w:lineRule="auto"/>
        <w:jc w:val="center"/>
        <w:rPr>
          <w:rFonts w:ascii="宋体" w:hAnsi="宋体" w:hint="eastAsia"/>
          <w:sz w:val="28"/>
          <w:szCs w:val="30"/>
        </w:rPr>
      </w:pPr>
      <w:r>
        <w:rPr>
          <w:rFonts w:ascii="宋体" w:hAnsi="宋体" w:hint="eastAsia"/>
          <w:sz w:val="28"/>
          <w:szCs w:val="30"/>
        </w:rPr>
        <w:t xml:space="preserve">　 </w:t>
      </w:r>
    </w:p>
    <w:p w14:paraId="1A7AF8F8" w14:textId="77777777" w:rsidR="002A7D49" w:rsidRDefault="002A7D49">
      <w:pPr>
        <w:spacing w:line="360" w:lineRule="auto"/>
        <w:jc w:val="center"/>
        <w:rPr>
          <w:rFonts w:ascii="宋体" w:hAnsi="宋体" w:hint="eastAsia"/>
          <w:sz w:val="28"/>
          <w:szCs w:val="30"/>
        </w:rPr>
      </w:pPr>
      <w:r>
        <w:rPr>
          <w:rFonts w:ascii="宋体" w:hAnsi="宋体" w:hint="eastAsia"/>
          <w:sz w:val="28"/>
          <w:szCs w:val="30"/>
        </w:rPr>
        <w:t xml:space="preserve">　 </w:t>
      </w:r>
    </w:p>
    <w:p w14:paraId="7AAE04C7" w14:textId="77777777" w:rsidR="002A7D49" w:rsidRDefault="002A7D49">
      <w:pPr>
        <w:spacing w:line="360" w:lineRule="auto"/>
        <w:jc w:val="center"/>
        <w:rPr>
          <w:rFonts w:ascii="宋体" w:hAnsi="宋体" w:hint="eastAsia"/>
          <w:sz w:val="28"/>
          <w:szCs w:val="30"/>
        </w:rPr>
      </w:pPr>
      <w:r>
        <w:rPr>
          <w:rFonts w:ascii="宋体" w:hAnsi="宋体" w:hint="eastAsia"/>
          <w:sz w:val="28"/>
          <w:szCs w:val="30"/>
        </w:rPr>
        <w:t xml:space="preserve">　 </w:t>
      </w:r>
    </w:p>
    <w:p w14:paraId="00FA3976" w14:textId="77777777" w:rsidR="002A7D49" w:rsidRDefault="002A7D49">
      <w:pPr>
        <w:spacing w:line="360" w:lineRule="auto"/>
        <w:jc w:val="center"/>
        <w:rPr>
          <w:rFonts w:ascii="宋体" w:hAnsi="宋体" w:hint="eastAsia"/>
          <w:sz w:val="28"/>
          <w:szCs w:val="30"/>
        </w:rPr>
      </w:pPr>
      <w:r>
        <w:rPr>
          <w:rFonts w:ascii="宋体" w:hAnsi="宋体" w:hint="eastAsia"/>
          <w:sz w:val="28"/>
          <w:szCs w:val="30"/>
        </w:rPr>
        <w:t xml:space="preserve">　 </w:t>
      </w:r>
    </w:p>
    <w:p w14:paraId="1A7B1E64" w14:textId="77777777" w:rsidR="002A7D49" w:rsidRDefault="002A7D49">
      <w:pPr>
        <w:spacing w:line="360" w:lineRule="auto"/>
        <w:jc w:val="center"/>
        <w:rPr>
          <w:rFonts w:ascii="宋体" w:hAnsi="宋体" w:hint="eastAsia"/>
          <w:sz w:val="28"/>
          <w:szCs w:val="30"/>
        </w:rPr>
      </w:pPr>
      <w:r>
        <w:rPr>
          <w:rFonts w:ascii="宋体" w:hAnsi="宋体" w:hint="eastAsia"/>
          <w:sz w:val="28"/>
          <w:szCs w:val="30"/>
        </w:rPr>
        <w:t xml:space="preserve">　 </w:t>
      </w:r>
    </w:p>
    <w:p w14:paraId="0049907D" w14:textId="77777777" w:rsidR="002A7D49" w:rsidRDefault="002A7D49">
      <w:pPr>
        <w:spacing w:line="360" w:lineRule="auto"/>
        <w:jc w:val="center"/>
        <w:rPr>
          <w:rFonts w:ascii="宋体" w:hAnsi="宋体" w:hint="eastAsia"/>
          <w:sz w:val="28"/>
          <w:szCs w:val="30"/>
        </w:rPr>
      </w:pPr>
      <w:r>
        <w:rPr>
          <w:rFonts w:ascii="宋体" w:hAnsi="宋体" w:hint="eastAsia"/>
          <w:sz w:val="28"/>
          <w:szCs w:val="30"/>
        </w:rPr>
        <w:t xml:space="preserve">　 </w:t>
      </w:r>
    </w:p>
    <w:p w14:paraId="2138C632" w14:textId="77777777" w:rsidR="002A7D49" w:rsidRDefault="002A7D49">
      <w:pPr>
        <w:spacing w:line="360" w:lineRule="auto"/>
        <w:jc w:val="center"/>
        <w:rPr>
          <w:rFonts w:ascii="宋体" w:hAnsi="宋体" w:hint="eastAsia"/>
          <w:sz w:val="28"/>
          <w:szCs w:val="30"/>
        </w:rPr>
      </w:pPr>
      <w:r>
        <w:rPr>
          <w:rFonts w:ascii="宋体" w:hAnsi="宋体" w:hint="eastAsia"/>
          <w:sz w:val="28"/>
          <w:szCs w:val="30"/>
        </w:rPr>
        <w:t xml:space="preserve">　 </w:t>
      </w:r>
    </w:p>
    <w:p w14:paraId="1A181F88" w14:textId="77777777" w:rsidR="002A7D49" w:rsidRDefault="002A7D49">
      <w:pPr>
        <w:spacing w:line="360" w:lineRule="auto"/>
        <w:ind w:firstLineChars="800" w:firstLine="2249"/>
        <w:jc w:val="left"/>
      </w:pPr>
      <w:r>
        <w:rPr>
          <w:rFonts w:ascii="宋体" w:hAnsi="宋体" w:hint="eastAsia"/>
          <w:b/>
          <w:bCs/>
          <w:sz w:val="28"/>
          <w:szCs w:val="30"/>
        </w:rPr>
        <w:t>基金管理人：摩根基金管理（中国）有限公司</w:t>
      </w:r>
    </w:p>
    <w:p w14:paraId="2A7E66D5" w14:textId="77777777" w:rsidR="002A7D49" w:rsidRDefault="002A7D49">
      <w:pPr>
        <w:spacing w:line="360" w:lineRule="auto"/>
        <w:ind w:firstLineChars="800" w:firstLine="2249"/>
        <w:jc w:val="left"/>
      </w:pPr>
      <w:r>
        <w:rPr>
          <w:rFonts w:ascii="宋体" w:hAnsi="宋体" w:hint="eastAsia"/>
          <w:b/>
          <w:bCs/>
          <w:sz w:val="28"/>
          <w:szCs w:val="30"/>
        </w:rPr>
        <w:t>基金托管人：平安银行股份有限公司</w:t>
      </w:r>
    </w:p>
    <w:p w14:paraId="4E3BC0F9" w14:textId="77777777" w:rsidR="002A7D49" w:rsidRDefault="002A7D49">
      <w:pPr>
        <w:spacing w:line="360" w:lineRule="auto"/>
        <w:ind w:firstLineChars="800" w:firstLine="2249"/>
        <w:jc w:val="left"/>
      </w:pPr>
      <w:r>
        <w:rPr>
          <w:rFonts w:ascii="宋体" w:hAnsi="宋体" w:hint="eastAsia"/>
          <w:b/>
          <w:bCs/>
          <w:sz w:val="28"/>
          <w:szCs w:val="30"/>
        </w:rPr>
        <w:t>报告送出日期：2026年7月21日</w:t>
      </w:r>
    </w:p>
    <w:p w14:paraId="6566EC81" w14:textId="77777777" w:rsidR="002A7D49" w:rsidRDefault="002A7D49">
      <w:pPr>
        <w:pStyle w:val="XBRLTitle1"/>
        <w:spacing w:before="156" w:line="360" w:lineRule="auto"/>
        <w:ind w:left="425"/>
      </w:pPr>
      <w:r>
        <w:rPr>
          <w:rFonts w:hAnsi="宋体" w:cs="宋体" w:hint="eastAsia"/>
          <w:color w:val="404040"/>
          <w:kern w:val="0"/>
        </w:rPr>
        <w:br w:type="page"/>
      </w:r>
      <w:bookmarkStart w:id="7" w:name="_Toc513386582"/>
      <w:bookmarkStart w:id="8" w:name="_Toc490050000"/>
      <w:bookmarkStart w:id="9" w:name="_Toc438646451"/>
      <w:bookmarkStart w:id="10" w:name="_Toc481075046"/>
      <w:bookmarkStart w:id="11" w:name="_Toc512519480"/>
      <w:bookmarkStart w:id="12" w:name="m101"/>
      <w:proofErr w:type="spellStart"/>
      <w:r>
        <w:rPr>
          <w:rFonts w:hAnsi="宋体" w:hint="eastAsia"/>
        </w:rPr>
        <w:lastRenderedPageBreak/>
        <w:t>重要提示</w:t>
      </w:r>
      <w:bookmarkEnd w:id="7"/>
      <w:bookmarkEnd w:id="8"/>
      <w:bookmarkEnd w:id="9"/>
      <w:bookmarkEnd w:id="10"/>
      <w:bookmarkEnd w:id="11"/>
      <w:proofErr w:type="spellEnd"/>
      <w:r>
        <w:rPr>
          <w:rFonts w:hAnsi="宋体" w:hint="eastAsia"/>
        </w:rPr>
        <w:t xml:space="preserve"> </w:t>
      </w:r>
    </w:p>
    <w:p w14:paraId="388C0381" w14:textId="77777777" w:rsidR="002A7D49" w:rsidRDefault="002A7D49">
      <w:pPr>
        <w:spacing w:line="360" w:lineRule="auto"/>
        <w:ind w:firstLineChars="200" w:firstLine="420"/>
        <w:divId w:val="618682263"/>
      </w:pPr>
      <w:bookmarkStart w:id="13" w:name="m502"/>
      <w:bookmarkStart w:id="14" w:name="_Toc438646470"/>
      <w:bookmarkStart w:id="15" w:name="m504"/>
      <w:bookmarkStart w:id="16" w:name="m08QD_01"/>
      <w:bookmarkStart w:id="17" w:name="_Toc194311890"/>
      <w:bookmarkStart w:id="18" w:name="m201"/>
      <w:bookmarkStart w:id="19"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t xml:space="preserve">　　基金托管人平安银行股份有限公司根据本基金合同约定，于2026年7月20日复核了本报告中的财务指标、净值表现和投资组合报告等内容，保证复核内容不存在虚假记载、误导性陈述或者重大遗漏。　</w:t>
      </w:r>
      <w:r>
        <w:rPr>
          <w:rFonts w:ascii="宋体" w:hAnsi="宋体" w:hint="eastAsia"/>
        </w:rPr>
        <w:br/>
        <w:t xml:space="preserve">　　基金管理人承诺以诚实信用、勤勉尽责的原则管理和运用基金资产，但不保证基金一定盈利。　</w:t>
      </w:r>
      <w:r>
        <w:rPr>
          <w:rFonts w:ascii="宋体" w:hAnsi="宋体" w:hint="eastAsia"/>
        </w:rPr>
        <w:br/>
        <w:t xml:space="preserve">　　基金的过往业绩并不代表其未来表现。投资有风险，投资者在</w:t>
      </w:r>
      <w:proofErr w:type="gramStart"/>
      <w:r>
        <w:rPr>
          <w:rFonts w:ascii="宋体" w:hAnsi="宋体" w:hint="eastAsia"/>
        </w:rPr>
        <w:t>作出</w:t>
      </w:r>
      <w:proofErr w:type="gramEnd"/>
      <w:r>
        <w:rPr>
          <w:rFonts w:ascii="宋体" w:hAnsi="宋体" w:hint="eastAsia"/>
        </w:rPr>
        <w:t xml:space="preserve">投资决策前应仔细阅读本基金的招募说明书。　</w:t>
      </w:r>
      <w:r>
        <w:rPr>
          <w:rFonts w:ascii="宋体" w:hAnsi="宋体" w:hint="eastAsia"/>
        </w:rPr>
        <w:br/>
        <w:t xml:space="preserve">　　本报告中财务资料未经审计。</w:t>
      </w:r>
      <w:r>
        <w:rPr>
          <w:rFonts w:ascii="宋体" w:hAnsi="宋体" w:hint="eastAsia"/>
        </w:rPr>
        <w:br/>
        <w:t xml:space="preserve">　　本报告期自2026年4月1日起至6月30日止。</w:t>
      </w:r>
    </w:p>
    <w:p w14:paraId="6E6F4241" w14:textId="77777777" w:rsidR="002A7D49" w:rsidRDefault="002A7D49">
      <w:pPr>
        <w:pStyle w:val="XBRLTitle1"/>
        <w:spacing w:before="156" w:line="360" w:lineRule="auto"/>
        <w:ind w:left="425"/>
      </w:pPr>
      <w:bookmarkStart w:id="20" w:name="_Toc513386583"/>
      <w:bookmarkStart w:id="21" w:name="_Toc490050001"/>
      <w:bookmarkStart w:id="22" w:name="_Toc438646452"/>
      <w:bookmarkStart w:id="23" w:name="_Toc481075047"/>
      <w:bookmarkStart w:id="24" w:name="_Toc512519481"/>
      <w:proofErr w:type="spellStart"/>
      <w:r>
        <w:rPr>
          <w:rFonts w:hAnsi="宋体" w:hint="eastAsia"/>
        </w:rPr>
        <w:t>基金产品概况</w:t>
      </w:r>
      <w:bookmarkEnd w:id="20"/>
      <w:bookmarkEnd w:id="21"/>
      <w:bookmarkEnd w:id="22"/>
      <w:bookmarkEnd w:id="23"/>
      <w:bookmarkEnd w:id="24"/>
      <w:proofErr w:type="spellEnd"/>
      <w:r>
        <w:rPr>
          <w:rFonts w:hAnsi="宋体" w:hint="eastAsia"/>
        </w:rPr>
        <w:t xml:space="preserve"> </w:t>
      </w:r>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567"/>
        <w:gridCol w:w="6268"/>
      </w:tblGrid>
      <w:tr w:rsidR="003A234E" w14:paraId="3873CECA" w14:textId="77777777">
        <w:trPr>
          <w:divId w:val="724376668"/>
          <w:trHeight w:val="64"/>
        </w:trPr>
        <w:tc>
          <w:tcPr>
            <w:tcW w:w="14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4DA203" w14:textId="77777777" w:rsidR="002A7D49" w:rsidRDefault="002A7D49">
            <w:pPr>
              <w:widowControl/>
              <w:spacing w:line="315" w:lineRule="atLeast"/>
              <w:jc w:val="left"/>
            </w:pPr>
            <w:bookmarkStart w:id="25" w:name="OLE_LINK1"/>
            <w:r>
              <w:rPr>
                <w:rFonts w:asciiTheme="minorEastAsia" w:eastAsiaTheme="minorEastAsia" w:hAnsiTheme="minorEastAsia" w:hint="eastAsia"/>
              </w:rPr>
              <w:t xml:space="preserve">基金简称 </w:t>
            </w:r>
          </w:p>
        </w:tc>
        <w:tc>
          <w:tcPr>
            <w:tcW w:w="3547" w:type="pc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14:paraId="664D243B" w14:textId="77777777" w:rsidR="002A7D49" w:rsidRDefault="002A7D49">
            <w:pPr>
              <w:widowControl/>
              <w:spacing w:line="315" w:lineRule="atLeast"/>
              <w:jc w:val="left"/>
            </w:pPr>
            <w:r>
              <w:rPr>
                <w:rFonts w:asciiTheme="minorEastAsia" w:eastAsiaTheme="minorEastAsia" w:hAnsiTheme="minorEastAsia" w:hint="eastAsia"/>
              </w:rPr>
              <w:t>摩根MSCI中国A股ETF</w:t>
            </w:r>
          </w:p>
        </w:tc>
      </w:tr>
      <w:tr w:rsidR="003A234E" w14:paraId="661C8FB7" w14:textId="77777777">
        <w:trPr>
          <w:divId w:val="724376668"/>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4DD0EFAD" w14:textId="77777777" w:rsidR="002A7D49" w:rsidRDefault="002A7D49">
            <w:pPr>
              <w:widowControl/>
              <w:spacing w:line="315" w:lineRule="atLeast"/>
              <w:jc w:val="left"/>
            </w:pPr>
            <w:r>
              <w:rPr>
                <w:rFonts w:asciiTheme="minorEastAsia" w:eastAsiaTheme="minorEastAsia" w:hAnsiTheme="minorEastAsia" w:hint="eastAsia"/>
              </w:rPr>
              <w:t xml:space="preserve">基金主代码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6387A6F2" w14:textId="77777777" w:rsidR="002A7D49" w:rsidRDefault="002A7D49">
            <w:pPr>
              <w:widowControl/>
              <w:spacing w:line="315" w:lineRule="atLeast"/>
              <w:jc w:val="left"/>
            </w:pPr>
            <w:r>
              <w:rPr>
                <w:rFonts w:asciiTheme="minorEastAsia" w:eastAsiaTheme="minorEastAsia" w:hAnsiTheme="minorEastAsia" w:hint="eastAsia"/>
              </w:rPr>
              <w:t>515770</w:t>
            </w:r>
          </w:p>
        </w:tc>
      </w:tr>
      <w:tr w:rsidR="003A234E" w14:paraId="14137FC7" w14:textId="77777777">
        <w:trPr>
          <w:divId w:val="724376668"/>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70C25EB5" w14:textId="77777777" w:rsidR="002A7D49" w:rsidRDefault="002A7D49">
            <w:pPr>
              <w:widowControl/>
              <w:spacing w:line="315" w:lineRule="atLeast"/>
              <w:jc w:val="left"/>
            </w:pPr>
            <w:r>
              <w:rPr>
                <w:rFonts w:asciiTheme="minorEastAsia" w:eastAsiaTheme="minorEastAsia" w:hAnsiTheme="minorEastAsia" w:hint="eastAsia"/>
              </w:rPr>
              <w:t xml:space="preserve">交易代码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6BB82FED" w14:textId="77777777" w:rsidR="002A7D49" w:rsidRDefault="002A7D49">
            <w:pPr>
              <w:widowControl/>
              <w:spacing w:line="315" w:lineRule="atLeast"/>
              <w:jc w:val="left"/>
            </w:pPr>
            <w:r>
              <w:rPr>
                <w:rFonts w:asciiTheme="minorEastAsia" w:eastAsiaTheme="minorEastAsia" w:hAnsiTheme="minorEastAsia" w:hint="eastAsia"/>
              </w:rPr>
              <w:t>515770</w:t>
            </w:r>
          </w:p>
        </w:tc>
      </w:tr>
      <w:tr w:rsidR="003A234E" w14:paraId="3BE66254" w14:textId="77777777">
        <w:trPr>
          <w:divId w:val="724376668"/>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4B199F54" w14:textId="77777777" w:rsidR="002A7D49" w:rsidRDefault="002A7D49">
            <w:pPr>
              <w:widowControl/>
              <w:spacing w:line="315" w:lineRule="atLeast"/>
              <w:jc w:val="left"/>
            </w:pPr>
            <w:r>
              <w:rPr>
                <w:rFonts w:asciiTheme="minorEastAsia" w:eastAsiaTheme="minorEastAsia" w:hAnsiTheme="minorEastAsia" w:hint="eastAsia"/>
              </w:rPr>
              <w:t xml:space="preserve">基金运作方式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31022F89" w14:textId="77777777" w:rsidR="002A7D49" w:rsidRDefault="002A7D49">
            <w:pPr>
              <w:widowControl/>
              <w:spacing w:line="315" w:lineRule="atLeast"/>
              <w:jc w:val="left"/>
            </w:pPr>
            <w:r>
              <w:rPr>
                <w:rFonts w:asciiTheme="minorEastAsia" w:eastAsiaTheme="minorEastAsia" w:hAnsiTheme="minorEastAsia" w:hint="eastAsia"/>
              </w:rPr>
              <w:t>交易型开放式</w:t>
            </w:r>
          </w:p>
        </w:tc>
      </w:tr>
      <w:tr w:rsidR="003A234E" w14:paraId="549EF12C" w14:textId="77777777">
        <w:trPr>
          <w:divId w:val="724376668"/>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1056F5E7" w14:textId="77777777" w:rsidR="002A7D49" w:rsidRDefault="002A7D49">
            <w:pPr>
              <w:widowControl/>
              <w:spacing w:line="315" w:lineRule="atLeast"/>
              <w:jc w:val="left"/>
            </w:pPr>
            <w:r>
              <w:rPr>
                <w:rFonts w:asciiTheme="minorEastAsia" w:eastAsiaTheme="minorEastAsia" w:hAnsiTheme="minorEastAsia" w:hint="eastAsia"/>
              </w:rPr>
              <w:t xml:space="preserve">基金合同生效日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73245A09" w14:textId="77777777" w:rsidR="002A7D49" w:rsidRDefault="002A7D49">
            <w:pPr>
              <w:widowControl/>
              <w:spacing w:line="315" w:lineRule="atLeast"/>
              <w:jc w:val="left"/>
            </w:pPr>
            <w:r>
              <w:rPr>
                <w:rFonts w:asciiTheme="minorEastAsia" w:eastAsiaTheme="minorEastAsia" w:hAnsiTheme="minorEastAsia" w:hint="eastAsia"/>
              </w:rPr>
              <w:t>2020年5月13日</w:t>
            </w:r>
          </w:p>
        </w:tc>
      </w:tr>
      <w:tr w:rsidR="003A234E" w14:paraId="595805F1" w14:textId="77777777">
        <w:trPr>
          <w:divId w:val="724376668"/>
          <w:trHeight w:val="46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70970005" w14:textId="77777777" w:rsidR="002A7D49" w:rsidRDefault="002A7D49">
            <w:pPr>
              <w:widowControl/>
              <w:spacing w:line="315" w:lineRule="atLeast"/>
              <w:jc w:val="left"/>
            </w:pPr>
            <w:r>
              <w:rPr>
                <w:rFonts w:asciiTheme="minorEastAsia" w:eastAsiaTheme="minorEastAsia" w:hAnsiTheme="minorEastAsia" w:hint="eastAsia"/>
              </w:rPr>
              <w:t xml:space="preserve">报告期末基金份额总额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6BE8B441" w14:textId="77777777" w:rsidR="002A7D49" w:rsidRDefault="002A7D49">
            <w:pPr>
              <w:widowControl/>
              <w:spacing w:line="315" w:lineRule="atLeast"/>
              <w:jc w:val="left"/>
            </w:pPr>
            <w:r>
              <w:rPr>
                <w:rFonts w:asciiTheme="minorEastAsia" w:eastAsiaTheme="minorEastAsia" w:hAnsiTheme="minorEastAsia" w:hint="eastAsia"/>
              </w:rPr>
              <w:t xml:space="preserve">36,727,323.00份 </w:t>
            </w:r>
          </w:p>
        </w:tc>
      </w:tr>
      <w:tr w:rsidR="003A234E" w14:paraId="3DF60B25" w14:textId="77777777">
        <w:trPr>
          <w:divId w:val="724376668"/>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20E8D0C9" w14:textId="77777777" w:rsidR="002A7D49" w:rsidRDefault="002A7D49">
            <w:pPr>
              <w:widowControl/>
              <w:spacing w:line="315" w:lineRule="atLeast"/>
              <w:jc w:val="left"/>
            </w:pPr>
            <w:r>
              <w:rPr>
                <w:rFonts w:asciiTheme="minorEastAsia" w:eastAsiaTheme="minorEastAsia" w:hAnsiTheme="minorEastAsia" w:hint="eastAsia"/>
              </w:rPr>
              <w:t xml:space="preserve">投资目标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1E9E6785" w14:textId="77777777" w:rsidR="002A7D49" w:rsidRDefault="002A7D49">
            <w:pPr>
              <w:widowControl/>
              <w:spacing w:line="315" w:lineRule="atLeast"/>
              <w:jc w:val="left"/>
            </w:pPr>
            <w:r>
              <w:rPr>
                <w:rFonts w:asciiTheme="minorEastAsia" w:eastAsiaTheme="minorEastAsia" w:hAnsiTheme="minorEastAsia" w:hint="eastAsia"/>
              </w:rPr>
              <w:t>本基金进行被动式指数化投资，紧密跟踪标的指数，追求跟踪偏离度和跟踪误差最小化。</w:t>
            </w:r>
          </w:p>
        </w:tc>
      </w:tr>
      <w:tr w:rsidR="003A234E" w14:paraId="0CBC2F1C" w14:textId="77777777">
        <w:trPr>
          <w:divId w:val="724376668"/>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23165C44" w14:textId="77777777" w:rsidR="002A7D49" w:rsidRDefault="002A7D49">
            <w:pPr>
              <w:widowControl/>
              <w:spacing w:line="315" w:lineRule="atLeast"/>
              <w:jc w:val="left"/>
            </w:pPr>
            <w:r>
              <w:rPr>
                <w:rFonts w:asciiTheme="minorEastAsia" w:eastAsiaTheme="minorEastAsia" w:hAnsiTheme="minorEastAsia" w:hint="eastAsia"/>
              </w:rPr>
              <w:t xml:space="preserve">投资策略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2BDE5DAB" w14:textId="77777777" w:rsidR="002A7D49" w:rsidRDefault="002A7D49">
            <w:pPr>
              <w:widowControl/>
              <w:spacing w:line="315" w:lineRule="atLeast"/>
              <w:jc w:val="left"/>
            </w:pPr>
            <w:r>
              <w:rPr>
                <w:rFonts w:asciiTheme="minorEastAsia" w:eastAsiaTheme="minorEastAsia" w:hAnsiTheme="minorEastAsia" w:hint="eastAsia"/>
              </w:rPr>
              <w:t>本基金采用完全复制法，按照标的指数成份股构成及其权重构建股票资产组合，并根据标的指数成份股及其权重的变化对股票组合进行动态调整。但因特殊情况导致基金无法有效跟踪标的指数时，本基金将运用其他方法建立实际组合，力求实现基金相对业绩比较基准的跟踪误差最小化。</w:t>
            </w:r>
            <w:r>
              <w:rPr>
                <w:rFonts w:asciiTheme="minorEastAsia" w:eastAsiaTheme="minorEastAsia" w:hAnsiTheme="minorEastAsia" w:hint="eastAsia"/>
              </w:rPr>
              <w:br/>
              <w:t>1、资产配置策略</w:t>
            </w:r>
            <w:r>
              <w:rPr>
                <w:rFonts w:asciiTheme="minorEastAsia" w:eastAsiaTheme="minorEastAsia" w:hAnsiTheme="minorEastAsia" w:hint="eastAsia"/>
              </w:rPr>
              <w:br/>
              <w:t>为了实现追踪误差最小化，本基金投资于标的指数的成份股及其备选成份股的比例不低于基金资产净值的90%，且不低于非现金基金资产80%。</w:t>
            </w:r>
            <w:r>
              <w:rPr>
                <w:rFonts w:asciiTheme="minorEastAsia" w:eastAsiaTheme="minorEastAsia" w:hAnsiTheme="minorEastAsia" w:hint="eastAsia"/>
              </w:rPr>
              <w:br/>
              <w:t>2、股票投资策略</w:t>
            </w:r>
            <w:r>
              <w:rPr>
                <w:rFonts w:asciiTheme="minorEastAsia" w:eastAsiaTheme="minorEastAsia" w:hAnsiTheme="minorEastAsia" w:hint="eastAsia"/>
              </w:rPr>
              <w:br/>
              <w:t>（1）投资组合构建</w:t>
            </w:r>
            <w:r>
              <w:rPr>
                <w:rFonts w:asciiTheme="minorEastAsia" w:eastAsiaTheme="minorEastAsia" w:hAnsiTheme="minorEastAsia" w:hint="eastAsia"/>
              </w:rPr>
              <w:br/>
              <w:t>本基金采用完全复制法构建股票资产组合，对于因法规限制、流动性限制而无法交易的成份股，将采用与被</w:t>
            </w:r>
            <w:proofErr w:type="gramStart"/>
            <w:r>
              <w:rPr>
                <w:rFonts w:asciiTheme="minorEastAsia" w:eastAsiaTheme="minorEastAsia" w:hAnsiTheme="minorEastAsia" w:hint="eastAsia"/>
              </w:rPr>
              <w:t>限制股预期</w:t>
            </w:r>
            <w:proofErr w:type="gramEnd"/>
            <w:r>
              <w:rPr>
                <w:rFonts w:asciiTheme="minorEastAsia" w:eastAsiaTheme="minorEastAsia" w:hAnsiTheme="minorEastAsia" w:hint="eastAsia"/>
              </w:rPr>
              <w:t>收益率相近的股票或股票组合进行相应的替代。本基金根据成份股构成及其权重的变动进行动态调整。</w:t>
            </w:r>
            <w:r>
              <w:rPr>
                <w:rFonts w:asciiTheme="minorEastAsia" w:eastAsiaTheme="minorEastAsia" w:hAnsiTheme="minorEastAsia" w:hint="eastAsia"/>
              </w:rPr>
              <w:br/>
              <w:t>（2）投资组合调整</w:t>
            </w:r>
            <w:r>
              <w:rPr>
                <w:rFonts w:asciiTheme="minorEastAsia" w:eastAsiaTheme="minorEastAsia" w:hAnsiTheme="minorEastAsia" w:hint="eastAsia"/>
              </w:rPr>
              <w:br/>
            </w:r>
            <w:r>
              <w:rPr>
                <w:rFonts w:asciiTheme="minorEastAsia" w:eastAsiaTheme="minorEastAsia" w:hAnsiTheme="minorEastAsia" w:hint="eastAsia"/>
              </w:rPr>
              <w:lastRenderedPageBreak/>
              <w:t>1）定期调整</w:t>
            </w:r>
            <w:r>
              <w:rPr>
                <w:rFonts w:asciiTheme="minorEastAsia" w:eastAsiaTheme="minorEastAsia" w:hAnsiTheme="minorEastAsia" w:hint="eastAsia"/>
              </w:rPr>
              <w:br/>
              <w:t>本基金所构建的投资组合将定期根据标的指数成份股的调整进行相应的跟踪调整。若成份股的集中调整短期内会对跟踪误差产生较大影响，将采用逐步调整的方式。</w:t>
            </w:r>
            <w:r>
              <w:rPr>
                <w:rFonts w:asciiTheme="minorEastAsia" w:eastAsiaTheme="minorEastAsia" w:hAnsiTheme="minorEastAsia" w:hint="eastAsia"/>
              </w:rPr>
              <w:br/>
              <w:t>2）不定期调整</w:t>
            </w:r>
            <w:r>
              <w:rPr>
                <w:rFonts w:asciiTheme="minorEastAsia" w:eastAsiaTheme="minorEastAsia" w:hAnsiTheme="minorEastAsia" w:hint="eastAsia"/>
              </w:rPr>
              <w:br/>
              <w:t>①根据指数编制规则，当标的指数成份股因增发、送配等股权变动而需进行成份股权</w:t>
            </w:r>
            <w:proofErr w:type="gramStart"/>
            <w:r>
              <w:rPr>
                <w:rFonts w:asciiTheme="minorEastAsia" w:eastAsiaTheme="minorEastAsia" w:hAnsiTheme="minorEastAsia" w:hint="eastAsia"/>
              </w:rPr>
              <w:t>重调整</w:t>
            </w:r>
            <w:proofErr w:type="gramEnd"/>
            <w:r>
              <w:rPr>
                <w:rFonts w:asciiTheme="minorEastAsia" w:eastAsiaTheme="minorEastAsia" w:hAnsiTheme="minorEastAsia" w:hint="eastAsia"/>
              </w:rPr>
              <w:t>时，本基金将根据标的指数权重比例的变化，进行相应调整。</w:t>
            </w:r>
            <w:r>
              <w:rPr>
                <w:rFonts w:asciiTheme="minorEastAsia" w:eastAsiaTheme="minorEastAsia" w:hAnsiTheme="minorEastAsia" w:hint="eastAsia"/>
              </w:rPr>
              <w:br/>
              <w:t>②当标的指数成份股因停牌、流动性不足等因素导致基金无法按照指数权重进行配置，基金管理人将选择相关股票进行适当的替代。</w:t>
            </w:r>
            <w:r>
              <w:rPr>
                <w:rFonts w:asciiTheme="minorEastAsia" w:eastAsiaTheme="minorEastAsia" w:hAnsiTheme="minorEastAsia" w:hint="eastAsia"/>
              </w:rPr>
              <w:br/>
              <w:t>③本基金将根据申购和赎回情况对股票投资组合进行调整，保证基金正常运行。</w:t>
            </w:r>
            <w:r>
              <w:rPr>
                <w:rFonts w:asciiTheme="minorEastAsia" w:eastAsiaTheme="minorEastAsia" w:hAnsiTheme="minorEastAsia" w:hint="eastAsia"/>
              </w:rPr>
              <w:br/>
              <w:t>本基金力争日均跟踪偏离度的绝对值不超过0.2%，年跟踪误差不超过2%。如因标的指数编制规则调整等其他原因，导致基金跟踪偏离度和跟踪误差超过上述范围，基金管理人应采取合理措施，避免跟踪偏离度和跟踪误差的进一步扩大。</w:t>
            </w:r>
            <w:r>
              <w:rPr>
                <w:rFonts w:asciiTheme="minorEastAsia" w:eastAsiaTheme="minorEastAsia" w:hAnsiTheme="minorEastAsia" w:hint="eastAsia"/>
              </w:rPr>
              <w:br/>
              <w:t>3、金融衍生</w:t>
            </w:r>
            <w:proofErr w:type="gramStart"/>
            <w:r>
              <w:rPr>
                <w:rFonts w:asciiTheme="minorEastAsia" w:eastAsiaTheme="minorEastAsia" w:hAnsiTheme="minorEastAsia" w:hint="eastAsia"/>
              </w:rPr>
              <w:t>品投资</w:t>
            </w:r>
            <w:proofErr w:type="gramEnd"/>
            <w:r>
              <w:rPr>
                <w:rFonts w:asciiTheme="minorEastAsia" w:eastAsiaTheme="minorEastAsia" w:hAnsiTheme="minorEastAsia" w:hint="eastAsia"/>
              </w:rPr>
              <w:t>策略</w:t>
            </w:r>
            <w:r>
              <w:rPr>
                <w:rFonts w:asciiTheme="minorEastAsia" w:eastAsiaTheme="minorEastAsia" w:hAnsiTheme="minorEastAsia" w:hint="eastAsia"/>
              </w:rPr>
              <w:br/>
              <w:t>本基金将根据风险管理的原则，主要选择流动性好、交易活跃的衍生品合约，力争利用金融衍生</w:t>
            </w:r>
            <w:proofErr w:type="gramStart"/>
            <w:r>
              <w:rPr>
                <w:rFonts w:asciiTheme="minorEastAsia" w:eastAsiaTheme="minorEastAsia" w:hAnsiTheme="minorEastAsia" w:hint="eastAsia"/>
              </w:rPr>
              <w:t>品提高</w:t>
            </w:r>
            <w:proofErr w:type="gramEnd"/>
            <w:r>
              <w:rPr>
                <w:rFonts w:asciiTheme="minorEastAsia" w:eastAsiaTheme="minorEastAsia" w:hAnsiTheme="minorEastAsia" w:hint="eastAsia"/>
              </w:rPr>
              <w:t>投资效率，降低交易成本和跟踪误差。</w:t>
            </w:r>
            <w:r>
              <w:rPr>
                <w:rFonts w:asciiTheme="minorEastAsia" w:eastAsiaTheme="minorEastAsia" w:hAnsiTheme="minorEastAsia" w:hint="eastAsia"/>
              </w:rPr>
              <w:br/>
              <w:t>4、债券投资策略</w:t>
            </w:r>
            <w:r>
              <w:rPr>
                <w:rFonts w:asciiTheme="minorEastAsia" w:eastAsiaTheme="minorEastAsia" w:hAnsiTheme="minorEastAsia" w:hint="eastAsia"/>
              </w:rPr>
              <w:br/>
              <w:t>在保证基金资产流动性的基础上，使基金资产得到更加合理有效的利用，从而提高投资组合收益。</w:t>
            </w:r>
            <w:r>
              <w:rPr>
                <w:rFonts w:asciiTheme="minorEastAsia" w:eastAsiaTheme="minorEastAsia" w:hAnsiTheme="minorEastAsia" w:hint="eastAsia"/>
              </w:rPr>
              <w:br/>
              <w:t>5、资产支持证券投资策略：综合考虑市场利率、发行条款、支持资产的构成及质量等因素，在严格控制风险的情况下，确定资产合理配置比例。</w:t>
            </w:r>
            <w:r>
              <w:rPr>
                <w:rFonts w:asciiTheme="minorEastAsia" w:eastAsiaTheme="minorEastAsia" w:hAnsiTheme="minorEastAsia" w:hint="eastAsia"/>
              </w:rPr>
              <w:br/>
              <w:t>6、融资及转融通证券出借策略</w:t>
            </w:r>
            <w:r>
              <w:rPr>
                <w:rFonts w:asciiTheme="minorEastAsia" w:eastAsiaTheme="minorEastAsia" w:hAnsiTheme="minorEastAsia" w:hint="eastAsia"/>
              </w:rPr>
              <w:br/>
              <w:t>本基金参与融资业务，将综合考虑融资成本、保证金比例、冲抵保证金证券折算率、信用资质等条件，选择合适的交易对手方。同时，在保障投资组合流动性以及控制融资杠杆风险的前提下，确定融资比例。转融通证券出借策略按照分散化投资原则，分批、分期进行交易。</w:t>
            </w:r>
            <w:r>
              <w:rPr>
                <w:rFonts w:asciiTheme="minorEastAsia" w:eastAsiaTheme="minorEastAsia" w:hAnsiTheme="minorEastAsia" w:hint="eastAsia"/>
              </w:rPr>
              <w:br/>
              <w:t>7、存托凭证投资策略</w:t>
            </w:r>
            <w:r>
              <w:rPr>
                <w:rFonts w:asciiTheme="minorEastAsia" w:eastAsiaTheme="minorEastAsia" w:hAnsiTheme="minorEastAsia" w:hint="eastAsia"/>
              </w:rPr>
              <w:br/>
              <w:t>本基金将根据本基金的投资目标和股票投资策略，基于对基础证券投资价值的深入研究判断，进行存托凭证的投资。</w:t>
            </w:r>
          </w:p>
        </w:tc>
      </w:tr>
      <w:tr w:rsidR="003A234E" w14:paraId="78EDB4AB" w14:textId="77777777">
        <w:trPr>
          <w:divId w:val="724376668"/>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2A67EB50" w14:textId="77777777" w:rsidR="002A7D49" w:rsidRDefault="002A7D49">
            <w:pPr>
              <w:widowControl/>
              <w:spacing w:line="315" w:lineRule="atLeast"/>
              <w:jc w:val="left"/>
            </w:pPr>
            <w:r>
              <w:rPr>
                <w:rFonts w:asciiTheme="minorEastAsia" w:eastAsiaTheme="minorEastAsia" w:hAnsiTheme="minorEastAsia" w:hint="eastAsia"/>
              </w:rPr>
              <w:lastRenderedPageBreak/>
              <w:t xml:space="preserve">业绩比较基准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6FBB20FE" w14:textId="77777777" w:rsidR="002A7D49" w:rsidRDefault="002A7D49">
            <w:pPr>
              <w:widowControl/>
              <w:spacing w:line="315" w:lineRule="atLeast"/>
              <w:jc w:val="left"/>
            </w:pPr>
            <w:r>
              <w:rPr>
                <w:rFonts w:asciiTheme="minorEastAsia" w:eastAsiaTheme="minorEastAsia" w:hAnsiTheme="minorEastAsia" w:hint="eastAsia"/>
              </w:rPr>
              <w:t>本基金的业绩比较基准为标的指数，即MSCI中国A股人民币指数收益率。</w:t>
            </w:r>
          </w:p>
        </w:tc>
      </w:tr>
      <w:tr w:rsidR="003A234E" w14:paraId="3839D31A" w14:textId="77777777">
        <w:trPr>
          <w:divId w:val="724376668"/>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523902D3" w14:textId="77777777" w:rsidR="002A7D49" w:rsidRDefault="002A7D49">
            <w:pPr>
              <w:widowControl/>
              <w:spacing w:line="315" w:lineRule="atLeast"/>
              <w:jc w:val="left"/>
            </w:pPr>
            <w:r>
              <w:rPr>
                <w:rFonts w:asciiTheme="minorEastAsia" w:eastAsiaTheme="minorEastAsia" w:hAnsiTheme="minorEastAsia" w:hint="eastAsia"/>
              </w:rPr>
              <w:t xml:space="preserve">风险收益特征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702E387C" w14:textId="77777777" w:rsidR="002A7D49" w:rsidRDefault="002A7D49">
            <w:pPr>
              <w:widowControl/>
              <w:spacing w:line="315" w:lineRule="atLeast"/>
              <w:jc w:val="left"/>
            </w:pPr>
            <w:r>
              <w:rPr>
                <w:rFonts w:asciiTheme="minorEastAsia" w:eastAsiaTheme="minorEastAsia" w:hAnsiTheme="minorEastAsia" w:hint="eastAsia"/>
              </w:rPr>
              <w:t>本基金为股票</w:t>
            </w:r>
            <w:proofErr w:type="gramStart"/>
            <w:r>
              <w:rPr>
                <w:rFonts w:asciiTheme="minorEastAsia" w:eastAsiaTheme="minorEastAsia" w:hAnsiTheme="minorEastAsia" w:hint="eastAsia"/>
              </w:rPr>
              <w:t>型指数</w:t>
            </w:r>
            <w:proofErr w:type="gramEnd"/>
            <w:r>
              <w:rPr>
                <w:rFonts w:asciiTheme="minorEastAsia" w:eastAsiaTheme="minorEastAsia" w:hAnsiTheme="minorEastAsia" w:hint="eastAsia"/>
              </w:rPr>
              <w:t>基金，其预期风险和预期收益高于货币市场基金、债券型基金和混合型基金。本基金主要投资于标的指数成份股及备选成份股，具有与标的指数相似的风险收益特征。</w:t>
            </w:r>
          </w:p>
        </w:tc>
      </w:tr>
      <w:tr w:rsidR="003A234E" w14:paraId="19EC5ADE" w14:textId="77777777">
        <w:trPr>
          <w:divId w:val="724376668"/>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1D644F35" w14:textId="77777777" w:rsidR="002A7D49" w:rsidRDefault="002A7D49">
            <w:pPr>
              <w:widowControl/>
              <w:spacing w:line="315" w:lineRule="atLeast"/>
              <w:jc w:val="left"/>
            </w:pPr>
            <w:r>
              <w:rPr>
                <w:rFonts w:asciiTheme="minorEastAsia" w:eastAsiaTheme="minorEastAsia" w:hAnsiTheme="minorEastAsia" w:hint="eastAsia"/>
              </w:rPr>
              <w:t xml:space="preserve">基金管理人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2C3F7806" w14:textId="77777777" w:rsidR="002A7D49" w:rsidRDefault="002A7D49">
            <w:pPr>
              <w:widowControl/>
              <w:spacing w:line="315" w:lineRule="atLeast"/>
              <w:jc w:val="left"/>
            </w:pPr>
            <w:r>
              <w:rPr>
                <w:rFonts w:asciiTheme="minorEastAsia" w:eastAsiaTheme="minorEastAsia" w:hAnsiTheme="minorEastAsia" w:hint="eastAsia"/>
              </w:rPr>
              <w:t>摩根基金管理（中国）有限公司</w:t>
            </w:r>
          </w:p>
        </w:tc>
      </w:tr>
      <w:tr w:rsidR="003A234E" w14:paraId="4201C367" w14:textId="77777777">
        <w:trPr>
          <w:divId w:val="724376668"/>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1B66C494" w14:textId="77777777" w:rsidR="002A7D49" w:rsidRDefault="002A7D49">
            <w:pPr>
              <w:widowControl/>
              <w:spacing w:line="315" w:lineRule="atLeast"/>
              <w:jc w:val="left"/>
            </w:pPr>
            <w:r>
              <w:rPr>
                <w:rFonts w:asciiTheme="minorEastAsia" w:eastAsiaTheme="minorEastAsia" w:hAnsiTheme="minorEastAsia" w:hint="eastAsia"/>
              </w:rPr>
              <w:t xml:space="preserve">基金托管人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509011A5" w14:textId="77777777" w:rsidR="002A7D49" w:rsidRDefault="002A7D49">
            <w:pPr>
              <w:widowControl/>
              <w:spacing w:line="315" w:lineRule="atLeast"/>
              <w:jc w:val="left"/>
            </w:pPr>
            <w:r>
              <w:rPr>
                <w:rFonts w:asciiTheme="minorEastAsia" w:eastAsiaTheme="minorEastAsia" w:hAnsiTheme="minorEastAsia" w:hint="eastAsia"/>
              </w:rPr>
              <w:t>平安银行股份有限公司</w:t>
            </w:r>
          </w:p>
        </w:tc>
      </w:tr>
    </w:tbl>
    <w:p w14:paraId="58B225CD" w14:textId="77777777" w:rsidR="002A7D49" w:rsidRDefault="002A7D49">
      <w:pPr>
        <w:pStyle w:val="XBRLTitle1"/>
        <w:spacing w:before="156" w:line="360" w:lineRule="auto"/>
        <w:ind w:left="425"/>
      </w:pPr>
      <w:bookmarkStart w:id="26" w:name="_Toc513386584"/>
      <w:bookmarkStart w:id="27" w:name="_Toc490050003"/>
      <w:bookmarkStart w:id="28" w:name="_Toc438646455"/>
      <w:bookmarkStart w:id="29" w:name="_Toc481075049"/>
      <w:bookmarkStart w:id="30" w:name="_Toc512519482"/>
      <w:bookmarkStart w:id="31" w:name="m401"/>
      <w:bookmarkStart w:id="32" w:name="m401_tab"/>
      <w:bookmarkEnd w:id="25"/>
      <w:proofErr w:type="spellStart"/>
      <w:r>
        <w:rPr>
          <w:rFonts w:hAnsi="宋体" w:hint="eastAsia"/>
        </w:rPr>
        <w:lastRenderedPageBreak/>
        <w:t>主要财务指标和基金净值表现</w:t>
      </w:r>
      <w:bookmarkEnd w:id="26"/>
      <w:bookmarkEnd w:id="27"/>
      <w:bookmarkEnd w:id="28"/>
      <w:bookmarkEnd w:id="29"/>
      <w:bookmarkEnd w:id="30"/>
      <w:proofErr w:type="spellEnd"/>
      <w:r>
        <w:rPr>
          <w:rFonts w:hAnsi="宋体" w:hint="eastAsia"/>
        </w:rPr>
        <w:t xml:space="preserve"> </w:t>
      </w:r>
    </w:p>
    <w:p w14:paraId="45610C14" w14:textId="77777777" w:rsidR="002A7D49" w:rsidRDefault="002A7D49">
      <w:pPr>
        <w:pStyle w:val="XBRLTitle2"/>
        <w:spacing w:before="156" w:line="360" w:lineRule="auto"/>
        <w:ind w:left="454"/>
      </w:pPr>
      <w:bookmarkStart w:id="33" w:name="_Toc513386585"/>
      <w:bookmarkStart w:id="34" w:name="_Toc490050004"/>
      <w:bookmarkStart w:id="35" w:name="_Toc438646456"/>
      <w:bookmarkStart w:id="36" w:name="_Toc481075050"/>
      <w:bookmarkStart w:id="37" w:name="_Toc512519483"/>
      <w:proofErr w:type="spellStart"/>
      <w:r>
        <w:rPr>
          <w:rFonts w:hAnsi="宋体" w:hint="eastAsia"/>
        </w:rPr>
        <w:t>主要财务指标</w:t>
      </w:r>
      <w:bookmarkEnd w:id="33"/>
      <w:bookmarkEnd w:id="34"/>
      <w:bookmarkEnd w:id="35"/>
      <w:bookmarkEnd w:id="36"/>
      <w:bookmarkEnd w:id="37"/>
      <w:proofErr w:type="spellEnd"/>
      <w:r>
        <w:rPr>
          <w:rFonts w:hAnsi="宋体" w:hint="eastAsia"/>
        </w:rPr>
        <w:t xml:space="preserve"> </w:t>
      </w:r>
    </w:p>
    <w:p w14:paraId="3719369B" w14:textId="77777777" w:rsidR="002A7D49" w:rsidRDefault="002A7D49">
      <w:pPr>
        <w:jc w:val="right"/>
        <w:divId w:val="308484595"/>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5893"/>
      </w:tblGrid>
      <w:tr w:rsidR="003A234E" w14:paraId="665FA12E" w14:textId="77777777">
        <w:trPr>
          <w:divId w:val="308484595"/>
        </w:trPr>
        <w:tc>
          <w:tcPr>
            <w:tcW w:w="166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5D509BE4" w14:textId="77777777" w:rsidR="002A7D49" w:rsidRDefault="002A7D49">
            <w:pPr>
              <w:pStyle w:val="a5"/>
              <w:rPr>
                <w:rFonts w:hint="eastAsia"/>
              </w:rPr>
            </w:pPr>
            <w:r>
              <w:rPr>
                <w:rFonts w:hint="eastAsia"/>
                <w:kern w:val="2"/>
                <w:sz w:val="21"/>
                <w:lang w:eastAsia="zh-Hans"/>
              </w:rPr>
              <w:t xml:space="preserve">主要财务指标 </w:t>
            </w:r>
          </w:p>
        </w:tc>
        <w:tc>
          <w:tcPr>
            <w:tcW w:w="358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787973E2" w14:textId="77777777" w:rsidR="002A7D49" w:rsidRDefault="002A7D49">
            <w:pPr>
              <w:pStyle w:val="a5"/>
              <w:jc w:val="center"/>
              <w:rPr>
                <w:rFonts w:hint="eastAsia"/>
              </w:rPr>
            </w:pPr>
            <w:r>
              <w:rPr>
                <w:rFonts w:hint="eastAsia"/>
                <w:kern w:val="2"/>
                <w:sz w:val="21"/>
                <w:szCs w:val="24"/>
                <w:lang w:eastAsia="zh-Hans"/>
              </w:rPr>
              <w:t>报告期（2026年4月1日 - 2026年6月30日）</w:t>
            </w:r>
          </w:p>
        </w:tc>
      </w:tr>
      <w:tr w:rsidR="003A234E" w14:paraId="41152B1F" w14:textId="77777777">
        <w:trPr>
          <w:divId w:val="308484595"/>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DB75A1E" w14:textId="77777777" w:rsidR="002A7D49" w:rsidRDefault="002A7D49">
            <w:pPr>
              <w:pStyle w:val="a5"/>
              <w:rPr>
                <w:rFonts w:hint="eastAsia"/>
              </w:rPr>
            </w:pPr>
            <w:r>
              <w:rPr>
                <w:rFonts w:hint="eastAsia"/>
                <w:kern w:val="2"/>
                <w:sz w:val="21"/>
              </w:rPr>
              <w:t>1.本期已实现收益</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E092D20" w14:textId="77777777" w:rsidR="002A7D49" w:rsidRDefault="002A7D49">
            <w:pPr>
              <w:jc w:val="right"/>
            </w:pPr>
            <w:r>
              <w:rPr>
                <w:rFonts w:ascii="宋体" w:hAnsi="宋体" w:hint="eastAsia"/>
                <w:szCs w:val="24"/>
                <w:lang w:eastAsia="zh-Hans"/>
              </w:rPr>
              <w:t>7,174,393.41</w:t>
            </w:r>
          </w:p>
        </w:tc>
      </w:tr>
      <w:tr w:rsidR="003A234E" w14:paraId="6E694EA9" w14:textId="77777777">
        <w:trPr>
          <w:divId w:val="308484595"/>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4241FE6" w14:textId="77777777" w:rsidR="002A7D49" w:rsidRDefault="002A7D49">
            <w:pPr>
              <w:pStyle w:val="a5"/>
              <w:rPr>
                <w:rFonts w:hint="eastAsia"/>
              </w:rPr>
            </w:pPr>
            <w:r>
              <w:rPr>
                <w:rFonts w:hint="eastAsia"/>
                <w:kern w:val="2"/>
                <w:sz w:val="21"/>
              </w:rPr>
              <w:t>2.本期利润</w:t>
            </w:r>
            <w:r>
              <w:rPr>
                <w:rFonts w:hint="eastAsia"/>
                <w:kern w:val="2"/>
                <w:sz w:val="21"/>
                <w:lang w:eastAsia="zh-Hans"/>
              </w:rPr>
              <w:t xml:space="preserve"> </w:t>
            </w:r>
          </w:p>
        </w:tc>
        <w:tc>
          <w:tcPr>
            <w:tcW w:w="32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8E89A03" w14:textId="77777777" w:rsidR="002A7D49" w:rsidRDefault="002A7D49">
            <w:pPr>
              <w:jc w:val="right"/>
            </w:pPr>
            <w:r>
              <w:rPr>
                <w:rFonts w:ascii="宋体" w:hAnsi="宋体" w:hint="eastAsia"/>
                <w:szCs w:val="24"/>
                <w:lang w:eastAsia="zh-Hans"/>
              </w:rPr>
              <w:t>7,448,027.20</w:t>
            </w:r>
          </w:p>
        </w:tc>
      </w:tr>
      <w:tr w:rsidR="003A234E" w14:paraId="722930D4" w14:textId="77777777">
        <w:trPr>
          <w:divId w:val="308484595"/>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8FBA6F9" w14:textId="77777777" w:rsidR="002A7D49" w:rsidRDefault="002A7D49">
            <w:pPr>
              <w:pStyle w:val="a5"/>
              <w:rPr>
                <w:rFonts w:hint="eastAsia"/>
              </w:rPr>
            </w:pPr>
            <w:r>
              <w:rPr>
                <w:rFonts w:hint="eastAsia"/>
                <w:kern w:val="2"/>
                <w:sz w:val="21"/>
              </w:rPr>
              <w:t>3.加权平均基金份额本期利润</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94188C8" w14:textId="77777777" w:rsidR="002A7D49" w:rsidRDefault="002A7D49">
            <w:pPr>
              <w:jc w:val="right"/>
            </w:pPr>
            <w:r>
              <w:rPr>
                <w:rFonts w:ascii="宋体" w:hAnsi="宋体" w:hint="eastAsia"/>
                <w:szCs w:val="24"/>
                <w:lang w:eastAsia="zh-Hans"/>
              </w:rPr>
              <w:t>0.1762</w:t>
            </w:r>
          </w:p>
        </w:tc>
      </w:tr>
      <w:tr w:rsidR="003A234E" w14:paraId="47EA0DCB" w14:textId="77777777">
        <w:trPr>
          <w:divId w:val="308484595"/>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1431C7E" w14:textId="77777777" w:rsidR="002A7D49" w:rsidRDefault="002A7D49">
            <w:pPr>
              <w:pStyle w:val="a5"/>
              <w:rPr>
                <w:rFonts w:hint="eastAsia"/>
              </w:rPr>
            </w:pPr>
            <w:r>
              <w:rPr>
                <w:rFonts w:hint="eastAsia"/>
                <w:kern w:val="2"/>
                <w:sz w:val="21"/>
              </w:rPr>
              <w:t>4.期末基金资产净值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6A8E1C4" w14:textId="77777777" w:rsidR="002A7D49" w:rsidRDefault="002A7D49">
            <w:pPr>
              <w:jc w:val="right"/>
            </w:pPr>
            <w:r>
              <w:rPr>
                <w:rFonts w:ascii="宋体" w:hAnsi="宋体" w:hint="eastAsia"/>
                <w:szCs w:val="24"/>
                <w:lang w:eastAsia="zh-Hans"/>
              </w:rPr>
              <w:t>55,898,481.69</w:t>
            </w:r>
          </w:p>
        </w:tc>
      </w:tr>
      <w:tr w:rsidR="003A234E" w14:paraId="6A87F23D" w14:textId="77777777">
        <w:trPr>
          <w:divId w:val="308484595"/>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9200CAB" w14:textId="77777777" w:rsidR="002A7D49" w:rsidRDefault="002A7D49">
            <w:pPr>
              <w:pStyle w:val="a5"/>
              <w:rPr>
                <w:rFonts w:hint="eastAsia"/>
              </w:rPr>
            </w:pPr>
            <w:r>
              <w:rPr>
                <w:rFonts w:hint="eastAsia"/>
                <w:kern w:val="2"/>
                <w:sz w:val="21"/>
              </w:rPr>
              <w:t>5.期末基金份额净值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D92F9D9" w14:textId="77777777" w:rsidR="002A7D49" w:rsidRDefault="002A7D49">
            <w:pPr>
              <w:jc w:val="right"/>
            </w:pPr>
            <w:r>
              <w:rPr>
                <w:rFonts w:ascii="宋体" w:hAnsi="宋体" w:hint="eastAsia"/>
                <w:szCs w:val="24"/>
                <w:lang w:eastAsia="zh-Hans"/>
              </w:rPr>
              <w:t>1.5220</w:t>
            </w:r>
          </w:p>
        </w:tc>
      </w:tr>
    </w:tbl>
    <w:p w14:paraId="7C650A63" w14:textId="77777777" w:rsidR="002A7D49" w:rsidRDefault="002A7D49">
      <w:pPr>
        <w:spacing w:line="360" w:lineRule="auto"/>
      </w:pPr>
      <w:r>
        <w:rPr>
          <w:rFonts w:hint="eastAsia"/>
        </w:rPr>
        <w:t>注：</w:t>
      </w:r>
      <w:r>
        <w:rPr>
          <w:rFonts w:ascii="宋体" w:hAnsi="宋体" w:hint="eastAsia"/>
          <w:szCs w:val="24"/>
          <w:lang w:eastAsia="zh-Hans"/>
        </w:rPr>
        <w:t>本期已实现收益指基金本期利息收入、投资收益、其他收入(不含公允价值变动收益)扣除相关费用后的余额,本期利润为本期已实现收益加上本期公允价值变动收益。</w:t>
      </w:r>
      <w:r>
        <w:rPr>
          <w:rFonts w:ascii="宋体" w:hAnsi="宋体" w:hint="eastAsia"/>
          <w:szCs w:val="24"/>
          <w:lang w:eastAsia="zh-Hans"/>
        </w:rPr>
        <w:b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lang w:eastAsia="zh-Hans"/>
        </w:rPr>
        <w:t xml:space="preserve"> </w:t>
      </w:r>
    </w:p>
    <w:p w14:paraId="4B4C7E50" w14:textId="77777777" w:rsidR="002A7D49" w:rsidRDefault="002A7D49">
      <w:pPr>
        <w:pStyle w:val="XBRLTitle2"/>
        <w:spacing w:before="156" w:line="360" w:lineRule="auto"/>
        <w:ind w:left="454"/>
      </w:pPr>
      <w:bookmarkStart w:id="38" w:name="_Toc513386586"/>
      <w:bookmarkStart w:id="39" w:name="_Toc490050005"/>
      <w:bookmarkStart w:id="40" w:name="_Toc438646457"/>
      <w:bookmarkStart w:id="41" w:name="_Toc481075051"/>
      <w:bookmarkStart w:id="42" w:name="_Toc512519484"/>
      <w:proofErr w:type="spellStart"/>
      <w:r>
        <w:rPr>
          <w:rFonts w:hAnsi="宋体" w:hint="eastAsia"/>
        </w:rPr>
        <w:t>基金净值表现</w:t>
      </w:r>
      <w:bookmarkEnd w:id="38"/>
      <w:bookmarkEnd w:id="39"/>
      <w:bookmarkEnd w:id="40"/>
      <w:bookmarkEnd w:id="41"/>
      <w:bookmarkEnd w:id="42"/>
      <w:proofErr w:type="spellEnd"/>
      <w:r>
        <w:rPr>
          <w:rFonts w:hAnsi="宋体" w:hint="eastAsia"/>
        </w:rPr>
        <w:t xml:space="preserve"> </w:t>
      </w:r>
    </w:p>
    <w:p w14:paraId="509690C3" w14:textId="77777777" w:rsidR="002A7D49" w:rsidRDefault="002A7D49">
      <w:pPr>
        <w:pStyle w:val="XBRLTitle3"/>
        <w:spacing w:before="156"/>
        <w:ind w:left="0"/>
      </w:pPr>
      <w:bookmarkStart w:id="43" w:name="_Toc513386587"/>
      <w:bookmarkStart w:id="44" w:name="_Toc490050006"/>
      <w:bookmarkStart w:id="45" w:name="_Toc481075052"/>
      <w:bookmarkStart w:id="46" w:name="_Toc512519485"/>
      <w:proofErr w:type="spellStart"/>
      <w:r>
        <w:rPr>
          <w:rFonts w:hint="eastAsia"/>
        </w:rPr>
        <w:t>基金份额净值增长率及其与同期业绩比较基准收益率的比较</w:t>
      </w:r>
      <w:bookmarkEnd w:id="43"/>
      <w:bookmarkEnd w:id="44"/>
      <w:bookmarkEnd w:id="45"/>
      <w:bookmarkEnd w:id="46"/>
      <w:proofErr w:type="spellEnd"/>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3"/>
        <w:gridCol w:w="1262"/>
        <w:gridCol w:w="1262"/>
        <w:gridCol w:w="1262"/>
        <w:gridCol w:w="1262"/>
        <w:gridCol w:w="1262"/>
        <w:gridCol w:w="1262"/>
      </w:tblGrid>
      <w:tr w:rsidR="003A234E" w14:paraId="4BABEE74" w14:textId="77777777">
        <w:trPr>
          <w:divId w:val="644360165"/>
          <w:trHeight w:val="347"/>
        </w:trPr>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B3C708B" w14:textId="77777777" w:rsidR="002A7D49" w:rsidRDefault="002A7D49">
            <w:pPr>
              <w:spacing w:line="360" w:lineRule="auto"/>
              <w:jc w:val="center"/>
            </w:pPr>
            <w:r>
              <w:rPr>
                <w:rFonts w:ascii="宋体" w:hAnsi="宋体" w:hint="eastAsia"/>
              </w:rPr>
              <w:t xml:space="preserve">阶段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8B646F6" w14:textId="77777777" w:rsidR="002A7D49" w:rsidRDefault="002A7D49">
            <w:pPr>
              <w:spacing w:line="360" w:lineRule="auto"/>
              <w:jc w:val="center"/>
            </w:pPr>
            <w:r>
              <w:rPr>
                <w:rFonts w:ascii="宋体" w:hAnsi="宋体" w:hint="eastAsia"/>
              </w:rPr>
              <w:t xml:space="preserve">净值增长率①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3CD0344" w14:textId="77777777" w:rsidR="002A7D49" w:rsidRDefault="002A7D49">
            <w:pPr>
              <w:spacing w:line="360" w:lineRule="auto"/>
              <w:jc w:val="center"/>
            </w:pPr>
            <w:r>
              <w:rPr>
                <w:rFonts w:ascii="宋体" w:hAnsi="宋体" w:hint="eastAsia"/>
              </w:rPr>
              <w:t xml:space="preserve">净值增长率标准差②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B030E84" w14:textId="77777777" w:rsidR="002A7D49" w:rsidRDefault="002A7D49">
            <w:pPr>
              <w:spacing w:line="360" w:lineRule="auto"/>
              <w:jc w:val="center"/>
            </w:pPr>
            <w:r>
              <w:rPr>
                <w:rFonts w:ascii="宋体" w:hAnsi="宋体" w:hint="eastAsia"/>
              </w:rPr>
              <w:t xml:space="preserve">业绩比较基准收益率③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F508405" w14:textId="77777777" w:rsidR="002A7D49" w:rsidRDefault="002A7D49">
            <w:pPr>
              <w:spacing w:line="360" w:lineRule="auto"/>
              <w:jc w:val="center"/>
            </w:pPr>
            <w:r>
              <w:rPr>
                <w:rFonts w:ascii="宋体" w:hAnsi="宋体" w:hint="eastAsia"/>
              </w:rPr>
              <w:t xml:space="preserve">业绩比较基准收益率标准差④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EE571C9" w14:textId="77777777" w:rsidR="002A7D49" w:rsidRDefault="002A7D49">
            <w:pPr>
              <w:spacing w:line="360" w:lineRule="auto"/>
              <w:jc w:val="center"/>
            </w:pPr>
            <w:r>
              <w:rPr>
                <w:rFonts w:ascii="宋体" w:hAnsi="宋体" w:hint="eastAsia"/>
              </w:rPr>
              <w:t xml:space="preserve">①－③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34AE7CF" w14:textId="77777777" w:rsidR="002A7D49" w:rsidRDefault="002A7D49">
            <w:pPr>
              <w:spacing w:line="360" w:lineRule="auto"/>
              <w:jc w:val="center"/>
            </w:pPr>
            <w:r>
              <w:rPr>
                <w:rFonts w:ascii="宋体" w:hAnsi="宋体" w:hint="eastAsia"/>
              </w:rPr>
              <w:t xml:space="preserve">②－④ </w:t>
            </w:r>
          </w:p>
        </w:tc>
      </w:tr>
      <w:tr w:rsidR="003A234E" w14:paraId="2B638676" w14:textId="77777777">
        <w:trPr>
          <w:divId w:val="644360165"/>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1DE7B474" w14:textId="77777777" w:rsidR="002A7D49" w:rsidRDefault="002A7D49">
            <w:pPr>
              <w:spacing w:line="360" w:lineRule="auto"/>
              <w:jc w:val="center"/>
            </w:pPr>
            <w:r>
              <w:rPr>
                <w:rFonts w:ascii="宋体" w:hAnsi="宋体" w:hint="eastAsia"/>
              </w:rPr>
              <w:t>过去三个月</w:t>
            </w:r>
          </w:p>
        </w:tc>
        <w:tc>
          <w:tcPr>
            <w:tcW w:w="714" w:type="pct"/>
            <w:tcBorders>
              <w:top w:val="single" w:sz="4" w:space="0" w:color="auto"/>
              <w:left w:val="single" w:sz="4" w:space="0" w:color="auto"/>
              <w:bottom w:val="single" w:sz="4" w:space="0" w:color="auto"/>
              <w:right w:val="single" w:sz="4" w:space="0" w:color="auto"/>
            </w:tcBorders>
            <w:vAlign w:val="center"/>
            <w:hideMark/>
          </w:tcPr>
          <w:p w14:paraId="5D029796" w14:textId="77777777" w:rsidR="002A7D49" w:rsidRDefault="002A7D49">
            <w:pPr>
              <w:spacing w:line="360" w:lineRule="auto"/>
              <w:jc w:val="right"/>
            </w:pPr>
            <w:r>
              <w:rPr>
                <w:rFonts w:ascii="宋体" w:hAnsi="宋体" w:hint="eastAsia"/>
              </w:rPr>
              <w:t>12.77%</w:t>
            </w:r>
          </w:p>
        </w:tc>
        <w:tc>
          <w:tcPr>
            <w:tcW w:w="714" w:type="pct"/>
            <w:tcBorders>
              <w:top w:val="single" w:sz="4" w:space="0" w:color="auto"/>
              <w:left w:val="single" w:sz="4" w:space="0" w:color="auto"/>
              <w:bottom w:val="single" w:sz="4" w:space="0" w:color="auto"/>
              <w:right w:val="single" w:sz="4" w:space="0" w:color="auto"/>
            </w:tcBorders>
            <w:vAlign w:val="center"/>
            <w:hideMark/>
          </w:tcPr>
          <w:p w14:paraId="477E4057" w14:textId="77777777" w:rsidR="002A7D49" w:rsidRDefault="002A7D49">
            <w:pPr>
              <w:spacing w:line="360" w:lineRule="auto"/>
              <w:jc w:val="right"/>
            </w:pPr>
            <w:r>
              <w:rPr>
                <w:rFonts w:ascii="宋体" w:hAnsi="宋体" w:hint="eastAsia"/>
              </w:rPr>
              <w:t>1.29%</w:t>
            </w:r>
          </w:p>
        </w:tc>
        <w:tc>
          <w:tcPr>
            <w:tcW w:w="714" w:type="pct"/>
            <w:tcBorders>
              <w:top w:val="single" w:sz="4" w:space="0" w:color="auto"/>
              <w:left w:val="single" w:sz="4" w:space="0" w:color="auto"/>
              <w:bottom w:val="single" w:sz="4" w:space="0" w:color="auto"/>
              <w:right w:val="single" w:sz="4" w:space="0" w:color="auto"/>
            </w:tcBorders>
            <w:vAlign w:val="center"/>
            <w:hideMark/>
          </w:tcPr>
          <w:p w14:paraId="51772431" w14:textId="77777777" w:rsidR="002A7D49" w:rsidRDefault="002A7D49">
            <w:pPr>
              <w:spacing w:line="360" w:lineRule="auto"/>
              <w:jc w:val="right"/>
            </w:pPr>
            <w:r>
              <w:rPr>
                <w:rFonts w:ascii="宋体" w:hAnsi="宋体" w:hint="eastAsia"/>
              </w:rPr>
              <w:t xml:space="preserve">11.74% </w:t>
            </w:r>
          </w:p>
        </w:tc>
        <w:tc>
          <w:tcPr>
            <w:tcW w:w="714" w:type="pct"/>
            <w:tcBorders>
              <w:top w:val="single" w:sz="4" w:space="0" w:color="auto"/>
              <w:left w:val="single" w:sz="4" w:space="0" w:color="auto"/>
              <w:bottom w:val="single" w:sz="4" w:space="0" w:color="auto"/>
              <w:right w:val="single" w:sz="4" w:space="0" w:color="auto"/>
            </w:tcBorders>
            <w:vAlign w:val="center"/>
            <w:hideMark/>
          </w:tcPr>
          <w:p w14:paraId="62B45CCA" w14:textId="77777777" w:rsidR="002A7D49" w:rsidRDefault="002A7D49">
            <w:pPr>
              <w:spacing w:line="360" w:lineRule="auto"/>
              <w:jc w:val="right"/>
            </w:pPr>
            <w:r>
              <w:rPr>
                <w:rFonts w:ascii="宋体" w:hAnsi="宋体" w:hint="eastAsia"/>
              </w:rPr>
              <w:t>1.30%</w:t>
            </w:r>
          </w:p>
        </w:tc>
        <w:tc>
          <w:tcPr>
            <w:tcW w:w="714" w:type="pct"/>
            <w:tcBorders>
              <w:top w:val="single" w:sz="4" w:space="0" w:color="auto"/>
              <w:left w:val="single" w:sz="4" w:space="0" w:color="auto"/>
              <w:bottom w:val="single" w:sz="4" w:space="0" w:color="auto"/>
              <w:right w:val="single" w:sz="4" w:space="0" w:color="auto"/>
            </w:tcBorders>
            <w:vAlign w:val="center"/>
            <w:hideMark/>
          </w:tcPr>
          <w:p w14:paraId="3C58AE4A" w14:textId="77777777" w:rsidR="002A7D49" w:rsidRDefault="002A7D49">
            <w:pPr>
              <w:spacing w:line="360" w:lineRule="auto"/>
              <w:jc w:val="right"/>
            </w:pPr>
            <w:r>
              <w:rPr>
                <w:rFonts w:ascii="宋体" w:hAnsi="宋体" w:hint="eastAsia"/>
              </w:rPr>
              <w:t>1.03%</w:t>
            </w:r>
          </w:p>
        </w:tc>
        <w:tc>
          <w:tcPr>
            <w:tcW w:w="714" w:type="pct"/>
            <w:tcBorders>
              <w:top w:val="single" w:sz="4" w:space="0" w:color="auto"/>
              <w:left w:val="single" w:sz="4" w:space="0" w:color="auto"/>
              <w:bottom w:val="single" w:sz="4" w:space="0" w:color="auto"/>
              <w:right w:val="single" w:sz="4" w:space="0" w:color="auto"/>
            </w:tcBorders>
            <w:vAlign w:val="center"/>
            <w:hideMark/>
          </w:tcPr>
          <w:p w14:paraId="31231EDB" w14:textId="77777777" w:rsidR="002A7D49" w:rsidRDefault="002A7D49">
            <w:pPr>
              <w:spacing w:line="360" w:lineRule="auto"/>
              <w:jc w:val="right"/>
            </w:pPr>
            <w:r>
              <w:rPr>
                <w:rFonts w:ascii="宋体" w:hAnsi="宋体" w:hint="eastAsia"/>
              </w:rPr>
              <w:t>-0.01%</w:t>
            </w:r>
          </w:p>
        </w:tc>
      </w:tr>
      <w:tr w:rsidR="003A234E" w14:paraId="4913E5D4" w14:textId="77777777">
        <w:trPr>
          <w:divId w:val="644360165"/>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242A1A9C" w14:textId="77777777" w:rsidR="002A7D49" w:rsidRDefault="002A7D49">
            <w:pPr>
              <w:spacing w:line="360" w:lineRule="auto"/>
              <w:jc w:val="center"/>
            </w:pPr>
            <w:r>
              <w:rPr>
                <w:rFonts w:ascii="宋体" w:hAnsi="宋体" w:hint="eastAsia"/>
              </w:rPr>
              <w:t>过去六个月</w:t>
            </w:r>
          </w:p>
        </w:tc>
        <w:tc>
          <w:tcPr>
            <w:tcW w:w="714" w:type="pct"/>
            <w:tcBorders>
              <w:top w:val="single" w:sz="4" w:space="0" w:color="auto"/>
              <w:left w:val="single" w:sz="4" w:space="0" w:color="auto"/>
              <w:bottom w:val="single" w:sz="4" w:space="0" w:color="auto"/>
              <w:right w:val="single" w:sz="4" w:space="0" w:color="auto"/>
            </w:tcBorders>
            <w:vAlign w:val="center"/>
            <w:hideMark/>
          </w:tcPr>
          <w:p w14:paraId="7E4B9FEB" w14:textId="77777777" w:rsidR="002A7D49" w:rsidRDefault="002A7D49">
            <w:pPr>
              <w:spacing w:line="360" w:lineRule="auto"/>
              <w:jc w:val="right"/>
            </w:pPr>
            <w:r>
              <w:rPr>
                <w:rFonts w:ascii="宋体" w:hAnsi="宋体" w:hint="eastAsia"/>
              </w:rPr>
              <w:t>8.80%</w:t>
            </w:r>
          </w:p>
        </w:tc>
        <w:tc>
          <w:tcPr>
            <w:tcW w:w="714" w:type="pct"/>
            <w:tcBorders>
              <w:top w:val="single" w:sz="4" w:space="0" w:color="auto"/>
              <w:left w:val="single" w:sz="4" w:space="0" w:color="auto"/>
              <w:bottom w:val="single" w:sz="4" w:space="0" w:color="auto"/>
              <w:right w:val="single" w:sz="4" w:space="0" w:color="auto"/>
            </w:tcBorders>
            <w:vAlign w:val="center"/>
            <w:hideMark/>
          </w:tcPr>
          <w:p w14:paraId="364304FD" w14:textId="77777777" w:rsidR="002A7D49" w:rsidRDefault="002A7D49">
            <w:pPr>
              <w:spacing w:line="360" w:lineRule="auto"/>
              <w:jc w:val="right"/>
            </w:pPr>
            <w:r>
              <w:rPr>
                <w:rFonts w:ascii="宋体" w:hAnsi="宋体" w:hint="eastAsia"/>
              </w:rPr>
              <w:t>1.17%</w:t>
            </w:r>
          </w:p>
        </w:tc>
        <w:tc>
          <w:tcPr>
            <w:tcW w:w="714" w:type="pct"/>
            <w:tcBorders>
              <w:top w:val="single" w:sz="4" w:space="0" w:color="auto"/>
              <w:left w:val="single" w:sz="4" w:space="0" w:color="auto"/>
              <w:bottom w:val="single" w:sz="4" w:space="0" w:color="auto"/>
              <w:right w:val="single" w:sz="4" w:space="0" w:color="auto"/>
            </w:tcBorders>
            <w:vAlign w:val="center"/>
            <w:hideMark/>
          </w:tcPr>
          <w:p w14:paraId="4423393F" w14:textId="77777777" w:rsidR="002A7D49" w:rsidRDefault="002A7D49">
            <w:pPr>
              <w:spacing w:line="360" w:lineRule="auto"/>
              <w:jc w:val="right"/>
            </w:pPr>
            <w:r>
              <w:rPr>
                <w:rFonts w:ascii="宋体" w:hAnsi="宋体" w:hint="eastAsia"/>
              </w:rPr>
              <w:t xml:space="preserve">7.81% </w:t>
            </w:r>
          </w:p>
        </w:tc>
        <w:tc>
          <w:tcPr>
            <w:tcW w:w="714" w:type="pct"/>
            <w:tcBorders>
              <w:top w:val="single" w:sz="4" w:space="0" w:color="auto"/>
              <w:left w:val="single" w:sz="4" w:space="0" w:color="auto"/>
              <w:bottom w:val="single" w:sz="4" w:space="0" w:color="auto"/>
              <w:right w:val="single" w:sz="4" w:space="0" w:color="auto"/>
            </w:tcBorders>
            <w:vAlign w:val="center"/>
            <w:hideMark/>
          </w:tcPr>
          <w:p w14:paraId="16580FD7" w14:textId="77777777" w:rsidR="002A7D49" w:rsidRDefault="002A7D49">
            <w:pPr>
              <w:spacing w:line="360" w:lineRule="auto"/>
              <w:jc w:val="right"/>
            </w:pPr>
            <w:r>
              <w:rPr>
                <w:rFonts w:ascii="宋体" w:hAnsi="宋体" w:hint="eastAsia"/>
              </w:rPr>
              <w:t>1.18%</w:t>
            </w:r>
          </w:p>
        </w:tc>
        <w:tc>
          <w:tcPr>
            <w:tcW w:w="714" w:type="pct"/>
            <w:tcBorders>
              <w:top w:val="single" w:sz="4" w:space="0" w:color="auto"/>
              <w:left w:val="single" w:sz="4" w:space="0" w:color="auto"/>
              <w:bottom w:val="single" w:sz="4" w:space="0" w:color="auto"/>
              <w:right w:val="single" w:sz="4" w:space="0" w:color="auto"/>
            </w:tcBorders>
            <w:vAlign w:val="center"/>
            <w:hideMark/>
          </w:tcPr>
          <w:p w14:paraId="4B645870" w14:textId="77777777" w:rsidR="002A7D49" w:rsidRDefault="002A7D49">
            <w:pPr>
              <w:spacing w:line="360" w:lineRule="auto"/>
              <w:jc w:val="right"/>
            </w:pPr>
            <w:r>
              <w:rPr>
                <w:rFonts w:ascii="宋体" w:hAnsi="宋体" w:hint="eastAsia"/>
              </w:rPr>
              <w:t>0.99%</w:t>
            </w:r>
          </w:p>
        </w:tc>
        <w:tc>
          <w:tcPr>
            <w:tcW w:w="714" w:type="pct"/>
            <w:tcBorders>
              <w:top w:val="single" w:sz="4" w:space="0" w:color="auto"/>
              <w:left w:val="single" w:sz="4" w:space="0" w:color="auto"/>
              <w:bottom w:val="single" w:sz="4" w:space="0" w:color="auto"/>
              <w:right w:val="single" w:sz="4" w:space="0" w:color="auto"/>
            </w:tcBorders>
            <w:vAlign w:val="center"/>
            <w:hideMark/>
          </w:tcPr>
          <w:p w14:paraId="63A19667" w14:textId="77777777" w:rsidR="002A7D49" w:rsidRDefault="002A7D49">
            <w:pPr>
              <w:spacing w:line="360" w:lineRule="auto"/>
              <w:jc w:val="right"/>
            </w:pPr>
            <w:r>
              <w:rPr>
                <w:rFonts w:ascii="宋体" w:hAnsi="宋体" w:hint="eastAsia"/>
              </w:rPr>
              <w:t>-0.01%</w:t>
            </w:r>
          </w:p>
        </w:tc>
      </w:tr>
      <w:tr w:rsidR="003A234E" w14:paraId="2B9B0273" w14:textId="77777777">
        <w:trPr>
          <w:divId w:val="644360165"/>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1B64CBE3" w14:textId="77777777" w:rsidR="002A7D49" w:rsidRDefault="002A7D49">
            <w:pPr>
              <w:spacing w:line="360" w:lineRule="auto"/>
              <w:jc w:val="center"/>
            </w:pPr>
            <w:r>
              <w:rPr>
                <w:rFonts w:ascii="宋体" w:hAnsi="宋体" w:hint="eastAsia"/>
              </w:rPr>
              <w:t>过去一年</w:t>
            </w:r>
          </w:p>
        </w:tc>
        <w:tc>
          <w:tcPr>
            <w:tcW w:w="714" w:type="pct"/>
            <w:tcBorders>
              <w:top w:val="single" w:sz="4" w:space="0" w:color="auto"/>
              <w:left w:val="single" w:sz="4" w:space="0" w:color="auto"/>
              <w:bottom w:val="single" w:sz="4" w:space="0" w:color="auto"/>
              <w:right w:val="single" w:sz="4" w:space="0" w:color="auto"/>
            </w:tcBorders>
            <w:vAlign w:val="center"/>
            <w:hideMark/>
          </w:tcPr>
          <w:p w14:paraId="04EE7D17" w14:textId="77777777" w:rsidR="002A7D49" w:rsidRDefault="002A7D49">
            <w:pPr>
              <w:spacing w:line="360" w:lineRule="auto"/>
              <w:jc w:val="right"/>
            </w:pPr>
            <w:r>
              <w:rPr>
                <w:rFonts w:ascii="宋体" w:hAnsi="宋体" w:hint="eastAsia"/>
              </w:rPr>
              <w:t>29.48%</w:t>
            </w:r>
          </w:p>
        </w:tc>
        <w:tc>
          <w:tcPr>
            <w:tcW w:w="714" w:type="pct"/>
            <w:tcBorders>
              <w:top w:val="single" w:sz="4" w:space="0" w:color="auto"/>
              <w:left w:val="single" w:sz="4" w:space="0" w:color="auto"/>
              <w:bottom w:val="single" w:sz="4" w:space="0" w:color="auto"/>
              <w:right w:val="single" w:sz="4" w:space="0" w:color="auto"/>
            </w:tcBorders>
            <w:vAlign w:val="center"/>
            <w:hideMark/>
          </w:tcPr>
          <w:p w14:paraId="4C41829E" w14:textId="77777777" w:rsidR="002A7D49" w:rsidRDefault="002A7D49">
            <w:pPr>
              <w:spacing w:line="360" w:lineRule="auto"/>
              <w:jc w:val="right"/>
            </w:pPr>
            <w:r>
              <w:rPr>
                <w:rFonts w:ascii="宋体" w:hAnsi="宋体" w:hint="eastAsia"/>
              </w:rPr>
              <w:t>1.04%</w:t>
            </w:r>
          </w:p>
        </w:tc>
        <w:tc>
          <w:tcPr>
            <w:tcW w:w="714" w:type="pct"/>
            <w:tcBorders>
              <w:top w:val="single" w:sz="4" w:space="0" w:color="auto"/>
              <w:left w:val="single" w:sz="4" w:space="0" w:color="auto"/>
              <w:bottom w:val="single" w:sz="4" w:space="0" w:color="auto"/>
              <w:right w:val="single" w:sz="4" w:space="0" w:color="auto"/>
            </w:tcBorders>
            <w:vAlign w:val="center"/>
            <w:hideMark/>
          </w:tcPr>
          <w:p w14:paraId="083CC822" w14:textId="77777777" w:rsidR="002A7D49" w:rsidRDefault="002A7D49">
            <w:pPr>
              <w:spacing w:line="360" w:lineRule="auto"/>
              <w:jc w:val="right"/>
            </w:pPr>
            <w:r>
              <w:rPr>
                <w:rFonts w:ascii="宋体" w:hAnsi="宋体" w:hint="eastAsia"/>
              </w:rPr>
              <w:t xml:space="preserve">26.95% </w:t>
            </w:r>
          </w:p>
        </w:tc>
        <w:tc>
          <w:tcPr>
            <w:tcW w:w="714" w:type="pct"/>
            <w:tcBorders>
              <w:top w:val="single" w:sz="4" w:space="0" w:color="auto"/>
              <w:left w:val="single" w:sz="4" w:space="0" w:color="auto"/>
              <w:bottom w:val="single" w:sz="4" w:space="0" w:color="auto"/>
              <w:right w:val="single" w:sz="4" w:space="0" w:color="auto"/>
            </w:tcBorders>
            <w:vAlign w:val="center"/>
            <w:hideMark/>
          </w:tcPr>
          <w:p w14:paraId="1ED686F0" w14:textId="77777777" w:rsidR="002A7D49" w:rsidRDefault="002A7D49">
            <w:pPr>
              <w:spacing w:line="360" w:lineRule="auto"/>
              <w:jc w:val="right"/>
            </w:pPr>
            <w:r>
              <w:rPr>
                <w:rFonts w:ascii="宋体" w:hAnsi="宋体" w:hint="eastAsia"/>
              </w:rPr>
              <w:t>1.04%</w:t>
            </w:r>
          </w:p>
        </w:tc>
        <w:tc>
          <w:tcPr>
            <w:tcW w:w="714" w:type="pct"/>
            <w:tcBorders>
              <w:top w:val="single" w:sz="4" w:space="0" w:color="auto"/>
              <w:left w:val="single" w:sz="4" w:space="0" w:color="auto"/>
              <w:bottom w:val="single" w:sz="4" w:space="0" w:color="auto"/>
              <w:right w:val="single" w:sz="4" w:space="0" w:color="auto"/>
            </w:tcBorders>
            <w:vAlign w:val="center"/>
            <w:hideMark/>
          </w:tcPr>
          <w:p w14:paraId="27035CB6" w14:textId="77777777" w:rsidR="002A7D49" w:rsidRDefault="002A7D49">
            <w:pPr>
              <w:spacing w:line="360" w:lineRule="auto"/>
              <w:jc w:val="right"/>
            </w:pPr>
            <w:r>
              <w:rPr>
                <w:rFonts w:ascii="宋体" w:hAnsi="宋体" w:hint="eastAsia"/>
              </w:rPr>
              <w:t>2.53%</w:t>
            </w:r>
          </w:p>
        </w:tc>
        <w:tc>
          <w:tcPr>
            <w:tcW w:w="714" w:type="pct"/>
            <w:tcBorders>
              <w:top w:val="single" w:sz="4" w:space="0" w:color="auto"/>
              <w:left w:val="single" w:sz="4" w:space="0" w:color="auto"/>
              <w:bottom w:val="single" w:sz="4" w:space="0" w:color="auto"/>
              <w:right w:val="single" w:sz="4" w:space="0" w:color="auto"/>
            </w:tcBorders>
            <w:vAlign w:val="center"/>
            <w:hideMark/>
          </w:tcPr>
          <w:p w14:paraId="47087C72" w14:textId="77777777" w:rsidR="002A7D49" w:rsidRDefault="002A7D49">
            <w:pPr>
              <w:spacing w:line="360" w:lineRule="auto"/>
              <w:jc w:val="right"/>
            </w:pPr>
            <w:r>
              <w:rPr>
                <w:rFonts w:ascii="宋体" w:hAnsi="宋体" w:hint="eastAsia"/>
              </w:rPr>
              <w:t>0.00%</w:t>
            </w:r>
          </w:p>
        </w:tc>
      </w:tr>
      <w:tr w:rsidR="003A234E" w14:paraId="42570FCD" w14:textId="77777777">
        <w:trPr>
          <w:divId w:val="644360165"/>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74B9B1DE" w14:textId="77777777" w:rsidR="002A7D49" w:rsidRDefault="002A7D49">
            <w:pPr>
              <w:spacing w:line="360" w:lineRule="auto"/>
              <w:jc w:val="center"/>
            </w:pPr>
            <w:r>
              <w:rPr>
                <w:rFonts w:ascii="宋体" w:hAnsi="宋体" w:hint="eastAsia"/>
              </w:rPr>
              <w:t>过去三年</w:t>
            </w:r>
          </w:p>
        </w:tc>
        <w:tc>
          <w:tcPr>
            <w:tcW w:w="714" w:type="pct"/>
            <w:tcBorders>
              <w:top w:val="single" w:sz="4" w:space="0" w:color="auto"/>
              <w:left w:val="single" w:sz="4" w:space="0" w:color="auto"/>
              <w:bottom w:val="single" w:sz="4" w:space="0" w:color="auto"/>
              <w:right w:val="single" w:sz="4" w:space="0" w:color="auto"/>
            </w:tcBorders>
            <w:vAlign w:val="center"/>
            <w:hideMark/>
          </w:tcPr>
          <w:p w14:paraId="12E9856A" w14:textId="77777777" w:rsidR="002A7D49" w:rsidRDefault="002A7D49">
            <w:pPr>
              <w:spacing w:line="360" w:lineRule="auto"/>
              <w:jc w:val="right"/>
            </w:pPr>
            <w:r>
              <w:rPr>
                <w:rFonts w:ascii="宋体" w:hAnsi="宋体" w:hint="eastAsia"/>
              </w:rPr>
              <w:t>35.51%</w:t>
            </w:r>
          </w:p>
        </w:tc>
        <w:tc>
          <w:tcPr>
            <w:tcW w:w="714" w:type="pct"/>
            <w:tcBorders>
              <w:top w:val="single" w:sz="4" w:space="0" w:color="auto"/>
              <w:left w:val="single" w:sz="4" w:space="0" w:color="auto"/>
              <w:bottom w:val="single" w:sz="4" w:space="0" w:color="auto"/>
              <w:right w:val="single" w:sz="4" w:space="0" w:color="auto"/>
            </w:tcBorders>
            <w:vAlign w:val="center"/>
            <w:hideMark/>
          </w:tcPr>
          <w:p w14:paraId="23AFFF6A" w14:textId="77777777" w:rsidR="002A7D49" w:rsidRDefault="002A7D49">
            <w:pPr>
              <w:spacing w:line="360" w:lineRule="auto"/>
              <w:jc w:val="right"/>
            </w:pPr>
            <w:r>
              <w:rPr>
                <w:rFonts w:ascii="宋体" w:hAnsi="宋体" w:hint="eastAsia"/>
              </w:rPr>
              <w:t>1.11%</w:t>
            </w:r>
          </w:p>
        </w:tc>
        <w:tc>
          <w:tcPr>
            <w:tcW w:w="714" w:type="pct"/>
            <w:tcBorders>
              <w:top w:val="single" w:sz="4" w:space="0" w:color="auto"/>
              <w:left w:val="single" w:sz="4" w:space="0" w:color="auto"/>
              <w:bottom w:val="single" w:sz="4" w:space="0" w:color="auto"/>
              <w:right w:val="single" w:sz="4" w:space="0" w:color="auto"/>
            </w:tcBorders>
            <w:vAlign w:val="center"/>
            <w:hideMark/>
          </w:tcPr>
          <w:p w14:paraId="31E6390F" w14:textId="77777777" w:rsidR="002A7D49" w:rsidRDefault="002A7D49">
            <w:pPr>
              <w:spacing w:line="360" w:lineRule="auto"/>
              <w:jc w:val="right"/>
            </w:pPr>
            <w:r>
              <w:rPr>
                <w:rFonts w:ascii="宋体" w:hAnsi="宋体" w:hint="eastAsia"/>
              </w:rPr>
              <w:t xml:space="preserve">27.14% </w:t>
            </w:r>
          </w:p>
        </w:tc>
        <w:tc>
          <w:tcPr>
            <w:tcW w:w="714" w:type="pct"/>
            <w:tcBorders>
              <w:top w:val="single" w:sz="4" w:space="0" w:color="auto"/>
              <w:left w:val="single" w:sz="4" w:space="0" w:color="auto"/>
              <w:bottom w:val="single" w:sz="4" w:space="0" w:color="auto"/>
              <w:right w:val="single" w:sz="4" w:space="0" w:color="auto"/>
            </w:tcBorders>
            <w:vAlign w:val="center"/>
            <w:hideMark/>
          </w:tcPr>
          <w:p w14:paraId="6827CD16" w14:textId="77777777" w:rsidR="002A7D49" w:rsidRDefault="002A7D49">
            <w:pPr>
              <w:spacing w:line="360" w:lineRule="auto"/>
              <w:jc w:val="right"/>
            </w:pPr>
            <w:r>
              <w:rPr>
                <w:rFonts w:ascii="宋体" w:hAnsi="宋体" w:hint="eastAsia"/>
              </w:rPr>
              <w:t>1.13%</w:t>
            </w:r>
          </w:p>
        </w:tc>
        <w:tc>
          <w:tcPr>
            <w:tcW w:w="714" w:type="pct"/>
            <w:tcBorders>
              <w:top w:val="single" w:sz="4" w:space="0" w:color="auto"/>
              <w:left w:val="single" w:sz="4" w:space="0" w:color="auto"/>
              <w:bottom w:val="single" w:sz="4" w:space="0" w:color="auto"/>
              <w:right w:val="single" w:sz="4" w:space="0" w:color="auto"/>
            </w:tcBorders>
            <w:vAlign w:val="center"/>
            <w:hideMark/>
          </w:tcPr>
          <w:p w14:paraId="59F3C09F" w14:textId="77777777" w:rsidR="002A7D49" w:rsidRDefault="002A7D49">
            <w:pPr>
              <w:spacing w:line="360" w:lineRule="auto"/>
              <w:jc w:val="right"/>
            </w:pPr>
            <w:r>
              <w:rPr>
                <w:rFonts w:ascii="宋体" w:hAnsi="宋体" w:hint="eastAsia"/>
              </w:rPr>
              <w:t>8.37%</w:t>
            </w:r>
          </w:p>
        </w:tc>
        <w:tc>
          <w:tcPr>
            <w:tcW w:w="714" w:type="pct"/>
            <w:tcBorders>
              <w:top w:val="single" w:sz="4" w:space="0" w:color="auto"/>
              <w:left w:val="single" w:sz="4" w:space="0" w:color="auto"/>
              <w:bottom w:val="single" w:sz="4" w:space="0" w:color="auto"/>
              <w:right w:val="single" w:sz="4" w:space="0" w:color="auto"/>
            </w:tcBorders>
            <w:vAlign w:val="center"/>
            <w:hideMark/>
          </w:tcPr>
          <w:p w14:paraId="773188B9" w14:textId="77777777" w:rsidR="002A7D49" w:rsidRDefault="002A7D49">
            <w:pPr>
              <w:spacing w:line="360" w:lineRule="auto"/>
              <w:jc w:val="right"/>
            </w:pPr>
            <w:r>
              <w:rPr>
                <w:rFonts w:ascii="宋体" w:hAnsi="宋体" w:hint="eastAsia"/>
              </w:rPr>
              <w:t>-0.02%</w:t>
            </w:r>
          </w:p>
        </w:tc>
      </w:tr>
      <w:tr w:rsidR="003A234E" w14:paraId="28E2447E" w14:textId="77777777">
        <w:trPr>
          <w:divId w:val="644360165"/>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21060936" w14:textId="77777777" w:rsidR="002A7D49" w:rsidRDefault="002A7D49">
            <w:pPr>
              <w:spacing w:line="360" w:lineRule="auto"/>
              <w:jc w:val="center"/>
            </w:pPr>
            <w:r>
              <w:rPr>
                <w:rFonts w:ascii="宋体" w:hAnsi="宋体" w:hint="eastAsia"/>
              </w:rPr>
              <w:t>过去五年</w:t>
            </w:r>
          </w:p>
        </w:tc>
        <w:tc>
          <w:tcPr>
            <w:tcW w:w="714" w:type="pct"/>
            <w:tcBorders>
              <w:top w:val="single" w:sz="4" w:space="0" w:color="auto"/>
              <w:left w:val="single" w:sz="4" w:space="0" w:color="auto"/>
              <w:bottom w:val="single" w:sz="4" w:space="0" w:color="auto"/>
              <w:right w:val="single" w:sz="4" w:space="0" w:color="auto"/>
            </w:tcBorders>
            <w:vAlign w:val="center"/>
            <w:hideMark/>
          </w:tcPr>
          <w:p w14:paraId="7F9C1901" w14:textId="77777777" w:rsidR="002A7D49" w:rsidRDefault="002A7D49">
            <w:pPr>
              <w:spacing w:line="360" w:lineRule="auto"/>
              <w:jc w:val="right"/>
            </w:pPr>
            <w:r>
              <w:rPr>
                <w:rFonts w:ascii="宋体" w:hAnsi="宋体" w:hint="eastAsia"/>
              </w:rPr>
              <w:t>6.81%</w:t>
            </w:r>
          </w:p>
        </w:tc>
        <w:tc>
          <w:tcPr>
            <w:tcW w:w="714" w:type="pct"/>
            <w:tcBorders>
              <w:top w:val="single" w:sz="4" w:space="0" w:color="auto"/>
              <w:left w:val="single" w:sz="4" w:space="0" w:color="auto"/>
              <w:bottom w:val="single" w:sz="4" w:space="0" w:color="auto"/>
              <w:right w:val="single" w:sz="4" w:space="0" w:color="auto"/>
            </w:tcBorders>
            <w:vAlign w:val="center"/>
            <w:hideMark/>
          </w:tcPr>
          <w:p w14:paraId="22784B01" w14:textId="77777777" w:rsidR="002A7D49" w:rsidRDefault="002A7D49">
            <w:pPr>
              <w:spacing w:line="360" w:lineRule="auto"/>
              <w:jc w:val="right"/>
            </w:pPr>
            <w:r>
              <w:rPr>
                <w:rFonts w:ascii="宋体" w:hAnsi="宋体" w:hint="eastAsia"/>
              </w:rPr>
              <w:t>1.09%</w:t>
            </w:r>
          </w:p>
        </w:tc>
        <w:tc>
          <w:tcPr>
            <w:tcW w:w="714" w:type="pct"/>
            <w:tcBorders>
              <w:top w:val="single" w:sz="4" w:space="0" w:color="auto"/>
              <w:left w:val="single" w:sz="4" w:space="0" w:color="auto"/>
              <w:bottom w:val="single" w:sz="4" w:space="0" w:color="auto"/>
              <w:right w:val="single" w:sz="4" w:space="0" w:color="auto"/>
            </w:tcBorders>
            <w:vAlign w:val="center"/>
            <w:hideMark/>
          </w:tcPr>
          <w:p w14:paraId="7BE220C7" w14:textId="77777777" w:rsidR="002A7D49" w:rsidRDefault="002A7D49">
            <w:pPr>
              <w:spacing w:line="360" w:lineRule="auto"/>
              <w:jc w:val="right"/>
            </w:pPr>
            <w:r>
              <w:rPr>
                <w:rFonts w:ascii="宋体" w:hAnsi="宋体" w:hint="eastAsia"/>
              </w:rPr>
              <w:t xml:space="preserve">-5.77% </w:t>
            </w:r>
          </w:p>
        </w:tc>
        <w:tc>
          <w:tcPr>
            <w:tcW w:w="714" w:type="pct"/>
            <w:tcBorders>
              <w:top w:val="single" w:sz="4" w:space="0" w:color="auto"/>
              <w:left w:val="single" w:sz="4" w:space="0" w:color="auto"/>
              <w:bottom w:val="single" w:sz="4" w:space="0" w:color="auto"/>
              <w:right w:val="single" w:sz="4" w:space="0" w:color="auto"/>
            </w:tcBorders>
            <w:vAlign w:val="center"/>
            <w:hideMark/>
          </w:tcPr>
          <w:p w14:paraId="2D107412" w14:textId="77777777" w:rsidR="002A7D49" w:rsidRDefault="002A7D49">
            <w:pPr>
              <w:spacing w:line="360" w:lineRule="auto"/>
              <w:jc w:val="right"/>
            </w:pPr>
            <w:r>
              <w:rPr>
                <w:rFonts w:ascii="宋体" w:hAnsi="宋体" w:hint="eastAsia"/>
              </w:rPr>
              <w:t>1.12%</w:t>
            </w:r>
          </w:p>
        </w:tc>
        <w:tc>
          <w:tcPr>
            <w:tcW w:w="714" w:type="pct"/>
            <w:tcBorders>
              <w:top w:val="single" w:sz="4" w:space="0" w:color="auto"/>
              <w:left w:val="single" w:sz="4" w:space="0" w:color="auto"/>
              <w:bottom w:val="single" w:sz="4" w:space="0" w:color="auto"/>
              <w:right w:val="single" w:sz="4" w:space="0" w:color="auto"/>
            </w:tcBorders>
            <w:vAlign w:val="center"/>
            <w:hideMark/>
          </w:tcPr>
          <w:p w14:paraId="6B41A117" w14:textId="77777777" w:rsidR="002A7D49" w:rsidRDefault="002A7D49">
            <w:pPr>
              <w:spacing w:line="360" w:lineRule="auto"/>
              <w:jc w:val="right"/>
            </w:pPr>
            <w:r>
              <w:rPr>
                <w:rFonts w:ascii="宋体" w:hAnsi="宋体" w:hint="eastAsia"/>
              </w:rPr>
              <w:t>12.58%</w:t>
            </w:r>
          </w:p>
        </w:tc>
        <w:tc>
          <w:tcPr>
            <w:tcW w:w="714" w:type="pct"/>
            <w:tcBorders>
              <w:top w:val="single" w:sz="4" w:space="0" w:color="auto"/>
              <w:left w:val="single" w:sz="4" w:space="0" w:color="auto"/>
              <w:bottom w:val="single" w:sz="4" w:space="0" w:color="auto"/>
              <w:right w:val="single" w:sz="4" w:space="0" w:color="auto"/>
            </w:tcBorders>
            <w:vAlign w:val="center"/>
            <w:hideMark/>
          </w:tcPr>
          <w:p w14:paraId="4FCDE54B" w14:textId="77777777" w:rsidR="002A7D49" w:rsidRDefault="002A7D49">
            <w:pPr>
              <w:spacing w:line="360" w:lineRule="auto"/>
              <w:jc w:val="right"/>
            </w:pPr>
            <w:r>
              <w:rPr>
                <w:rFonts w:ascii="宋体" w:hAnsi="宋体" w:hint="eastAsia"/>
              </w:rPr>
              <w:t>-0.03%</w:t>
            </w:r>
          </w:p>
        </w:tc>
      </w:tr>
      <w:tr w:rsidR="003A234E" w14:paraId="15F467E6" w14:textId="77777777">
        <w:trPr>
          <w:divId w:val="644360165"/>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0B6A4BE0" w14:textId="77777777" w:rsidR="002A7D49" w:rsidRDefault="002A7D49">
            <w:pPr>
              <w:spacing w:line="360" w:lineRule="auto"/>
              <w:jc w:val="center"/>
            </w:pPr>
            <w:r>
              <w:rPr>
                <w:rFonts w:ascii="宋体" w:hAnsi="宋体" w:hint="eastAsia"/>
              </w:rPr>
              <w:t>自基金合同生效起至今</w:t>
            </w:r>
          </w:p>
        </w:tc>
        <w:tc>
          <w:tcPr>
            <w:tcW w:w="714" w:type="pct"/>
            <w:tcBorders>
              <w:top w:val="single" w:sz="4" w:space="0" w:color="auto"/>
              <w:left w:val="single" w:sz="4" w:space="0" w:color="auto"/>
              <w:bottom w:val="single" w:sz="4" w:space="0" w:color="auto"/>
              <w:right w:val="single" w:sz="4" w:space="0" w:color="auto"/>
            </w:tcBorders>
            <w:vAlign w:val="center"/>
            <w:hideMark/>
          </w:tcPr>
          <w:p w14:paraId="07ED8966" w14:textId="77777777" w:rsidR="002A7D49" w:rsidRDefault="002A7D49">
            <w:pPr>
              <w:spacing w:line="360" w:lineRule="auto"/>
              <w:jc w:val="right"/>
            </w:pPr>
            <w:r>
              <w:rPr>
                <w:rFonts w:ascii="宋体" w:hAnsi="宋体" w:hint="eastAsia"/>
              </w:rPr>
              <w:t>52.20%</w:t>
            </w:r>
          </w:p>
        </w:tc>
        <w:tc>
          <w:tcPr>
            <w:tcW w:w="714" w:type="pct"/>
            <w:tcBorders>
              <w:top w:val="single" w:sz="4" w:space="0" w:color="auto"/>
              <w:left w:val="single" w:sz="4" w:space="0" w:color="auto"/>
              <w:bottom w:val="single" w:sz="4" w:space="0" w:color="auto"/>
              <w:right w:val="single" w:sz="4" w:space="0" w:color="auto"/>
            </w:tcBorders>
            <w:vAlign w:val="center"/>
            <w:hideMark/>
          </w:tcPr>
          <w:p w14:paraId="3EBCCA4C" w14:textId="77777777" w:rsidR="002A7D49" w:rsidRDefault="002A7D49">
            <w:pPr>
              <w:spacing w:line="360" w:lineRule="auto"/>
              <w:jc w:val="right"/>
            </w:pPr>
            <w:r>
              <w:rPr>
                <w:rFonts w:ascii="宋体" w:hAnsi="宋体" w:hint="eastAsia"/>
              </w:rPr>
              <w:t>1.13%</w:t>
            </w:r>
          </w:p>
        </w:tc>
        <w:tc>
          <w:tcPr>
            <w:tcW w:w="714" w:type="pct"/>
            <w:tcBorders>
              <w:top w:val="single" w:sz="4" w:space="0" w:color="auto"/>
              <w:left w:val="single" w:sz="4" w:space="0" w:color="auto"/>
              <w:bottom w:val="single" w:sz="4" w:space="0" w:color="auto"/>
              <w:right w:val="single" w:sz="4" w:space="0" w:color="auto"/>
            </w:tcBorders>
            <w:vAlign w:val="center"/>
            <w:hideMark/>
          </w:tcPr>
          <w:p w14:paraId="6BA9A0F2" w14:textId="77777777" w:rsidR="002A7D49" w:rsidRDefault="002A7D49">
            <w:pPr>
              <w:spacing w:line="360" w:lineRule="auto"/>
              <w:jc w:val="right"/>
            </w:pPr>
            <w:r>
              <w:rPr>
                <w:rFonts w:ascii="宋体" w:hAnsi="宋体" w:hint="eastAsia"/>
              </w:rPr>
              <w:t xml:space="preserve">28.45% </w:t>
            </w:r>
          </w:p>
        </w:tc>
        <w:tc>
          <w:tcPr>
            <w:tcW w:w="714" w:type="pct"/>
            <w:tcBorders>
              <w:top w:val="single" w:sz="4" w:space="0" w:color="auto"/>
              <w:left w:val="single" w:sz="4" w:space="0" w:color="auto"/>
              <w:bottom w:val="single" w:sz="4" w:space="0" w:color="auto"/>
              <w:right w:val="single" w:sz="4" w:space="0" w:color="auto"/>
            </w:tcBorders>
            <w:vAlign w:val="center"/>
            <w:hideMark/>
          </w:tcPr>
          <w:p w14:paraId="65904DDC" w14:textId="77777777" w:rsidR="002A7D49" w:rsidRDefault="002A7D49">
            <w:pPr>
              <w:spacing w:line="360" w:lineRule="auto"/>
              <w:jc w:val="right"/>
            </w:pPr>
            <w:r>
              <w:rPr>
                <w:rFonts w:ascii="宋体" w:hAnsi="宋体" w:hint="eastAsia"/>
              </w:rPr>
              <w:t>1.15%</w:t>
            </w:r>
          </w:p>
        </w:tc>
        <w:tc>
          <w:tcPr>
            <w:tcW w:w="714" w:type="pct"/>
            <w:tcBorders>
              <w:top w:val="single" w:sz="4" w:space="0" w:color="auto"/>
              <w:left w:val="single" w:sz="4" w:space="0" w:color="auto"/>
              <w:bottom w:val="single" w:sz="4" w:space="0" w:color="auto"/>
              <w:right w:val="single" w:sz="4" w:space="0" w:color="auto"/>
            </w:tcBorders>
            <w:vAlign w:val="center"/>
            <w:hideMark/>
          </w:tcPr>
          <w:p w14:paraId="6C07EB21" w14:textId="77777777" w:rsidR="002A7D49" w:rsidRDefault="002A7D49">
            <w:pPr>
              <w:spacing w:line="360" w:lineRule="auto"/>
              <w:jc w:val="right"/>
            </w:pPr>
            <w:r>
              <w:rPr>
                <w:rFonts w:ascii="宋体" w:hAnsi="宋体" w:hint="eastAsia"/>
              </w:rPr>
              <w:t>23.75%</w:t>
            </w:r>
          </w:p>
        </w:tc>
        <w:tc>
          <w:tcPr>
            <w:tcW w:w="714" w:type="pct"/>
            <w:tcBorders>
              <w:top w:val="single" w:sz="4" w:space="0" w:color="auto"/>
              <w:left w:val="single" w:sz="4" w:space="0" w:color="auto"/>
              <w:bottom w:val="single" w:sz="4" w:space="0" w:color="auto"/>
              <w:right w:val="single" w:sz="4" w:space="0" w:color="auto"/>
            </w:tcBorders>
            <w:vAlign w:val="center"/>
            <w:hideMark/>
          </w:tcPr>
          <w:p w14:paraId="06D434A6" w14:textId="77777777" w:rsidR="002A7D49" w:rsidRDefault="002A7D49">
            <w:pPr>
              <w:spacing w:line="360" w:lineRule="auto"/>
              <w:jc w:val="right"/>
            </w:pPr>
            <w:r>
              <w:rPr>
                <w:rFonts w:ascii="宋体" w:hAnsi="宋体" w:hint="eastAsia"/>
              </w:rPr>
              <w:t>-0.02%</w:t>
            </w:r>
          </w:p>
        </w:tc>
      </w:tr>
    </w:tbl>
    <w:p w14:paraId="5C42A0BE" w14:textId="77777777" w:rsidR="002A7D49" w:rsidRDefault="002A7D49">
      <w:pPr>
        <w:pStyle w:val="XBRLTitle3"/>
        <w:spacing w:before="156"/>
        <w:ind w:left="0"/>
      </w:pPr>
      <w:bookmarkStart w:id="47" w:name="_Toc513386588"/>
      <w:bookmarkStart w:id="48" w:name="_Toc490050007"/>
      <w:bookmarkStart w:id="49" w:name="_Toc481075053"/>
      <w:bookmarkStart w:id="50" w:name="_Toc512519486"/>
      <w:proofErr w:type="spellStart"/>
      <w:r>
        <w:rPr>
          <w:rFonts w:hint="eastAsia"/>
        </w:rPr>
        <w:t>自基金合同生效以来基金累计净值增长率变动及其与同期业绩比较基准收益率变动的比较</w:t>
      </w:r>
      <w:bookmarkEnd w:id="47"/>
      <w:bookmarkEnd w:id="48"/>
      <w:bookmarkEnd w:id="49"/>
      <w:bookmarkEnd w:id="50"/>
      <w:proofErr w:type="spellEnd"/>
      <w:r>
        <w:rPr>
          <w:rFonts w:hint="eastAsia"/>
          <w:kern w:val="2"/>
          <w:sz w:val="21"/>
          <w:szCs w:val="20"/>
          <w:lang w:val="en-US" w:eastAsia="zh-CN"/>
        </w:rPr>
        <w:t xml:space="preserve"> </w:t>
      </w:r>
    </w:p>
    <w:p w14:paraId="031D9017" w14:textId="77777777" w:rsidR="002A7D49" w:rsidRDefault="002A7D49">
      <w:pPr>
        <w:spacing w:line="360" w:lineRule="auto"/>
        <w:jc w:val="left"/>
        <w:divId w:val="38170613"/>
      </w:pPr>
      <w:bookmarkStart w:id="51" w:name="m07_04_07_09_tab"/>
      <w:bookmarkStart w:id="52" w:name="m07_04_07_09"/>
      <w:bookmarkStart w:id="53" w:name="m01_01"/>
      <w:r>
        <w:rPr>
          <w:rFonts w:ascii="宋体" w:hAnsi="宋体" w:hint="eastAsia"/>
          <w:noProof/>
        </w:rPr>
        <w:lastRenderedPageBreak/>
        <w:drawing>
          <wp:inline distT="0" distB="0" distL="0" distR="0" wp14:anchorId="0B75CD9E" wp14:editId="415DCE7C">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202D6786" w14:textId="77777777" w:rsidR="002A7D49" w:rsidRDefault="002A7D49">
      <w:pPr>
        <w:spacing w:line="360" w:lineRule="auto"/>
        <w:divId w:val="38170613"/>
      </w:pPr>
      <w:r>
        <w:rPr>
          <w:rFonts w:ascii="宋体" w:hAnsi="宋体" w:hint="eastAsia"/>
        </w:rPr>
        <w:t>注：</w:t>
      </w:r>
      <w:r>
        <w:rPr>
          <w:rFonts w:ascii="宋体" w:hAnsi="宋体" w:hint="eastAsia"/>
          <w:lang w:eastAsia="zh-Hans"/>
        </w:rPr>
        <w:t>本基金合同生效日为2020年5月13日，图示的时间段为合同生效日至本报告期末。</w:t>
      </w:r>
      <w:r>
        <w:rPr>
          <w:rFonts w:ascii="宋体" w:hAnsi="宋体" w:hint="eastAsia"/>
          <w:lang w:eastAsia="zh-Hans"/>
        </w:rPr>
        <w:br/>
        <w:t xml:space="preserve">　　本基金建仓期为本基金合同生效日起　6　个月，建仓期结束时资产配置比例符合本基金基金合同规定。</w:t>
      </w:r>
      <w:r>
        <w:rPr>
          <w:rFonts w:ascii="宋体" w:hAnsi="宋体" w:hint="eastAsia"/>
          <w:kern w:val="0"/>
          <w:lang w:eastAsia="zh-Hans"/>
        </w:rPr>
        <w:t xml:space="preserve"> </w:t>
      </w:r>
      <w:bookmarkEnd w:id="51"/>
      <w:bookmarkEnd w:id="52"/>
      <w:bookmarkEnd w:id="53"/>
    </w:p>
    <w:p w14:paraId="08E936C2" w14:textId="77777777" w:rsidR="002A7D49" w:rsidRDefault="002A7D49">
      <w:pPr>
        <w:pStyle w:val="XBRLTitle1"/>
        <w:spacing w:before="156" w:line="360" w:lineRule="auto"/>
        <w:ind w:left="425"/>
      </w:pPr>
      <w:bookmarkStart w:id="54" w:name="_Toc513386589"/>
      <w:bookmarkStart w:id="55" w:name="_Toc512519487"/>
      <w:bookmarkStart w:id="56" w:name="_Toc490050008"/>
      <w:bookmarkStart w:id="57" w:name="_Toc438646458"/>
      <w:bookmarkStart w:id="58" w:name="_Toc481075054"/>
      <w:proofErr w:type="spellStart"/>
      <w:r>
        <w:rPr>
          <w:rFonts w:hAnsi="宋体" w:hint="eastAsia"/>
        </w:rPr>
        <w:t>管理人报告</w:t>
      </w:r>
      <w:bookmarkEnd w:id="54"/>
      <w:bookmarkEnd w:id="55"/>
      <w:bookmarkEnd w:id="56"/>
      <w:bookmarkEnd w:id="57"/>
      <w:bookmarkEnd w:id="58"/>
      <w:proofErr w:type="spellEnd"/>
      <w:r>
        <w:rPr>
          <w:rFonts w:hAnsi="宋体" w:hint="eastAsia"/>
        </w:rPr>
        <w:t xml:space="preserve"> </w:t>
      </w:r>
    </w:p>
    <w:p w14:paraId="75E667FF" w14:textId="77777777" w:rsidR="002A7D49" w:rsidRDefault="002A7D49">
      <w:pPr>
        <w:pStyle w:val="XBRLTitle2"/>
        <w:spacing w:before="156" w:line="360" w:lineRule="auto"/>
        <w:ind w:left="454"/>
      </w:pPr>
      <w:bookmarkStart w:id="59" w:name="_Toc513386590"/>
      <w:bookmarkStart w:id="60" w:name="_Toc512519488"/>
      <w:bookmarkStart w:id="61" w:name="_Toc490050009"/>
      <w:bookmarkStart w:id="62" w:name="_Toc438646459"/>
      <w:bookmarkStart w:id="63" w:name="_Toc481075055"/>
      <w:proofErr w:type="spellStart"/>
      <w:r>
        <w:rPr>
          <w:rFonts w:hAnsi="宋体" w:hint="eastAsia"/>
        </w:rPr>
        <w:t>基金经理（或基金经理小组）简介</w:t>
      </w:r>
      <w:bookmarkEnd w:id="59"/>
      <w:bookmarkEnd w:id="60"/>
      <w:bookmarkEnd w:id="61"/>
      <w:bookmarkEnd w:id="62"/>
      <w:bookmarkEnd w:id="63"/>
      <w:proofErr w:type="spellEnd"/>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3A234E" w14:paraId="34AD936A" w14:textId="77777777">
        <w:trPr>
          <w:divId w:val="164172107"/>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309255" w14:textId="77777777" w:rsidR="002A7D49" w:rsidRDefault="002A7D49">
            <w:pPr>
              <w:snapToGrid w:val="0"/>
              <w:jc w:val="center"/>
            </w:pPr>
            <w:bookmarkStart w:id="64" w:name="m04_02"/>
            <w:bookmarkEnd w:id="64"/>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6A818D" w14:textId="77777777" w:rsidR="002A7D49" w:rsidRDefault="002A7D49">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F8BA51" w14:textId="77777777" w:rsidR="002A7D49" w:rsidRDefault="002A7D49">
            <w:pPr>
              <w:snapToGrid w:val="0"/>
              <w:jc w:val="center"/>
            </w:pPr>
            <w:proofErr w:type="gramStart"/>
            <w:r>
              <w:rPr>
                <w:rFonts w:ascii="宋体" w:hAnsi="宋体" w:hint="eastAsia"/>
                <w:szCs w:val="24"/>
              </w:rPr>
              <w:t>任本基金</w:t>
            </w:r>
            <w:proofErr w:type="gramEnd"/>
            <w:r>
              <w:rPr>
                <w:rFonts w:ascii="宋体" w:hAnsi="宋体" w:hint="eastAsia"/>
                <w:szCs w:val="24"/>
              </w:rPr>
              <w:t>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1082D3" w14:textId="77777777" w:rsidR="002A7D49" w:rsidRDefault="002A7D49">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77CAD7" w14:textId="77777777" w:rsidR="002A7D49" w:rsidRDefault="002A7D49">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3A234E" w14:paraId="08312016" w14:textId="77777777">
        <w:trPr>
          <w:divId w:val="164172107"/>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FD2646" w14:textId="77777777" w:rsidR="002A7D49" w:rsidRDefault="002A7D49">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B1F9F5" w14:textId="77777777" w:rsidR="002A7D49" w:rsidRDefault="002A7D49">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CF247E" w14:textId="77777777" w:rsidR="002A7D49" w:rsidRDefault="002A7D49">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B7C33F" w14:textId="77777777" w:rsidR="002A7D49" w:rsidRDefault="002A7D49">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CA410D" w14:textId="77777777" w:rsidR="002A7D49" w:rsidRDefault="002A7D49">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2E3843" w14:textId="77777777" w:rsidR="002A7D49" w:rsidRDefault="002A7D49">
            <w:pPr>
              <w:widowControl/>
              <w:jc w:val="left"/>
            </w:pPr>
          </w:p>
        </w:tc>
      </w:tr>
      <w:tr w:rsidR="003A234E" w14:paraId="39C1F5CC" w14:textId="77777777">
        <w:trPr>
          <w:divId w:val="164172107"/>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A892E1" w14:textId="77777777" w:rsidR="002A7D49" w:rsidRDefault="002A7D49">
            <w:pPr>
              <w:jc w:val="center"/>
            </w:pPr>
            <w:r>
              <w:rPr>
                <w:rFonts w:ascii="宋体" w:hAnsi="宋体" w:hint="eastAsia"/>
                <w:szCs w:val="24"/>
                <w:lang w:eastAsia="zh-Hans"/>
              </w:rPr>
              <w:t>曲蕾蕾</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17B45E" w14:textId="77777777" w:rsidR="002A7D49" w:rsidRDefault="002A7D49">
            <w:pPr>
              <w:jc w:val="left"/>
            </w:pPr>
            <w:r>
              <w:rPr>
                <w:rFonts w:ascii="宋体" w:hAnsi="宋体" w:hint="eastAsia"/>
                <w:szCs w:val="24"/>
                <w:lang w:eastAsia="zh-Hans"/>
              </w:rPr>
              <w:t>本基金的基金经理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6F679E" w14:textId="77777777" w:rsidR="002A7D49" w:rsidRDefault="002A7D49">
            <w:pPr>
              <w:jc w:val="center"/>
            </w:pPr>
            <w:r>
              <w:rPr>
                <w:rFonts w:ascii="宋体" w:hAnsi="宋体" w:hint="eastAsia"/>
                <w:szCs w:val="24"/>
                <w:lang w:eastAsia="zh-Hans"/>
              </w:rPr>
              <w:t>2025年10月22日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E700B2" w14:textId="77777777" w:rsidR="002A7D49" w:rsidRDefault="002A7D49">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12A6E0" w14:textId="77777777" w:rsidR="002A7D49" w:rsidRDefault="002A7D49">
            <w:pPr>
              <w:jc w:val="center"/>
            </w:pPr>
            <w:r>
              <w:rPr>
                <w:rFonts w:ascii="宋体" w:hAnsi="宋体" w:hint="eastAsia"/>
                <w:szCs w:val="24"/>
                <w:lang w:eastAsia="zh-Hans"/>
              </w:rPr>
              <w:t>12年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989CBE" w14:textId="77777777" w:rsidR="002A7D49" w:rsidRDefault="002A7D49">
            <w:pPr>
              <w:jc w:val="left"/>
            </w:pPr>
            <w:r>
              <w:rPr>
                <w:rFonts w:ascii="宋体" w:hAnsi="宋体" w:hint="eastAsia"/>
                <w:szCs w:val="24"/>
                <w:lang w:eastAsia="zh-Hans"/>
              </w:rPr>
              <w:t>曲蕾蕾女士曾任法国兴业证券（香港）有限公司衍生品交易组交易助理；摩根资产管理香港分公司量化交易部门量化研究员、数据科学部投资研究组长；自2024年4月加入摩根基金管理(中国)有限公司，历任投资经理，现任指数及量化投资部基金经理。</w:t>
            </w:r>
          </w:p>
        </w:tc>
      </w:tr>
    </w:tbl>
    <w:p w14:paraId="60FF659B" w14:textId="77777777" w:rsidR="002A7D49" w:rsidRDefault="002A7D49">
      <w:pPr>
        <w:wordWrap w:val="0"/>
        <w:spacing w:line="360" w:lineRule="auto"/>
        <w:jc w:val="left"/>
      </w:pPr>
      <w:r>
        <w:rPr>
          <w:rFonts w:ascii="宋体" w:hAnsi="宋体" w:hint="eastAsia"/>
          <w:szCs w:val="21"/>
        </w:rPr>
        <w:t>注：1.对基金的</w:t>
      </w:r>
      <w:proofErr w:type="gramStart"/>
      <w:r>
        <w:rPr>
          <w:rFonts w:ascii="宋体" w:hAnsi="宋体" w:hint="eastAsia"/>
          <w:szCs w:val="21"/>
        </w:rPr>
        <w:t>首任基金</w:t>
      </w:r>
      <w:proofErr w:type="gramEnd"/>
      <w:r>
        <w:rPr>
          <w:rFonts w:ascii="宋体" w:hAnsi="宋体" w:hint="eastAsia"/>
          <w:szCs w:val="21"/>
        </w:rPr>
        <w:t>经理，其"任职日期"为基金合同生效日，"离任日期"为根据公司决定确定的解聘日期；对非</w:t>
      </w:r>
      <w:proofErr w:type="gramStart"/>
      <w:r>
        <w:rPr>
          <w:rFonts w:ascii="宋体" w:hAnsi="宋体" w:hint="eastAsia"/>
          <w:szCs w:val="21"/>
        </w:rPr>
        <w:t>首任基金</w:t>
      </w:r>
      <w:proofErr w:type="gramEnd"/>
      <w:r>
        <w:rPr>
          <w:rFonts w:ascii="宋体" w:hAnsi="宋体" w:hint="eastAsia"/>
          <w:szCs w:val="21"/>
        </w:rPr>
        <w:t>经理，"任职日期"和"离任日期"分别指根据公司决定确定的聘任日期和解聘日期。</w:t>
      </w:r>
      <w:r>
        <w:rPr>
          <w:rFonts w:ascii="宋体" w:hAnsi="宋体" w:hint="eastAsia"/>
          <w:szCs w:val="21"/>
        </w:rPr>
        <w:br/>
        <w:t xml:space="preserve">　　2.证券从业的含义遵从中国证监会及行业协会的相关规定。</w:t>
      </w:r>
    </w:p>
    <w:p w14:paraId="40E9C4A0" w14:textId="77777777" w:rsidR="002A7D49" w:rsidRDefault="002A7D49">
      <w:pPr>
        <w:pStyle w:val="XBRLTitle2"/>
        <w:spacing w:before="156" w:line="360" w:lineRule="auto"/>
        <w:ind w:left="454"/>
      </w:pPr>
      <w:bookmarkStart w:id="65" w:name="_Toc513386591"/>
      <w:bookmarkStart w:id="66" w:name="_Toc512519489"/>
      <w:bookmarkStart w:id="67" w:name="_Toc490050010"/>
      <w:bookmarkStart w:id="68" w:name="_Toc438646460"/>
      <w:bookmarkStart w:id="69" w:name="_Toc481075056"/>
      <w:bookmarkStart w:id="70" w:name="m402"/>
      <w:proofErr w:type="spellStart"/>
      <w:r>
        <w:rPr>
          <w:rFonts w:hAnsi="宋体" w:hint="eastAsia"/>
        </w:rPr>
        <w:t>管理人对报告期内本基金运作遵规守信情况的说明</w:t>
      </w:r>
      <w:bookmarkEnd w:id="65"/>
      <w:bookmarkEnd w:id="66"/>
      <w:bookmarkEnd w:id="67"/>
      <w:bookmarkEnd w:id="68"/>
      <w:bookmarkEnd w:id="69"/>
      <w:proofErr w:type="spellEnd"/>
      <w:r>
        <w:rPr>
          <w:rFonts w:hAnsi="宋体" w:hint="eastAsia"/>
        </w:rPr>
        <w:t xml:space="preserve"> </w:t>
      </w:r>
    </w:p>
    <w:p w14:paraId="6328F561" w14:textId="77777777" w:rsidR="002A7D49" w:rsidRDefault="002A7D49">
      <w:pPr>
        <w:spacing w:line="360" w:lineRule="auto"/>
        <w:ind w:firstLineChars="200" w:firstLine="420"/>
        <w:jc w:val="left"/>
      </w:pPr>
      <w:bookmarkStart w:id="71" w:name="m403"/>
      <w:bookmarkEnd w:id="70"/>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w:t>
      </w:r>
      <w:r>
        <w:rPr>
          <w:rFonts w:ascii="宋体" w:hAnsi="宋体" w:hint="eastAsia"/>
        </w:rPr>
        <w:lastRenderedPageBreak/>
        <w:t>法规、本</w:t>
      </w:r>
      <w:proofErr w:type="gramStart"/>
      <w:r>
        <w:rPr>
          <w:rFonts w:ascii="宋体" w:hAnsi="宋体" w:hint="eastAsia"/>
        </w:rPr>
        <w:t>基金基金</w:t>
      </w:r>
      <w:proofErr w:type="gramEnd"/>
      <w:r>
        <w:rPr>
          <w:rFonts w:ascii="宋体" w:hAnsi="宋体" w:hint="eastAsia"/>
        </w:rPr>
        <w:t>合同的规定。</w:t>
      </w:r>
    </w:p>
    <w:p w14:paraId="355A807A" w14:textId="77777777" w:rsidR="002A7D49" w:rsidRDefault="002A7D49">
      <w:pPr>
        <w:pStyle w:val="XBRLTitle2"/>
        <w:spacing w:before="156" w:line="360" w:lineRule="auto"/>
        <w:ind w:left="454"/>
      </w:pPr>
      <w:bookmarkStart w:id="72" w:name="_Toc513386592"/>
      <w:bookmarkStart w:id="73" w:name="_Toc512519490"/>
      <w:bookmarkStart w:id="74" w:name="_Toc490050011"/>
      <w:bookmarkStart w:id="75" w:name="_Toc438646462"/>
      <w:bookmarkStart w:id="76" w:name="_Toc481075057"/>
      <w:bookmarkEnd w:id="71"/>
      <w:proofErr w:type="spellStart"/>
      <w:r>
        <w:rPr>
          <w:rFonts w:hAnsi="宋体" w:hint="eastAsia"/>
        </w:rPr>
        <w:t>公平交易专项说明</w:t>
      </w:r>
      <w:bookmarkEnd w:id="72"/>
      <w:bookmarkEnd w:id="73"/>
      <w:bookmarkEnd w:id="74"/>
      <w:bookmarkEnd w:id="75"/>
      <w:bookmarkEnd w:id="76"/>
      <w:proofErr w:type="spellEnd"/>
      <w:r>
        <w:rPr>
          <w:rFonts w:hAnsi="宋体" w:hint="eastAsia"/>
        </w:rPr>
        <w:t xml:space="preserve"> </w:t>
      </w:r>
    </w:p>
    <w:p w14:paraId="6BFF93EC" w14:textId="77777777" w:rsidR="002A7D49" w:rsidRDefault="002A7D49">
      <w:pPr>
        <w:pStyle w:val="XBRLTitle3"/>
        <w:spacing w:before="156"/>
        <w:ind w:left="0"/>
      </w:pPr>
      <w:bookmarkStart w:id="77" w:name="_Toc513386593"/>
      <w:bookmarkStart w:id="78" w:name="_Toc512519491"/>
      <w:bookmarkStart w:id="79" w:name="_Toc490050012"/>
      <w:bookmarkStart w:id="80" w:name="_Toc481075058"/>
      <w:bookmarkStart w:id="81" w:name="m404_01_0570"/>
      <w:proofErr w:type="spellStart"/>
      <w:r>
        <w:rPr>
          <w:rFonts w:hint="eastAsia"/>
        </w:rPr>
        <w:t>公平交易制度的执行情况</w:t>
      </w:r>
      <w:bookmarkEnd w:id="77"/>
      <w:bookmarkEnd w:id="78"/>
      <w:bookmarkEnd w:id="79"/>
      <w:bookmarkEnd w:id="80"/>
      <w:proofErr w:type="spellEnd"/>
    </w:p>
    <w:p w14:paraId="46DAA923" w14:textId="77777777" w:rsidR="002A7D49" w:rsidRDefault="002A7D49">
      <w:pPr>
        <w:spacing w:line="360" w:lineRule="auto"/>
        <w:ind w:firstLineChars="200" w:firstLine="420"/>
        <w:jc w:val="left"/>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t xml:space="preserve">　　报告期内，通过对不同投资组合之间的收益率差异比较、对同向交易和反向交易的交易时机和交易价差监控分析，未发现整体公平交易执行出现异常的情况。</w:t>
      </w:r>
    </w:p>
    <w:p w14:paraId="4D978CD7" w14:textId="77777777" w:rsidR="002A7D49" w:rsidRDefault="002A7D49">
      <w:pPr>
        <w:pStyle w:val="XBRLTitle3"/>
        <w:spacing w:before="156"/>
        <w:ind w:left="0"/>
      </w:pPr>
      <w:bookmarkStart w:id="82" w:name="_Toc513386594"/>
      <w:bookmarkStart w:id="83" w:name="_Toc512519492"/>
      <w:bookmarkStart w:id="84" w:name="_Toc490050013"/>
      <w:bookmarkStart w:id="85" w:name="_Toc481075059"/>
      <w:bookmarkStart w:id="86" w:name="m404_01_0578"/>
      <w:bookmarkEnd w:id="81"/>
      <w:proofErr w:type="spellStart"/>
      <w:r>
        <w:rPr>
          <w:rFonts w:hint="eastAsia"/>
        </w:rPr>
        <w:t>异常交易行为的专项说明</w:t>
      </w:r>
      <w:bookmarkEnd w:id="82"/>
      <w:bookmarkEnd w:id="83"/>
      <w:bookmarkEnd w:id="84"/>
      <w:bookmarkEnd w:id="85"/>
      <w:proofErr w:type="spellEnd"/>
    </w:p>
    <w:p w14:paraId="4A02E7E0" w14:textId="77777777" w:rsidR="002A7D49" w:rsidRDefault="002A7D49">
      <w:pPr>
        <w:spacing w:line="360" w:lineRule="auto"/>
        <w:ind w:firstLineChars="200" w:firstLine="420"/>
        <w:jc w:val="left"/>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t xml:space="preserve">　　所有投资组合参与的交易所公开竞价同日反向交易成交较少的单边交易量超过该证券当日成交量的5%的情形：无。</w:t>
      </w:r>
    </w:p>
    <w:p w14:paraId="6C86590F" w14:textId="77777777" w:rsidR="002A7D49" w:rsidRDefault="002A7D49">
      <w:pPr>
        <w:pStyle w:val="XBRLTitle2"/>
        <w:spacing w:before="156" w:line="360" w:lineRule="auto"/>
        <w:ind w:left="454"/>
      </w:pPr>
      <w:bookmarkStart w:id="87" w:name="_Toc513386595"/>
      <w:bookmarkStart w:id="88" w:name="_Toc512519493"/>
      <w:bookmarkStart w:id="89" w:name="_Toc490050014"/>
      <w:bookmarkStart w:id="90" w:name="_Toc481075061"/>
      <w:bookmarkStart w:id="91" w:name="m405_01_2550"/>
      <w:bookmarkEnd w:id="86"/>
      <w:proofErr w:type="spellStart"/>
      <w:r>
        <w:rPr>
          <w:rFonts w:hAnsi="宋体" w:hint="eastAsia"/>
        </w:rPr>
        <w:t>报告期内基金的投资策略和运作分析</w:t>
      </w:r>
      <w:bookmarkEnd w:id="87"/>
      <w:bookmarkEnd w:id="88"/>
      <w:bookmarkEnd w:id="89"/>
      <w:bookmarkEnd w:id="90"/>
      <w:proofErr w:type="spellEnd"/>
      <w:r>
        <w:rPr>
          <w:rFonts w:hAnsi="宋体" w:hint="eastAsia"/>
        </w:rPr>
        <w:t xml:space="preserve"> </w:t>
      </w:r>
    </w:p>
    <w:p w14:paraId="791388BC" w14:textId="77777777" w:rsidR="002A7D49" w:rsidRDefault="002A7D49">
      <w:pPr>
        <w:spacing w:line="360" w:lineRule="auto"/>
        <w:ind w:firstLineChars="200" w:firstLine="420"/>
        <w:jc w:val="left"/>
      </w:pPr>
      <w:r>
        <w:rPr>
          <w:rFonts w:ascii="宋体" w:hAnsi="宋体" w:cs="宋体" w:hint="eastAsia"/>
          <w:color w:val="000000"/>
          <w:kern w:val="0"/>
        </w:rPr>
        <w:t>MSCI中国 A股指数在2026年二季度收涨11.7%，大幅跑赢离岸MSCI中国指数，其中A股相对港股的科技溢价是本季度主要收益来源。北向资金Q2净流入加速，重点加仓AI</w:t>
      </w:r>
      <w:proofErr w:type="gramStart"/>
      <w:r>
        <w:rPr>
          <w:rFonts w:ascii="宋体" w:hAnsi="宋体" w:cs="宋体" w:hint="eastAsia"/>
          <w:color w:val="000000"/>
          <w:kern w:val="0"/>
        </w:rPr>
        <w:t>算力链</w:t>
      </w:r>
      <w:proofErr w:type="gramEnd"/>
      <w:r>
        <w:rPr>
          <w:rFonts w:ascii="宋体" w:hAnsi="宋体" w:cs="宋体" w:hint="eastAsia"/>
          <w:color w:val="000000"/>
          <w:kern w:val="0"/>
        </w:rPr>
        <w:t>（光模块、服务器、存储）和新能源龙头；境内ETF资金同步放量。MSCI中国 A股指数在5月进行成分股调整，本次剔除了24只成份股，主要涵盖金融、消费、及传统互联网软件及应用等领域；新纳入22只成份股，主要集中在AI相关的光通信</w:t>
      </w:r>
      <w:proofErr w:type="gramStart"/>
      <w:r>
        <w:rPr>
          <w:rFonts w:ascii="宋体" w:hAnsi="宋体" w:cs="宋体" w:hint="eastAsia"/>
          <w:color w:val="000000"/>
          <w:kern w:val="0"/>
        </w:rPr>
        <w:t>与算力基础</w:t>
      </w:r>
      <w:proofErr w:type="gramEnd"/>
      <w:r>
        <w:rPr>
          <w:rFonts w:ascii="宋体" w:hAnsi="宋体" w:cs="宋体" w:hint="eastAsia"/>
          <w:color w:val="000000"/>
          <w:kern w:val="0"/>
        </w:rPr>
        <w:t>设施，以及高端制造等领域。指数成分整体呈现新经济</w:t>
      </w:r>
      <w:proofErr w:type="gramStart"/>
      <w:r>
        <w:rPr>
          <w:rFonts w:ascii="宋体" w:hAnsi="宋体" w:cs="宋体" w:hint="eastAsia"/>
          <w:color w:val="000000"/>
          <w:kern w:val="0"/>
        </w:rPr>
        <w:t>硬科技</w:t>
      </w:r>
      <w:proofErr w:type="gramEnd"/>
      <w:r>
        <w:rPr>
          <w:rFonts w:ascii="宋体" w:hAnsi="宋体" w:cs="宋体" w:hint="eastAsia"/>
          <w:color w:val="000000"/>
          <w:kern w:val="0"/>
        </w:rPr>
        <w:t>替代传统板块的现象。</w:t>
      </w:r>
      <w:r>
        <w:rPr>
          <w:rFonts w:ascii="宋体" w:hAnsi="宋体" w:cs="宋体" w:hint="eastAsia"/>
          <w:color w:val="000000"/>
          <w:kern w:val="0"/>
        </w:rPr>
        <w:br/>
        <w:t xml:space="preserve">　　本基金采用完全复制的方法跟踪标的指数，即按照标的指数成份股及其权重构建基金的股票投资组合，并根据标的指数成份股及其权重的变动对股票投资组合进行相应地调整，以实现基金</w:t>
      </w:r>
      <w:r>
        <w:rPr>
          <w:rFonts w:ascii="宋体" w:hAnsi="宋体" w:cs="宋体" w:hint="eastAsia"/>
          <w:color w:val="000000"/>
          <w:kern w:val="0"/>
        </w:rPr>
        <w:lastRenderedPageBreak/>
        <w:t>的投资目标并争取将跟踪误差保持在合理范围内。</w:t>
      </w:r>
      <w:r>
        <w:rPr>
          <w:rFonts w:ascii="宋体" w:hAnsi="宋体" w:cs="宋体" w:hint="eastAsia"/>
          <w:color w:val="000000"/>
          <w:kern w:val="0"/>
        </w:rPr>
        <w:br/>
        <w:t xml:space="preserve">　　展望未来，中报是三季度是主要变量，AI板块</w:t>
      </w:r>
      <w:proofErr w:type="gramStart"/>
      <w:r>
        <w:rPr>
          <w:rFonts w:ascii="宋体" w:hAnsi="宋体" w:cs="宋体" w:hint="eastAsia"/>
          <w:color w:val="000000"/>
          <w:kern w:val="0"/>
        </w:rPr>
        <w:t>若业绩</w:t>
      </w:r>
      <w:proofErr w:type="gramEnd"/>
      <w:r>
        <w:rPr>
          <w:rFonts w:ascii="宋体" w:hAnsi="宋体" w:cs="宋体" w:hint="eastAsia"/>
          <w:color w:val="000000"/>
          <w:kern w:val="0"/>
        </w:rPr>
        <w:t>兑现则有望继续走强。中长期来看，A</w:t>
      </w:r>
      <w:proofErr w:type="gramStart"/>
      <w:r>
        <w:rPr>
          <w:rFonts w:ascii="宋体" w:hAnsi="宋体" w:cs="宋体" w:hint="eastAsia"/>
          <w:color w:val="000000"/>
          <w:kern w:val="0"/>
        </w:rPr>
        <w:t>股基础</w:t>
      </w:r>
      <w:proofErr w:type="gramEnd"/>
      <w:r>
        <w:rPr>
          <w:rFonts w:ascii="宋体" w:hAnsi="宋体" w:cs="宋体" w:hint="eastAsia"/>
          <w:color w:val="000000"/>
          <w:kern w:val="0"/>
        </w:rPr>
        <w:t>依然稳固，结构性机会丰富。随着政策支持，基本面延续修复和人民币汇率走强，有望吸引外资回流。中国核心资产的估值仍然在全球范围内相对低估，政策预期等催化下配置</w:t>
      </w:r>
      <w:proofErr w:type="gramStart"/>
      <w:r>
        <w:rPr>
          <w:rFonts w:ascii="宋体" w:hAnsi="宋体" w:cs="宋体" w:hint="eastAsia"/>
          <w:color w:val="000000"/>
          <w:kern w:val="0"/>
        </w:rPr>
        <w:t>型外资</w:t>
      </w:r>
      <w:proofErr w:type="gramEnd"/>
      <w:r>
        <w:rPr>
          <w:rFonts w:ascii="宋体" w:hAnsi="宋体" w:cs="宋体" w:hint="eastAsia"/>
          <w:color w:val="000000"/>
          <w:kern w:val="0"/>
        </w:rPr>
        <w:t>有望进一步回流中国核心资产。</w:t>
      </w:r>
    </w:p>
    <w:p w14:paraId="7D7190E6" w14:textId="77777777" w:rsidR="002A7D49" w:rsidRDefault="002A7D49">
      <w:pPr>
        <w:pStyle w:val="XBRLTitle2"/>
        <w:spacing w:before="156" w:line="360" w:lineRule="auto"/>
        <w:ind w:left="454"/>
      </w:pPr>
      <w:bookmarkStart w:id="92" w:name="_Toc513386596"/>
      <w:bookmarkStart w:id="93" w:name="_Toc512519494"/>
      <w:bookmarkStart w:id="94" w:name="_Toc481075062"/>
      <w:bookmarkStart w:id="95" w:name="_Toc490050015"/>
      <w:bookmarkStart w:id="96" w:name="m405_01_2549"/>
      <w:bookmarkEnd w:id="91"/>
      <w:proofErr w:type="spellStart"/>
      <w:r>
        <w:rPr>
          <w:rFonts w:hAnsi="宋体" w:hint="eastAsia"/>
        </w:rPr>
        <w:t>报告期内基金的业绩表现</w:t>
      </w:r>
      <w:bookmarkEnd w:id="92"/>
      <w:bookmarkEnd w:id="93"/>
      <w:bookmarkEnd w:id="94"/>
      <w:bookmarkEnd w:id="95"/>
      <w:proofErr w:type="spellEnd"/>
      <w:r>
        <w:rPr>
          <w:rFonts w:hAnsi="宋体" w:hint="eastAsia"/>
        </w:rPr>
        <w:t xml:space="preserve"> </w:t>
      </w:r>
      <w:bookmarkEnd w:id="96"/>
    </w:p>
    <w:p w14:paraId="08D0CA75" w14:textId="77777777" w:rsidR="002A7D49" w:rsidRDefault="002A7D49">
      <w:pPr>
        <w:spacing w:line="360" w:lineRule="auto"/>
        <w:ind w:firstLineChars="200" w:firstLine="420"/>
        <w:divId w:val="106582310"/>
      </w:pPr>
      <w:r>
        <w:rPr>
          <w:rFonts w:ascii="宋体" w:hAnsi="宋体" w:hint="eastAsia"/>
        </w:rPr>
        <w:t>本报告期摩根MSCI中国A股ETF份额净值增长率为:12.77%，同期业绩比较基准收益率为:11.74%。</w:t>
      </w:r>
    </w:p>
    <w:p w14:paraId="4CF3AA91" w14:textId="77777777" w:rsidR="002A7D49" w:rsidRDefault="002A7D49">
      <w:pPr>
        <w:pStyle w:val="XBRLTitle2"/>
        <w:spacing w:before="156" w:line="360" w:lineRule="auto"/>
        <w:ind w:left="454"/>
      </w:pPr>
      <w:bookmarkStart w:id="97" w:name="m406"/>
      <w:bookmarkStart w:id="98" w:name="_Toc513386597"/>
      <w:bookmarkStart w:id="99" w:name="_Toc512519495"/>
      <w:bookmarkStart w:id="100" w:name="_Toc438646465"/>
      <w:bookmarkStart w:id="101" w:name="_Toc481075063"/>
      <w:bookmarkStart w:id="102" w:name="_Toc490050016"/>
      <w:bookmarkStart w:id="103" w:name="m407"/>
      <w:bookmarkEnd w:id="97"/>
      <w:proofErr w:type="spellStart"/>
      <w:r>
        <w:rPr>
          <w:rFonts w:hAnsi="宋体" w:hint="eastAsia"/>
        </w:rPr>
        <w:t>报告期内基金持有人数或基金资产净值预警说明</w:t>
      </w:r>
      <w:bookmarkEnd w:id="98"/>
      <w:bookmarkEnd w:id="99"/>
      <w:bookmarkEnd w:id="100"/>
      <w:bookmarkEnd w:id="101"/>
      <w:bookmarkEnd w:id="102"/>
      <w:proofErr w:type="spellEnd"/>
      <w:r>
        <w:rPr>
          <w:rFonts w:hAnsi="宋体" w:hint="eastAsia"/>
        </w:rPr>
        <w:t xml:space="preserve"> </w:t>
      </w:r>
    </w:p>
    <w:p w14:paraId="3AE36221" w14:textId="77777777" w:rsidR="002A7D49" w:rsidRDefault="002A7D49">
      <w:pPr>
        <w:spacing w:line="360" w:lineRule="auto"/>
        <w:ind w:firstLineChars="200" w:firstLine="420"/>
        <w:jc w:val="left"/>
      </w:pPr>
      <w:r>
        <w:rPr>
          <w:rFonts w:ascii="宋体" w:hAnsi="宋体" w:hint="eastAsia"/>
        </w:rPr>
        <w:t>无。</w:t>
      </w:r>
    </w:p>
    <w:p w14:paraId="40386394" w14:textId="77777777" w:rsidR="002A7D49" w:rsidRDefault="002A7D49">
      <w:pPr>
        <w:pStyle w:val="XBRLTitle1"/>
        <w:spacing w:before="156" w:line="360" w:lineRule="auto"/>
        <w:ind w:left="425"/>
      </w:pPr>
      <w:bookmarkStart w:id="104" w:name="_Toc513386598"/>
      <w:bookmarkStart w:id="105" w:name="_Toc490050017"/>
      <w:bookmarkStart w:id="106" w:name="_Toc438646466"/>
      <w:bookmarkStart w:id="107" w:name="_Toc481075064"/>
      <w:bookmarkStart w:id="108" w:name="_Toc512519496"/>
      <w:bookmarkEnd w:id="103"/>
      <w:proofErr w:type="spellStart"/>
      <w:r>
        <w:rPr>
          <w:rFonts w:hAnsi="宋体" w:hint="eastAsia"/>
        </w:rPr>
        <w:t>投资组合报告</w:t>
      </w:r>
      <w:bookmarkEnd w:id="104"/>
      <w:bookmarkEnd w:id="105"/>
      <w:bookmarkEnd w:id="106"/>
      <w:bookmarkEnd w:id="107"/>
      <w:bookmarkEnd w:id="108"/>
      <w:proofErr w:type="spellEnd"/>
      <w:r>
        <w:rPr>
          <w:rFonts w:hAnsi="宋体" w:hint="eastAsia"/>
        </w:rPr>
        <w:t xml:space="preserve"> </w:t>
      </w:r>
    </w:p>
    <w:p w14:paraId="4E510B91" w14:textId="77777777" w:rsidR="002A7D49" w:rsidRDefault="002A7D49">
      <w:pPr>
        <w:pStyle w:val="XBRLTitle2"/>
        <w:spacing w:before="156" w:line="360" w:lineRule="auto"/>
        <w:ind w:left="454"/>
      </w:pPr>
      <w:bookmarkStart w:id="109" w:name="_Toc513386599"/>
      <w:bookmarkStart w:id="110" w:name="_Toc512519497"/>
      <w:bookmarkStart w:id="111" w:name="_Toc490050018"/>
      <w:bookmarkStart w:id="112" w:name="_Toc438646467"/>
      <w:bookmarkStart w:id="113" w:name="_Toc481075065"/>
      <w:bookmarkStart w:id="114" w:name="m501"/>
      <w:proofErr w:type="spellStart"/>
      <w:r>
        <w:rPr>
          <w:rFonts w:hAnsi="宋体" w:hint="eastAsia"/>
        </w:rPr>
        <w:t>报告期末基金资产组合情况</w:t>
      </w:r>
      <w:bookmarkEnd w:id="109"/>
      <w:bookmarkEnd w:id="110"/>
      <w:bookmarkEnd w:id="111"/>
      <w:bookmarkEnd w:id="112"/>
      <w:bookmarkEnd w:id="113"/>
      <w:proofErr w:type="spellEnd"/>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3A234E" w14:paraId="2EC6B551" w14:textId="77777777">
        <w:trPr>
          <w:divId w:val="188179398"/>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6359B9C" w14:textId="77777777" w:rsidR="002A7D49" w:rsidRDefault="002A7D49">
            <w:pPr>
              <w:jc w:val="center"/>
            </w:pPr>
            <w:bookmarkStart w:id="115" w:name="m08QD_01_tab"/>
            <w:bookmarkEnd w:id="115"/>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14:paraId="219F72A9" w14:textId="77777777" w:rsidR="002A7D49" w:rsidRDefault="002A7D49">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14:paraId="7CFE7FB4" w14:textId="77777777" w:rsidR="002A7D49" w:rsidRDefault="002A7D49">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14:paraId="4A761314" w14:textId="77777777" w:rsidR="002A7D49" w:rsidRDefault="002A7D49">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3A234E" w14:paraId="5443FF79" w14:textId="77777777">
        <w:trPr>
          <w:divId w:val="18817939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826B01B" w14:textId="77777777" w:rsidR="002A7D49" w:rsidRDefault="002A7D49">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14:paraId="1F3EC0D2" w14:textId="77777777" w:rsidR="002A7D49" w:rsidRDefault="002A7D49">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577F6EE" w14:textId="77777777" w:rsidR="002A7D49" w:rsidRDefault="002A7D49">
            <w:pPr>
              <w:jc w:val="right"/>
            </w:pPr>
            <w:r>
              <w:rPr>
                <w:rFonts w:ascii="宋体" w:hAnsi="宋体" w:hint="eastAsia"/>
                <w:szCs w:val="24"/>
                <w:lang w:eastAsia="zh-Hans"/>
              </w:rPr>
              <w:t>55,821,400.04</w:t>
            </w:r>
          </w:p>
        </w:tc>
        <w:tc>
          <w:tcPr>
            <w:tcW w:w="1333" w:type="pct"/>
            <w:tcBorders>
              <w:top w:val="single" w:sz="4" w:space="0" w:color="auto"/>
              <w:left w:val="nil"/>
              <w:bottom w:val="single" w:sz="4" w:space="0" w:color="auto"/>
              <w:right w:val="single" w:sz="4" w:space="0" w:color="auto"/>
            </w:tcBorders>
            <w:vAlign w:val="center"/>
            <w:hideMark/>
          </w:tcPr>
          <w:p w14:paraId="2648DC9B" w14:textId="77777777" w:rsidR="002A7D49" w:rsidRDefault="002A7D49">
            <w:pPr>
              <w:jc w:val="right"/>
            </w:pPr>
            <w:r>
              <w:rPr>
                <w:rFonts w:ascii="宋体" w:hAnsi="宋体" w:hint="eastAsia"/>
                <w:szCs w:val="24"/>
                <w:lang w:eastAsia="zh-Hans"/>
              </w:rPr>
              <w:t>97.72</w:t>
            </w:r>
          </w:p>
        </w:tc>
      </w:tr>
      <w:tr w:rsidR="003A234E" w14:paraId="04A7A608" w14:textId="77777777">
        <w:trPr>
          <w:divId w:val="18817939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FACA4A4" w14:textId="77777777" w:rsidR="002A7D49" w:rsidRDefault="002A7D49">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2D34FFB2" w14:textId="77777777" w:rsidR="002A7D49" w:rsidRDefault="002A7D49">
            <w:pPr>
              <w:ind w:leftChars="50" w:left="105"/>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5421A84" w14:textId="77777777" w:rsidR="002A7D49" w:rsidRDefault="002A7D49">
            <w:pPr>
              <w:jc w:val="right"/>
            </w:pPr>
            <w:r>
              <w:rPr>
                <w:rFonts w:ascii="宋体" w:hAnsi="宋体" w:hint="eastAsia"/>
                <w:szCs w:val="24"/>
                <w:lang w:eastAsia="zh-Hans"/>
              </w:rPr>
              <w:t>55,821,400.04</w:t>
            </w:r>
          </w:p>
        </w:tc>
        <w:tc>
          <w:tcPr>
            <w:tcW w:w="1333" w:type="pct"/>
            <w:tcBorders>
              <w:top w:val="single" w:sz="4" w:space="0" w:color="auto"/>
              <w:left w:val="nil"/>
              <w:bottom w:val="single" w:sz="4" w:space="0" w:color="auto"/>
              <w:right w:val="single" w:sz="4" w:space="0" w:color="auto"/>
            </w:tcBorders>
            <w:vAlign w:val="center"/>
            <w:hideMark/>
          </w:tcPr>
          <w:p w14:paraId="34002567" w14:textId="77777777" w:rsidR="002A7D49" w:rsidRDefault="002A7D49">
            <w:pPr>
              <w:jc w:val="right"/>
            </w:pPr>
            <w:r>
              <w:rPr>
                <w:rFonts w:ascii="宋体" w:hAnsi="宋体" w:hint="eastAsia"/>
                <w:szCs w:val="24"/>
                <w:lang w:eastAsia="zh-Hans"/>
              </w:rPr>
              <w:t>97.72</w:t>
            </w:r>
          </w:p>
        </w:tc>
      </w:tr>
      <w:tr w:rsidR="003A234E" w14:paraId="586D4B5E" w14:textId="77777777">
        <w:trPr>
          <w:divId w:val="18817939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E992A91" w14:textId="77777777" w:rsidR="002A7D49" w:rsidRDefault="002A7D49">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14:paraId="4502D637" w14:textId="77777777" w:rsidR="002A7D49" w:rsidRDefault="002A7D49">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8E0D825" w14:textId="77777777" w:rsidR="002A7D49" w:rsidRDefault="002A7D4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04D0C6F5" w14:textId="77777777" w:rsidR="002A7D49" w:rsidRDefault="002A7D49">
            <w:pPr>
              <w:jc w:val="right"/>
            </w:pPr>
            <w:r>
              <w:rPr>
                <w:rFonts w:ascii="宋体" w:hAnsi="宋体" w:hint="eastAsia"/>
                <w:szCs w:val="24"/>
                <w:lang w:eastAsia="zh-Hans"/>
              </w:rPr>
              <w:t>-</w:t>
            </w:r>
          </w:p>
        </w:tc>
      </w:tr>
      <w:tr w:rsidR="003A234E" w14:paraId="44D04A2E" w14:textId="77777777">
        <w:trPr>
          <w:divId w:val="18817939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3F12EFC" w14:textId="77777777" w:rsidR="002A7D49" w:rsidRDefault="002A7D49">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14:paraId="06A47196" w14:textId="77777777" w:rsidR="002A7D49" w:rsidRDefault="002A7D49">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DA63AAA" w14:textId="77777777" w:rsidR="002A7D49" w:rsidRDefault="002A7D4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1D258E49" w14:textId="77777777" w:rsidR="002A7D49" w:rsidRDefault="002A7D49">
            <w:pPr>
              <w:jc w:val="right"/>
            </w:pPr>
            <w:r>
              <w:rPr>
                <w:rFonts w:ascii="宋体" w:hAnsi="宋体" w:hint="eastAsia"/>
                <w:szCs w:val="24"/>
                <w:lang w:eastAsia="zh-Hans"/>
              </w:rPr>
              <w:t>-</w:t>
            </w:r>
          </w:p>
        </w:tc>
      </w:tr>
      <w:tr w:rsidR="003A234E" w14:paraId="3D535DDF" w14:textId="77777777">
        <w:trPr>
          <w:divId w:val="18817939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5BAA161" w14:textId="77777777" w:rsidR="002A7D49" w:rsidRDefault="002A7D49">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63CDB178" w14:textId="77777777" w:rsidR="002A7D49" w:rsidRDefault="002A7D49">
            <w:pPr>
              <w:ind w:leftChars="50" w:left="105"/>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51E4160" w14:textId="77777777" w:rsidR="002A7D49" w:rsidRDefault="002A7D4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54BEF895" w14:textId="77777777" w:rsidR="002A7D49" w:rsidRDefault="002A7D49">
            <w:pPr>
              <w:jc w:val="right"/>
            </w:pPr>
            <w:r>
              <w:rPr>
                <w:rFonts w:ascii="宋体" w:hAnsi="宋体" w:hint="eastAsia"/>
                <w:szCs w:val="24"/>
                <w:lang w:eastAsia="zh-Hans"/>
              </w:rPr>
              <w:t>-</w:t>
            </w:r>
          </w:p>
        </w:tc>
      </w:tr>
      <w:tr w:rsidR="003A234E" w14:paraId="08D61AB4" w14:textId="77777777">
        <w:trPr>
          <w:divId w:val="18817939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2450383" w14:textId="77777777" w:rsidR="002A7D49" w:rsidRDefault="002A7D49">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6CA487B6" w14:textId="77777777" w:rsidR="002A7D49" w:rsidRDefault="002A7D49">
            <w:pPr>
              <w:ind w:leftChars="50" w:left="105" w:firstLineChars="300" w:firstLine="630"/>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7EF74A1F" w14:textId="77777777" w:rsidR="002A7D49" w:rsidRDefault="002A7D4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6FE394F3" w14:textId="77777777" w:rsidR="002A7D49" w:rsidRDefault="002A7D49">
            <w:pPr>
              <w:jc w:val="right"/>
            </w:pPr>
            <w:r>
              <w:rPr>
                <w:rFonts w:ascii="宋体" w:hAnsi="宋体" w:hint="eastAsia"/>
                <w:szCs w:val="24"/>
                <w:lang w:eastAsia="zh-Hans"/>
              </w:rPr>
              <w:t>-</w:t>
            </w:r>
          </w:p>
        </w:tc>
      </w:tr>
      <w:tr w:rsidR="003A234E" w14:paraId="058D28F3" w14:textId="77777777">
        <w:trPr>
          <w:divId w:val="18817939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8CB1893" w14:textId="77777777" w:rsidR="002A7D49" w:rsidRDefault="002A7D49">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14:paraId="427A872F" w14:textId="77777777" w:rsidR="002A7D49" w:rsidRDefault="002A7D49">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71A0F05C" w14:textId="77777777" w:rsidR="002A7D49" w:rsidRDefault="002A7D4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4631F4E7" w14:textId="77777777" w:rsidR="002A7D49" w:rsidRDefault="002A7D49">
            <w:pPr>
              <w:jc w:val="right"/>
            </w:pPr>
            <w:r>
              <w:rPr>
                <w:rFonts w:ascii="宋体" w:hAnsi="宋体" w:hint="eastAsia"/>
                <w:szCs w:val="24"/>
                <w:lang w:eastAsia="zh-Hans"/>
              </w:rPr>
              <w:t>-</w:t>
            </w:r>
          </w:p>
        </w:tc>
      </w:tr>
      <w:tr w:rsidR="003A234E" w14:paraId="078B1F38" w14:textId="77777777">
        <w:trPr>
          <w:divId w:val="18817939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3689C64" w14:textId="77777777" w:rsidR="002A7D49" w:rsidRDefault="002A7D49">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14:paraId="2F445EF4" w14:textId="77777777" w:rsidR="002A7D49" w:rsidRDefault="002A7D49">
            <w:pPr>
              <w:ind w:leftChars="50" w:left="105"/>
            </w:pPr>
            <w:r>
              <w:rPr>
                <w:rFonts w:ascii="宋体" w:hAnsi="宋体" w:hint="eastAsia"/>
                <w:color w:val="000000"/>
              </w:rPr>
              <w:t>金融衍生</w:t>
            </w:r>
            <w:proofErr w:type="gramStart"/>
            <w:r>
              <w:rPr>
                <w:rFonts w:ascii="宋体" w:hAnsi="宋体" w:hint="eastAsia"/>
                <w:color w:val="000000"/>
              </w:rPr>
              <w:t>品投资</w:t>
            </w:r>
            <w:proofErr w:type="gramEnd"/>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CFB7A13" w14:textId="77777777" w:rsidR="002A7D49" w:rsidRDefault="002A7D4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06871707" w14:textId="77777777" w:rsidR="002A7D49" w:rsidRDefault="002A7D49">
            <w:pPr>
              <w:jc w:val="right"/>
            </w:pPr>
            <w:r>
              <w:rPr>
                <w:rFonts w:ascii="宋体" w:hAnsi="宋体" w:hint="eastAsia"/>
                <w:szCs w:val="24"/>
                <w:lang w:eastAsia="zh-Hans"/>
              </w:rPr>
              <w:t>-</w:t>
            </w:r>
          </w:p>
        </w:tc>
      </w:tr>
      <w:tr w:rsidR="003A234E" w14:paraId="6806B148" w14:textId="77777777">
        <w:trPr>
          <w:divId w:val="18817939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F39593E" w14:textId="77777777" w:rsidR="002A7D49" w:rsidRDefault="002A7D49">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14:paraId="56219EAD" w14:textId="77777777" w:rsidR="002A7D49" w:rsidRDefault="002A7D49">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2D13620" w14:textId="77777777" w:rsidR="002A7D49" w:rsidRDefault="002A7D4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0F165D51" w14:textId="77777777" w:rsidR="002A7D49" w:rsidRDefault="002A7D49">
            <w:pPr>
              <w:jc w:val="right"/>
            </w:pPr>
            <w:r>
              <w:rPr>
                <w:rFonts w:ascii="宋体" w:hAnsi="宋体" w:hint="eastAsia"/>
                <w:szCs w:val="24"/>
                <w:lang w:eastAsia="zh-Hans"/>
              </w:rPr>
              <w:t>-</w:t>
            </w:r>
          </w:p>
        </w:tc>
      </w:tr>
      <w:tr w:rsidR="003A234E" w14:paraId="7B9A4427" w14:textId="77777777">
        <w:trPr>
          <w:divId w:val="18817939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3CC1496" w14:textId="77777777" w:rsidR="002A7D49" w:rsidRDefault="002A7D49">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273E9AE1" w14:textId="77777777" w:rsidR="002A7D49" w:rsidRDefault="002A7D49">
            <w:pPr>
              <w:ind w:leftChars="50" w:left="105"/>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27C88228" w14:textId="77777777" w:rsidR="002A7D49" w:rsidRDefault="002A7D49">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5235F8E5" w14:textId="77777777" w:rsidR="002A7D49" w:rsidRDefault="002A7D49">
            <w:pPr>
              <w:jc w:val="right"/>
            </w:pPr>
            <w:r>
              <w:rPr>
                <w:rFonts w:ascii="宋体" w:hAnsi="宋体" w:hint="eastAsia"/>
                <w:szCs w:val="24"/>
                <w:lang w:eastAsia="zh-Hans"/>
              </w:rPr>
              <w:t>-</w:t>
            </w:r>
          </w:p>
        </w:tc>
      </w:tr>
      <w:tr w:rsidR="003A234E" w14:paraId="6D201F35" w14:textId="77777777">
        <w:trPr>
          <w:divId w:val="18817939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83579A3" w14:textId="77777777" w:rsidR="002A7D49" w:rsidRDefault="002A7D49">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14:paraId="66884A97" w14:textId="77777777" w:rsidR="002A7D49" w:rsidRDefault="002A7D49">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5A25DAC" w14:textId="77777777" w:rsidR="002A7D49" w:rsidRDefault="002A7D49">
            <w:pPr>
              <w:jc w:val="right"/>
            </w:pPr>
            <w:r>
              <w:rPr>
                <w:rFonts w:ascii="宋体" w:hAnsi="宋体" w:hint="eastAsia"/>
                <w:szCs w:val="24"/>
                <w:lang w:eastAsia="zh-Hans"/>
              </w:rPr>
              <w:t>893,736.01</w:t>
            </w:r>
          </w:p>
        </w:tc>
        <w:tc>
          <w:tcPr>
            <w:tcW w:w="1333" w:type="pct"/>
            <w:tcBorders>
              <w:top w:val="single" w:sz="4" w:space="0" w:color="auto"/>
              <w:left w:val="nil"/>
              <w:bottom w:val="single" w:sz="4" w:space="0" w:color="auto"/>
              <w:right w:val="single" w:sz="4" w:space="0" w:color="auto"/>
            </w:tcBorders>
            <w:vAlign w:val="center"/>
            <w:hideMark/>
          </w:tcPr>
          <w:p w14:paraId="10F048A8" w14:textId="77777777" w:rsidR="002A7D49" w:rsidRDefault="002A7D49">
            <w:pPr>
              <w:jc w:val="right"/>
            </w:pPr>
            <w:r>
              <w:rPr>
                <w:rFonts w:ascii="宋体" w:hAnsi="宋体" w:hint="eastAsia"/>
                <w:szCs w:val="24"/>
                <w:lang w:eastAsia="zh-Hans"/>
              </w:rPr>
              <w:t>1.56</w:t>
            </w:r>
          </w:p>
        </w:tc>
      </w:tr>
      <w:tr w:rsidR="003A234E" w14:paraId="68F4CE36" w14:textId="77777777">
        <w:trPr>
          <w:divId w:val="18817939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45A2DB7" w14:textId="77777777" w:rsidR="002A7D49" w:rsidRDefault="002A7D49">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14:paraId="129889E5" w14:textId="77777777" w:rsidR="002A7D49" w:rsidRDefault="002A7D49">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0EEC374" w14:textId="77777777" w:rsidR="002A7D49" w:rsidRDefault="002A7D49">
            <w:pPr>
              <w:jc w:val="right"/>
            </w:pPr>
            <w:r>
              <w:rPr>
                <w:rFonts w:ascii="宋体" w:hAnsi="宋体" w:hint="eastAsia"/>
                <w:szCs w:val="24"/>
                <w:lang w:eastAsia="zh-Hans"/>
              </w:rPr>
              <w:t>406,728.40</w:t>
            </w:r>
          </w:p>
        </w:tc>
        <w:tc>
          <w:tcPr>
            <w:tcW w:w="1333" w:type="pct"/>
            <w:tcBorders>
              <w:top w:val="single" w:sz="4" w:space="0" w:color="auto"/>
              <w:left w:val="nil"/>
              <w:bottom w:val="single" w:sz="4" w:space="0" w:color="auto"/>
              <w:right w:val="single" w:sz="4" w:space="0" w:color="auto"/>
            </w:tcBorders>
            <w:vAlign w:val="center"/>
            <w:hideMark/>
          </w:tcPr>
          <w:p w14:paraId="62CCE186" w14:textId="77777777" w:rsidR="002A7D49" w:rsidRDefault="002A7D49">
            <w:pPr>
              <w:jc w:val="right"/>
            </w:pPr>
            <w:r>
              <w:rPr>
                <w:rFonts w:ascii="宋体" w:hAnsi="宋体" w:hint="eastAsia"/>
                <w:szCs w:val="24"/>
                <w:lang w:eastAsia="zh-Hans"/>
              </w:rPr>
              <w:t>0.71</w:t>
            </w:r>
          </w:p>
        </w:tc>
      </w:tr>
      <w:tr w:rsidR="003A234E" w14:paraId="764E2445" w14:textId="77777777">
        <w:trPr>
          <w:divId w:val="18817939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297CE94" w14:textId="77777777" w:rsidR="002A7D49" w:rsidRDefault="002A7D49">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14:paraId="64DCB8E3" w14:textId="77777777" w:rsidR="002A7D49" w:rsidRDefault="002A7D49">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2ADD45B" w14:textId="77777777" w:rsidR="002A7D49" w:rsidRDefault="002A7D49">
            <w:pPr>
              <w:jc w:val="right"/>
            </w:pPr>
            <w:r>
              <w:rPr>
                <w:rFonts w:ascii="宋体" w:hAnsi="宋体" w:hint="eastAsia"/>
                <w:szCs w:val="24"/>
                <w:lang w:eastAsia="zh-Hans"/>
              </w:rPr>
              <w:t>57,121,864.45</w:t>
            </w:r>
          </w:p>
        </w:tc>
        <w:tc>
          <w:tcPr>
            <w:tcW w:w="1333" w:type="pct"/>
            <w:tcBorders>
              <w:top w:val="single" w:sz="4" w:space="0" w:color="auto"/>
              <w:left w:val="nil"/>
              <w:bottom w:val="single" w:sz="4" w:space="0" w:color="auto"/>
              <w:right w:val="single" w:sz="4" w:space="0" w:color="auto"/>
            </w:tcBorders>
            <w:vAlign w:val="center"/>
            <w:hideMark/>
          </w:tcPr>
          <w:p w14:paraId="61B84C25" w14:textId="77777777" w:rsidR="002A7D49" w:rsidRDefault="002A7D49">
            <w:pPr>
              <w:jc w:val="right"/>
            </w:pPr>
            <w:r>
              <w:rPr>
                <w:rFonts w:ascii="宋体" w:hAnsi="宋体" w:hint="eastAsia"/>
                <w:szCs w:val="24"/>
                <w:lang w:eastAsia="zh-Hans"/>
              </w:rPr>
              <w:t>100.00</w:t>
            </w:r>
          </w:p>
        </w:tc>
      </w:tr>
    </w:tbl>
    <w:p w14:paraId="2ED27370" w14:textId="77777777" w:rsidR="002A7D49" w:rsidRDefault="002A7D49">
      <w:pPr>
        <w:pStyle w:val="XBRLTitle2"/>
        <w:spacing w:before="156" w:line="360" w:lineRule="auto"/>
        <w:ind w:left="454"/>
      </w:pPr>
      <w:bookmarkStart w:id="116" w:name="_Toc513386600"/>
      <w:bookmarkStart w:id="117" w:name="_Toc490050019"/>
      <w:bookmarkStart w:id="118" w:name="_Toc438646468"/>
      <w:bookmarkStart w:id="119" w:name="_Toc481075066"/>
      <w:bookmarkStart w:id="120" w:name="_Toc512519498"/>
      <w:bookmarkEnd w:id="114"/>
      <w:proofErr w:type="spellStart"/>
      <w:r>
        <w:rPr>
          <w:rFonts w:hAnsi="宋体" w:hint="eastAsia"/>
        </w:rPr>
        <w:t>报告期末按行业分类的股票投资组合</w:t>
      </w:r>
      <w:bookmarkEnd w:id="116"/>
      <w:bookmarkEnd w:id="117"/>
      <w:bookmarkEnd w:id="118"/>
      <w:bookmarkEnd w:id="119"/>
      <w:bookmarkEnd w:id="120"/>
      <w:proofErr w:type="spellEnd"/>
      <w:r>
        <w:rPr>
          <w:rFonts w:hAnsi="宋体" w:hint="eastAsia"/>
          <w:lang w:eastAsia="zh-CN"/>
        </w:rPr>
        <w:t xml:space="preserve"> </w:t>
      </w:r>
    </w:p>
    <w:p w14:paraId="5AA359A4" w14:textId="77777777" w:rsidR="002A7D49" w:rsidRDefault="002A7D49">
      <w:pPr>
        <w:pStyle w:val="XBRLTitle3"/>
        <w:spacing w:before="156"/>
        <w:ind w:left="0"/>
      </w:pPr>
      <w:bookmarkStart w:id="121" w:name="_Toc513386601"/>
      <w:bookmarkStart w:id="122" w:name="_Toc512519499"/>
      <w:bookmarkStart w:id="123" w:name="_Toc490050020"/>
      <w:bookmarkStart w:id="124" w:name="_Toc481075067"/>
      <w:proofErr w:type="spellStart"/>
      <w:r>
        <w:rPr>
          <w:rFonts w:hint="eastAsia"/>
        </w:rPr>
        <w:t>报告期末指数投资按行业分类的境内股票投资组合</w:t>
      </w:r>
      <w:bookmarkEnd w:id="121"/>
      <w:proofErr w:type="spellEnd"/>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2665"/>
        <w:gridCol w:w="3078"/>
        <w:gridCol w:w="2285"/>
      </w:tblGrid>
      <w:tr w:rsidR="003A234E" w14:paraId="543662D2" w14:textId="77777777">
        <w:trPr>
          <w:divId w:val="148793989"/>
        </w:trPr>
        <w:tc>
          <w:tcPr>
            <w:tcW w:w="457"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47B2CD22" w14:textId="77777777" w:rsidR="002A7D49" w:rsidRDefault="002A7D49">
            <w:pPr>
              <w:jc w:val="center"/>
            </w:pPr>
            <w:bookmarkStart w:id="125" w:name="m502_tab"/>
            <w:r>
              <w:rPr>
                <w:rFonts w:ascii="宋体" w:hAnsi="宋体" w:hint="eastAsia"/>
              </w:rPr>
              <w:t xml:space="preserve">代码 </w:t>
            </w:r>
          </w:p>
        </w:tc>
        <w:tc>
          <w:tcPr>
            <w:tcW w:w="1508"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3174620D" w14:textId="77777777" w:rsidR="002A7D49" w:rsidRDefault="002A7D49">
            <w:pPr>
              <w:jc w:val="center"/>
            </w:pPr>
            <w:r>
              <w:rPr>
                <w:rFonts w:ascii="宋体" w:hAnsi="宋体" w:hint="eastAsia"/>
              </w:rPr>
              <w:t xml:space="preserve">行业类别 </w:t>
            </w:r>
          </w:p>
        </w:tc>
        <w:tc>
          <w:tcPr>
            <w:tcW w:w="1742"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58E25840" w14:textId="77777777" w:rsidR="002A7D49" w:rsidRDefault="002A7D49">
            <w:pPr>
              <w:jc w:val="center"/>
            </w:pPr>
            <w:r>
              <w:rPr>
                <w:rFonts w:ascii="宋体" w:hAnsi="宋体" w:hint="eastAsia"/>
              </w:rPr>
              <w:t xml:space="preserve">公允价值（元） </w:t>
            </w:r>
          </w:p>
        </w:tc>
        <w:tc>
          <w:tcPr>
            <w:tcW w:w="1292"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7E606CAF" w14:textId="77777777" w:rsidR="002A7D49" w:rsidRDefault="002A7D49">
            <w:pPr>
              <w:jc w:val="center"/>
            </w:pPr>
            <w:r>
              <w:rPr>
                <w:rFonts w:ascii="宋体" w:hAnsi="宋体" w:hint="eastAsia"/>
              </w:rPr>
              <w:t xml:space="preserve">占基金资产净值比例(%) </w:t>
            </w:r>
          </w:p>
        </w:tc>
      </w:tr>
      <w:tr w:rsidR="003A234E" w14:paraId="66BB9183" w14:textId="77777777">
        <w:trPr>
          <w:divId w:val="14879398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579E5D6" w14:textId="77777777" w:rsidR="002A7D49" w:rsidRDefault="002A7D49">
            <w:pPr>
              <w:jc w:val="center"/>
            </w:pPr>
            <w:r>
              <w:rPr>
                <w:rFonts w:ascii="宋体" w:hAnsi="宋体" w:hint="eastAsia"/>
              </w:rPr>
              <w:t>A</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0730A85" w14:textId="77777777" w:rsidR="002A7D49" w:rsidRDefault="002A7D49">
            <w:pPr>
              <w:jc w:val="left"/>
            </w:pPr>
            <w:r>
              <w:rPr>
                <w:rFonts w:ascii="宋体" w:hAnsi="宋体" w:hint="eastAsia"/>
              </w:rPr>
              <w:t>农、林、牧、渔业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86790F9" w14:textId="77777777" w:rsidR="002A7D49" w:rsidRDefault="002A7D49">
            <w:pPr>
              <w:jc w:val="right"/>
            </w:pPr>
            <w:r>
              <w:rPr>
                <w:rFonts w:ascii="宋体" w:hAnsi="宋体" w:hint="eastAsia"/>
              </w:rPr>
              <w:t>291,290.22</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8314F4A" w14:textId="77777777" w:rsidR="002A7D49" w:rsidRDefault="002A7D49">
            <w:pPr>
              <w:jc w:val="right"/>
            </w:pPr>
            <w:r>
              <w:rPr>
                <w:rFonts w:ascii="宋体" w:hAnsi="宋体" w:hint="eastAsia"/>
              </w:rPr>
              <w:t>0.52</w:t>
            </w:r>
          </w:p>
        </w:tc>
      </w:tr>
      <w:tr w:rsidR="003A234E" w14:paraId="4CFAE102" w14:textId="77777777">
        <w:trPr>
          <w:divId w:val="14879398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4CA414E" w14:textId="77777777" w:rsidR="002A7D49" w:rsidRDefault="002A7D49">
            <w:pPr>
              <w:jc w:val="center"/>
            </w:pPr>
            <w:r>
              <w:rPr>
                <w:rFonts w:ascii="宋体" w:hAnsi="宋体" w:hint="eastAsia"/>
              </w:rPr>
              <w:t>B</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E382AB3" w14:textId="77777777" w:rsidR="002A7D49" w:rsidRDefault="002A7D49">
            <w:pPr>
              <w:jc w:val="left"/>
            </w:pPr>
            <w:r>
              <w:rPr>
                <w:rFonts w:ascii="宋体" w:hAnsi="宋体" w:hint="eastAsia"/>
              </w:rPr>
              <w:t>采矿业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BCAD4F0" w14:textId="77777777" w:rsidR="002A7D49" w:rsidRDefault="002A7D49">
            <w:pPr>
              <w:jc w:val="right"/>
            </w:pPr>
            <w:r>
              <w:rPr>
                <w:rFonts w:ascii="宋体" w:hAnsi="宋体" w:hint="eastAsia"/>
              </w:rPr>
              <w:t>2,474,384.23</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F57F911" w14:textId="77777777" w:rsidR="002A7D49" w:rsidRDefault="002A7D49">
            <w:pPr>
              <w:jc w:val="right"/>
            </w:pPr>
            <w:r>
              <w:rPr>
                <w:rFonts w:ascii="宋体" w:hAnsi="宋体" w:hint="eastAsia"/>
              </w:rPr>
              <w:t>4.43</w:t>
            </w:r>
          </w:p>
        </w:tc>
      </w:tr>
      <w:tr w:rsidR="003A234E" w14:paraId="5B1C9039" w14:textId="77777777">
        <w:trPr>
          <w:divId w:val="14879398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F96EFC7" w14:textId="77777777" w:rsidR="002A7D49" w:rsidRDefault="002A7D49">
            <w:pPr>
              <w:jc w:val="center"/>
            </w:pPr>
            <w:r>
              <w:rPr>
                <w:rFonts w:ascii="宋体" w:hAnsi="宋体" w:hint="eastAsia"/>
              </w:rPr>
              <w:t>C</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C798E44" w14:textId="77777777" w:rsidR="002A7D49" w:rsidRDefault="002A7D49">
            <w:pPr>
              <w:jc w:val="left"/>
            </w:pPr>
            <w:r>
              <w:rPr>
                <w:rFonts w:ascii="宋体" w:hAnsi="宋体" w:hint="eastAsia"/>
              </w:rPr>
              <w:t>制造业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E53B2E7" w14:textId="77777777" w:rsidR="002A7D49" w:rsidRDefault="002A7D49">
            <w:pPr>
              <w:jc w:val="right"/>
            </w:pPr>
            <w:r>
              <w:rPr>
                <w:rFonts w:ascii="宋体" w:hAnsi="宋体" w:hint="eastAsia"/>
              </w:rPr>
              <w:t>35,525,993.94</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C03067C" w14:textId="77777777" w:rsidR="002A7D49" w:rsidRDefault="002A7D49">
            <w:pPr>
              <w:jc w:val="right"/>
            </w:pPr>
            <w:r>
              <w:rPr>
                <w:rFonts w:ascii="宋体" w:hAnsi="宋体" w:hint="eastAsia"/>
              </w:rPr>
              <w:t>63.55</w:t>
            </w:r>
          </w:p>
        </w:tc>
      </w:tr>
      <w:tr w:rsidR="003A234E" w14:paraId="33D7BBF8" w14:textId="77777777">
        <w:trPr>
          <w:divId w:val="14879398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1D5B7FD" w14:textId="77777777" w:rsidR="002A7D49" w:rsidRDefault="002A7D49">
            <w:pPr>
              <w:jc w:val="center"/>
            </w:pPr>
            <w:r>
              <w:rPr>
                <w:rFonts w:ascii="宋体" w:hAnsi="宋体" w:hint="eastAsia"/>
              </w:rPr>
              <w:lastRenderedPageBreak/>
              <w:t>D</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F006A95" w14:textId="77777777" w:rsidR="002A7D49" w:rsidRDefault="002A7D49">
            <w:pPr>
              <w:jc w:val="left"/>
            </w:pPr>
            <w:r>
              <w:rPr>
                <w:rFonts w:ascii="宋体" w:hAnsi="宋体" w:hint="eastAsia"/>
              </w:rPr>
              <w:t>电力、热力、燃气及水生产和供应业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E05B1C4" w14:textId="77777777" w:rsidR="002A7D49" w:rsidRDefault="002A7D49">
            <w:pPr>
              <w:jc w:val="right"/>
            </w:pPr>
            <w:r>
              <w:rPr>
                <w:rFonts w:ascii="宋体" w:hAnsi="宋体" w:hint="eastAsia"/>
              </w:rPr>
              <w:t>1,633,011.92</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B818BA9" w14:textId="77777777" w:rsidR="002A7D49" w:rsidRDefault="002A7D49">
            <w:pPr>
              <w:jc w:val="right"/>
            </w:pPr>
            <w:r>
              <w:rPr>
                <w:rFonts w:ascii="宋体" w:hAnsi="宋体" w:hint="eastAsia"/>
              </w:rPr>
              <w:t>2.92</w:t>
            </w:r>
          </w:p>
        </w:tc>
      </w:tr>
      <w:tr w:rsidR="003A234E" w14:paraId="75CE3245" w14:textId="77777777">
        <w:trPr>
          <w:divId w:val="14879398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652F062" w14:textId="77777777" w:rsidR="002A7D49" w:rsidRDefault="002A7D49">
            <w:pPr>
              <w:jc w:val="center"/>
            </w:pPr>
            <w:r>
              <w:rPr>
                <w:rFonts w:ascii="宋体" w:hAnsi="宋体" w:hint="eastAsia"/>
              </w:rPr>
              <w:t>E</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6DCD0E4" w14:textId="77777777" w:rsidR="002A7D49" w:rsidRDefault="002A7D49">
            <w:pPr>
              <w:jc w:val="left"/>
            </w:pPr>
            <w:r>
              <w:rPr>
                <w:rFonts w:ascii="宋体" w:hAnsi="宋体" w:hint="eastAsia"/>
              </w:rPr>
              <w:t>建筑业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046AD3E" w14:textId="77777777" w:rsidR="002A7D49" w:rsidRDefault="002A7D49">
            <w:pPr>
              <w:jc w:val="right"/>
            </w:pPr>
            <w:r>
              <w:rPr>
                <w:rFonts w:ascii="宋体" w:hAnsi="宋体" w:hint="eastAsia"/>
              </w:rPr>
              <w:t>599,656.36</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2710B5F" w14:textId="77777777" w:rsidR="002A7D49" w:rsidRDefault="002A7D49">
            <w:pPr>
              <w:jc w:val="right"/>
            </w:pPr>
            <w:r>
              <w:rPr>
                <w:rFonts w:ascii="宋体" w:hAnsi="宋体" w:hint="eastAsia"/>
              </w:rPr>
              <w:t>1.07</w:t>
            </w:r>
          </w:p>
        </w:tc>
      </w:tr>
      <w:tr w:rsidR="003A234E" w14:paraId="599332F3" w14:textId="77777777">
        <w:trPr>
          <w:divId w:val="14879398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26B7D87" w14:textId="77777777" w:rsidR="002A7D49" w:rsidRDefault="002A7D49">
            <w:pPr>
              <w:jc w:val="center"/>
            </w:pPr>
            <w:r>
              <w:rPr>
                <w:rFonts w:ascii="宋体" w:hAnsi="宋体" w:hint="eastAsia"/>
              </w:rPr>
              <w:t>F</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0BB4C47" w14:textId="77777777" w:rsidR="002A7D49" w:rsidRDefault="002A7D49">
            <w:pPr>
              <w:jc w:val="left"/>
            </w:pPr>
            <w:r>
              <w:rPr>
                <w:rFonts w:ascii="宋体" w:hAnsi="宋体" w:hint="eastAsia"/>
              </w:rPr>
              <w:t>批发和零售业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C6A2E63" w14:textId="77777777" w:rsidR="002A7D49" w:rsidRDefault="002A7D49">
            <w:pPr>
              <w:jc w:val="right"/>
            </w:pPr>
            <w:r>
              <w:rPr>
                <w:rFonts w:ascii="宋体" w:hAnsi="宋体" w:hint="eastAsia"/>
              </w:rPr>
              <w:t>298,043.12</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08280C7" w14:textId="77777777" w:rsidR="002A7D49" w:rsidRDefault="002A7D49">
            <w:pPr>
              <w:jc w:val="right"/>
            </w:pPr>
            <w:r>
              <w:rPr>
                <w:rFonts w:ascii="宋体" w:hAnsi="宋体" w:hint="eastAsia"/>
              </w:rPr>
              <w:t>0.53</w:t>
            </w:r>
          </w:p>
        </w:tc>
      </w:tr>
      <w:tr w:rsidR="003A234E" w14:paraId="2649137D" w14:textId="77777777">
        <w:trPr>
          <w:divId w:val="14879398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F167A67" w14:textId="77777777" w:rsidR="002A7D49" w:rsidRDefault="002A7D49">
            <w:pPr>
              <w:jc w:val="center"/>
            </w:pPr>
            <w:r>
              <w:rPr>
                <w:rFonts w:ascii="宋体" w:hAnsi="宋体" w:hint="eastAsia"/>
              </w:rPr>
              <w:t>G</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C62B15D" w14:textId="77777777" w:rsidR="002A7D49" w:rsidRDefault="002A7D49">
            <w:pPr>
              <w:jc w:val="left"/>
            </w:pPr>
            <w:r>
              <w:rPr>
                <w:rFonts w:ascii="宋体" w:hAnsi="宋体" w:hint="eastAsia"/>
              </w:rPr>
              <w:t>交通运输、仓储和邮政业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13AFEA6" w14:textId="77777777" w:rsidR="002A7D49" w:rsidRDefault="002A7D49">
            <w:pPr>
              <w:jc w:val="right"/>
            </w:pPr>
            <w:r>
              <w:rPr>
                <w:rFonts w:ascii="宋体" w:hAnsi="宋体" w:hint="eastAsia"/>
              </w:rPr>
              <w:t>1,312,805.75</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F47F32F" w14:textId="77777777" w:rsidR="002A7D49" w:rsidRDefault="002A7D49">
            <w:pPr>
              <w:jc w:val="right"/>
            </w:pPr>
            <w:r>
              <w:rPr>
                <w:rFonts w:ascii="宋体" w:hAnsi="宋体" w:hint="eastAsia"/>
              </w:rPr>
              <w:t>2.35</w:t>
            </w:r>
          </w:p>
        </w:tc>
      </w:tr>
      <w:tr w:rsidR="003A234E" w14:paraId="1C2C4124" w14:textId="77777777">
        <w:trPr>
          <w:divId w:val="14879398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C7D6BD7" w14:textId="77777777" w:rsidR="002A7D49" w:rsidRDefault="002A7D49">
            <w:pPr>
              <w:jc w:val="center"/>
            </w:pPr>
            <w:r>
              <w:rPr>
                <w:rFonts w:ascii="宋体" w:hAnsi="宋体" w:hint="eastAsia"/>
              </w:rPr>
              <w:t>H</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29EF13E" w14:textId="77777777" w:rsidR="002A7D49" w:rsidRDefault="002A7D49">
            <w:pPr>
              <w:jc w:val="left"/>
            </w:pPr>
            <w:r>
              <w:rPr>
                <w:rFonts w:ascii="宋体" w:hAnsi="宋体" w:hint="eastAsia"/>
              </w:rPr>
              <w:t>住宿和餐饮业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699C512" w14:textId="77777777" w:rsidR="002A7D49" w:rsidRDefault="002A7D49">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42A0C72" w14:textId="77777777" w:rsidR="002A7D49" w:rsidRDefault="002A7D49">
            <w:pPr>
              <w:jc w:val="right"/>
            </w:pPr>
            <w:r>
              <w:rPr>
                <w:rFonts w:ascii="宋体" w:hAnsi="宋体" w:hint="eastAsia"/>
              </w:rPr>
              <w:t>-</w:t>
            </w:r>
          </w:p>
        </w:tc>
      </w:tr>
      <w:tr w:rsidR="003A234E" w14:paraId="72E4F3AE" w14:textId="77777777">
        <w:trPr>
          <w:divId w:val="14879398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8CBBFBE" w14:textId="77777777" w:rsidR="002A7D49" w:rsidRDefault="002A7D49">
            <w:pPr>
              <w:jc w:val="center"/>
            </w:pPr>
            <w:r>
              <w:rPr>
                <w:rFonts w:ascii="宋体" w:hAnsi="宋体" w:hint="eastAsia"/>
              </w:rPr>
              <w:t>I</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B87C8AB" w14:textId="77777777" w:rsidR="002A7D49" w:rsidRDefault="002A7D49">
            <w:pPr>
              <w:jc w:val="left"/>
            </w:pPr>
            <w:r>
              <w:rPr>
                <w:rFonts w:ascii="宋体" w:hAnsi="宋体" w:hint="eastAsia"/>
              </w:rPr>
              <w:t>信息传输、软件和信息技术服务业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32A307F" w14:textId="77777777" w:rsidR="002A7D49" w:rsidRDefault="002A7D49">
            <w:pPr>
              <w:jc w:val="right"/>
            </w:pPr>
            <w:r>
              <w:rPr>
                <w:rFonts w:ascii="宋体" w:hAnsi="宋体" w:hint="eastAsia"/>
              </w:rPr>
              <w:t>3,142,966.32</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4935307" w14:textId="77777777" w:rsidR="002A7D49" w:rsidRDefault="002A7D49">
            <w:pPr>
              <w:jc w:val="right"/>
            </w:pPr>
            <w:r>
              <w:rPr>
                <w:rFonts w:ascii="宋体" w:hAnsi="宋体" w:hint="eastAsia"/>
              </w:rPr>
              <w:t>5.62</w:t>
            </w:r>
          </w:p>
        </w:tc>
      </w:tr>
      <w:tr w:rsidR="003A234E" w14:paraId="6E21FC06" w14:textId="77777777">
        <w:trPr>
          <w:divId w:val="14879398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46546A2" w14:textId="77777777" w:rsidR="002A7D49" w:rsidRDefault="002A7D49">
            <w:pPr>
              <w:jc w:val="center"/>
            </w:pPr>
            <w:r>
              <w:rPr>
                <w:rFonts w:ascii="宋体" w:hAnsi="宋体" w:hint="eastAsia"/>
              </w:rPr>
              <w:t>J</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C538865" w14:textId="77777777" w:rsidR="002A7D49" w:rsidRDefault="002A7D49">
            <w:pPr>
              <w:jc w:val="left"/>
            </w:pPr>
            <w:r>
              <w:rPr>
                <w:rFonts w:ascii="宋体" w:hAnsi="宋体" w:hint="eastAsia"/>
              </w:rPr>
              <w:t>金融业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BA478D6" w14:textId="77777777" w:rsidR="002A7D49" w:rsidRDefault="002A7D49">
            <w:pPr>
              <w:jc w:val="right"/>
            </w:pPr>
            <w:r>
              <w:rPr>
                <w:rFonts w:ascii="宋体" w:hAnsi="宋体" w:hint="eastAsia"/>
              </w:rPr>
              <w:t>9,343,008.34</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FBC8408" w14:textId="77777777" w:rsidR="002A7D49" w:rsidRDefault="002A7D49">
            <w:pPr>
              <w:jc w:val="right"/>
            </w:pPr>
            <w:r>
              <w:rPr>
                <w:rFonts w:ascii="宋体" w:hAnsi="宋体" w:hint="eastAsia"/>
              </w:rPr>
              <w:t>16.71</w:t>
            </w:r>
          </w:p>
        </w:tc>
      </w:tr>
      <w:tr w:rsidR="003A234E" w14:paraId="7E56C2EC" w14:textId="77777777">
        <w:trPr>
          <w:divId w:val="14879398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8CE5935" w14:textId="77777777" w:rsidR="002A7D49" w:rsidRDefault="002A7D49">
            <w:pPr>
              <w:jc w:val="center"/>
            </w:pPr>
            <w:r>
              <w:rPr>
                <w:rFonts w:ascii="宋体" w:hAnsi="宋体" w:hint="eastAsia"/>
              </w:rPr>
              <w:t>K</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F4116CE" w14:textId="77777777" w:rsidR="002A7D49" w:rsidRDefault="002A7D49">
            <w:pPr>
              <w:jc w:val="left"/>
            </w:pPr>
            <w:r>
              <w:rPr>
                <w:rFonts w:ascii="宋体" w:hAnsi="宋体" w:hint="eastAsia"/>
              </w:rPr>
              <w:t>房地产业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F149A6D" w14:textId="77777777" w:rsidR="002A7D49" w:rsidRDefault="002A7D49">
            <w:pPr>
              <w:jc w:val="right"/>
            </w:pPr>
            <w:r>
              <w:rPr>
                <w:rFonts w:ascii="宋体" w:hAnsi="宋体" w:hint="eastAsia"/>
              </w:rPr>
              <w:t>245,709.05</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4752D46" w14:textId="77777777" w:rsidR="002A7D49" w:rsidRDefault="002A7D49">
            <w:pPr>
              <w:jc w:val="right"/>
            </w:pPr>
            <w:r>
              <w:rPr>
                <w:rFonts w:ascii="宋体" w:hAnsi="宋体" w:hint="eastAsia"/>
              </w:rPr>
              <w:t>0.44</w:t>
            </w:r>
          </w:p>
        </w:tc>
      </w:tr>
      <w:tr w:rsidR="003A234E" w14:paraId="3FB934CA" w14:textId="77777777">
        <w:trPr>
          <w:divId w:val="14879398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180D889" w14:textId="77777777" w:rsidR="002A7D49" w:rsidRDefault="002A7D49">
            <w:pPr>
              <w:jc w:val="center"/>
            </w:pPr>
            <w:r>
              <w:rPr>
                <w:rFonts w:ascii="宋体" w:hAnsi="宋体" w:hint="eastAsia"/>
              </w:rPr>
              <w:t>L</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6FFE2E7" w14:textId="77777777" w:rsidR="002A7D49" w:rsidRDefault="002A7D49">
            <w:pPr>
              <w:jc w:val="left"/>
            </w:pPr>
            <w:r>
              <w:rPr>
                <w:rFonts w:ascii="宋体" w:hAnsi="宋体" w:hint="eastAsia"/>
              </w:rPr>
              <w:t>租赁和商务服务业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1B0774F" w14:textId="77777777" w:rsidR="002A7D49" w:rsidRDefault="002A7D49">
            <w:pPr>
              <w:jc w:val="right"/>
            </w:pPr>
            <w:r>
              <w:rPr>
                <w:rFonts w:ascii="宋体" w:hAnsi="宋体" w:hint="eastAsia"/>
              </w:rPr>
              <w:t>322,316.13</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9DDDECD" w14:textId="77777777" w:rsidR="002A7D49" w:rsidRDefault="002A7D49">
            <w:pPr>
              <w:jc w:val="right"/>
            </w:pPr>
            <w:r>
              <w:rPr>
                <w:rFonts w:ascii="宋体" w:hAnsi="宋体" w:hint="eastAsia"/>
              </w:rPr>
              <w:t>0.58</w:t>
            </w:r>
          </w:p>
        </w:tc>
      </w:tr>
      <w:tr w:rsidR="003A234E" w14:paraId="2CCC6E56" w14:textId="77777777">
        <w:trPr>
          <w:divId w:val="14879398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F2B0CD0" w14:textId="77777777" w:rsidR="002A7D49" w:rsidRDefault="002A7D49">
            <w:pPr>
              <w:jc w:val="center"/>
            </w:pPr>
            <w:r>
              <w:rPr>
                <w:rFonts w:ascii="宋体" w:hAnsi="宋体" w:hint="eastAsia"/>
              </w:rPr>
              <w:t>M</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19762D3" w14:textId="77777777" w:rsidR="002A7D49" w:rsidRDefault="002A7D49">
            <w:pPr>
              <w:jc w:val="left"/>
            </w:pPr>
            <w:r>
              <w:rPr>
                <w:rFonts w:ascii="宋体" w:hAnsi="宋体" w:hint="eastAsia"/>
              </w:rPr>
              <w:t>科学研究和技术服务业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7B71BA2" w14:textId="77777777" w:rsidR="002A7D49" w:rsidRDefault="002A7D49">
            <w:pPr>
              <w:jc w:val="right"/>
            </w:pPr>
            <w:r>
              <w:rPr>
                <w:rFonts w:ascii="宋体" w:hAnsi="宋体" w:hint="eastAsia"/>
              </w:rPr>
              <w:t>376,740.91</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6ABEDBF" w14:textId="77777777" w:rsidR="002A7D49" w:rsidRDefault="002A7D49">
            <w:pPr>
              <w:jc w:val="right"/>
            </w:pPr>
            <w:r>
              <w:rPr>
                <w:rFonts w:ascii="宋体" w:hAnsi="宋体" w:hint="eastAsia"/>
              </w:rPr>
              <w:t>0.67</w:t>
            </w:r>
          </w:p>
        </w:tc>
      </w:tr>
      <w:tr w:rsidR="003A234E" w14:paraId="38399C63" w14:textId="77777777">
        <w:trPr>
          <w:divId w:val="14879398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9B1AAB1" w14:textId="77777777" w:rsidR="002A7D49" w:rsidRDefault="002A7D49">
            <w:pPr>
              <w:jc w:val="center"/>
            </w:pPr>
            <w:r>
              <w:rPr>
                <w:rFonts w:ascii="宋体" w:hAnsi="宋体" w:hint="eastAsia"/>
              </w:rPr>
              <w:t>N</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FEE0CC8" w14:textId="77777777" w:rsidR="002A7D49" w:rsidRDefault="002A7D49">
            <w:pPr>
              <w:jc w:val="left"/>
            </w:pPr>
            <w:r>
              <w:rPr>
                <w:rFonts w:ascii="宋体" w:hAnsi="宋体" w:hint="eastAsia"/>
              </w:rPr>
              <w:t>水利、环境和公共设施管理业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A6D559C" w14:textId="77777777" w:rsidR="002A7D49" w:rsidRDefault="002A7D49">
            <w:pPr>
              <w:jc w:val="right"/>
            </w:pPr>
            <w:r>
              <w:rPr>
                <w:rFonts w:ascii="宋体" w:hAnsi="宋体" w:hint="eastAsia"/>
              </w:rPr>
              <w:t>30,390.88</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F7A0C5F" w14:textId="77777777" w:rsidR="002A7D49" w:rsidRDefault="002A7D49">
            <w:pPr>
              <w:jc w:val="right"/>
            </w:pPr>
            <w:r>
              <w:rPr>
                <w:rFonts w:ascii="宋体" w:hAnsi="宋体" w:hint="eastAsia"/>
              </w:rPr>
              <w:t>0.05</w:t>
            </w:r>
          </w:p>
        </w:tc>
      </w:tr>
      <w:tr w:rsidR="003A234E" w14:paraId="55C988D7" w14:textId="77777777">
        <w:trPr>
          <w:divId w:val="14879398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5314FD1" w14:textId="77777777" w:rsidR="002A7D49" w:rsidRDefault="002A7D49">
            <w:pPr>
              <w:jc w:val="center"/>
            </w:pPr>
            <w:r>
              <w:rPr>
                <w:rFonts w:ascii="宋体" w:hAnsi="宋体" w:hint="eastAsia"/>
              </w:rPr>
              <w:t>O</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FCFD434" w14:textId="77777777" w:rsidR="002A7D49" w:rsidRDefault="002A7D49">
            <w:pPr>
              <w:jc w:val="left"/>
            </w:pPr>
            <w:r>
              <w:rPr>
                <w:rFonts w:ascii="宋体" w:hAnsi="宋体" w:hint="eastAsia"/>
              </w:rPr>
              <w:t>居民服务、修理和其他服务业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30C891D" w14:textId="77777777" w:rsidR="002A7D49" w:rsidRDefault="002A7D49">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2F4D62F" w14:textId="77777777" w:rsidR="002A7D49" w:rsidRDefault="002A7D49">
            <w:pPr>
              <w:jc w:val="right"/>
            </w:pPr>
            <w:r>
              <w:rPr>
                <w:rFonts w:ascii="宋体" w:hAnsi="宋体" w:hint="eastAsia"/>
              </w:rPr>
              <w:t>-</w:t>
            </w:r>
          </w:p>
        </w:tc>
      </w:tr>
      <w:tr w:rsidR="003A234E" w14:paraId="0996F27B" w14:textId="77777777">
        <w:trPr>
          <w:divId w:val="14879398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F9380B0" w14:textId="77777777" w:rsidR="002A7D49" w:rsidRDefault="002A7D49">
            <w:pPr>
              <w:jc w:val="center"/>
            </w:pPr>
            <w:r>
              <w:rPr>
                <w:rFonts w:ascii="宋体" w:hAnsi="宋体" w:hint="eastAsia"/>
              </w:rPr>
              <w:t>P</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8BCBEF2" w14:textId="77777777" w:rsidR="002A7D49" w:rsidRDefault="002A7D49">
            <w:pPr>
              <w:jc w:val="left"/>
            </w:pPr>
            <w:r>
              <w:rPr>
                <w:rFonts w:ascii="宋体" w:hAnsi="宋体" w:hint="eastAsia"/>
              </w:rPr>
              <w:t>教育</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BF6300B" w14:textId="77777777" w:rsidR="002A7D49" w:rsidRDefault="002A7D49">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E9DDF92" w14:textId="77777777" w:rsidR="002A7D49" w:rsidRDefault="002A7D49">
            <w:pPr>
              <w:jc w:val="right"/>
            </w:pPr>
            <w:r>
              <w:rPr>
                <w:rFonts w:ascii="宋体" w:hAnsi="宋体" w:hint="eastAsia"/>
              </w:rPr>
              <w:t>-</w:t>
            </w:r>
          </w:p>
        </w:tc>
      </w:tr>
      <w:tr w:rsidR="003A234E" w14:paraId="305549FF" w14:textId="77777777">
        <w:trPr>
          <w:divId w:val="14879398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EE117B2" w14:textId="77777777" w:rsidR="002A7D49" w:rsidRDefault="002A7D49">
            <w:pPr>
              <w:jc w:val="center"/>
            </w:pPr>
            <w:r>
              <w:rPr>
                <w:rFonts w:ascii="宋体" w:hAnsi="宋体" w:hint="eastAsia"/>
              </w:rPr>
              <w:t>Q</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C56FEA7" w14:textId="77777777" w:rsidR="002A7D49" w:rsidRDefault="002A7D49">
            <w:pPr>
              <w:jc w:val="left"/>
            </w:pPr>
            <w:r>
              <w:rPr>
                <w:rFonts w:ascii="宋体" w:hAnsi="宋体" w:hint="eastAsia"/>
              </w:rPr>
              <w:t>卫生和社会工作</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074113A" w14:textId="77777777" w:rsidR="002A7D49" w:rsidRDefault="002A7D49">
            <w:pPr>
              <w:jc w:val="right"/>
            </w:pPr>
            <w:r>
              <w:rPr>
                <w:rFonts w:ascii="宋体" w:hAnsi="宋体" w:hint="eastAsia"/>
              </w:rPr>
              <w:t>83,525.12</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FC5BFA1" w14:textId="77777777" w:rsidR="002A7D49" w:rsidRDefault="002A7D49">
            <w:pPr>
              <w:jc w:val="right"/>
            </w:pPr>
            <w:r>
              <w:rPr>
                <w:rFonts w:ascii="宋体" w:hAnsi="宋体" w:hint="eastAsia"/>
              </w:rPr>
              <w:t>0.15</w:t>
            </w:r>
          </w:p>
        </w:tc>
      </w:tr>
      <w:tr w:rsidR="003A234E" w14:paraId="18FB5DA8" w14:textId="77777777">
        <w:trPr>
          <w:divId w:val="14879398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304928D" w14:textId="77777777" w:rsidR="002A7D49" w:rsidRDefault="002A7D49">
            <w:pPr>
              <w:jc w:val="center"/>
            </w:pPr>
            <w:r>
              <w:rPr>
                <w:rFonts w:ascii="宋体" w:hAnsi="宋体" w:hint="eastAsia"/>
              </w:rPr>
              <w:t>R</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1772008" w14:textId="77777777" w:rsidR="002A7D49" w:rsidRDefault="002A7D49">
            <w:pPr>
              <w:jc w:val="left"/>
            </w:pPr>
            <w:r>
              <w:rPr>
                <w:rFonts w:ascii="宋体" w:hAnsi="宋体" w:hint="eastAsia"/>
              </w:rPr>
              <w:t>文化、体育和娱乐业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214D9EE" w14:textId="77777777" w:rsidR="002A7D49" w:rsidRDefault="002A7D49">
            <w:pPr>
              <w:jc w:val="right"/>
            </w:pPr>
            <w:r>
              <w:rPr>
                <w:rFonts w:ascii="宋体" w:hAnsi="宋体" w:hint="eastAsia"/>
              </w:rPr>
              <w:t>34,101.75</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4F93F39" w14:textId="77777777" w:rsidR="002A7D49" w:rsidRDefault="002A7D49">
            <w:pPr>
              <w:jc w:val="right"/>
            </w:pPr>
            <w:r>
              <w:rPr>
                <w:rFonts w:ascii="宋体" w:hAnsi="宋体" w:hint="eastAsia"/>
              </w:rPr>
              <w:t>0.06</w:t>
            </w:r>
          </w:p>
        </w:tc>
      </w:tr>
      <w:tr w:rsidR="003A234E" w14:paraId="1B0A38AB" w14:textId="77777777">
        <w:trPr>
          <w:divId w:val="14879398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E44A874" w14:textId="77777777" w:rsidR="002A7D49" w:rsidRDefault="002A7D49">
            <w:pPr>
              <w:jc w:val="center"/>
            </w:pPr>
            <w:r>
              <w:rPr>
                <w:rFonts w:ascii="宋体" w:hAnsi="宋体" w:hint="eastAsia"/>
              </w:rPr>
              <w:t>S</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AFF73B6" w14:textId="77777777" w:rsidR="002A7D49" w:rsidRDefault="002A7D49">
            <w:pPr>
              <w:jc w:val="left"/>
            </w:pPr>
            <w:r>
              <w:rPr>
                <w:rFonts w:ascii="宋体" w:hAnsi="宋体" w:hint="eastAsia"/>
              </w:rPr>
              <w:t>综合</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506D37A" w14:textId="77777777" w:rsidR="002A7D49" w:rsidRDefault="002A7D49">
            <w:pPr>
              <w:jc w:val="right"/>
            </w:pPr>
            <w:r>
              <w:rPr>
                <w:rFonts w:ascii="宋体" w:hAnsi="宋体" w:hint="eastAsia"/>
              </w:rPr>
              <w:t>107,456.00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1EBB84E" w14:textId="77777777" w:rsidR="002A7D49" w:rsidRDefault="002A7D49">
            <w:pPr>
              <w:jc w:val="right"/>
            </w:pPr>
            <w:r>
              <w:rPr>
                <w:rFonts w:ascii="宋体" w:hAnsi="宋体" w:hint="eastAsia"/>
              </w:rPr>
              <w:t>0.19</w:t>
            </w:r>
          </w:p>
        </w:tc>
      </w:tr>
      <w:tr w:rsidR="003A234E" w14:paraId="6EA18462" w14:textId="77777777">
        <w:trPr>
          <w:divId w:val="14879398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22CB1AA" w14:textId="77777777" w:rsidR="002A7D49" w:rsidRDefault="002A7D49"/>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7A8B3C8" w14:textId="77777777" w:rsidR="002A7D49" w:rsidRDefault="002A7D49">
            <w:pPr>
              <w:jc w:val="left"/>
            </w:pPr>
            <w:r>
              <w:rPr>
                <w:rFonts w:ascii="宋体" w:hAnsi="宋体" w:hint="eastAsia"/>
              </w:rPr>
              <w:t>合计</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E05BE38" w14:textId="77777777" w:rsidR="002A7D49" w:rsidRDefault="002A7D49">
            <w:pPr>
              <w:jc w:val="right"/>
            </w:pPr>
            <w:r>
              <w:rPr>
                <w:rFonts w:ascii="宋体" w:hAnsi="宋体" w:hint="eastAsia"/>
              </w:rPr>
              <w:t>55,821,400.04</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D5F5DE3" w14:textId="77777777" w:rsidR="002A7D49" w:rsidRDefault="002A7D49">
            <w:pPr>
              <w:jc w:val="right"/>
            </w:pPr>
            <w:r>
              <w:rPr>
                <w:rFonts w:ascii="宋体" w:hAnsi="宋体" w:hint="eastAsia"/>
              </w:rPr>
              <w:t>99.86</w:t>
            </w:r>
          </w:p>
        </w:tc>
      </w:tr>
    </w:tbl>
    <w:p w14:paraId="4560A946" w14:textId="77777777" w:rsidR="002A7D49" w:rsidRDefault="002A7D49">
      <w:pPr>
        <w:pStyle w:val="XBRLTitle3"/>
        <w:spacing w:before="156"/>
        <w:ind w:left="0"/>
      </w:pPr>
      <w:bookmarkStart w:id="126" w:name="_Toc513386602"/>
      <w:proofErr w:type="spellStart"/>
      <w:r>
        <w:rPr>
          <w:rFonts w:hint="eastAsia"/>
        </w:rPr>
        <w:t>报告期末积极投资按行业分类的境内股票投资组合</w:t>
      </w:r>
      <w:bookmarkEnd w:id="126"/>
      <w:proofErr w:type="spellEnd"/>
      <w:r>
        <w:rPr>
          <w:rFonts w:hint="eastAsia"/>
          <w:lang w:eastAsia="zh-CN"/>
        </w:rPr>
        <w:t xml:space="preserve"> </w:t>
      </w:r>
      <w:bookmarkEnd w:id="122"/>
      <w:bookmarkEnd w:id="123"/>
      <w:bookmarkEnd w:id="124"/>
    </w:p>
    <w:p w14:paraId="284ABE12" w14:textId="77777777" w:rsidR="002A7D49" w:rsidRDefault="002A7D49">
      <w:pPr>
        <w:spacing w:line="360" w:lineRule="auto"/>
        <w:ind w:firstLineChars="200" w:firstLine="420"/>
      </w:pPr>
      <w:r>
        <w:rPr>
          <w:rFonts w:ascii="宋体" w:hAnsi="宋体" w:hint="eastAsia"/>
          <w:szCs w:val="21"/>
          <w:lang w:eastAsia="zh-Hans"/>
        </w:rPr>
        <w:t>本基金本报告期末未持有积极投资股票。</w:t>
      </w:r>
    </w:p>
    <w:p w14:paraId="566A71A2" w14:textId="77777777" w:rsidR="002A7D49" w:rsidRDefault="002A7D49">
      <w:pPr>
        <w:pStyle w:val="XBRLTitle3"/>
        <w:spacing w:before="156"/>
        <w:ind w:left="0"/>
      </w:pPr>
      <w:bookmarkStart w:id="127" w:name="_Toc513386603"/>
      <w:bookmarkStart w:id="128" w:name="_Toc512519500"/>
      <w:bookmarkStart w:id="129" w:name="_Toc490050021"/>
      <w:bookmarkStart w:id="130" w:name="_Toc481075068"/>
      <w:proofErr w:type="spellStart"/>
      <w:r>
        <w:rPr>
          <w:rFonts w:hint="eastAsia"/>
        </w:rPr>
        <w:t>报告期末按行业分类的港股通投资股票投资组合</w:t>
      </w:r>
      <w:bookmarkEnd w:id="127"/>
      <w:bookmarkEnd w:id="128"/>
      <w:bookmarkEnd w:id="129"/>
      <w:bookmarkEnd w:id="130"/>
      <w:proofErr w:type="spellEnd"/>
      <w:r>
        <w:rPr>
          <w:rFonts w:hint="eastAsia"/>
          <w:szCs w:val="24"/>
        </w:rPr>
        <w:t xml:space="preserve"> </w:t>
      </w:r>
    </w:p>
    <w:p w14:paraId="4C963D6D" w14:textId="77777777" w:rsidR="002A7D49" w:rsidRDefault="002A7D49">
      <w:pPr>
        <w:spacing w:line="360" w:lineRule="auto"/>
        <w:ind w:firstLineChars="200" w:firstLine="420"/>
      </w:pPr>
      <w:r>
        <w:rPr>
          <w:rFonts w:ascii="宋体" w:hAnsi="宋体" w:hint="eastAsia"/>
          <w:szCs w:val="21"/>
          <w:lang w:eastAsia="zh-Hans"/>
        </w:rPr>
        <w:t>本基金本报告期末未持有港股通股票　。</w:t>
      </w:r>
    </w:p>
    <w:p w14:paraId="3ABF55D1" w14:textId="77777777" w:rsidR="002A7D49" w:rsidRDefault="002A7D49">
      <w:pPr>
        <w:pStyle w:val="XBRLTitle2"/>
        <w:spacing w:before="156" w:line="360" w:lineRule="auto"/>
        <w:ind w:left="454"/>
      </w:pPr>
      <w:bookmarkStart w:id="131" w:name="_Toc513386604"/>
      <w:bookmarkStart w:id="132" w:name="_Toc481075437"/>
      <w:bookmarkStart w:id="133" w:name="_Toc512605774"/>
      <w:bookmarkStart w:id="134" w:name="_Toc512600998"/>
      <w:bookmarkStart w:id="135" w:name="_Toc512605565"/>
      <w:bookmarkStart w:id="136" w:name="_Toc512609352"/>
      <w:bookmarkStart w:id="137" w:name="_Toc512519502"/>
      <w:bookmarkStart w:id="138" w:name="_Toc490050023"/>
      <w:bookmarkStart w:id="139" w:name="_Toc438646471"/>
      <w:bookmarkStart w:id="140" w:name="_Toc481075070"/>
      <w:bookmarkStart w:id="141" w:name="m505"/>
      <w:proofErr w:type="spellStart"/>
      <w:r>
        <w:rPr>
          <w:rFonts w:hAnsi="宋体" w:hint="eastAsia"/>
        </w:rPr>
        <w:t>期末按公允价值占基金资产净值比例大小排序的股票投资明细</w:t>
      </w:r>
      <w:bookmarkEnd w:id="131"/>
      <w:bookmarkEnd w:id="132"/>
      <w:bookmarkEnd w:id="133"/>
      <w:bookmarkEnd w:id="134"/>
      <w:bookmarkEnd w:id="135"/>
      <w:bookmarkEnd w:id="136"/>
      <w:proofErr w:type="spellEnd"/>
      <w:r>
        <w:rPr>
          <w:rFonts w:hAnsi="宋体" w:hint="eastAsia"/>
        </w:rPr>
        <w:t xml:space="preserve"> </w:t>
      </w:r>
    </w:p>
    <w:p w14:paraId="594BF6E2" w14:textId="77777777" w:rsidR="002A7D49" w:rsidRDefault="002A7D49">
      <w:pPr>
        <w:pStyle w:val="XBRLTitle3"/>
        <w:spacing w:before="156"/>
        <w:ind w:left="0"/>
      </w:pPr>
      <w:bookmarkStart w:id="142" w:name="_Toc513386605"/>
      <w:bookmarkStart w:id="143" w:name="m504_tab"/>
      <w:proofErr w:type="spellStart"/>
      <w:r>
        <w:rPr>
          <w:rFonts w:hint="eastAsia"/>
        </w:rPr>
        <w:t>报告期末指数投资按公允价值占基金资产净值比例大小排序的前十名股票投资明细</w:t>
      </w:r>
      <w:bookmarkEnd w:id="142"/>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3A234E" w14:paraId="3B85C1B3" w14:textId="77777777">
        <w:trPr>
          <w:divId w:val="624315402"/>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24B32A3" w14:textId="77777777" w:rsidR="002A7D49" w:rsidRDefault="002A7D49">
            <w:pPr>
              <w:jc w:val="center"/>
            </w:pPr>
            <w:r>
              <w:rPr>
                <w:rFonts w:ascii="宋体" w:hAnsi="宋体" w:hint="eastAsia"/>
                <w:color w:val="000000"/>
              </w:rPr>
              <w:t xml:space="preserve">序号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9E27EB1" w14:textId="77777777" w:rsidR="002A7D49" w:rsidRDefault="002A7D49">
            <w:pPr>
              <w:jc w:val="center"/>
            </w:pPr>
            <w:r>
              <w:rPr>
                <w:rFonts w:ascii="宋体" w:hAnsi="宋体" w:hint="eastAsia"/>
                <w:color w:val="000000"/>
              </w:rPr>
              <w:t xml:space="preserve">股票代码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1232038" w14:textId="77777777" w:rsidR="002A7D49" w:rsidRDefault="002A7D49">
            <w:pPr>
              <w:jc w:val="center"/>
            </w:pPr>
            <w:r>
              <w:rPr>
                <w:rFonts w:ascii="宋体" w:hAnsi="宋体" w:hint="eastAsia"/>
                <w:color w:val="000000"/>
              </w:rPr>
              <w:t xml:space="preserve">股票名称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B97EEF7" w14:textId="77777777" w:rsidR="002A7D49" w:rsidRDefault="002A7D49">
            <w:pPr>
              <w:jc w:val="center"/>
            </w:pPr>
            <w:r>
              <w:rPr>
                <w:rFonts w:ascii="宋体" w:hAnsi="宋体" w:hint="eastAsia"/>
                <w:color w:val="000000"/>
              </w:rPr>
              <w:t xml:space="preserve">数量（股）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EB765DA" w14:textId="77777777" w:rsidR="002A7D49" w:rsidRDefault="002A7D49">
            <w:pPr>
              <w:jc w:val="center"/>
            </w:pPr>
            <w:r>
              <w:rPr>
                <w:rFonts w:ascii="宋体" w:hAnsi="宋体" w:hint="eastAsia"/>
                <w:color w:val="000000"/>
              </w:rPr>
              <w:t xml:space="preserve">公允价值（元）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CCB3A3C" w14:textId="77777777" w:rsidR="002A7D49" w:rsidRDefault="002A7D49">
            <w:pPr>
              <w:jc w:val="center"/>
            </w:pPr>
            <w:r>
              <w:rPr>
                <w:rFonts w:ascii="宋体" w:hAnsi="宋体" w:hint="eastAsia"/>
                <w:color w:val="000000"/>
              </w:rPr>
              <w:t xml:space="preserve">占基金资产净值比例（%） </w:t>
            </w:r>
          </w:p>
        </w:tc>
      </w:tr>
      <w:tr w:rsidR="003A234E" w14:paraId="106F708C" w14:textId="77777777">
        <w:trPr>
          <w:divId w:val="6243154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64C8D2" w14:textId="77777777" w:rsidR="002A7D49" w:rsidRDefault="002A7D49">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78DD21" w14:textId="77777777" w:rsidR="002A7D49" w:rsidRDefault="002A7D49">
            <w:pPr>
              <w:jc w:val="center"/>
            </w:pPr>
            <w:r>
              <w:rPr>
                <w:rFonts w:ascii="宋体" w:hAnsi="宋体" w:hint="eastAsia"/>
                <w:szCs w:val="24"/>
                <w:lang w:eastAsia="zh-Hans"/>
              </w:rPr>
              <w:t>300750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C827B5" w14:textId="77777777" w:rsidR="002A7D49" w:rsidRDefault="002A7D49">
            <w:pPr>
              <w:jc w:val="center"/>
            </w:pPr>
            <w:r>
              <w:rPr>
                <w:rFonts w:ascii="宋体" w:hAnsi="宋体" w:hint="eastAsia"/>
                <w:szCs w:val="24"/>
                <w:lang w:eastAsia="zh-Hans"/>
              </w:rPr>
              <w:t>宁德时代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A83A1A" w14:textId="77777777" w:rsidR="002A7D49" w:rsidRDefault="002A7D49">
            <w:pPr>
              <w:jc w:val="right"/>
            </w:pPr>
            <w:r>
              <w:rPr>
                <w:rFonts w:ascii="宋体" w:hAnsi="宋体" w:hint="eastAsia"/>
                <w:szCs w:val="24"/>
                <w:lang w:eastAsia="zh-Hans"/>
              </w:rPr>
              <w:t>4,699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C9A7ED" w14:textId="77777777" w:rsidR="002A7D49" w:rsidRDefault="002A7D49">
            <w:pPr>
              <w:jc w:val="right"/>
            </w:pPr>
            <w:r>
              <w:rPr>
                <w:rFonts w:ascii="宋体" w:hAnsi="宋体" w:hint="eastAsia"/>
                <w:szCs w:val="24"/>
                <w:lang w:eastAsia="zh-Hans"/>
              </w:rPr>
              <w:t>1,846,753.99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3BF694" w14:textId="77777777" w:rsidR="002A7D49" w:rsidRDefault="002A7D49">
            <w:pPr>
              <w:jc w:val="right"/>
            </w:pPr>
            <w:r>
              <w:rPr>
                <w:rFonts w:ascii="宋体" w:hAnsi="宋体" w:hint="eastAsia"/>
                <w:szCs w:val="24"/>
                <w:lang w:eastAsia="zh-Hans"/>
              </w:rPr>
              <w:t>3.30</w:t>
            </w:r>
          </w:p>
        </w:tc>
      </w:tr>
      <w:tr w:rsidR="003A234E" w14:paraId="02DEF6E6" w14:textId="77777777">
        <w:trPr>
          <w:divId w:val="6243154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3D6A1A" w14:textId="77777777" w:rsidR="002A7D49" w:rsidRDefault="002A7D49">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1C269C" w14:textId="77777777" w:rsidR="002A7D49" w:rsidRDefault="002A7D49">
            <w:pPr>
              <w:jc w:val="center"/>
            </w:pPr>
            <w:r>
              <w:rPr>
                <w:rFonts w:ascii="宋体" w:hAnsi="宋体" w:hint="eastAsia"/>
                <w:szCs w:val="24"/>
                <w:lang w:eastAsia="zh-Hans"/>
              </w:rPr>
              <w:t>600519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020D3C" w14:textId="77777777" w:rsidR="002A7D49" w:rsidRDefault="002A7D49">
            <w:pPr>
              <w:jc w:val="center"/>
            </w:pPr>
            <w:r>
              <w:rPr>
                <w:rFonts w:ascii="宋体" w:hAnsi="宋体" w:hint="eastAsia"/>
                <w:szCs w:val="24"/>
                <w:lang w:eastAsia="zh-Hans"/>
              </w:rPr>
              <w:t>贵州茅台</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C2731E" w14:textId="77777777" w:rsidR="002A7D49" w:rsidRDefault="002A7D49">
            <w:pPr>
              <w:jc w:val="right"/>
            </w:pPr>
            <w:r>
              <w:rPr>
                <w:rFonts w:ascii="宋体" w:hAnsi="宋体" w:hint="eastAsia"/>
                <w:szCs w:val="24"/>
                <w:lang w:eastAsia="zh-Hans"/>
              </w:rPr>
              <w:t>1,336</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C701D8" w14:textId="77777777" w:rsidR="002A7D49" w:rsidRDefault="002A7D49">
            <w:pPr>
              <w:jc w:val="right"/>
            </w:pPr>
            <w:r>
              <w:rPr>
                <w:rFonts w:ascii="宋体" w:hAnsi="宋体" w:hint="eastAsia"/>
                <w:szCs w:val="24"/>
                <w:lang w:eastAsia="zh-Hans"/>
              </w:rPr>
              <w:t>1,583,814.64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9E7AEF" w14:textId="77777777" w:rsidR="002A7D49" w:rsidRDefault="002A7D49">
            <w:pPr>
              <w:jc w:val="right"/>
            </w:pPr>
            <w:r>
              <w:rPr>
                <w:rFonts w:ascii="宋体" w:hAnsi="宋体" w:hint="eastAsia"/>
                <w:szCs w:val="24"/>
                <w:lang w:eastAsia="zh-Hans"/>
              </w:rPr>
              <w:t>2.83</w:t>
            </w:r>
          </w:p>
        </w:tc>
      </w:tr>
      <w:tr w:rsidR="003A234E" w14:paraId="545EA08E" w14:textId="77777777">
        <w:trPr>
          <w:divId w:val="6243154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B28163" w14:textId="77777777" w:rsidR="002A7D49" w:rsidRDefault="002A7D49">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1A96C5" w14:textId="77777777" w:rsidR="002A7D49" w:rsidRDefault="002A7D49">
            <w:pPr>
              <w:jc w:val="center"/>
            </w:pPr>
            <w:r>
              <w:rPr>
                <w:rFonts w:ascii="宋体" w:hAnsi="宋体" w:hint="eastAsia"/>
                <w:szCs w:val="24"/>
                <w:lang w:eastAsia="zh-Hans"/>
              </w:rPr>
              <w:t>300308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16F24F" w14:textId="77777777" w:rsidR="002A7D49" w:rsidRDefault="002A7D49">
            <w:pPr>
              <w:jc w:val="center"/>
            </w:pPr>
            <w:r>
              <w:rPr>
                <w:rFonts w:ascii="宋体" w:hAnsi="宋体" w:hint="eastAsia"/>
                <w:szCs w:val="24"/>
                <w:lang w:eastAsia="zh-Hans"/>
              </w:rPr>
              <w:t>中际旭创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F5AAC60" w14:textId="77777777" w:rsidR="002A7D49" w:rsidRDefault="002A7D49">
            <w:pPr>
              <w:jc w:val="right"/>
            </w:pPr>
            <w:r>
              <w:rPr>
                <w:rFonts w:ascii="宋体" w:hAnsi="宋体" w:hint="eastAsia"/>
                <w:szCs w:val="24"/>
                <w:lang w:eastAsia="zh-Hans"/>
              </w:rPr>
              <w:t>1,130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939307" w14:textId="77777777" w:rsidR="002A7D49" w:rsidRDefault="002A7D49">
            <w:pPr>
              <w:jc w:val="right"/>
            </w:pPr>
            <w:r>
              <w:rPr>
                <w:rFonts w:ascii="宋体" w:hAnsi="宋体" w:hint="eastAsia"/>
                <w:szCs w:val="24"/>
                <w:lang w:eastAsia="zh-Hans"/>
              </w:rPr>
              <w:t>1,435,100.00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7C3734" w14:textId="77777777" w:rsidR="002A7D49" w:rsidRDefault="002A7D49">
            <w:pPr>
              <w:jc w:val="right"/>
            </w:pPr>
            <w:r>
              <w:rPr>
                <w:rFonts w:ascii="宋体" w:hAnsi="宋体" w:hint="eastAsia"/>
                <w:szCs w:val="24"/>
                <w:lang w:eastAsia="zh-Hans"/>
              </w:rPr>
              <w:t>2.57</w:t>
            </w:r>
          </w:p>
        </w:tc>
      </w:tr>
      <w:tr w:rsidR="003A234E" w14:paraId="59861E10" w14:textId="77777777">
        <w:trPr>
          <w:divId w:val="6243154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42392F" w14:textId="77777777" w:rsidR="002A7D49" w:rsidRDefault="002A7D49">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989280" w14:textId="77777777" w:rsidR="002A7D49" w:rsidRDefault="002A7D49">
            <w:pPr>
              <w:jc w:val="center"/>
            </w:pPr>
            <w:r>
              <w:rPr>
                <w:rFonts w:ascii="宋体" w:hAnsi="宋体" w:hint="eastAsia"/>
                <w:szCs w:val="24"/>
                <w:lang w:eastAsia="zh-Hans"/>
              </w:rPr>
              <w:t>688256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38E47B" w14:textId="77777777" w:rsidR="002A7D49" w:rsidRDefault="002A7D49">
            <w:pPr>
              <w:jc w:val="center"/>
            </w:pPr>
            <w:r>
              <w:rPr>
                <w:rFonts w:ascii="宋体" w:hAnsi="宋体" w:hint="eastAsia"/>
                <w:szCs w:val="24"/>
                <w:lang w:eastAsia="zh-Hans"/>
              </w:rPr>
              <w:t>寒武纪</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A2346D" w14:textId="77777777" w:rsidR="002A7D49" w:rsidRDefault="002A7D49">
            <w:pPr>
              <w:jc w:val="right"/>
            </w:pPr>
            <w:r>
              <w:rPr>
                <w:rFonts w:ascii="宋体" w:hAnsi="宋体" w:hint="eastAsia"/>
                <w:szCs w:val="24"/>
                <w:lang w:eastAsia="zh-Hans"/>
              </w:rPr>
              <w:t>694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C214A3" w14:textId="77777777" w:rsidR="002A7D49" w:rsidRDefault="002A7D49">
            <w:pPr>
              <w:jc w:val="right"/>
            </w:pPr>
            <w:r>
              <w:rPr>
                <w:rFonts w:ascii="宋体" w:hAnsi="宋体" w:hint="eastAsia"/>
                <w:szCs w:val="24"/>
                <w:lang w:eastAsia="zh-Hans"/>
              </w:rPr>
              <w:t>1,107,311.70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9E7F4B" w14:textId="77777777" w:rsidR="002A7D49" w:rsidRDefault="002A7D49">
            <w:pPr>
              <w:jc w:val="right"/>
            </w:pPr>
            <w:r>
              <w:rPr>
                <w:rFonts w:ascii="宋体" w:hAnsi="宋体" w:hint="eastAsia"/>
                <w:szCs w:val="24"/>
                <w:lang w:eastAsia="zh-Hans"/>
              </w:rPr>
              <w:t>1.98</w:t>
            </w:r>
          </w:p>
        </w:tc>
      </w:tr>
      <w:tr w:rsidR="003A234E" w14:paraId="05F919F9" w14:textId="77777777">
        <w:trPr>
          <w:divId w:val="6243154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3C2009" w14:textId="77777777" w:rsidR="002A7D49" w:rsidRDefault="002A7D49">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A5B30A" w14:textId="77777777" w:rsidR="002A7D49" w:rsidRDefault="002A7D49">
            <w:pPr>
              <w:jc w:val="center"/>
            </w:pPr>
            <w:r>
              <w:rPr>
                <w:rFonts w:ascii="宋体" w:hAnsi="宋体" w:hint="eastAsia"/>
                <w:szCs w:val="24"/>
                <w:lang w:eastAsia="zh-Hans"/>
              </w:rPr>
              <w:t>300502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D26233" w14:textId="77777777" w:rsidR="002A7D49" w:rsidRDefault="002A7D49">
            <w:pPr>
              <w:jc w:val="center"/>
            </w:pPr>
            <w:r>
              <w:rPr>
                <w:rFonts w:ascii="宋体" w:hAnsi="宋体" w:hint="eastAsia"/>
                <w:szCs w:val="24"/>
                <w:lang w:eastAsia="zh-Hans"/>
              </w:rPr>
              <w:t>新易盛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70DF0A7" w14:textId="77777777" w:rsidR="002A7D49" w:rsidRDefault="002A7D49">
            <w:pPr>
              <w:jc w:val="right"/>
            </w:pPr>
            <w:r>
              <w:rPr>
                <w:rFonts w:ascii="宋体" w:hAnsi="宋体" w:hint="eastAsia"/>
                <w:szCs w:val="24"/>
                <w:lang w:eastAsia="zh-Hans"/>
              </w:rPr>
              <w:t>1,469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D6245E" w14:textId="77777777" w:rsidR="002A7D49" w:rsidRDefault="002A7D49">
            <w:pPr>
              <w:jc w:val="right"/>
            </w:pPr>
            <w:r>
              <w:rPr>
                <w:rFonts w:ascii="宋体" w:hAnsi="宋体" w:hint="eastAsia"/>
                <w:szCs w:val="24"/>
                <w:lang w:eastAsia="zh-Hans"/>
              </w:rPr>
              <w:t>891,683.00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3DDAA0" w14:textId="77777777" w:rsidR="002A7D49" w:rsidRDefault="002A7D49">
            <w:pPr>
              <w:jc w:val="right"/>
            </w:pPr>
            <w:r>
              <w:rPr>
                <w:rFonts w:ascii="宋体" w:hAnsi="宋体" w:hint="eastAsia"/>
                <w:szCs w:val="24"/>
                <w:lang w:eastAsia="zh-Hans"/>
              </w:rPr>
              <w:t>1.60</w:t>
            </w:r>
          </w:p>
        </w:tc>
      </w:tr>
      <w:tr w:rsidR="003A234E" w14:paraId="609DF1C9" w14:textId="77777777">
        <w:trPr>
          <w:divId w:val="6243154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6623DF" w14:textId="77777777" w:rsidR="002A7D49" w:rsidRDefault="002A7D49">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7B079E" w14:textId="77777777" w:rsidR="002A7D49" w:rsidRDefault="002A7D49">
            <w:pPr>
              <w:jc w:val="center"/>
            </w:pPr>
            <w:r>
              <w:rPr>
                <w:rFonts w:ascii="宋体" w:hAnsi="宋体" w:hint="eastAsia"/>
                <w:szCs w:val="24"/>
                <w:lang w:eastAsia="zh-Hans"/>
              </w:rPr>
              <w:t>688041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DFF78F" w14:textId="77777777" w:rsidR="002A7D49" w:rsidRDefault="002A7D49">
            <w:pPr>
              <w:jc w:val="center"/>
            </w:pPr>
            <w:r>
              <w:rPr>
                <w:rFonts w:ascii="宋体" w:hAnsi="宋体" w:hint="eastAsia"/>
                <w:szCs w:val="24"/>
                <w:lang w:eastAsia="zh-Hans"/>
              </w:rPr>
              <w:t>海光信息</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292DDE" w14:textId="77777777" w:rsidR="002A7D49" w:rsidRDefault="002A7D49">
            <w:pPr>
              <w:jc w:val="right"/>
            </w:pPr>
            <w:r>
              <w:rPr>
                <w:rFonts w:ascii="宋体" w:hAnsi="宋体" w:hint="eastAsia"/>
                <w:szCs w:val="24"/>
                <w:lang w:eastAsia="zh-Hans"/>
              </w:rPr>
              <w:t>2,200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D1A6D8" w14:textId="77777777" w:rsidR="002A7D49" w:rsidRDefault="002A7D49">
            <w:pPr>
              <w:jc w:val="right"/>
            </w:pPr>
            <w:r>
              <w:rPr>
                <w:rFonts w:ascii="宋体" w:hAnsi="宋体" w:hint="eastAsia"/>
                <w:szCs w:val="24"/>
                <w:lang w:eastAsia="zh-Hans"/>
              </w:rPr>
              <w:t>814,660.00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FA766C" w14:textId="77777777" w:rsidR="002A7D49" w:rsidRDefault="002A7D49">
            <w:pPr>
              <w:jc w:val="right"/>
            </w:pPr>
            <w:r>
              <w:rPr>
                <w:rFonts w:ascii="宋体" w:hAnsi="宋体" w:hint="eastAsia"/>
                <w:szCs w:val="24"/>
                <w:lang w:eastAsia="zh-Hans"/>
              </w:rPr>
              <w:t>1.46</w:t>
            </w:r>
          </w:p>
        </w:tc>
      </w:tr>
      <w:tr w:rsidR="003A234E" w14:paraId="037776D8" w14:textId="77777777">
        <w:trPr>
          <w:divId w:val="6243154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51A315" w14:textId="77777777" w:rsidR="002A7D49" w:rsidRDefault="002A7D49">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EA2829" w14:textId="77777777" w:rsidR="002A7D49" w:rsidRDefault="002A7D49">
            <w:pPr>
              <w:jc w:val="center"/>
            </w:pPr>
            <w:r>
              <w:rPr>
                <w:rFonts w:ascii="宋体" w:hAnsi="宋体" w:hint="eastAsia"/>
                <w:szCs w:val="24"/>
                <w:lang w:eastAsia="zh-Hans"/>
              </w:rPr>
              <w:t>601138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1363F7" w14:textId="77777777" w:rsidR="002A7D49" w:rsidRDefault="002A7D49">
            <w:pPr>
              <w:jc w:val="center"/>
            </w:pPr>
            <w:r>
              <w:rPr>
                <w:rFonts w:ascii="宋体" w:hAnsi="宋体" w:hint="eastAsia"/>
                <w:szCs w:val="24"/>
                <w:lang w:eastAsia="zh-Hans"/>
              </w:rPr>
              <w:t>工业富联</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EEE7F9" w14:textId="77777777" w:rsidR="002A7D49" w:rsidRDefault="002A7D49">
            <w:pPr>
              <w:jc w:val="right"/>
            </w:pPr>
            <w:r>
              <w:rPr>
                <w:rFonts w:ascii="宋体" w:hAnsi="宋体" w:hint="eastAsia"/>
                <w:szCs w:val="24"/>
                <w:lang w:eastAsia="zh-Hans"/>
              </w:rPr>
              <w:t>11,281</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463538" w14:textId="77777777" w:rsidR="002A7D49" w:rsidRDefault="002A7D49">
            <w:pPr>
              <w:jc w:val="right"/>
            </w:pPr>
            <w:r>
              <w:rPr>
                <w:rFonts w:ascii="宋体" w:hAnsi="宋体" w:hint="eastAsia"/>
                <w:szCs w:val="24"/>
                <w:lang w:eastAsia="zh-Hans"/>
              </w:rPr>
              <w:t>813,924.15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745F43" w14:textId="77777777" w:rsidR="002A7D49" w:rsidRDefault="002A7D49">
            <w:pPr>
              <w:jc w:val="right"/>
            </w:pPr>
            <w:r>
              <w:rPr>
                <w:rFonts w:ascii="宋体" w:hAnsi="宋体" w:hint="eastAsia"/>
                <w:szCs w:val="24"/>
                <w:lang w:eastAsia="zh-Hans"/>
              </w:rPr>
              <w:t>1.46</w:t>
            </w:r>
          </w:p>
        </w:tc>
      </w:tr>
      <w:tr w:rsidR="003A234E" w14:paraId="385F031C" w14:textId="77777777">
        <w:trPr>
          <w:divId w:val="6243154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16E65B" w14:textId="77777777" w:rsidR="002A7D49" w:rsidRDefault="002A7D49">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8FF924" w14:textId="77777777" w:rsidR="002A7D49" w:rsidRDefault="002A7D49">
            <w:pPr>
              <w:jc w:val="center"/>
            </w:pPr>
            <w:r>
              <w:rPr>
                <w:rFonts w:ascii="宋体" w:hAnsi="宋体" w:hint="eastAsia"/>
                <w:szCs w:val="24"/>
                <w:lang w:eastAsia="zh-Hans"/>
              </w:rPr>
              <w:t>600036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55A9E1" w14:textId="77777777" w:rsidR="002A7D49" w:rsidRDefault="002A7D49">
            <w:pPr>
              <w:jc w:val="center"/>
            </w:pPr>
            <w:r>
              <w:rPr>
                <w:rFonts w:ascii="宋体" w:hAnsi="宋体" w:hint="eastAsia"/>
                <w:szCs w:val="24"/>
                <w:lang w:eastAsia="zh-Hans"/>
              </w:rPr>
              <w:t>招商银行</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62E160" w14:textId="77777777" w:rsidR="002A7D49" w:rsidRDefault="002A7D49">
            <w:pPr>
              <w:jc w:val="right"/>
            </w:pPr>
            <w:r>
              <w:rPr>
                <w:rFonts w:ascii="宋体" w:hAnsi="宋体" w:hint="eastAsia"/>
                <w:szCs w:val="24"/>
                <w:lang w:eastAsia="zh-Hans"/>
              </w:rPr>
              <w:t>21,040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6CE20A" w14:textId="77777777" w:rsidR="002A7D49" w:rsidRDefault="002A7D49">
            <w:pPr>
              <w:jc w:val="right"/>
            </w:pPr>
            <w:r>
              <w:rPr>
                <w:rFonts w:ascii="宋体" w:hAnsi="宋体" w:hint="eastAsia"/>
                <w:szCs w:val="24"/>
                <w:lang w:eastAsia="zh-Hans"/>
              </w:rPr>
              <w:t>746,920.00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285C05" w14:textId="77777777" w:rsidR="002A7D49" w:rsidRDefault="002A7D49">
            <w:pPr>
              <w:jc w:val="right"/>
            </w:pPr>
            <w:r>
              <w:rPr>
                <w:rFonts w:ascii="宋体" w:hAnsi="宋体" w:hint="eastAsia"/>
                <w:szCs w:val="24"/>
                <w:lang w:eastAsia="zh-Hans"/>
              </w:rPr>
              <w:t>1.34</w:t>
            </w:r>
          </w:p>
        </w:tc>
      </w:tr>
      <w:tr w:rsidR="003A234E" w14:paraId="106584CE" w14:textId="77777777">
        <w:trPr>
          <w:divId w:val="6243154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07141A" w14:textId="77777777" w:rsidR="002A7D49" w:rsidRDefault="002A7D49">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9AF580" w14:textId="77777777" w:rsidR="002A7D49" w:rsidRDefault="002A7D49">
            <w:pPr>
              <w:jc w:val="center"/>
            </w:pPr>
            <w:r>
              <w:rPr>
                <w:rFonts w:ascii="宋体" w:hAnsi="宋体" w:hint="eastAsia"/>
                <w:szCs w:val="24"/>
                <w:lang w:eastAsia="zh-Hans"/>
              </w:rPr>
              <w:t>002371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C8F0FD" w14:textId="77777777" w:rsidR="002A7D49" w:rsidRDefault="002A7D49">
            <w:pPr>
              <w:jc w:val="center"/>
            </w:pPr>
            <w:r>
              <w:rPr>
                <w:rFonts w:ascii="宋体" w:hAnsi="宋体" w:hint="eastAsia"/>
                <w:szCs w:val="24"/>
                <w:lang w:eastAsia="zh-Hans"/>
              </w:rPr>
              <w:t>北方华创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D1EA4F" w14:textId="77777777" w:rsidR="002A7D49" w:rsidRDefault="002A7D49">
            <w:pPr>
              <w:jc w:val="right"/>
            </w:pPr>
            <w:r>
              <w:rPr>
                <w:rFonts w:ascii="宋体" w:hAnsi="宋体" w:hint="eastAsia"/>
                <w:szCs w:val="24"/>
                <w:lang w:eastAsia="zh-Hans"/>
              </w:rPr>
              <w:t>781</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816AEB8" w14:textId="77777777" w:rsidR="002A7D49" w:rsidRDefault="002A7D49">
            <w:pPr>
              <w:jc w:val="right"/>
            </w:pPr>
            <w:r>
              <w:rPr>
                <w:rFonts w:ascii="宋体" w:hAnsi="宋体" w:hint="eastAsia"/>
                <w:szCs w:val="24"/>
                <w:lang w:eastAsia="zh-Hans"/>
              </w:rPr>
              <w:t>690,841.36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399066" w14:textId="77777777" w:rsidR="002A7D49" w:rsidRDefault="002A7D49">
            <w:pPr>
              <w:jc w:val="right"/>
            </w:pPr>
            <w:r>
              <w:rPr>
                <w:rFonts w:ascii="宋体" w:hAnsi="宋体" w:hint="eastAsia"/>
                <w:szCs w:val="24"/>
                <w:lang w:eastAsia="zh-Hans"/>
              </w:rPr>
              <w:t>1.24</w:t>
            </w:r>
          </w:p>
        </w:tc>
      </w:tr>
      <w:tr w:rsidR="003A234E" w14:paraId="10668999" w14:textId="77777777">
        <w:trPr>
          <w:divId w:val="62431540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A48DF5" w14:textId="77777777" w:rsidR="002A7D49" w:rsidRDefault="002A7D49">
            <w:pPr>
              <w:jc w:val="center"/>
            </w:pPr>
            <w:r>
              <w:rPr>
                <w:rFonts w:ascii="宋体" w:hAnsi="宋体" w:hint="eastAsia"/>
                <w:szCs w:val="24"/>
                <w:lang w:eastAsia="zh-Hans"/>
              </w:rPr>
              <w:lastRenderedPageBreak/>
              <w:t>10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E6AF8B" w14:textId="77777777" w:rsidR="002A7D49" w:rsidRDefault="002A7D49">
            <w:pPr>
              <w:jc w:val="center"/>
            </w:pPr>
            <w:r>
              <w:rPr>
                <w:rFonts w:ascii="宋体" w:hAnsi="宋体" w:hint="eastAsia"/>
                <w:szCs w:val="24"/>
                <w:lang w:eastAsia="zh-Hans"/>
              </w:rPr>
              <w:t>600900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E94288" w14:textId="77777777" w:rsidR="002A7D49" w:rsidRDefault="002A7D49">
            <w:pPr>
              <w:jc w:val="center"/>
            </w:pPr>
            <w:r>
              <w:rPr>
                <w:rFonts w:ascii="宋体" w:hAnsi="宋体" w:hint="eastAsia"/>
                <w:szCs w:val="24"/>
                <w:lang w:eastAsia="zh-Hans"/>
              </w:rPr>
              <w:t>长江电力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AA4FD8" w14:textId="77777777" w:rsidR="002A7D49" w:rsidRDefault="002A7D49">
            <w:pPr>
              <w:jc w:val="right"/>
            </w:pPr>
            <w:r>
              <w:rPr>
                <w:rFonts w:ascii="宋体" w:hAnsi="宋体" w:hint="eastAsia"/>
                <w:szCs w:val="24"/>
                <w:lang w:eastAsia="zh-Hans"/>
              </w:rPr>
              <w:t>24,759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C5F5CC" w14:textId="77777777" w:rsidR="002A7D49" w:rsidRDefault="002A7D49">
            <w:pPr>
              <w:jc w:val="right"/>
            </w:pPr>
            <w:r>
              <w:rPr>
                <w:rFonts w:ascii="宋体" w:hAnsi="宋体" w:hint="eastAsia"/>
                <w:szCs w:val="24"/>
                <w:lang w:eastAsia="zh-Hans"/>
              </w:rPr>
              <w:t>655,370.73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737544" w14:textId="77777777" w:rsidR="002A7D49" w:rsidRDefault="002A7D49">
            <w:pPr>
              <w:jc w:val="right"/>
            </w:pPr>
            <w:r>
              <w:rPr>
                <w:rFonts w:ascii="宋体" w:hAnsi="宋体" w:hint="eastAsia"/>
                <w:szCs w:val="24"/>
                <w:lang w:eastAsia="zh-Hans"/>
              </w:rPr>
              <w:t>1.17</w:t>
            </w:r>
          </w:p>
        </w:tc>
      </w:tr>
    </w:tbl>
    <w:p w14:paraId="48B96888" w14:textId="77777777" w:rsidR="002A7D49" w:rsidRDefault="002A7D49">
      <w:pPr>
        <w:pStyle w:val="XBRLTitle3"/>
        <w:spacing w:before="156"/>
        <w:ind w:left="0"/>
      </w:pPr>
      <w:bookmarkStart w:id="144" w:name="_Toc513386606"/>
      <w:proofErr w:type="spellStart"/>
      <w:r>
        <w:rPr>
          <w:rFonts w:hint="eastAsia"/>
        </w:rPr>
        <w:t>报告期末积极投资按公允价值占基金资产净值比例大小排序的前五名股票投资明细</w:t>
      </w:r>
      <w:bookmarkEnd w:id="143"/>
      <w:bookmarkEnd w:id="144"/>
      <w:proofErr w:type="spellEnd"/>
    </w:p>
    <w:p w14:paraId="0BEBFADB" w14:textId="77777777" w:rsidR="002A7D49" w:rsidRDefault="002A7D49">
      <w:pPr>
        <w:spacing w:line="360" w:lineRule="auto"/>
        <w:ind w:firstLineChars="200" w:firstLine="420"/>
        <w:jc w:val="left"/>
        <w:divId w:val="37626593"/>
      </w:pPr>
      <w:r>
        <w:rPr>
          <w:rFonts w:ascii="宋体" w:hAnsi="宋体" w:hint="eastAsia"/>
          <w:color w:val="000000"/>
          <w:szCs w:val="21"/>
          <w:lang w:eastAsia="zh-Hans"/>
        </w:rPr>
        <w:t>本基金本报告期末未持有积极投资股票。</w:t>
      </w:r>
    </w:p>
    <w:p w14:paraId="7703680A" w14:textId="77777777" w:rsidR="002A7D49" w:rsidRDefault="002A7D49">
      <w:pPr>
        <w:pStyle w:val="XBRLTitle2"/>
        <w:spacing w:before="156" w:line="360" w:lineRule="auto"/>
        <w:ind w:left="454"/>
      </w:pPr>
      <w:bookmarkStart w:id="145" w:name="_Toc513386607"/>
      <w:proofErr w:type="spellStart"/>
      <w:r>
        <w:rPr>
          <w:rFonts w:hAnsi="宋体" w:hint="eastAsia"/>
        </w:rPr>
        <w:t>报告期末按债券品种分类的债券投资组合</w:t>
      </w:r>
      <w:bookmarkEnd w:id="137"/>
      <w:bookmarkEnd w:id="138"/>
      <w:bookmarkEnd w:id="139"/>
      <w:bookmarkEnd w:id="140"/>
      <w:bookmarkEnd w:id="145"/>
      <w:proofErr w:type="spellEnd"/>
      <w:r>
        <w:rPr>
          <w:rFonts w:hAnsi="宋体" w:hint="eastAsia"/>
        </w:rPr>
        <w:t xml:space="preserve"> </w:t>
      </w:r>
    </w:p>
    <w:p w14:paraId="58BB4895" w14:textId="77777777" w:rsidR="002A7D49" w:rsidRDefault="002A7D49">
      <w:pPr>
        <w:spacing w:line="360" w:lineRule="auto"/>
        <w:ind w:firstLineChars="200" w:firstLine="420"/>
        <w:jc w:val="left"/>
        <w:divId w:val="376314828"/>
      </w:pPr>
      <w:r>
        <w:rPr>
          <w:rFonts w:ascii="宋体" w:hAnsi="宋体" w:hint="eastAsia"/>
        </w:rPr>
        <w:t>本基金本报告期末未持有债券。</w:t>
      </w:r>
      <w:bookmarkStart w:id="146" w:name="m08QD_06"/>
      <w:bookmarkEnd w:id="146"/>
      <w:r>
        <w:rPr>
          <w:rFonts w:ascii="宋体" w:hAnsi="宋体" w:hint="eastAsia"/>
        </w:rPr>
        <w:t xml:space="preserve"> </w:t>
      </w:r>
    </w:p>
    <w:p w14:paraId="23DC6D33" w14:textId="77777777" w:rsidR="002A7D49" w:rsidRDefault="002A7D49">
      <w:pPr>
        <w:pStyle w:val="XBRLTitle2"/>
        <w:spacing w:before="156" w:line="360" w:lineRule="auto"/>
        <w:ind w:left="454"/>
      </w:pPr>
      <w:bookmarkStart w:id="147" w:name="_Toc513386608"/>
      <w:bookmarkStart w:id="148" w:name="_Toc512519503"/>
      <w:bookmarkStart w:id="149" w:name="_Toc490050024"/>
      <w:bookmarkStart w:id="150" w:name="_Toc438646472"/>
      <w:bookmarkStart w:id="151" w:name="_Toc481075071"/>
      <w:bookmarkStart w:id="152" w:name="m506"/>
      <w:bookmarkEnd w:id="141"/>
      <w:proofErr w:type="spellStart"/>
      <w:r>
        <w:rPr>
          <w:rFonts w:hAnsi="宋体" w:hint="eastAsia"/>
        </w:rPr>
        <w:t>报告期末按公允价值占基金资产净值比例大小排序的前五名债券投资明细</w:t>
      </w:r>
      <w:bookmarkEnd w:id="147"/>
      <w:bookmarkEnd w:id="148"/>
      <w:bookmarkEnd w:id="149"/>
      <w:bookmarkEnd w:id="150"/>
      <w:bookmarkEnd w:id="151"/>
      <w:proofErr w:type="spellEnd"/>
      <w:r>
        <w:rPr>
          <w:rFonts w:hAnsi="宋体" w:hint="eastAsia"/>
        </w:rPr>
        <w:t xml:space="preserve"> </w:t>
      </w:r>
    </w:p>
    <w:p w14:paraId="5A55F4AC" w14:textId="77777777" w:rsidR="002A7D49" w:rsidRDefault="002A7D49">
      <w:pPr>
        <w:spacing w:line="360" w:lineRule="auto"/>
        <w:ind w:firstLineChars="200" w:firstLine="420"/>
        <w:jc w:val="left"/>
        <w:divId w:val="1677348055"/>
      </w:pPr>
      <w:r>
        <w:rPr>
          <w:rFonts w:ascii="宋体" w:hAnsi="宋体" w:hint="eastAsia"/>
          <w:color w:val="000000"/>
          <w:szCs w:val="21"/>
          <w:lang w:eastAsia="zh-Hans"/>
        </w:rPr>
        <w:t>本基金本报告期末未持有债券。</w:t>
      </w:r>
    </w:p>
    <w:p w14:paraId="2E985EB3" w14:textId="77777777" w:rsidR="002A7D49" w:rsidRDefault="002A7D49">
      <w:pPr>
        <w:pStyle w:val="XBRLTitle2"/>
        <w:spacing w:before="156" w:line="360" w:lineRule="auto"/>
        <w:ind w:left="454"/>
      </w:pPr>
      <w:bookmarkStart w:id="153" w:name="_Toc513386609"/>
      <w:bookmarkStart w:id="154" w:name="_Toc512519504"/>
      <w:bookmarkStart w:id="155" w:name="_Toc490050025"/>
      <w:bookmarkStart w:id="156" w:name="_Toc438646473"/>
      <w:bookmarkStart w:id="157" w:name="_Toc481075072"/>
      <w:bookmarkStart w:id="158" w:name="m507"/>
      <w:bookmarkEnd w:id="152"/>
      <w:proofErr w:type="spellStart"/>
      <w:r>
        <w:rPr>
          <w:rFonts w:hAnsi="宋体" w:hint="eastAsia"/>
        </w:rPr>
        <w:t>报告期末按公允价值占基金资产净值比例大小排序的前十名资产支持证券投资明细</w:t>
      </w:r>
      <w:bookmarkEnd w:id="153"/>
      <w:bookmarkEnd w:id="154"/>
      <w:bookmarkEnd w:id="155"/>
      <w:bookmarkEnd w:id="156"/>
      <w:bookmarkEnd w:id="157"/>
      <w:proofErr w:type="spellEnd"/>
      <w:r>
        <w:rPr>
          <w:rFonts w:hAnsi="宋体" w:hint="eastAsia"/>
        </w:rPr>
        <w:t xml:space="preserve"> </w:t>
      </w:r>
    </w:p>
    <w:p w14:paraId="2675C84E" w14:textId="77777777" w:rsidR="002A7D49" w:rsidRDefault="002A7D49">
      <w:pPr>
        <w:spacing w:line="360" w:lineRule="auto"/>
        <w:ind w:firstLineChars="200" w:firstLine="420"/>
        <w:jc w:val="left"/>
        <w:divId w:val="1783415"/>
      </w:pPr>
      <w:r>
        <w:rPr>
          <w:rFonts w:ascii="宋体" w:hAnsi="宋体" w:hint="eastAsia"/>
          <w:color w:val="000000"/>
          <w:szCs w:val="21"/>
          <w:lang w:eastAsia="zh-Hans"/>
        </w:rPr>
        <w:t>本基金本报告期末未持有资产支持证券。</w:t>
      </w:r>
    </w:p>
    <w:p w14:paraId="0F92128F" w14:textId="77777777" w:rsidR="002A7D49" w:rsidRDefault="002A7D49">
      <w:pPr>
        <w:pStyle w:val="XBRLTitle2"/>
        <w:spacing w:before="156" w:line="360" w:lineRule="auto"/>
        <w:ind w:left="454"/>
      </w:pPr>
      <w:bookmarkStart w:id="159" w:name="_Toc513386610"/>
      <w:bookmarkStart w:id="160" w:name="_Toc512519505"/>
      <w:bookmarkStart w:id="161" w:name="_Toc490050026"/>
      <w:bookmarkStart w:id="162" w:name="_Toc438646474"/>
      <w:bookmarkStart w:id="163" w:name="_Toc481075073"/>
      <w:bookmarkStart w:id="164" w:name="m508"/>
      <w:bookmarkEnd w:id="158"/>
      <w:proofErr w:type="spellStart"/>
      <w:r>
        <w:rPr>
          <w:rFonts w:hAnsi="宋体" w:hint="eastAsia"/>
        </w:rPr>
        <w:t>报告期末按公允价值占基金资产净值比例大小排序的前五名</w:t>
      </w:r>
      <w:r>
        <w:rPr>
          <w:rFonts w:hAnsi="宋体" w:hint="eastAsia"/>
          <w:lang w:eastAsia="zh-CN"/>
        </w:rPr>
        <w:t>贵金属</w:t>
      </w:r>
      <w:r>
        <w:rPr>
          <w:rFonts w:hAnsi="宋体" w:hint="eastAsia"/>
        </w:rPr>
        <w:t>投资明细</w:t>
      </w:r>
      <w:bookmarkEnd w:id="159"/>
      <w:bookmarkEnd w:id="160"/>
      <w:bookmarkEnd w:id="161"/>
      <w:bookmarkEnd w:id="162"/>
      <w:bookmarkEnd w:id="163"/>
      <w:proofErr w:type="spellEnd"/>
      <w:r>
        <w:rPr>
          <w:rFonts w:hAnsi="宋体" w:hint="eastAsia"/>
        </w:rPr>
        <w:t xml:space="preserve"> </w:t>
      </w:r>
    </w:p>
    <w:p w14:paraId="71DEB098" w14:textId="77777777" w:rsidR="002A7D49" w:rsidRDefault="002A7D49">
      <w:pPr>
        <w:spacing w:line="360" w:lineRule="auto"/>
        <w:ind w:firstLineChars="200" w:firstLine="420"/>
      </w:pPr>
      <w:r>
        <w:rPr>
          <w:rFonts w:ascii="宋体" w:hAnsi="宋体" w:hint="eastAsia"/>
          <w:szCs w:val="21"/>
          <w:lang w:eastAsia="zh-Hans"/>
        </w:rPr>
        <w:t>本基金本报告期末未持有贵金属。</w:t>
      </w:r>
    </w:p>
    <w:p w14:paraId="07299D5A" w14:textId="77777777" w:rsidR="002A7D49" w:rsidRDefault="002A7D49">
      <w:pPr>
        <w:pStyle w:val="XBRLTitle2"/>
        <w:spacing w:before="156" w:line="360" w:lineRule="auto"/>
        <w:ind w:left="454"/>
      </w:pPr>
      <w:bookmarkStart w:id="165" w:name="_Toc513386611"/>
      <w:bookmarkStart w:id="166" w:name="_Toc512519506"/>
      <w:bookmarkStart w:id="167" w:name="_Toc490050027"/>
      <w:bookmarkStart w:id="168" w:name="_Toc438646475"/>
      <w:bookmarkStart w:id="169" w:name="_Toc481075074"/>
      <w:bookmarkStart w:id="170" w:name="m509"/>
      <w:bookmarkEnd w:id="164"/>
      <w:proofErr w:type="spellStart"/>
      <w:r>
        <w:rPr>
          <w:rFonts w:hAnsi="宋体" w:hint="eastAsia"/>
        </w:rPr>
        <w:t>报告期末按公允价值占基金资产净值比例大小排序的前五名权证投资明细</w:t>
      </w:r>
      <w:bookmarkEnd w:id="165"/>
      <w:bookmarkEnd w:id="166"/>
      <w:bookmarkEnd w:id="167"/>
      <w:bookmarkEnd w:id="168"/>
      <w:bookmarkEnd w:id="169"/>
      <w:proofErr w:type="spellEnd"/>
      <w:r>
        <w:rPr>
          <w:rFonts w:hAnsi="宋体" w:hint="eastAsia"/>
        </w:rPr>
        <w:t xml:space="preserve"> </w:t>
      </w:r>
    </w:p>
    <w:p w14:paraId="628628FC" w14:textId="77777777" w:rsidR="002A7D49" w:rsidRDefault="002A7D49">
      <w:pPr>
        <w:spacing w:line="360" w:lineRule="auto"/>
        <w:ind w:firstLineChars="200" w:firstLine="420"/>
      </w:pPr>
      <w:r>
        <w:rPr>
          <w:rFonts w:ascii="宋体" w:hAnsi="宋体" w:hint="eastAsia"/>
          <w:szCs w:val="21"/>
          <w:lang w:eastAsia="zh-Hans"/>
        </w:rPr>
        <w:t>本基金本报告期末未持有权证。</w:t>
      </w:r>
    </w:p>
    <w:p w14:paraId="4FDF3A97" w14:textId="77777777" w:rsidR="002A7D49" w:rsidRDefault="002A7D49">
      <w:pPr>
        <w:pStyle w:val="XBRLTitle2"/>
        <w:spacing w:before="156" w:line="360" w:lineRule="auto"/>
        <w:ind w:left="454"/>
      </w:pPr>
      <w:bookmarkStart w:id="171" w:name="_Toc513386612"/>
      <w:bookmarkStart w:id="172" w:name="_Toc490050028"/>
      <w:bookmarkStart w:id="173" w:name="_Toc481075075"/>
      <w:bookmarkStart w:id="174" w:name="_Toc512519507"/>
      <w:proofErr w:type="spellStart"/>
      <w:r>
        <w:rPr>
          <w:rFonts w:hAnsi="宋体" w:hint="eastAsia"/>
        </w:rPr>
        <w:t>报告期末本基金投资的股指期货交易情况说明</w:t>
      </w:r>
      <w:bookmarkEnd w:id="171"/>
      <w:bookmarkEnd w:id="172"/>
      <w:bookmarkEnd w:id="173"/>
      <w:bookmarkEnd w:id="174"/>
      <w:proofErr w:type="spellEnd"/>
      <w:r>
        <w:rPr>
          <w:rFonts w:hAnsi="宋体" w:hint="eastAsia"/>
        </w:rPr>
        <w:t xml:space="preserve"> </w:t>
      </w:r>
      <w:bookmarkEnd w:id="170"/>
    </w:p>
    <w:p w14:paraId="41D7940A" w14:textId="77777777" w:rsidR="002A7D49" w:rsidRDefault="002A7D49">
      <w:pPr>
        <w:spacing w:line="360" w:lineRule="auto"/>
        <w:ind w:firstLineChars="200" w:firstLine="420"/>
      </w:pPr>
      <w:r>
        <w:rPr>
          <w:rFonts w:ascii="宋体" w:hAnsi="宋体" w:hint="eastAsia"/>
          <w:szCs w:val="21"/>
          <w:lang w:eastAsia="zh-Hans"/>
        </w:rPr>
        <w:t>本基金本报告期末未持有股指期货。</w:t>
      </w:r>
    </w:p>
    <w:p w14:paraId="06570DAA" w14:textId="77777777" w:rsidR="002A7D49" w:rsidRDefault="002A7D49">
      <w:pPr>
        <w:pStyle w:val="XBRLTitle2"/>
        <w:spacing w:before="156" w:line="360" w:lineRule="auto"/>
        <w:ind w:left="454"/>
      </w:pPr>
      <w:bookmarkStart w:id="175" w:name="_Toc513386615"/>
      <w:bookmarkStart w:id="176" w:name="_Toc490050031"/>
      <w:bookmarkStart w:id="177" w:name="_Toc481075078"/>
      <w:bookmarkStart w:id="178" w:name="_Toc512519510"/>
      <w:bookmarkStart w:id="179" w:name="_Toc438646476"/>
      <w:proofErr w:type="spellStart"/>
      <w:r>
        <w:rPr>
          <w:rFonts w:hAnsi="宋体" w:hint="eastAsia"/>
        </w:rPr>
        <w:t>报告期末本基金投资的国债期货交易情况说明</w:t>
      </w:r>
      <w:bookmarkEnd w:id="175"/>
      <w:bookmarkEnd w:id="176"/>
      <w:bookmarkEnd w:id="177"/>
      <w:bookmarkEnd w:id="178"/>
      <w:bookmarkEnd w:id="179"/>
      <w:proofErr w:type="spellEnd"/>
      <w:r>
        <w:rPr>
          <w:rFonts w:hAnsi="宋体" w:hint="eastAsia"/>
        </w:rPr>
        <w:t xml:space="preserve"> </w:t>
      </w:r>
    </w:p>
    <w:p w14:paraId="54B3F7EA" w14:textId="77777777" w:rsidR="002A7D49" w:rsidRDefault="002A7D49">
      <w:pPr>
        <w:spacing w:line="360" w:lineRule="auto"/>
        <w:ind w:firstLineChars="200" w:firstLine="420"/>
      </w:pPr>
      <w:bookmarkStart w:id="180" w:name="m510_01_1597"/>
      <w:bookmarkStart w:id="181" w:name="m510_01_1598"/>
      <w:bookmarkEnd w:id="180"/>
      <w:r>
        <w:rPr>
          <w:rFonts w:ascii="宋体" w:hAnsi="宋体" w:hint="eastAsia"/>
          <w:szCs w:val="21"/>
          <w:lang w:eastAsia="zh-Hans"/>
        </w:rPr>
        <w:t>本基金本报告期末未持有国债期货。</w:t>
      </w:r>
    </w:p>
    <w:p w14:paraId="173ABEF3" w14:textId="77777777" w:rsidR="002A7D49" w:rsidRDefault="002A7D49">
      <w:pPr>
        <w:pStyle w:val="XBRLTitle2"/>
        <w:spacing w:before="156" w:line="360" w:lineRule="auto"/>
        <w:ind w:left="454"/>
      </w:pPr>
      <w:bookmarkStart w:id="182" w:name="_Toc513386619"/>
      <w:bookmarkStart w:id="183" w:name="_Toc490050035"/>
      <w:bookmarkStart w:id="184" w:name="_Toc481075082"/>
      <w:bookmarkStart w:id="185" w:name="_Toc512519514"/>
      <w:proofErr w:type="spellStart"/>
      <w:r>
        <w:rPr>
          <w:rFonts w:hAnsi="宋体" w:hint="eastAsia"/>
        </w:rPr>
        <w:t>投资组合报告附注</w:t>
      </w:r>
      <w:bookmarkEnd w:id="182"/>
      <w:bookmarkEnd w:id="183"/>
      <w:bookmarkEnd w:id="184"/>
      <w:bookmarkEnd w:id="185"/>
      <w:proofErr w:type="spellEnd"/>
      <w:r>
        <w:rPr>
          <w:rFonts w:hAnsi="宋体" w:hint="eastAsia"/>
        </w:rPr>
        <w:t xml:space="preserve"> </w:t>
      </w:r>
    </w:p>
    <w:p w14:paraId="43BC3C2E" w14:textId="77777777" w:rsidR="002A7D49" w:rsidRDefault="002A7D49">
      <w:pPr>
        <w:pStyle w:val="XBRLTitle3"/>
        <w:spacing w:before="156"/>
        <w:ind w:left="0"/>
      </w:pPr>
      <w:bookmarkStart w:id="186" w:name="_Toc512519515"/>
      <w:bookmarkStart w:id="187" w:name="_Toc481075083"/>
      <w:bookmarkStart w:id="188" w:name="_Toc490050036"/>
      <w:bookmarkStart w:id="189" w:name="_Toc513295927"/>
      <w:r>
        <w:rPr>
          <w:rFonts w:hAnsi="宋体" w:hint="eastAsia"/>
        </w:rPr>
        <w:t> </w:t>
      </w:r>
      <w:bookmarkStart w:id="190" w:name="_Toc514507543"/>
      <w:bookmarkEnd w:id="186"/>
      <w:bookmarkEnd w:id="187"/>
      <w:bookmarkEnd w:id="188"/>
      <w:bookmarkEnd w:id="189"/>
      <w:bookmarkEnd w:id="190"/>
    </w:p>
    <w:p w14:paraId="275D8AA0" w14:textId="77777777" w:rsidR="002A7D49" w:rsidRDefault="002A7D49">
      <w:pPr>
        <w:spacing w:line="360" w:lineRule="auto"/>
        <w:ind w:firstLineChars="200" w:firstLine="420"/>
      </w:pPr>
      <w:r>
        <w:rPr>
          <w:rFonts w:ascii="宋体" w:hAnsi="宋体" w:hint="eastAsia"/>
        </w:rPr>
        <w:t>本基金投资的前十名证券的发行主体中，招商银行股份有限公司报告编制日前一年内曾受到国家金融监督管理总局的处罚。</w:t>
      </w:r>
      <w:r>
        <w:rPr>
          <w:rFonts w:ascii="宋体" w:hAnsi="宋体" w:hint="eastAsia"/>
        </w:rPr>
        <w:b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p>
    <w:p w14:paraId="4A9BF4C4" w14:textId="77777777" w:rsidR="002A7D49" w:rsidRDefault="002A7D49">
      <w:pPr>
        <w:pStyle w:val="XBRLTitle3"/>
        <w:spacing w:before="156"/>
        <w:ind w:left="0"/>
      </w:pPr>
      <w:bookmarkStart w:id="191" w:name="_Toc512519516"/>
      <w:bookmarkStart w:id="192" w:name="_Toc481075084"/>
      <w:bookmarkStart w:id="193" w:name="_Toc490050037"/>
      <w:bookmarkStart w:id="194" w:name="_Toc513295928"/>
      <w:r>
        <w:rPr>
          <w:rFonts w:hAnsi="宋体" w:hint="eastAsia"/>
        </w:rPr>
        <w:t> </w:t>
      </w:r>
      <w:bookmarkStart w:id="195" w:name="_Toc514507544"/>
      <w:bookmarkEnd w:id="191"/>
      <w:bookmarkEnd w:id="192"/>
      <w:bookmarkEnd w:id="193"/>
      <w:bookmarkEnd w:id="194"/>
      <w:bookmarkEnd w:id="195"/>
    </w:p>
    <w:p w14:paraId="5C09D878" w14:textId="77777777" w:rsidR="002A7D49" w:rsidRDefault="002A7D49">
      <w:pPr>
        <w:spacing w:line="360" w:lineRule="auto"/>
        <w:ind w:firstLineChars="200" w:firstLine="420"/>
      </w:pPr>
      <w:r>
        <w:rPr>
          <w:rFonts w:ascii="宋体" w:hAnsi="宋体" w:hint="eastAsia"/>
        </w:rPr>
        <w:lastRenderedPageBreak/>
        <w:t>报告期内本基金投资的前十名股票中没有在基金合同规定备选股票库之外的股票。</w:t>
      </w:r>
    </w:p>
    <w:p w14:paraId="00C26890" w14:textId="77777777" w:rsidR="002A7D49" w:rsidRDefault="002A7D49">
      <w:pPr>
        <w:pStyle w:val="XBRLTitle3"/>
        <w:spacing w:before="156"/>
        <w:ind w:left="0"/>
      </w:pPr>
      <w:bookmarkStart w:id="196" w:name="_Toc513386622"/>
      <w:bookmarkStart w:id="197" w:name="_Toc512519517"/>
      <w:bookmarkStart w:id="198" w:name="_Toc490050038"/>
      <w:bookmarkStart w:id="199" w:name="_Toc481075085"/>
      <w:bookmarkStart w:id="200" w:name="m510_02"/>
      <w:bookmarkEnd w:id="181"/>
      <w:proofErr w:type="spellStart"/>
      <w:r>
        <w:rPr>
          <w:rFonts w:hint="eastAsia"/>
        </w:rPr>
        <w:t>其他资产构成</w:t>
      </w:r>
      <w:bookmarkEnd w:id="196"/>
      <w:bookmarkEnd w:id="197"/>
      <w:bookmarkEnd w:id="198"/>
      <w:bookmarkEnd w:id="199"/>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3A234E" w14:paraId="1AA5871C" w14:textId="77777777">
        <w:trPr>
          <w:divId w:val="1225411039"/>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31FE2E" w14:textId="77777777" w:rsidR="002A7D49" w:rsidRDefault="002A7D49">
            <w:pPr>
              <w:jc w:val="center"/>
            </w:pPr>
            <w:r>
              <w:rPr>
                <w:rFonts w:ascii="宋体" w:hAnsi="宋体" w:hint="eastAsia"/>
              </w:rPr>
              <w:t xml:space="preserve">序号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F10873" w14:textId="77777777" w:rsidR="002A7D49" w:rsidRDefault="002A7D49">
            <w:pPr>
              <w:jc w:val="center"/>
            </w:pPr>
            <w:r>
              <w:rPr>
                <w:rFonts w:ascii="宋体" w:hAnsi="宋体" w:hint="eastAsia"/>
              </w:rPr>
              <w:t xml:space="preserve">名称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DDEBA2" w14:textId="77777777" w:rsidR="002A7D49" w:rsidRDefault="002A7D49">
            <w:pPr>
              <w:jc w:val="center"/>
            </w:pPr>
            <w:r>
              <w:rPr>
                <w:rFonts w:ascii="宋体" w:hAnsi="宋体" w:hint="eastAsia"/>
              </w:rPr>
              <w:t>金额（元）</w:t>
            </w:r>
            <w:r>
              <w:t xml:space="preserve"> </w:t>
            </w:r>
          </w:p>
        </w:tc>
      </w:tr>
      <w:tr w:rsidR="003A234E" w14:paraId="6EA50EBB" w14:textId="77777777">
        <w:trPr>
          <w:divId w:val="122541103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3D0E2B" w14:textId="77777777" w:rsidR="002A7D49" w:rsidRDefault="002A7D49">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556F05" w14:textId="77777777" w:rsidR="002A7D49" w:rsidRDefault="002A7D49">
            <w:pPr>
              <w:jc w:val="left"/>
            </w:pPr>
            <w:r>
              <w:rPr>
                <w:rFonts w:ascii="宋体" w:hAnsi="宋体" w:hint="eastAsia"/>
              </w:rPr>
              <w:t xml:space="preserve">存出保证金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910621" w14:textId="77777777" w:rsidR="002A7D49" w:rsidRDefault="002A7D49">
            <w:pPr>
              <w:jc w:val="right"/>
            </w:pPr>
            <w:r>
              <w:rPr>
                <w:rFonts w:ascii="宋体" w:hAnsi="宋体" w:hint="eastAsia"/>
              </w:rPr>
              <w:t>8,535.11</w:t>
            </w:r>
          </w:p>
        </w:tc>
      </w:tr>
      <w:tr w:rsidR="003A234E" w14:paraId="08325307" w14:textId="77777777">
        <w:trPr>
          <w:divId w:val="122541103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3307C1" w14:textId="77777777" w:rsidR="002A7D49" w:rsidRDefault="002A7D49">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BD5FA4" w14:textId="77777777" w:rsidR="002A7D49" w:rsidRDefault="002A7D49">
            <w:pPr>
              <w:jc w:val="left"/>
            </w:pPr>
            <w:r>
              <w:rPr>
                <w:rFonts w:ascii="宋体" w:hAnsi="宋体" w:hint="eastAsia"/>
              </w:rPr>
              <w:t xml:space="preserve">应收证券清算款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0AD8F7" w14:textId="77777777" w:rsidR="002A7D49" w:rsidRDefault="002A7D49">
            <w:pPr>
              <w:jc w:val="right"/>
            </w:pPr>
            <w:r>
              <w:rPr>
                <w:rFonts w:ascii="宋体" w:hAnsi="宋体" w:hint="eastAsia"/>
              </w:rPr>
              <w:t>398,193.29</w:t>
            </w:r>
          </w:p>
        </w:tc>
      </w:tr>
      <w:tr w:rsidR="003A234E" w14:paraId="5BBD4E7F" w14:textId="77777777">
        <w:trPr>
          <w:divId w:val="122541103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A7D81D" w14:textId="77777777" w:rsidR="002A7D49" w:rsidRDefault="002A7D49">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1A7639" w14:textId="77777777" w:rsidR="002A7D49" w:rsidRDefault="002A7D49">
            <w:pPr>
              <w:jc w:val="left"/>
            </w:pPr>
            <w:r>
              <w:rPr>
                <w:rFonts w:ascii="宋体" w:hAnsi="宋体" w:hint="eastAsia"/>
              </w:rPr>
              <w:t xml:space="preserve">应收股利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36508F" w14:textId="77777777" w:rsidR="002A7D49" w:rsidRDefault="002A7D49">
            <w:pPr>
              <w:jc w:val="right"/>
            </w:pPr>
            <w:r>
              <w:rPr>
                <w:rFonts w:ascii="宋体" w:hAnsi="宋体" w:hint="eastAsia"/>
              </w:rPr>
              <w:t>-</w:t>
            </w:r>
          </w:p>
        </w:tc>
      </w:tr>
      <w:tr w:rsidR="003A234E" w14:paraId="4C92EEDB" w14:textId="77777777">
        <w:trPr>
          <w:divId w:val="122541103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794218" w14:textId="77777777" w:rsidR="002A7D49" w:rsidRDefault="002A7D49">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E95209" w14:textId="77777777" w:rsidR="002A7D49" w:rsidRDefault="002A7D49">
            <w:pPr>
              <w:jc w:val="left"/>
            </w:pPr>
            <w:r>
              <w:rPr>
                <w:rFonts w:ascii="宋体" w:hAnsi="宋体" w:hint="eastAsia"/>
              </w:rPr>
              <w:t xml:space="preserve">应收利息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FCE967" w14:textId="77777777" w:rsidR="002A7D49" w:rsidRDefault="002A7D49">
            <w:pPr>
              <w:jc w:val="right"/>
            </w:pPr>
            <w:r>
              <w:rPr>
                <w:rFonts w:ascii="宋体" w:hAnsi="宋体" w:hint="eastAsia"/>
              </w:rPr>
              <w:t>-</w:t>
            </w:r>
          </w:p>
        </w:tc>
      </w:tr>
      <w:tr w:rsidR="003A234E" w14:paraId="106C1B89" w14:textId="77777777">
        <w:trPr>
          <w:divId w:val="122541103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E22A9D" w14:textId="77777777" w:rsidR="002A7D49" w:rsidRDefault="002A7D49">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89A7D1" w14:textId="77777777" w:rsidR="002A7D49" w:rsidRDefault="002A7D49">
            <w:pPr>
              <w:jc w:val="left"/>
            </w:pPr>
            <w:r>
              <w:rPr>
                <w:rFonts w:ascii="宋体" w:hAnsi="宋体" w:hint="eastAsia"/>
              </w:rPr>
              <w:t xml:space="preserve">应收申购款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F7F483" w14:textId="77777777" w:rsidR="002A7D49" w:rsidRDefault="002A7D49">
            <w:pPr>
              <w:jc w:val="right"/>
            </w:pPr>
            <w:r>
              <w:rPr>
                <w:rFonts w:ascii="宋体" w:hAnsi="宋体" w:hint="eastAsia"/>
              </w:rPr>
              <w:t>-</w:t>
            </w:r>
          </w:p>
        </w:tc>
      </w:tr>
      <w:tr w:rsidR="003A234E" w14:paraId="25537A51" w14:textId="77777777">
        <w:trPr>
          <w:divId w:val="122541103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69175C" w14:textId="77777777" w:rsidR="002A7D49" w:rsidRDefault="002A7D49">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B1EDED" w14:textId="77777777" w:rsidR="002A7D49" w:rsidRDefault="002A7D49">
            <w:pPr>
              <w:jc w:val="left"/>
            </w:pPr>
            <w:r>
              <w:rPr>
                <w:rFonts w:ascii="宋体" w:hAnsi="宋体" w:hint="eastAsia"/>
              </w:rPr>
              <w:t xml:space="preserve">其他应收款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017E35" w14:textId="77777777" w:rsidR="002A7D49" w:rsidRDefault="002A7D49">
            <w:pPr>
              <w:jc w:val="right"/>
            </w:pPr>
            <w:r>
              <w:rPr>
                <w:rFonts w:ascii="宋体" w:hAnsi="宋体" w:hint="eastAsia"/>
              </w:rPr>
              <w:t>-</w:t>
            </w:r>
          </w:p>
        </w:tc>
      </w:tr>
      <w:tr w:rsidR="003A234E" w14:paraId="48EEAB1E" w14:textId="77777777">
        <w:trPr>
          <w:divId w:val="122541103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883EB6" w14:textId="77777777" w:rsidR="002A7D49" w:rsidRDefault="002A7D49">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DA71F5" w14:textId="77777777" w:rsidR="002A7D49" w:rsidRDefault="002A7D49">
            <w:pPr>
              <w:jc w:val="left"/>
            </w:pPr>
            <w:r>
              <w:rPr>
                <w:rFonts w:ascii="宋体" w:hAnsi="宋体" w:hint="eastAsia"/>
              </w:rPr>
              <w:t xml:space="preserve">其他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52936E" w14:textId="77777777" w:rsidR="002A7D49" w:rsidRDefault="002A7D49">
            <w:pPr>
              <w:jc w:val="right"/>
            </w:pPr>
            <w:r>
              <w:rPr>
                <w:rFonts w:ascii="宋体" w:hAnsi="宋体" w:hint="eastAsia"/>
              </w:rPr>
              <w:t>-</w:t>
            </w:r>
          </w:p>
        </w:tc>
      </w:tr>
      <w:tr w:rsidR="003A234E" w14:paraId="550C61FA" w14:textId="77777777">
        <w:trPr>
          <w:divId w:val="122541103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2774AB" w14:textId="77777777" w:rsidR="002A7D49" w:rsidRDefault="002A7D49">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FB384A3" w14:textId="77777777" w:rsidR="002A7D49" w:rsidRDefault="002A7D49">
            <w:r>
              <w:rPr>
                <w:rFonts w:ascii="宋体" w:hAnsi="宋体" w:hint="eastAsia"/>
              </w:rPr>
              <w:t xml:space="preserve">合计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F423C0" w14:textId="77777777" w:rsidR="002A7D49" w:rsidRDefault="002A7D49">
            <w:pPr>
              <w:jc w:val="right"/>
            </w:pPr>
            <w:r>
              <w:rPr>
                <w:rFonts w:ascii="宋体" w:hAnsi="宋体" w:hint="eastAsia"/>
              </w:rPr>
              <w:t>406,728.40</w:t>
            </w:r>
          </w:p>
        </w:tc>
      </w:tr>
    </w:tbl>
    <w:p w14:paraId="57179CF2" w14:textId="77777777" w:rsidR="002A7D49" w:rsidRDefault="002A7D49">
      <w:pPr>
        <w:pStyle w:val="XBRLTitle3"/>
        <w:spacing w:before="156"/>
        <w:ind w:left="0"/>
      </w:pPr>
      <w:bookmarkStart w:id="201" w:name="_Toc513386623"/>
      <w:bookmarkStart w:id="202" w:name="_Toc512519518"/>
      <w:bookmarkStart w:id="203" w:name="_Toc490050039"/>
      <w:bookmarkStart w:id="204" w:name="_Toc481075086"/>
      <w:bookmarkStart w:id="205" w:name="m510_03"/>
      <w:bookmarkEnd w:id="200"/>
      <w:proofErr w:type="spellStart"/>
      <w:r>
        <w:rPr>
          <w:rFonts w:hint="eastAsia"/>
        </w:rPr>
        <w:t>报告期末持有的处于转股期的可转换债券明细</w:t>
      </w:r>
      <w:bookmarkEnd w:id="201"/>
      <w:bookmarkEnd w:id="202"/>
      <w:bookmarkEnd w:id="203"/>
      <w:bookmarkEnd w:id="204"/>
      <w:proofErr w:type="spellEnd"/>
    </w:p>
    <w:p w14:paraId="3FECC3AF" w14:textId="77777777" w:rsidR="002A7D49" w:rsidRDefault="002A7D49">
      <w:pPr>
        <w:spacing w:line="360" w:lineRule="auto"/>
        <w:ind w:firstLineChars="200" w:firstLine="420"/>
        <w:jc w:val="left"/>
        <w:divId w:val="149757331"/>
      </w:pPr>
      <w:r>
        <w:rPr>
          <w:rFonts w:ascii="宋体" w:hAnsi="宋体" w:hint="eastAsia"/>
        </w:rPr>
        <w:t xml:space="preserve">本基金本报告期末未持有处于转股期的可转换债券。 </w:t>
      </w:r>
    </w:p>
    <w:p w14:paraId="791BED42" w14:textId="77777777" w:rsidR="002A7D49" w:rsidRDefault="002A7D49">
      <w:pPr>
        <w:pStyle w:val="XBRLTitle3"/>
        <w:spacing w:before="156"/>
        <w:ind w:left="0"/>
      </w:pPr>
      <w:bookmarkStart w:id="206" w:name="_Toc513386624"/>
      <w:bookmarkStart w:id="207" w:name="_Toc512519519"/>
      <w:bookmarkStart w:id="208" w:name="_Toc490050040"/>
      <w:bookmarkStart w:id="209" w:name="_Toc481075087"/>
      <w:bookmarkStart w:id="210" w:name="m510_04"/>
      <w:bookmarkEnd w:id="205"/>
      <w:proofErr w:type="spellStart"/>
      <w:r>
        <w:rPr>
          <w:rFonts w:hint="eastAsia"/>
        </w:rPr>
        <w:t>报告期末前十名股票中存在流通受限情况的说明</w:t>
      </w:r>
      <w:bookmarkEnd w:id="206"/>
      <w:bookmarkEnd w:id="207"/>
      <w:bookmarkEnd w:id="208"/>
      <w:bookmarkEnd w:id="209"/>
      <w:proofErr w:type="spellEnd"/>
    </w:p>
    <w:p w14:paraId="3F69F144" w14:textId="77777777" w:rsidR="002A7D49" w:rsidRDefault="002A7D49">
      <w:pPr>
        <w:pStyle w:val="XBRLTitle4"/>
        <w:spacing w:before="156"/>
        <w:ind w:left="794"/>
      </w:pPr>
      <w:bookmarkStart w:id="211" w:name="_Toc513386625"/>
      <w:r>
        <w:rPr>
          <w:rFonts w:hAnsi="宋体" w:hint="eastAsia"/>
          <w:lang w:eastAsia="zh-CN"/>
        </w:rPr>
        <w:t>报告期末指数投资前十名股票中存在流通受限情况的说明</w:t>
      </w:r>
      <w:bookmarkEnd w:id="211"/>
      <w:r>
        <w:rPr>
          <w:rFonts w:hAnsi="宋体" w:hint="eastAsia"/>
          <w:lang w:eastAsia="zh-CN"/>
        </w:rPr>
        <w:t xml:space="preserve"> </w:t>
      </w:r>
    </w:p>
    <w:p w14:paraId="5E5993F2" w14:textId="77777777" w:rsidR="002A7D49" w:rsidRDefault="002A7D49">
      <w:pPr>
        <w:spacing w:line="360" w:lineRule="auto"/>
        <w:ind w:firstLineChars="200" w:firstLine="420"/>
        <w:jc w:val="left"/>
      </w:pPr>
      <w:r>
        <w:rPr>
          <w:rFonts w:ascii="宋体" w:hAnsi="宋体" w:hint="eastAsia"/>
        </w:rPr>
        <w:t>本基金本报告</w:t>
      </w:r>
      <w:proofErr w:type="gramStart"/>
      <w:r>
        <w:rPr>
          <w:rFonts w:ascii="宋体" w:hAnsi="宋体" w:hint="eastAsia"/>
        </w:rPr>
        <w:t>期末前</w:t>
      </w:r>
      <w:proofErr w:type="gramEnd"/>
      <w:r>
        <w:rPr>
          <w:rFonts w:ascii="宋体" w:hAnsi="宋体" w:hint="eastAsia"/>
        </w:rPr>
        <w:t>十名股票中不存在流通受限情况。</w:t>
      </w:r>
    </w:p>
    <w:p w14:paraId="2D8D8761" w14:textId="77777777" w:rsidR="002A7D49" w:rsidRDefault="002A7D49">
      <w:pPr>
        <w:pStyle w:val="XBRLTitle4"/>
        <w:spacing w:before="156"/>
        <w:ind w:left="794"/>
      </w:pPr>
      <w:bookmarkStart w:id="212" w:name="_Toc513386626"/>
      <w:r>
        <w:rPr>
          <w:rFonts w:hAnsi="宋体" w:hint="eastAsia"/>
          <w:lang w:eastAsia="zh-CN"/>
        </w:rPr>
        <w:t>报告期末积极投资前五名股票中存在流通受限情况的说明</w:t>
      </w:r>
      <w:bookmarkEnd w:id="212"/>
      <w:r>
        <w:rPr>
          <w:rFonts w:hAnsi="宋体" w:hint="eastAsia"/>
          <w:lang w:eastAsia="zh-CN"/>
        </w:rPr>
        <w:t xml:space="preserve"> </w:t>
      </w:r>
    </w:p>
    <w:p w14:paraId="298F4D43" w14:textId="77777777" w:rsidR="002A7D49" w:rsidRDefault="002A7D49">
      <w:pPr>
        <w:spacing w:line="360" w:lineRule="auto"/>
        <w:ind w:firstLineChars="200" w:firstLine="420"/>
        <w:jc w:val="left"/>
      </w:pPr>
      <w:r>
        <w:rPr>
          <w:rFonts w:ascii="宋体" w:hAnsi="宋体" w:hint="eastAsia"/>
        </w:rPr>
        <w:t>本基金本报告</w:t>
      </w:r>
      <w:proofErr w:type="gramStart"/>
      <w:r>
        <w:rPr>
          <w:rFonts w:ascii="宋体" w:hAnsi="宋体" w:hint="eastAsia"/>
        </w:rPr>
        <w:t>期末前</w:t>
      </w:r>
      <w:proofErr w:type="gramEnd"/>
      <w:r>
        <w:rPr>
          <w:rFonts w:ascii="宋体" w:hAnsi="宋体" w:hint="eastAsia"/>
        </w:rPr>
        <w:t>五名积极投资中不存在流通受限情况。</w:t>
      </w:r>
      <w:bookmarkEnd w:id="13"/>
      <w:bookmarkEnd w:id="14"/>
      <w:bookmarkEnd w:id="15"/>
      <w:bookmarkEnd w:id="16"/>
      <w:bookmarkEnd w:id="17"/>
    </w:p>
    <w:p w14:paraId="7993BF94" w14:textId="77777777" w:rsidR="002A7D49" w:rsidRDefault="002A7D49">
      <w:pPr>
        <w:pStyle w:val="XBRLTitle3"/>
        <w:spacing w:before="156"/>
        <w:ind w:left="0"/>
      </w:pPr>
      <w:bookmarkStart w:id="213" w:name="_Toc513386627"/>
      <w:bookmarkStart w:id="214" w:name="_Toc490050041"/>
      <w:bookmarkStart w:id="215" w:name="_Toc481075088"/>
      <w:bookmarkStart w:id="216" w:name="_Toc512519520"/>
      <w:bookmarkStart w:id="217" w:name="m510_05_1678"/>
      <w:bookmarkEnd w:id="210"/>
      <w:proofErr w:type="spellStart"/>
      <w:r>
        <w:rPr>
          <w:rFonts w:hint="eastAsia"/>
        </w:rPr>
        <w:t>投资组合报告附注的其他文字描述部分</w:t>
      </w:r>
      <w:bookmarkEnd w:id="213"/>
      <w:bookmarkEnd w:id="214"/>
      <w:bookmarkEnd w:id="215"/>
      <w:bookmarkEnd w:id="216"/>
      <w:proofErr w:type="spellEnd"/>
      <w:r>
        <w:rPr>
          <w:rFonts w:hint="eastAsia"/>
          <w:sz w:val="21"/>
        </w:rPr>
        <w:t xml:space="preserve"> </w:t>
      </w:r>
    </w:p>
    <w:p w14:paraId="34299278" w14:textId="77777777" w:rsidR="002A7D49" w:rsidRDefault="002A7D49">
      <w:pPr>
        <w:spacing w:line="360" w:lineRule="auto"/>
        <w:ind w:firstLineChars="200" w:firstLine="420"/>
        <w:jc w:val="left"/>
      </w:pPr>
      <w:r>
        <w:rPr>
          <w:rFonts w:ascii="宋体" w:hAnsi="宋体" w:hint="eastAsia"/>
        </w:rPr>
        <w:t>因四舍五入原因，投资组合报告中分项之和与合计可能存在尾差。</w:t>
      </w:r>
    </w:p>
    <w:p w14:paraId="39E4C941" w14:textId="77777777" w:rsidR="002A7D49" w:rsidRDefault="002A7D49">
      <w:pPr>
        <w:pStyle w:val="XBRLTitle1"/>
        <w:spacing w:before="156" w:line="360" w:lineRule="auto"/>
        <w:ind w:left="425"/>
      </w:pPr>
      <w:bookmarkStart w:id="218" w:name="_Toc513386628"/>
      <w:bookmarkStart w:id="219" w:name="_Toc490050042"/>
      <w:bookmarkStart w:id="220" w:name="_Toc438646477"/>
      <w:bookmarkStart w:id="221" w:name="_Toc481075089"/>
      <w:bookmarkStart w:id="222" w:name="_Toc512519521"/>
      <w:bookmarkStart w:id="223" w:name="m601"/>
      <w:bookmarkEnd w:id="125"/>
      <w:bookmarkEnd w:id="217"/>
      <w:proofErr w:type="spellStart"/>
      <w:r>
        <w:rPr>
          <w:rFonts w:hAnsi="宋体" w:hint="eastAsia"/>
        </w:rPr>
        <w:t>开放式基金份额变动</w:t>
      </w:r>
      <w:bookmarkStart w:id="224" w:name="m601_tab"/>
      <w:bookmarkEnd w:id="218"/>
      <w:bookmarkEnd w:id="219"/>
      <w:bookmarkEnd w:id="220"/>
      <w:bookmarkEnd w:id="221"/>
      <w:bookmarkEnd w:id="222"/>
      <w:proofErr w:type="spellEnd"/>
    </w:p>
    <w:p w14:paraId="19099D47" w14:textId="77777777" w:rsidR="002A7D49" w:rsidRDefault="002A7D49">
      <w:pPr>
        <w:wordWrap w:val="0"/>
        <w:spacing w:line="360" w:lineRule="auto"/>
        <w:jc w:val="right"/>
      </w:pPr>
      <w:bookmarkStart w:id="225" w:name="m10_01_tab"/>
      <w:bookmarkEnd w:id="12"/>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5301"/>
      </w:tblGrid>
      <w:tr w:rsidR="003A234E" w14:paraId="5D7B5C18"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bookmarkEnd w:id="225"/>
          <w:p w14:paraId="20E37E64" w14:textId="77777777" w:rsidR="002A7D49" w:rsidRDefault="002A7D4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proofErr w:type="gramStart"/>
            <w:r>
              <w:rPr>
                <w:rFonts w:ascii="宋体" w:hAnsi="宋体" w:hint="eastAsia"/>
                <w:kern w:val="2"/>
                <w:sz w:val="21"/>
              </w:rPr>
              <w:t>初基金</w:t>
            </w:r>
            <w:proofErr w:type="gramEnd"/>
            <w:r>
              <w:rPr>
                <w:rFonts w:ascii="宋体" w:hAnsi="宋体" w:hint="eastAsia"/>
                <w:kern w:val="2"/>
                <w:sz w:val="21"/>
              </w:rPr>
              <w:t>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27494C0" w14:textId="77777777" w:rsidR="002A7D49" w:rsidRDefault="002A7D49">
            <w:pPr>
              <w:jc w:val="right"/>
            </w:pPr>
            <w:r>
              <w:rPr>
                <w:rFonts w:ascii="宋体" w:hAnsi="宋体" w:hint="eastAsia"/>
                <w:kern w:val="0"/>
                <w:szCs w:val="24"/>
                <w:lang w:eastAsia="zh-Hans"/>
              </w:rPr>
              <w:t>42,727,323.00</w:t>
            </w:r>
          </w:p>
        </w:tc>
      </w:tr>
      <w:tr w:rsidR="003A234E" w14:paraId="6F09D145"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088F675" w14:textId="77777777" w:rsidR="002A7D49" w:rsidRDefault="002A7D4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报告期期间基金总申购份额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163DC5F" w14:textId="77777777" w:rsidR="002A7D49" w:rsidRDefault="002A7D49">
            <w:pPr>
              <w:jc w:val="right"/>
            </w:pPr>
            <w:r>
              <w:rPr>
                <w:rFonts w:ascii="宋体" w:hAnsi="宋体" w:hint="eastAsia"/>
                <w:lang w:eastAsia="zh-Hans"/>
              </w:rPr>
              <w:t>36,000,000.00</w:t>
            </w:r>
          </w:p>
        </w:tc>
      </w:tr>
      <w:tr w:rsidR="003A234E" w14:paraId="0CDFEE81"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6AE3D13" w14:textId="77777777" w:rsidR="002A7D49" w:rsidRDefault="002A7D4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减：报告期期间基金总赎回份额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569F4C4" w14:textId="77777777" w:rsidR="002A7D49" w:rsidRDefault="002A7D49">
            <w:pPr>
              <w:jc w:val="right"/>
            </w:pPr>
            <w:r>
              <w:rPr>
                <w:rFonts w:ascii="宋体" w:hAnsi="宋体" w:hint="eastAsia"/>
                <w:lang w:eastAsia="zh-Hans"/>
              </w:rPr>
              <w:t>42,000,000.00</w:t>
            </w:r>
          </w:p>
        </w:tc>
      </w:tr>
      <w:tr w:rsidR="003A234E" w14:paraId="2FC32410"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5CD828A" w14:textId="77777777" w:rsidR="002A7D49" w:rsidRDefault="002A7D4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报告期期间基金拆分变动份额（份额减少以“-”填列）</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8159A09" w14:textId="77777777" w:rsidR="002A7D49" w:rsidRDefault="002A7D49">
            <w:pPr>
              <w:jc w:val="right"/>
            </w:pPr>
            <w:r>
              <w:rPr>
                <w:rFonts w:ascii="宋体" w:hAnsi="宋体" w:hint="eastAsia"/>
                <w:lang w:eastAsia="zh-Hans"/>
              </w:rPr>
              <w:t>-</w:t>
            </w:r>
          </w:p>
        </w:tc>
      </w:tr>
      <w:tr w:rsidR="003A234E" w14:paraId="71E27261"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C4B36A7" w14:textId="77777777" w:rsidR="002A7D49" w:rsidRDefault="002A7D49">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C7C9164" w14:textId="77777777" w:rsidR="002A7D49" w:rsidRDefault="002A7D49">
            <w:pPr>
              <w:jc w:val="right"/>
            </w:pPr>
            <w:r>
              <w:rPr>
                <w:rFonts w:ascii="宋体" w:hAnsi="宋体" w:hint="eastAsia"/>
                <w:szCs w:val="24"/>
                <w:lang w:eastAsia="zh-Hans"/>
              </w:rPr>
              <w:t>36,727,323.00</w:t>
            </w:r>
            <w:r>
              <w:rPr>
                <w:rFonts w:ascii="宋体" w:hAnsi="宋体" w:hint="eastAsia"/>
                <w:lang w:eastAsia="zh-Hans"/>
              </w:rPr>
              <w:t xml:space="preserve"> </w:t>
            </w:r>
          </w:p>
        </w:tc>
      </w:tr>
    </w:tbl>
    <w:p w14:paraId="174AF744" w14:textId="77777777" w:rsidR="002A7D49" w:rsidRDefault="002A7D49">
      <w:pPr>
        <w:pStyle w:val="XBRLTitle1"/>
        <w:spacing w:before="156" w:line="360" w:lineRule="auto"/>
        <w:ind w:left="425"/>
      </w:pPr>
      <w:bookmarkStart w:id="226" w:name="_Toc513386629"/>
      <w:bookmarkStart w:id="227" w:name="_Toc490050043"/>
      <w:bookmarkStart w:id="228" w:name="_Toc438646478"/>
      <w:bookmarkStart w:id="229" w:name="_Toc481075090"/>
      <w:bookmarkStart w:id="230" w:name="_Toc512519522"/>
      <w:bookmarkStart w:id="231" w:name="m7manage01"/>
      <w:bookmarkEnd w:id="223"/>
      <w:bookmarkEnd w:id="224"/>
      <w:proofErr w:type="spellStart"/>
      <w:r>
        <w:rPr>
          <w:rFonts w:hAnsi="宋体" w:hint="eastAsia"/>
        </w:rPr>
        <w:t>基金管理人运用固有资金投资本基金情况</w:t>
      </w:r>
      <w:bookmarkEnd w:id="226"/>
      <w:bookmarkEnd w:id="227"/>
      <w:bookmarkEnd w:id="228"/>
      <w:bookmarkEnd w:id="229"/>
      <w:bookmarkEnd w:id="230"/>
      <w:bookmarkEnd w:id="231"/>
      <w:proofErr w:type="spellEnd"/>
      <w:r>
        <w:rPr>
          <w:rFonts w:hAnsi="宋体" w:hint="eastAsia"/>
        </w:rPr>
        <w:t xml:space="preserve"> </w:t>
      </w:r>
    </w:p>
    <w:p w14:paraId="31FCA147" w14:textId="77777777" w:rsidR="002A7D49" w:rsidRDefault="002A7D49">
      <w:pPr>
        <w:pStyle w:val="XBRLTitle2"/>
        <w:spacing w:before="156" w:line="360" w:lineRule="auto"/>
        <w:ind w:left="454"/>
      </w:pPr>
      <w:bookmarkStart w:id="232" w:name="_Toc513386630"/>
      <w:bookmarkStart w:id="233" w:name="_Toc490050044"/>
      <w:bookmarkStart w:id="234" w:name="_Toc458599606"/>
      <w:bookmarkStart w:id="235" w:name="_Toc481075091"/>
      <w:bookmarkStart w:id="236" w:name="_Toc512519523"/>
      <w:proofErr w:type="spellStart"/>
      <w:r>
        <w:rPr>
          <w:rFonts w:hAnsi="宋体" w:hint="eastAsia"/>
        </w:rPr>
        <w:t>基金管理人持有本基金份额变动情况</w:t>
      </w:r>
      <w:bookmarkEnd w:id="232"/>
      <w:bookmarkEnd w:id="233"/>
      <w:bookmarkEnd w:id="234"/>
      <w:bookmarkEnd w:id="235"/>
      <w:bookmarkEnd w:id="236"/>
      <w:proofErr w:type="spellEnd"/>
      <w:r>
        <w:rPr>
          <w:rFonts w:hAnsi="宋体" w:hint="eastAsia"/>
          <w:lang w:eastAsia="zh-CN"/>
        </w:rPr>
        <w:t xml:space="preserve"> </w:t>
      </w:r>
    </w:p>
    <w:p w14:paraId="43C3F5C3" w14:textId="77777777" w:rsidR="002A7D49" w:rsidRDefault="002A7D49">
      <w:pPr>
        <w:spacing w:line="360" w:lineRule="auto"/>
        <w:ind w:firstLineChars="200" w:firstLine="420"/>
        <w:jc w:val="left"/>
      </w:pPr>
      <w:r>
        <w:rPr>
          <w:rFonts w:ascii="宋体" w:hAnsi="宋体" w:hint="eastAsia"/>
          <w:szCs w:val="21"/>
          <w:lang w:eastAsia="zh-Hans"/>
        </w:rPr>
        <w:t>无。</w:t>
      </w:r>
      <w:r>
        <w:rPr>
          <w:rFonts w:ascii="宋体" w:hAnsi="宋体" w:hint="eastAsia"/>
        </w:rPr>
        <w:t xml:space="preserve"> </w:t>
      </w:r>
    </w:p>
    <w:p w14:paraId="4FB812EE" w14:textId="77777777" w:rsidR="002A7D49" w:rsidRDefault="002A7D49">
      <w:pPr>
        <w:pStyle w:val="XBRLTitle2"/>
        <w:spacing w:before="156" w:line="360" w:lineRule="auto"/>
        <w:ind w:left="454"/>
      </w:pPr>
      <w:bookmarkStart w:id="237" w:name="_Toc513386631"/>
      <w:bookmarkStart w:id="238" w:name="_Toc490050045"/>
      <w:bookmarkStart w:id="239" w:name="_Toc458599607"/>
      <w:bookmarkStart w:id="240" w:name="_Toc481075092"/>
      <w:bookmarkStart w:id="241" w:name="_Toc512519524"/>
      <w:proofErr w:type="spellStart"/>
      <w:r>
        <w:rPr>
          <w:rFonts w:hAnsi="宋体" w:hint="eastAsia"/>
        </w:rPr>
        <w:lastRenderedPageBreak/>
        <w:t>基金管理人运用固有资金投资本基金交易明细</w:t>
      </w:r>
      <w:bookmarkEnd w:id="237"/>
      <w:bookmarkEnd w:id="238"/>
      <w:bookmarkEnd w:id="239"/>
      <w:bookmarkEnd w:id="240"/>
      <w:bookmarkEnd w:id="241"/>
      <w:proofErr w:type="spellEnd"/>
      <w:r>
        <w:rPr>
          <w:rFonts w:hAnsi="宋体" w:hint="eastAsia"/>
          <w:lang w:eastAsia="zh-CN"/>
        </w:rPr>
        <w:t xml:space="preserve"> </w:t>
      </w:r>
    </w:p>
    <w:p w14:paraId="63BB0D2D" w14:textId="77777777" w:rsidR="002A7D49" w:rsidRDefault="002A7D49">
      <w:pPr>
        <w:spacing w:line="360" w:lineRule="auto"/>
        <w:ind w:firstLineChars="200" w:firstLine="420"/>
        <w:jc w:val="left"/>
      </w:pPr>
      <w:r>
        <w:rPr>
          <w:rFonts w:ascii="宋体" w:hAnsi="宋体" w:hint="eastAsia"/>
          <w:lang w:eastAsia="zh-Hans"/>
        </w:rPr>
        <w:t>无。</w:t>
      </w:r>
      <w:r>
        <w:rPr>
          <w:rFonts w:ascii="宋体" w:hAnsi="宋体" w:hint="eastAsia"/>
        </w:rPr>
        <w:t xml:space="preserve"> </w:t>
      </w:r>
    </w:p>
    <w:p w14:paraId="19F55396" w14:textId="77777777" w:rsidR="002A7D49" w:rsidRDefault="002A7D49">
      <w:pPr>
        <w:pStyle w:val="XBRLTitle1"/>
        <w:spacing w:before="156" w:line="360" w:lineRule="auto"/>
        <w:ind w:left="425"/>
      </w:pPr>
      <w:bookmarkStart w:id="242" w:name="_Toc513386632"/>
      <w:bookmarkStart w:id="243" w:name="_Toc479856294"/>
      <w:bookmarkStart w:id="244" w:name="_Toc481075094"/>
      <w:bookmarkStart w:id="245" w:name="_Toc490050046"/>
      <w:bookmarkStart w:id="246" w:name="_Toc512519526"/>
      <w:bookmarkStart w:id="247" w:name="m701"/>
      <w:proofErr w:type="spellStart"/>
      <w:r>
        <w:rPr>
          <w:rFonts w:hAnsi="宋体" w:hint="eastAsia"/>
        </w:rPr>
        <w:t>影响投资者决策的其他重要信息</w:t>
      </w:r>
      <w:bookmarkEnd w:id="242"/>
      <w:bookmarkEnd w:id="243"/>
      <w:bookmarkEnd w:id="244"/>
      <w:bookmarkEnd w:id="245"/>
      <w:bookmarkEnd w:id="246"/>
      <w:proofErr w:type="spellEnd"/>
      <w:r>
        <w:rPr>
          <w:rFonts w:hAnsi="宋体" w:hint="eastAsia"/>
          <w:lang w:eastAsia="zh-CN"/>
        </w:rPr>
        <w:t xml:space="preserve"> </w:t>
      </w:r>
    </w:p>
    <w:p w14:paraId="73946BF8" w14:textId="77777777" w:rsidR="002A7D49" w:rsidRDefault="002A7D49">
      <w:pPr>
        <w:pStyle w:val="XBRLTitle2"/>
        <w:spacing w:before="156" w:line="360" w:lineRule="auto"/>
        <w:ind w:left="454"/>
      </w:pPr>
      <w:bookmarkStart w:id="248" w:name="_Toc513386633"/>
      <w:bookmarkStart w:id="249" w:name="_Toc490050047"/>
      <w:bookmarkStart w:id="250" w:name="_Toc481075095"/>
      <w:bookmarkStart w:id="251" w:name="_Toc512519527"/>
      <w:r>
        <w:rPr>
          <w:rFonts w:hAnsi="宋体" w:hint="eastAsia"/>
          <w:kern w:val="0"/>
        </w:rPr>
        <w:t>报告期内单一投资者持有基金份额比例达到或超过20%的情况</w:t>
      </w:r>
      <w:bookmarkEnd w:id="248"/>
      <w:bookmarkEnd w:id="249"/>
      <w:bookmarkEnd w:id="250"/>
      <w:bookmarkEnd w:id="251"/>
      <w:r>
        <w:rPr>
          <w:rFonts w:hAnsi="宋体" w:hint="eastAsia"/>
          <w:kern w:val="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978"/>
        <w:gridCol w:w="1031"/>
        <w:gridCol w:w="1395"/>
        <w:gridCol w:w="1162"/>
        <w:gridCol w:w="1290"/>
        <w:gridCol w:w="1395"/>
        <w:gridCol w:w="1344"/>
      </w:tblGrid>
      <w:tr w:rsidR="003A234E" w14:paraId="66C62556" w14:textId="77777777">
        <w:trPr>
          <w:divId w:val="1098259410"/>
          <w:trHeight w:val="315"/>
        </w:trPr>
        <w:tc>
          <w:tcPr>
            <w:tcW w:w="1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FEF811" w14:textId="77777777" w:rsidR="002A7D49" w:rsidRDefault="002A7D49">
            <w:pPr>
              <w:jc w:val="center"/>
            </w:pPr>
            <w:bookmarkStart w:id="252" w:name="OLE_LINK42"/>
            <w:bookmarkStart w:id="253" w:name="OLE_LINK41"/>
            <w:bookmarkStart w:id="254" w:name="m13_01"/>
            <w:bookmarkStart w:id="255" w:name="m13_01_01"/>
            <w:bookmarkStart w:id="256" w:name="_Toc433036733"/>
            <w:bookmarkStart w:id="257" w:name="m12_01"/>
            <w:bookmarkEnd w:id="18"/>
            <w:bookmarkEnd w:id="31"/>
            <w:bookmarkEnd w:id="32"/>
            <w:bookmarkEnd w:id="252"/>
            <w:bookmarkEnd w:id="253"/>
            <w:bookmarkEnd w:id="254"/>
            <w:bookmarkEnd w:id="255"/>
            <w:bookmarkEnd w:id="256"/>
            <w:bookmarkEnd w:id="257"/>
            <w:r>
              <w:rPr>
                <w:rFonts w:ascii="宋体" w:hAnsi="宋体" w:hint="eastAsia"/>
                <w:color w:val="000000"/>
                <w:kern w:val="0"/>
              </w:rPr>
              <w:t xml:space="preserve">投资者类别 </w:t>
            </w:r>
          </w:p>
        </w:tc>
        <w:tc>
          <w:tcPr>
            <w:tcW w:w="336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7F581B" w14:textId="77777777" w:rsidR="002A7D49" w:rsidRDefault="002A7D49">
            <w:pPr>
              <w:widowControl/>
              <w:jc w:val="center"/>
            </w:pPr>
            <w:r>
              <w:rPr>
                <w:rFonts w:ascii="宋体" w:hAnsi="宋体" w:hint="eastAsia"/>
                <w:color w:val="000000"/>
                <w:kern w:val="0"/>
              </w:rPr>
              <w:t xml:space="preserve">报告期内持有基金份额变化情况 </w:t>
            </w:r>
          </w:p>
        </w:tc>
        <w:tc>
          <w:tcPr>
            <w:tcW w:w="15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63B291" w14:textId="77777777" w:rsidR="002A7D49" w:rsidRDefault="002A7D49">
            <w:pPr>
              <w:widowControl/>
              <w:jc w:val="center"/>
            </w:pPr>
            <w:r>
              <w:rPr>
                <w:rFonts w:ascii="宋体" w:hAnsi="宋体" w:hint="eastAsia"/>
                <w:color w:val="000000"/>
                <w:kern w:val="0"/>
              </w:rPr>
              <w:t xml:space="preserve">报告期末持有基金情况 </w:t>
            </w:r>
          </w:p>
        </w:tc>
      </w:tr>
      <w:tr w:rsidR="003A234E" w14:paraId="1BDA490B" w14:textId="77777777">
        <w:trPr>
          <w:divId w:val="1098259410"/>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934B14" w14:textId="77777777" w:rsidR="002A7D49" w:rsidRDefault="002A7D49">
            <w:pPr>
              <w:widowControl/>
              <w:jc w:val="left"/>
            </w:pP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B41B40" w14:textId="77777777" w:rsidR="002A7D49" w:rsidRDefault="002A7D49">
            <w:pPr>
              <w:widowControl/>
              <w:jc w:val="center"/>
            </w:pPr>
            <w:r>
              <w:rPr>
                <w:rFonts w:ascii="宋体" w:hAnsi="宋体" w:hint="eastAsia"/>
                <w:color w:val="000000"/>
                <w:kern w:val="0"/>
              </w:rPr>
              <w:t xml:space="preserve">序号 </w:t>
            </w: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86500D" w14:textId="77777777" w:rsidR="002A7D49" w:rsidRDefault="002A7D49">
            <w:pPr>
              <w:widowControl/>
              <w:jc w:val="center"/>
            </w:pPr>
            <w:r>
              <w:rPr>
                <w:rFonts w:ascii="宋体" w:hAnsi="宋体" w:hint="eastAsia"/>
                <w:color w:val="000000"/>
                <w:kern w:val="0"/>
              </w:rPr>
              <w:t xml:space="preserve">持有基金份额比例达到或者超过20%的时间区间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B9C87C" w14:textId="77777777" w:rsidR="002A7D49" w:rsidRDefault="002A7D49">
            <w:pPr>
              <w:widowControl/>
              <w:jc w:val="center"/>
            </w:pPr>
            <w:r>
              <w:rPr>
                <w:rFonts w:ascii="宋体" w:hAnsi="宋体" w:hint="eastAsia"/>
                <w:color w:val="000000"/>
                <w:kern w:val="0"/>
              </w:rPr>
              <w:t xml:space="preserve">期初 </w:t>
            </w:r>
          </w:p>
          <w:p w14:paraId="144CF4A6" w14:textId="77777777" w:rsidR="002A7D49" w:rsidRDefault="002A7D49">
            <w:pPr>
              <w:widowControl/>
              <w:jc w:val="center"/>
            </w:pPr>
            <w:r>
              <w:rPr>
                <w:rFonts w:ascii="宋体" w:hAnsi="宋体" w:hint="eastAsia"/>
                <w:color w:val="000000"/>
                <w:kern w:val="0"/>
              </w:rPr>
              <w:t xml:space="preserve">份额 </w:t>
            </w:r>
          </w:p>
        </w:tc>
        <w:tc>
          <w:tcPr>
            <w:tcW w:w="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522F3D" w14:textId="77777777" w:rsidR="002A7D49" w:rsidRDefault="002A7D49">
            <w:pPr>
              <w:widowControl/>
              <w:jc w:val="center"/>
            </w:pPr>
            <w:r>
              <w:rPr>
                <w:rFonts w:ascii="宋体" w:hAnsi="宋体" w:hint="eastAsia"/>
                <w:color w:val="000000"/>
                <w:kern w:val="0"/>
              </w:rPr>
              <w:t xml:space="preserve">申购 </w:t>
            </w:r>
          </w:p>
          <w:p w14:paraId="56EB1412" w14:textId="77777777" w:rsidR="002A7D49" w:rsidRDefault="002A7D49">
            <w:pPr>
              <w:widowControl/>
              <w:jc w:val="center"/>
            </w:pPr>
            <w:r>
              <w:rPr>
                <w:rFonts w:ascii="宋体" w:hAnsi="宋体" w:hint="eastAsia"/>
                <w:color w:val="000000"/>
                <w:kern w:val="0"/>
              </w:rPr>
              <w:t xml:space="preserve">份额 </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6DD95F" w14:textId="77777777" w:rsidR="002A7D49" w:rsidRDefault="002A7D49">
            <w:pPr>
              <w:widowControl/>
              <w:jc w:val="center"/>
            </w:pPr>
            <w:r>
              <w:rPr>
                <w:rFonts w:ascii="宋体" w:hAnsi="宋体" w:hint="eastAsia"/>
                <w:color w:val="000000"/>
                <w:kern w:val="0"/>
              </w:rPr>
              <w:t xml:space="preserve">赎回 </w:t>
            </w:r>
          </w:p>
          <w:p w14:paraId="7838DB63" w14:textId="77777777" w:rsidR="002A7D49" w:rsidRDefault="002A7D49">
            <w:pPr>
              <w:widowControl/>
              <w:jc w:val="center"/>
            </w:pPr>
            <w:r>
              <w:rPr>
                <w:rFonts w:ascii="宋体" w:hAnsi="宋体" w:hint="eastAsia"/>
                <w:color w:val="000000"/>
                <w:kern w:val="0"/>
              </w:rPr>
              <w:t xml:space="preserve">份额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4568EA" w14:textId="77777777" w:rsidR="002A7D49" w:rsidRDefault="002A7D49">
            <w:pPr>
              <w:widowControl/>
              <w:jc w:val="center"/>
            </w:pPr>
            <w:r>
              <w:rPr>
                <w:rFonts w:ascii="宋体" w:hAnsi="宋体" w:hint="eastAsia"/>
                <w:color w:val="000000"/>
                <w:kern w:val="0"/>
              </w:rPr>
              <w:t xml:space="preserve">持有份额 </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D6ADE6" w14:textId="77777777" w:rsidR="002A7D49" w:rsidRDefault="002A7D49">
            <w:pPr>
              <w:widowControl/>
              <w:jc w:val="center"/>
            </w:pPr>
            <w:r>
              <w:rPr>
                <w:rFonts w:ascii="宋体" w:hAnsi="宋体" w:hint="eastAsia"/>
                <w:color w:val="000000"/>
                <w:kern w:val="0"/>
              </w:rPr>
              <w:t xml:space="preserve">份额占比 </w:t>
            </w:r>
          </w:p>
        </w:tc>
      </w:tr>
      <w:tr w:rsidR="003A234E" w14:paraId="129E8238" w14:textId="77777777">
        <w:trPr>
          <w:divId w:val="1098259410"/>
          <w:trHeight w:val="285"/>
        </w:trPr>
        <w:tc>
          <w:tcPr>
            <w:tcW w:w="1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30E179" w14:textId="397F5D86" w:rsidR="002A7D49" w:rsidRDefault="00181EE7">
            <w:pPr>
              <w:widowControl/>
              <w:jc w:val="center"/>
            </w:pPr>
            <w:r>
              <w:rPr>
                <w:rFonts w:ascii="宋体" w:hAnsi="宋体" w:hint="eastAsia"/>
                <w:color w:val="000000"/>
                <w:szCs w:val="21"/>
              </w:rPr>
              <w:t>联接基金</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469476" w14:textId="77777777" w:rsidR="002A7D49" w:rsidRDefault="002A7D49">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BA1A81" w14:textId="77777777" w:rsidR="002A7D49" w:rsidRDefault="002A7D49">
            <w:pPr>
              <w:widowControl/>
              <w:jc w:val="center"/>
            </w:pPr>
            <w:r>
              <w:rPr>
                <w:rFonts w:ascii="宋体" w:hAnsi="宋体" w:hint="eastAsia"/>
                <w:color w:val="000000"/>
                <w:szCs w:val="21"/>
              </w:rPr>
              <w:t>20260401-20260630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97A413" w14:textId="77777777" w:rsidR="002A7D49" w:rsidRDefault="002A7D49">
            <w:pPr>
              <w:widowControl/>
              <w:jc w:val="right"/>
            </w:pPr>
            <w:r>
              <w:rPr>
                <w:rFonts w:ascii="宋体" w:hAnsi="宋体" w:hint="eastAsia"/>
                <w:color w:val="000000"/>
                <w:szCs w:val="21"/>
              </w:rPr>
              <w:t>21,977,100.00</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7E453D" w14:textId="77777777" w:rsidR="002A7D49" w:rsidRDefault="002A7D49">
            <w:pPr>
              <w:widowControl/>
              <w:jc w:val="right"/>
            </w:pPr>
            <w:r>
              <w:rPr>
                <w:rFonts w:ascii="宋体" w:hAnsi="宋体" w:hint="eastAsia"/>
                <w:color w:val="000000"/>
                <w:szCs w:val="21"/>
              </w:rPr>
              <w:t>0.00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333B48" w14:textId="77777777" w:rsidR="002A7D49" w:rsidRDefault="002A7D49">
            <w:pPr>
              <w:widowControl/>
              <w:jc w:val="right"/>
            </w:pPr>
            <w:r>
              <w:rPr>
                <w:rFonts w:ascii="宋体" w:hAnsi="宋体" w:hint="eastAsia"/>
                <w:color w:val="000000"/>
                <w:szCs w:val="21"/>
              </w:rPr>
              <w:t>2,911,800.00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761864" w14:textId="77777777" w:rsidR="002A7D49" w:rsidRDefault="002A7D49">
            <w:pPr>
              <w:widowControl/>
              <w:jc w:val="right"/>
            </w:pPr>
            <w:r>
              <w:rPr>
                <w:rFonts w:ascii="宋体" w:hAnsi="宋体" w:hint="eastAsia"/>
                <w:color w:val="000000"/>
                <w:szCs w:val="21"/>
              </w:rPr>
              <w:t>19,065,300.00</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A9288FF" w14:textId="7D298106" w:rsidR="002A7D49" w:rsidRDefault="00765053">
            <w:pPr>
              <w:widowControl/>
              <w:jc w:val="right"/>
            </w:pPr>
            <w:r>
              <w:rPr>
                <w:szCs w:val="21"/>
              </w:rPr>
              <w:t>51.91</w:t>
            </w:r>
            <w:r w:rsidR="002A7D49">
              <w:rPr>
                <w:szCs w:val="21"/>
              </w:rPr>
              <w:t>%</w:t>
            </w:r>
            <w:r w:rsidR="002A7D49">
              <w:t xml:space="preserve"> </w:t>
            </w:r>
          </w:p>
        </w:tc>
      </w:tr>
      <w:tr w:rsidR="003A234E" w14:paraId="37FAFC73" w14:textId="77777777">
        <w:trPr>
          <w:divId w:val="1098259410"/>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F6612E" w14:textId="77777777" w:rsidR="002A7D49" w:rsidRDefault="002A7D49">
            <w:pPr>
              <w:widowControl/>
              <w:jc w:val="center"/>
            </w:pPr>
            <w:r>
              <w:rPr>
                <w:rFonts w:ascii="宋体" w:hAnsi="宋体" w:hint="eastAsia"/>
                <w:color w:val="000000"/>
                <w:kern w:val="0"/>
              </w:rPr>
              <w:t xml:space="preserve">产品特有风险 </w:t>
            </w:r>
          </w:p>
        </w:tc>
      </w:tr>
      <w:tr w:rsidR="003A234E" w14:paraId="301B1E45" w14:textId="77777777">
        <w:trPr>
          <w:divId w:val="1098259410"/>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B3A058" w14:textId="77777777" w:rsidR="002A7D49" w:rsidRDefault="002A7D49">
            <w:pPr>
              <w:widowControl/>
              <w:jc w:val="left"/>
            </w:pPr>
            <w:r>
              <w:rPr>
                <w:rFonts w:ascii="宋体" w:hAnsi="宋体" w:hint="eastAsia"/>
                <w:color w:val="000000"/>
                <w:szCs w:val="21"/>
              </w:rPr>
              <w:t>本基金的集中度风险主要体现在有单一投资者持有基金份额比例达到或者超过20%，如果投资者发生大额赎回，可能出现基金可变现资产无法满足投资者赎回需要以及因为资产变现成本过高导致投资者的利益受到损害的风险。</w:t>
            </w:r>
            <w:r>
              <w:rPr>
                <w:rFonts w:ascii="宋体" w:hAnsi="宋体" w:hint="eastAsia"/>
                <w:color w:val="000000"/>
                <w:kern w:val="0"/>
                <w:sz w:val="22"/>
              </w:rPr>
              <w:t xml:space="preserve"> </w:t>
            </w:r>
          </w:p>
        </w:tc>
      </w:tr>
    </w:tbl>
    <w:p w14:paraId="1B650FCA" w14:textId="77777777" w:rsidR="002A7D49" w:rsidRDefault="002A7D49">
      <w:pPr>
        <w:pStyle w:val="XBRLTitle1"/>
        <w:spacing w:before="156" w:line="360" w:lineRule="auto"/>
        <w:ind w:left="425"/>
      </w:pPr>
      <w:bookmarkStart w:id="258" w:name="_Toc513386635"/>
      <w:bookmarkStart w:id="259" w:name="_Toc438646481"/>
      <w:bookmarkStart w:id="260" w:name="_Toc481075097"/>
      <w:bookmarkStart w:id="261" w:name="_Toc490050049"/>
      <w:bookmarkStart w:id="262" w:name="_Toc512519529"/>
      <w:bookmarkEnd w:id="247"/>
      <w:proofErr w:type="spellStart"/>
      <w:r>
        <w:rPr>
          <w:rFonts w:hAnsi="宋体" w:hint="eastAsia"/>
        </w:rPr>
        <w:t>备查文件目录</w:t>
      </w:r>
      <w:bookmarkEnd w:id="258"/>
      <w:bookmarkEnd w:id="259"/>
      <w:bookmarkEnd w:id="260"/>
      <w:bookmarkEnd w:id="261"/>
      <w:bookmarkEnd w:id="262"/>
      <w:proofErr w:type="spellEnd"/>
      <w:r>
        <w:rPr>
          <w:rFonts w:hAnsi="宋体" w:hint="eastAsia"/>
        </w:rPr>
        <w:t xml:space="preserve"> </w:t>
      </w:r>
    </w:p>
    <w:p w14:paraId="0F1B803E" w14:textId="77777777" w:rsidR="002A7D49" w:rsidRDefault="002A7D49">
      <w:pPr>
        <w:pStyle w:val="XBRLTitle2"/>
        <w:spacing w:before="156" w:line="360" w:lineRule="auto"/>
        <w:ind w:left="454"/>
      </w:pPr>
      <w:bookmarkStart w:id="263" w:name="_Toc438646482"/>
      <w:bookmarkStart w:id="264" w:name="_Toc513386636"/>
      <w:bookmarkStart w:id="265" w:name="_Toc490050050"/>
      <w:bookmarkStart w:id="266" w:name="_Toc481075098"/>
      <w:bookmarkStart w:id="267" w:name="_Toc512519530"/>
      <w:bookmarkStart w:id="268" w:name="m801_01_1733"/>
      <w:proofErr w:type="spellStart"/>
      <w:r>
        <w:rPr>
          <w:rFonts w:hAnsi="宋体" w:hint="eastAsia"/>
        </w:rPr>
        <w:t>备查文件目录</w:t>
      </w:r>
      <w:bookmarkEnd w:id="263"/>
      <w:bookmarkEnd w:id="264"/>
      <w:bookmarkEnd w:id="265"/>
      <w:bookmarkEnd w:id="266"/>
      <w:bookmarkEnd w:id="267"/>
      <w:proofErr w:type="spellEnd"/>
      <w:r>
        <w:rPr>
          <w:rFonts w:hAnsi="宋体" w:hint="eastAsia"/>
        </w:rPr>
        <w:t xml:space="preserve"> </w:t>
      </w:r>
    </w:p>
    <w:p w14:paraId="2D13856B" w14:textId="77777777" w:rsidR="002A7D49" w:rsidRDefault="002A7D49">
      <w:pPr>
        <w:spacing w:line="360" w:lineRule="auto"/>
        <w:ind w:firstLineChars="200" w:firstLine="420"/>
        <w:jc w:val="left"/>
      </w:pPr>
      <w:r>
        <w:rPr>
          <w:rFonts w:ascii="宋体" w:hAnsi="宋体" w:cs="宋体" w:hint="eastAsia"/>
          <w:color w:val="000000"/>
          <w:kern w:val="0"/>
        </w:rPr>
        <w:t>(</w:t>
      </w:r>
      <w:proofErr w:type="gramStart"/>
      <w:r>
        <w:rPr>
          <w:rFonts w:ascii="宋体" w:hAnsi="宋体" w:cs="宋体" w:hint="eastAsia"/>
          <w:color w:val="000000"/>
          <w:kern w:val="0"/>
        </w:rPr>
        <w:t>一</w:t>
      </w:r>
      <w:proofErr w:type="gramEnd"/>
      <w:r>
        <w:rPr>
          <w:rFonts w:ascii="宋体" w:hAnsi="宋体" w:cs="宋体" w:hint="eastAsia"/>
          <w:color w:val="000000"/>
          <w:kern w:val="0"/>
        </w:rPr>
        <w:t>)中国证监会准予本基金募集注册的文件</w:t>
      </w:r>
      <w:r>
        <w:rPr>
          <w:rFonts w:ascii="宋体" w:hAnsi="宋体" w:cs="宋体" w:hint="eastAsia"/>
          <w:color w:val="000000"/>
          <w:kern w:val="0"/>
        </w:rPr>
        <w:br/>
        <w:t xml:space="preserve">　　(二)摩根MSCI中国A股交易型开放式指数证券投资</w:t>
      </w:r>
      <w:proofErr w:type="gramStart"/>
      <w:r>
        <w:rPr>
          <w:rFonts w:ascii="宋体" w:hAnsi="宋体" w:cs="宋体" w:hint="eastAsia"/>
          <w:color w:val="000000"/>
          <w:kern w:val="0"/>
        </w:rPr>
        <w:t>基金基金</w:t>
      </w:r>
      <w:proofErr w:type="gramEnd"/>
      <w:r>
        <w:rPr>
          <w:rFonts w:ascii="宋体" w:hAnsi="宋体" w:cs="宋体" w:hint="eastAsia"/>
          <w:color w:val="000000"/>
          <w:kern w:val="0"/>
        </w:rPr>
        <w:t>合同</w:t>
      </w:r>
      <w:r>
        <w:rPr>
          <w:rFonts w:ascii="宋体" w:hAnsi="宋体" w:cs="宋体" w:hint="eastAsia"/>
          <w:color w:val="000000"/>
          <w:kern w:val="0"/>
        </w:rPr>
        <w:br/>
        <w:t xml:space="preserve">　　(三)摩根MSCI中国A股交易型开放式指数证券投资基金托管协议</w:t>
      </w:r>
      <w:r>
        <w:rPr>
          <w:rFonts w:ascii="宋体" w:hAnsi="宋体" w:cs="宋体" w:hint="eastAsia"/>
          <w:color w:val="000000"/>
          <w:kern w:val="0"/>
        </w:rPr>
        <w:br/>
        <w:t xml:space="preserve">　　(四)法律意见书</w:t>
      </w:r>
      <w:r>
        <w:rPr>
          <w:rFonts w:ascii="宋体" w:hAnsi="宋体" w:cs="宋体" w:hint="eastAsia"/>
          <w:color w:val="000000"/>
          <w:kern w:val="0"/>
        </w:rPr>
        <w:br/>
        <w:t xml:space="preserve">　　(五)基金管理人业务资格批件、营业执照</w:t>
      </w:r>
      <w:r>
        <w:rPr>
          <w:rFonts w:ascii="宋体" w:hAnsi="宋体" w:cs="宋体" w:hint="eastAsia"/>
          <w:color w:val="000000"/>
          <w:kern w:val="0"/>
        </w:rPr>
        <w:br/>
        <w:t xml:space="preserve">　　(六)基金托管人业务资格批件、营业执照</w:t>
      </w:r>
      <w:r>
        <w:rPr>
          <w:rFonts w:ascii="宋体" w:hAnsi="宋体" w:cs="宋体" w:hint="eastAsia"/>
          <w:color w:val="000000"/>
          <w:kern w:val="0"/>
        </w:rPr>
        <w:br/>
        <w:t xml:space="preserve">　　(七)摩根基金管理(中国)有限公司开放式基金业务规则</w:t>
      </w:r>
      <w:r>
        <w:rPr>
          <w:rFonts w:ascii="宋体" w:hAnsi="宋体" w:cs="宋体" w:hint="eastAsia"/>
          <w:color w:val="000000"/>
          <w:kern w:val="0"/>
        </w:rPr>
        <w:br/>
        <w:t xml:space="preserve">　　(八)中国证监会要求的其他文件</w:t>
      </w:r>
    </w:p>
    <w:p w14:paraId="60F22ADE" w14:textId="77777777" w:rsidR="002A7D49" w:rsidRDefault="002A7D49">
      <w:pPr>
        <w:pStyle w:val="XBRLTitle2"/>
        <w:spacing w:before="156" w:line="360" w:lineRule="auto"/>
        <w:ind w:left="454"/>
      </w:pPr>
      <w:bookmarkStart w:id="269" w:name="_Toc438646483"/>
      <w:bookmarkStart w:id="270" w:name="_Toc513386637"/>
      <w:bookmarkStart w:id="271" w:name="_Toc490050051"/>
      <w:bookmarkStart w:id="272" w:name="_Toc481075099"/>
      <w:bookmarkStart w:id="273" w:name="_Toc512519531"/>
      <w:bookmarkStart w:id="274" w:name="m801_01_1734"/>
      <w:bookmarkEnd w:id="268"/>
      <w:proofErr w:type="spellStart"/>
      <w:r>
        <w:rPr>
          <w:rFonts w:hAnsi="宋体" w:hint="eastAsia"/>
        </w:rPr>
        <w:t>存放地点</w:t>
      </w:r>
      <w:bookmarkEnd w:id="269"/>
      <w:bookmarkEnd w:id="270"/>
      <w:bookmarkEnd w:id="271"/>
      <w:bookmarkEnd w:id="272"/>
      <w:bookmarkEnd w:id="273"/>
      <w:proofErr w:type="spellEnd"/>
      <w:r>
        <w:rPr>
          <w:rFonts w:hAnsi="宋体" w:hint="eastAsia"/>
        </w:rPr>
        <w:t xml:space="preserve"> </w:t>
      </w:r>
    </w:p>
    <w:p w14:paraId="45636E0D" w14:textId="77777777" w:rsidR="002A7D49" w:rsidRDefault="002A7D49">
      <w:pPr>
        <w:spacing w:line="360" w:lineRule="auto"/>
        <w:ind w:firstLineChars="200" w:firstLine="420"/>
        <w:jc w:val="left"/>
      </w:pPr>
      <w:r>
        <w:rPr>
          <w:rFonts w:ascii="宋体" w:hAnsi="宋体" w:cs="宋体" w:hint="eastAsia"/>
          <w:color w:val="000000"/>
          <w:kern w:val="0"/>
        </w:rPr>
        <w:t>基金管理人或基金托管人住所。</w:t>
      </w:r>
    </w:p>
    <w:p w14:paraId="1281B5AD" w14:textId="77777777" w:rsidR="002A7D49" w:rsidRDefault="002A7D49">
      <w:pPr>
        <w:pStyle w:val="XBRLTitle2"/>
        <w:spacing w:before="156" w:line="360" w:lineRule="auto"/>
        <w:ind w:left="454"/>
      </w:pPr>
      <w:bookmarkStart w:id="275" w:name="_Toc438646484"/>
      <w:bookmarkStart w:id="276" w:name="_Toc513386638"/>
      <w:bookmarkStart w:id="277" w:name="_Toc490050052"/>
      <w:bookmarkStart w:id="278" w:name="_Toc481075100"/>
      <w:bookmarkStart w:id="279" w:name="_Toc512519532"/>
      <w:bookmarkStart w:id="280" w:name="m801_01_1735"/>
      <w:bookmarkEnd w:id="274"/>
      <w:proofErr w:type="spellStart"/>
      <w:r>
        <w:rPr>
          <w:rFonts w:hAnsi="宋体" w:hint="eastAsia"/>
        </w:rPr>
        <w:t>查阅方式</w:t>
      </w:r>
      <w:bookmarkEnd w:id="275"/>
      <w:bookmarkEnd w:id="276"/>
      <w:bookmarkEnd w:id="277"/>
      <w:bookmarkEnd w:id="278"/>
      <w:bookmarkEnd w:id="279"/>
      <w:proofErr w:type="spellEnd"/>
      <w:r>
        <w:rPr>
          <w:rFonts w:hAnsi="宋体" w:hint="eastAsia"/>
        </w:rPr>
        <w:t xml:space="preserve"> </w:t>
      </w:r>
    </w:p>
    <w:p w14:paraId="1523763B" w14:textId="77777777" w:rsidR="002A7D49" w:rsidRDefault="002A7D49">
      <w:pPr>
        <w:spacing w:line="360" w:lineRule="auto"/>
        <w:ind w:firstLineChars="200" w:firstLine="420"/>
        <w:jc w:val="left"/>
      </w:pPr>
      <w:r>
        <w:rPr>
          <w:rFonts w:ascii="宋体" w:hAnsi="宋体" w:cs="宋体" w:hint="eastAsia"/>
          <w:color w:val="000000"/>
          <w:kern w:val="0"/>
        </w:rPr>
        <w:t>投资者可在营业时间免费查阅，也可按工本费购买复印件。</w:t>
      </w:r>
    </w:p>
    <w:bookmarkEnd w:id="280"/>
    <w:p w14:paraId="0C7B7ABF" w14:textId="77777777" w:rsidR="002A7D49" w:rsidRDefault="002A7D49">
      <w:pPr>
        <w:spacing w:line="360" w:lineRule="auto"/>
        <w:ind w:firstLineChars="600" w:firstLine="1687"/>
        <w:jc w:val="left"/>
      </w:pPr>
      <w:r>
        <w:rPr>
          <w:rFonts w:ascii="宋体" w:hAnsi="宋体" w:hint="eastAsia"/>
          <w:b/>
          <w:bCs/>
          <w:sz w:val="28"/>
          <w:szCs w:val="30"/>
        </w:rPr>
        <w:lastRenderedPageBreak/>
        <w:t xml:space="preserve">　 </w:t>
      </w:r>
    </w:p>
    <w:p w14:paraId="7820A589" w14:textId="77777777" w:rsidR="002A7D49" w:rsidRDefault="002A7D49">
      <w:pPr>
        <w:spacing w:line="360" w:lineRule="auto"/>
        <w:ind w:firstLineChars="600" w:firstLine="1687"/>
        <w:jc w:val="left"/>
      </w:pPr>
      <w:r>
        <w:rPr>
          <w:rFonts w:ascii="宋体" w:hAnsi="宋体" w:hint="eastAsia"/>
          <w:b/>
          <w:bCs/>
          <w:sz w:val="28"/>
          <w:szCs w:val="30"/>
        </w:rPr>
        <w:t xml:space="preserve">　 </w:t>
      </w:r>
    </w:p>
    <w:p w14:paraId="177B62CC" w14:textId="77777777" w:rsidR="002A7D49" w:rsidRDefault="002A7D49">
      <w:pPr>
        <w:spacing w:line="360" w:lineRule="auto"/>
        <w:ind w:firstLineChars="600" w:firstLine="1446"/>
        <w:jc w:val="right"/>
      </w:pPr>
      <w:r>
        <w:rPr>
          <w:rFonts w:ascii="宋体" w:hAnsi="宋体" w:hint="eastAsia"/>
          <w:b/>
          <w:bCs/>
          <w:sz w:val="24"/>
          <w:szCs w:val="24"/>
        </w:rPr>
        <w:t>摩根基金管理（中国）有限公司</w:t>
      </w:r>
    </w:p>
    <w:p w14:paraId="7389E07B" w14:textId="77777777" w:rsidR="002A7D49" w:rsidRDefault="002A7D49">
      <w:pPr>
        <w:spacing w:line="360" w:lineRule="auto"/>
        <w:ind w:firstLineChars="600" w:firstLine="1446"/>
        <w:jc w:val="right"/>
      </w:pPr>
      <w:r>
        <w:rPr>
          <w:rFonts w:ascii="宋体" w:hAnsi="宋体" w:hint="eastAsia"/>
          <w:b/>
          <w:bCs/>
          <w:sz w:val="24"/>
          <w:szCs w:val="24"/>
        </w:rPr>
        <w:t>2026年7月21日</w:t>
      </w:r>
      <w:bookmarkEnd w:id="19"/>
    </w:p>
    <w:sectPr w:rsidR="002A7D49">
      <w:headerReference w:type="default" r:id="rId9"/>
      <w:footerReference w:type="default" r:id="rId10"/>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B2E86" w14:textId="77777777" w:rsidR="005C25F2" w:rsidRDefault="005C25F2">
      <w:pPr>
        <w:rPr>
          <w:szCs w:val="21"/>
        </w:rPr>
      </w:pPr>
      <w:r>
        <w:rPr>
          <w:szCs w:val="21"/>
        </w:rPr>
        <w:separator/>
      </w:r>
      <w:r>
        <w:rPr>
          <w:szCs w:val="21"/>
        </w:rPr>
        <w:t xml:space="preserve"> </w:t>
      </w:r>
    </w:p>
  </w:endnote>
  <w:endnote w:type="continuationSeparator" w:id="0">
    <w:p w14:paraId="63B45600" w14:textId="77777777" w:rsidR="005C25F2" w:rsidRDefault="005C25F2">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D022B" w14:textId="77777777" w:rsidR="002A7D49" w:rsidRDefault="002A7D49">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2</w:t>
    </w:r>
    <w:r>
      <w:t xml:space="preserve"> </w:t>
    </w:r>
    <w:r>
      <w:rPr>
        <w:rFonts w:ascii="宋体" w:hAnsi="宋体" w:hint="eastAsia"/>
        <w:sz w:val="18"/>
        <w:szCs w:val="18"/>
      </w:rPr>
      <w:fldChar w:fldCharType="end"/>
    </w:r>
    <w:r>
      <w:rPr>
        <w:rFonts w:ascii="宋体" w:hAnsi="宋体" w:hint="eastAsia"/>
        <w:sz w:val="18"/>
        <w:szCs w:val="18"/>
        <w:lang w:val="zh-CN"/>
      </w:rPr>
      <w:t>页 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03726" w14:textId="77777777" w:rsidR="005C25F2" w:rsidRDefault="005C25F2">
      <w:pPr>
        <w:rPr>
          <w:szCs w:val="21"/>
        </w:rPr>
      </w:pPr>
      <w:r>
        <w:rPr>
          <w:szCs w:val="21"/>
        </w:rPr>
        <w:separator/>
      </w:r>
      <w:r>
        <w:rPr>
          <w:szCs w:val="21"/>
        </w:rPr>
        <w:t xml:space="preserve"> </w:t>
      </w:r>
    </w:p>
  </w:footnote>
  <w:footnote w:type="continuationSeparator" w:id="0">
    <w:p w14:paraId="3533C195" w14:textId="77777777" w:rsidR="005C25F2" w:rsidRDefault="005C25F2">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5D13E" w14:textId="77777777" w:rsidR="002A7D49" w:rsidRDefault="002A7D49">
    <w:pPr>
      <w:pStyle w:val="a8"/>
      <w:jc w:val="right"/>
    </w:pPr>
    <w:r>
      <w:rPr>
        <w:rFonts w:ascii="宋体" w:hAnsi="宋体" w:hint="eastAsia"/>
      </w:rPr>
      <w:t>摩根MSCI中国A股交易型开放式指数证券投资基金2026年第2季度报告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B6825186"/>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pStyle w:val="XBRLTitle4"/>
      <w:suff w:val="space"/>
      <w:lvlText w:val="%1.%2.%3.%4"/>
      <w:lvlJc w:val="left"/>
      <w:pPr>
        <w:ind w:left="1078" w:hanging="794"/>
      </w:pPr>
      <w:rPr>
        <w:sz w:val="24"/>
        <w:szCs w:val="24"/>
      </w:rPr>
    </w:lvl>
    <w:lvl w:ilvl="4">
      <w:start w:val="1"/>
      <w:numFmt w:val="decimal"/>
      <w:pStyle w:val="XBRLTitle5"/>
      <w:suff w:val="space"/>
      <w:lvlText w:val="%1.%2.%3.%4.%5"/>
      <w:lvlJc w:val="left"/>
      <w:pPr>
        <w:ind w:left="1021" w:hanging="1021"/>
      </w:pPr>
    </w:lvl>
    <w:lvl w:ilvl="5">
      <w:start w:val="1"/>
      <w:numFmt w:val="decimal"/>
      <w:pStyle w:val="XBRLTitle6"/>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968006808">
    <w:abstractNumId w:val="0"/>
  </w:num>
  <w:num w:numId="2" w16cid:durableId="4109776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FDC"/>
    <w:rsid w:val="00181EE7"/>
    <w:rsid w:val="002450F7"/>
    <w:rsid w:val="002A7D49"/>
    <w:rsid w:val="003A234E"/>
    <w:rsid w:val="0040059E"/>
    <w:rsid w:val="005C25F2"/>
    <w:rsid w:val="00602454"/>
    <w:rsid w:val="00765053"/>
    <w:rsid w:val="00C21F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4D5A2837"/>
  <w15:chartTrackingRefBased/>
  <w15:docId w15:val="{BCCDF4B4-A8D2-48C9-9FA8-443FC9BF8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uiPriority w:val="9"/>
    <w:locked/>
    <w:rPr>
      <w:b/>
      <w:bCs/>
      <w:kern w:val="44"/>
      <w:sz w:val="44"/>
      <w:szCs w:val="44"/>
    </w:rPr>
  </w:style>
  <w:style w:type="character" w:customStyle="1" w:styleId="20">
    <w:name w:val="标题 2 字符"/>
    <w:basedOn w:val="a0"/>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uiPriority w:val="9"/>
    <w:locked/>
    <w:rPr>
      <w:b/>
      <w:bCs/>
      <w:kern w:val="2"/>
      <w:sz w:val="32"/>
      <w:szCs w:val="32"/>
    </w:rPr>
  </w:style>
  <w:style w:type="character" w:customStyle="1" w:styleId="40">
    <w:name w:val="标题 4 字符"/>
    <w:basedOn w:val="a0"/>
    <w:locked/>
    <w:rPr>
      <w:rFonts w:asciiTheme="majorHAnsi" w:eastAsiaTheme="majorEastAsia" w:hAnsiTheme="majorHAnsi" w:cstheme="majorBidi" w:hint="default"/>
      <w:b/>
      <w:bCs/>
      <w:kern w:val="2"/>
      <w:sz w:val="28"/>
      <w:szCs w:val="28"/>
    </w:rPr>
  </w:style>
  <w:style w:type="character" w:customStyle="1" w:styleId="50">
    <w:name w:val="标题 5 字符"/>
    <w:basedOn w:val="a0"/>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TOC4">
    <w:name w:val="toc 4"/>
    <w:basedOn w:val="a"/>
    <w:next w:val="a"/>
    <w:autoRedefine/>
    <w:uiPriority w:val="39"/>
    <w:semiHidden/>
    <w:unhideWhenUsed/>
    <w:pPr>
      <w:ind w:leftChars="600" w:left="1260"/>
    </w:pPr>
  </w:style>
  <w:style w:type="paragraph" w:styleId="a6">
    <w:name w:val="footnote text"/>
    <w:basedOn w:val="a"/>
    <w:link w:val="12"/>
    <w:pPr>
      <w:snapToGrid w:val="0"/>
      <w:jc w:val="left"/>
    </w:pPr>
    <w:rPr>
      <w:sz w:val="18"/>
      <w:szCs w:val="18"/>
    </w:rPr>
  </w:style>
  <w:style w:type="character" w:customStyle="1" w:styleId="a7">
    <w:name w:val="脚注文本 字符"/>
    <w:basedOn w:val="a0"/>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keepNext w:val="0"/>
      <w:keepLines w:val="0"/>
      <w:numPr>
        <w:ilvl w:val="3"/>
        <w:numId w:val="2"/>
      </w:numPr>
      <w:spacing w:beforeLines="50" w:before="0" w:after="0" w:line="240" w:lineRule="auto"/>
      <w:ind w:left="1872"/>
      <w:outlineLvl w:val="9"/>
    </w:pPr>
    <w:rPr>
      <w:rFonts w:ascii="宋体"/>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uiPriority w:val="9"/>
    <w:locked/>
    <w:rPr>
      <w:b/>
      <w:bCs/>
      <w:kern w:val="44"/>
      <w:sz w:val="44"/>
      <w:szCs w:val="44"/>
    </w:rPr>
  </w:style>
  <w:style w:type="character" w:customStyle="1" w:styleId="2Char">
    <w:name w:val="标题 2 Char"/>
    <w:basedOn w:val="a0"/>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uiPriority w:val="9"/>
    <w:locked/>
    <w:rPr>
      <w:b/>
      <w:bCs/>
      <w:kern w:val="2"/>
      <w:sz w:val="32"/>
      <w:szCs w:val="32"/>
    </w:rPr>
  </w:style>
  <w:style w:type="character" w:customStyle="1" w:styleId="4Char">
    <w:name w:val="标题 4 Char"/>
    <w:basedOn w:val="a0"/>
    <w:locked/>
    <w:rPr>
      <w:rFonts w:asciiTheme="majorHAnsi" w:eastAsiaTheme="majorEastAsia" w:hAnsiTheme="majorHAnsi" w:cstheme="majorBidi" w:hint="default"/>
      <w:b/>
      <w:bCs/>
      <w:kern w:val="2"/>
      <w:sz w:val="28"/>
      <w:szCs w:val="28"/>
    </w:rPr>
  </w:style>
  <w:style w:type="character" w:customStyle="1" w:styleId="5Char">
    <w:name w:val="标题 5 Char"/>
    <w:basedOn w:val="a0"/>
    <w:uiPriority w:val="9"/>
    <w:semiHidden/>
    <w:locked/>
    <w:rPr>
      <w:b/>
      <w:bCs/>
      <w:kern w:val="2"/>
      <w:sz w:val="28"/>
      <w:szCs w:val="28"/>
    </w:rPr>
  </w:style>
  <w:style w:type="character" w:customStyle="1" w:styleId="6Char">
    <w:name w:val="标题 6 Char"/>
    <w:basedOn w:val="a0"/>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ocked/>
    <w:rPr>
      <w:kern w:val="2"/>
      <w:sz w:val="18"/>
      <w:szCs w:val="18"/>
    </w:rPr>
  </w:style>
  <w:style w:type="character" w:customStyle="1" w:styleId="Char1">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customStyle="1" w:styleId="Char3">
    <w:name w:val="标题 Char"/>
    <w:basedOn w:val="a0"/>
    <w:uiPriority w:val="10"/>
    <w:locked/>
    <w:rPr>
      <w:rFonts w:asciiTheme="majorHAnsi" w:hAnsiTheme="majorHAnsi" w:cstheme="majorBidi" w:hint="default"/>
      <w:b/>
      <w:bCs/>
      <w:kern w:val="2"/>
      <w:sz w:val="32"/>
      <w:szCs w:val="32"/>
    </w:rPr>
  </w:style>
  <w:style w:type="character" w:customStyle="1" w:styleId="Char4">
    <w:name w:val="副标题 Char"/>
    <w:basedOn w:val="a0"/>
    <w:locked/>
    <w:rPr>
      <w:rFonts w:asciiTheme="majorHAnsi" w:hAnsiTheme="majorHAnsi" w:cstheme="majorBidi" w:hint="default"/>
      <w:b/>
      <w:bCs/>
      <w:kern w:val="28"/>
      <w:sz w:val="32"/>
      <w:szCs w:val="32"/>
    </w:rPr>
  </w:style>
  <w:style w:type="character" w:customStyle="1" w:styleId="Char5">
    <w:name w:val="日期 Char"/>
    <w:basedOn w:val="a0"/>
    <w:locked/>
    <w:rPr>
      <w:kern w:val="2"/>
      <w:sz w:val="21"/>
    </w:rPr>
  </w:style>
  <w:style w:type="character" w:customStyle="1" w:styleId="Char6">
    <w:name w:val="文档结构图 Char"/>
    <w:basedOn w:val="a0"/>
    <w:locked/>
    <w:rPr>
      <w:rFonts w:ascii="宋体" w:eastAsia="宋体" w:hAnsi="宋体" w:hint="eastAsia"/>
      <w:kern w:val="2"/>
      <w:sz w:val="18"/>
      <w:szCs w:val="18"/>
    </w:rPr>
  </w:style>
  <w:style w:type="character" w:customStyle="1" w:styleId="Char7">
    <w:name w:val="批注框文本 Char"/>
    <w:basedOn w:val="a0"/>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415">
      <w:marLeft w:val="0"/>
      <w:marRight w:val="0"/>
      <w:marTop w:val="0"/>
      <w:marBottom w:val="0"/>
      <w:divBdr>
        <w:top w:val="none" w:sz="0" w:space="0" w:color="auto"/>
        <w:left w:val="none" w:sz="0" w:space="0" w:color="auto"/>
        <w:bottom w:val="none" w:sz="0" w:space="0" w:color="auto"/>
        <w:right w:val="none" w:sz="0" w:space="0" w:color="auto"/>
      </w:divBdr>
    </w:div>
    <w:div w:id="37626593">
      <w:marLeft w:val="0"/>
      <w:marRight w:val="0"/>
      <w:marTop w:val="0"/>
      <w:marBottom w:val="0"/>
      <w:divBdr>
        <w:top w:val="none" w:sz="0" w:space="0" w:color="auto"/>
        <w:left w:val="none" w:sz="0" w:space="0" w:color="auto"/>
        <w:bottom w:val="none" w:sz="0" w:space="0" w:color="auto"/>
        <w:right w:val="none" w:sz="0" w:space="0" w:color="auto"/>
      </w:divBdr>
    </w:div>
    <w:div w:id="38170613">
      <w:marLeft w:val="0"/>
      <w:marRight w:val="0"/>
      <w:marTop w:val="0"/>
      <w:marBottom w:val="0"/>
      <w:divBdr>
        <w:top w:val="none" w:sz="0" w:space="0" w:color="auto"/>
        <w:left w:val="none" w:sz="0" w:space="0" w:color="auto"/>
        <w:bottom w:val="none" w:sz="0" w:space="0" w:color="auto"/>
        <w:right w:val="none" w:sz="0" w:space="0" w:color="auto"/>
      </w:divBdr>
    </w:div>
    <w:div w:id="80763945">
      <w:marLeft w:val="0"/>
      <w:marRight w:val="0"/>
      <w:marTop w:val="0"/>
      <w:marBottom w:val="0"/>
      <w:divBdr>
        <w:top w:val="none" w:sz="0" w:space="0" w:color="auto"/>
        <w:left w:val="none" w:sz="0" w:space="0" w:color="auto"/>
        <w:bottom w:val="none" w:sz="0" w:space="0" w:color="auto"/>
        <w:right w:val="none" w:sz="0" w:space="0" w:color="auto"/>
      </w:divBdr>
      <w:divsChild>
        <w:div w:id="724376668">
          <w:marLeft w:val="0"/>
          <w:marRight w:val="0"/>
          <w:marTop w:val="0"/>
          <w:marBottom w:val="0"/>
          <w:divBdr>
            <w:top w:val="none" w:sz="0" w:space="0" w:color="auto"/>
            <w:left w:val="none" w:sz="0" w:space="0" w:color="auto"/>
            <w:bottom w:val="none" w:sz="0" w:space="0" w:color="auto"/>
            <w:right w:val="none" w:sz="0" w:space="0" w:color="auto"/>
          </w:divBdr>
        </w:div>
      </w:divsChild>
    </w:div>
    <w:div w:id="106582310">
      <w:marLeft w:val="0"/>
      <w:marRight w:val="0"/>
      <w:marTop w:val="0"/>
      <w:marBottom w:val="0"/>
      <w:divBdr>
        <w:top w:val="none" w:sz="0" w:space="0" w:color="auto"/>
        <w:left w:val="none" w:sz="0" w:space="0" w:color="auto"/>
        <w:bottom w:val="none" w:sz="0" w:space="0" w:color="auto"/>
        <w:right w:val="none" w:sz="0" w:space="0" w:color="auto"/>
      </w:divBdr>
    </w:div>
    <w:div w:id="148793989">
      <w:marLeft w:val="0"/>
      <w:marRight w:val="0"/>
      <w:marTop w:val="0"/>
      <w:marBottom w:val="0"/>
      <w:divBdr>
        <w:top w:val="none" w:sz="0" w:space="0" w:color="auto"/>
        <w:left w:val="none" w:sz="0" w:space="0" w:color="auto"/>
        <w:bottom w:val="none" w:sz="0" w:space="0" w:color="auto"/>
        <w:right w:val="none" w:sz="0" w:space="0" w:color="auto"/>
      </w:divBdr>
    </w:div>
    <w:div w:id="149757331">
      <w:marLeft w:val="0"/>
      <w:marRight w:val="0"/>
      <w:marTop w:val="0"/>
      <w:marBottom w:val="0"/>
      <w:divBdr>
        <w:top w:val="none" w:sz="0" w:space="0" w:color="auto"/>
        <w:left w:val="none" w:sz="0" w:space="0" w:color="auto"/>
        <w:bottom w:val="none" w:sz="0" w:space="0" w:color="auto"/>
        <w:right w:val="none" w:sz="0" w:space="0" w:color="auto"/>
      </w:divBdr>
    </w:div>
    <w:div w:id="164172107">
      <w:marLeft w:val="0"/>
      <w:marRight w:val="0"/>
      <w:marTop w:val="0"/>
      <w:marBottom w:val="0"/>
      <w:divBdr>
        <w:top w:val="none" w:sz="0" w:space="0" w:color="auto"/>
        <w:left w:val="none" w:sz="0" w:space="0" w:color="auto"/>
        <w:bottom w:val="none" w:sz="0" w:space="0" w:color="auto"/>
        <w:right w:val="none" w:sz="0" w:space="0" w:color="auto"/>
      </w:divBdr>
    </w:div>
    <w:div w:id="188179398">
      <w:marLeft w:val="0"/>
      <w:marRight w:val="0"/>
      <w:marTop w:val="0"/>
      <w:marBottom w:val="0"/>
      <w:divBdr>
        <w:top w:val="none" w:sz="0" w:space="0" w:color="auto"/>
        <w:left w:val="none" w:sz="0" w:space="0" w:color="auto"/>
        <w:bottom w:val="none" w:sz="0" w:space="0" w:color="auto"/>
        <w:right w:val="none" w:sz="0" w:space="0" w:color="auto"/>
      </w:divBdr>
    </w:div>
    <w:div w:id="308484595">
      <w:marLeft w:val="0"/>
      <w:marRight w:val="0"/>
      <w:marTop w:val="0"/>
      <w:marBottom w:val="0"/>
      <w:divBdr>
        <w:top w:val="none" w:sz="0" w:space="0" w:color="auto"/>
        <w:left w:val="none" w:sz="0" w:space="0" w:color="auto"/>
        <w:bottom w:val="none" w:sz="0" w:space="0" w:color="auto"/>
        <w:right w:val="none" w:sz="0" w:space="0" w:color="auto"/>
      </w:divBdr>
    </w:div>
    <w:div w:id="376314828">
      <w:marLeft w:val="0"/>
      <w:marRight w:val="0"/>
      <w:marTop w:val="0"/>
      <w:marBottom w:val="0"/>
      <w:divBdr>
        <w:top w:val="none" w:sz="0" w:space="0" w:color="auto"/>
        <w:left w:val="none" w:sz="0" w:space="0" w:color="auto"/>
        <w:bottom w:val="none" w:sz="0" w:space="0" w:color="auto"/>
        <w:right w:val="none" w:sz="0" w:space="0" w:color="auto"/>
      </w:divBdr>
    </w:div>
    <w:div w:id="618682263">
      <w:marLeft w:val="0"/>
      <w:marRight w:val="0"/>
      <w:marTop w:val="0"/>
      <w:marBottom w:val="0"/>
      <w:divBdr>
        <w:top w:val="none" w:sz="0" w:space="0" w:color="auto"/>
        <w:left w:val="none" w:sz="0" w:space="0" w:color="auto"/>
        <w:bottom w:val="none" w:sz="0" w:space="0" w:color="auto"/>
        <w:right w:val="none" w:sz="0" w:space="0" w:color="auto"/>
      </w:divBdr>
    </w:div>
    <w:div w:id="644360165">
      <w:marLeft w:val="0"/>
      <w:marRight w:val="0"/>
      <w:marTop w:val="0"/>
      <w:marBottom w:val="0"/>
      <w:divBdr>
        <w:top w:val="none" w:sz="0" w:space="0" w:color="auto"/>
        <w:left w:val="none" w:sz="0" w:space="0" w:color="auto"/>
        <w:bottom w:val="none" w:sz="0" w:space="0" w:color="auto"/>
        <w:right w:val="none" w:sz="0" w:space="0" w:color="auto"/>
      </w:divBdr>
    </w:div>
    <w:div w:id="892542474">
      <w:marLeft w:val="0"/>
      <w:marRight w:val="0"/>
      <w:marTop w:val="0"/>
      <w:marBottom w:val="0"/>
      <w:divBdr>
        <w:top w:val="none" w:sz="0" w:space="0" w:color="auto"/>
        <w:left w:val="none" w:sz="0" w:space="0" w:color="auto"/>
        <w:bottom w:val="none" w:sz="0" w:space="0" w:color="auto"/>
        <w:right w:val="none" w:sz="0" w:space="0" w:color="auto"/>
      </w:divBdr>
      <w:divsChild>
        <w:div w:id="624315402">
          <w:marLeft w:val="0"/>
          <w:marRight w:val="0"/>
          <w:marTop w:val="0"/>
          <w:marBottom w:val="0"/>
          <w:divBdr>
            <w:top w:val="none" w:sz="0" w:space="0" w:color="auto"/>
            <w:left w:val="none" w:sz="0" w:space="0" w:color="auto"/>
            <w:bottom w:val="none" w:sz="0" w:space="0" w:color="auto"/>
            <w:right w:val="none" w:sz="0" w:space="0" w:color="auto"/>
          </w:divBdr>
        </w:div>
      </w:divsChild>
    </w:div>
    <w:div w:id="1098259410">
      <w:marLeft w:val="0"/>
      <w:marRight w:val="0"/>
      <w:marTop w:val="0"/>
      <w:marBottom w:val="0"/>
      <w:divBdr>
        <w:top w:val="none" w:sz="0" w:space="0" w:color="auto"/>
        <w:left w:val="none" w:sz="0" w:space="0" w:color="auto"/>
        <w:bottom w:val="none" w:sz="0" w:space="0" w:color="auto"/>
        <w:right w:val="none" w:sz="0" w:space="0" w:color="auto"/>
      </w:divBdr>
    </w:div>
    <w:div w:id="1225411039">
      <w:marLeft w:val="0"/>
      <w:marRight w:val="0"/>
      <w:marTop w:val="0"/>
      <w:marBottom w:val="0"/>
      <w:divBdr>
        <w:top w:val="none" w:sz="0" w:space="0" w:color="auto"/>
        <w:left w:val="none" w:sz="0" w:space="0" w:color="auto"/>
        <w:bottom w:val="none" w:sz="0" w:space="0" w:color="auto"/>
        <w:right w:val="none" w:sz="0" w:space="0" w:color="auto"/>
      </w:divBdr>
    </w:div>
    <w:div w:id="167734805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69719-D758-44B9-9F58-E6C1C9283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1157</Words>
  <Characters>6596</Characters>
  <Application>Microsoft Office Word</Application>
  <DocSecurity>0</DocSecurity>
  <Lines>54</Lines>
  <Paragraphs>15</Paragraphs>
  <ScaleCrop>false</ScaleCrop>
  <Company/>
  <LinksUpToDate>false</LinksUpToDate>
  <CharactersWithSpaces>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KaiRong.Zhang@TA</cp:lastModifiedBy>
  <cp:revision>4</cp:revision>
  <dcterms:created xsi:type="dcterms:W3CDTF">2026-07-13T13:21:00Z</dcterms:created>
  <dcterms:modified xsi:type="dcterms:W3CDTF">2026-07-15T06:50:00Z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