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 w:val="36"/>
          <w:szCs w:val="36"/>
        </w:rPr>
      </w:pPr>
    </w:p>
    <w:p w:rsidR="00881A82" w:rsidRDefault="007D1E3A">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上投摩根MSCI中国A股交易型开放式指数证券投资基金</w:t>
      </w:r>
    </w:p>
    <w:p w:rsidR="00881A82" w:rsidRDefault="007D1E3A">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2021年第1季度报告</w:t>
      </w:r>
    </w:p>
    <w:p w:rsidR="00881A82" w:rsidRDefault="007D1E3A">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2021年3月31日</w:t>
      </w: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jc w:val="center"/>
        <w:rPr>
          <w:rFonts w:asciiTheme="minorEastAsia" w:eastAsiaTheme="minorEastAsia" w:hAnsiTheme="minorEastAsia"/>
          <w:b/>
          <w:color w:val="000000" w:themeColor="text1"/>
          <w:sz w:val="24"/>
        </w:rPr>
      </w:pPr>
    </w:p>
    <w:p w:rsidR="00881A82" w:rsidRDefault="00881A82">
      <w:pPr>
        <w:spacing w:line="360" w:lineRule="auto"/>
        <w:rPr>
          <w:rFonts w:asciiTheme="minorEastAsia" w:eastAsiaTheme="minorEastAsia" w:hAnsiTheme="minorEastAsia"/>
          <w:b/>
          <w:color w:val="000000" w:themeColor="text1"/>
          <w:sz w:val="24"/>
        </w:rPr>
      </w:pPr>
    </w:p>
    <w:p w:rsidR="00881A82" w:rsidRDefault="007D1E3A">
      <w:pPr>
        <w:spacing w:line="360" w:lineRule="auto"/>
        <w:ind w:firstLineChars="900" w:firstLine="2168"/>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基金管理人：</w:t>
      </w:r>
      <w:r>
        <w:rPr>
          <w:rFonts w:asciiTheme="minorEastAsia" w:eastAsiaTheme="minorEastAsia" w:hAnsiTheme="minorEastAsia"/>
          <w:b/>
          <w:color w:val="000000" w:themeColor="text1"/>
          <w:sz w:val="24"/>
        </w:rPr>
        <w:t>上投摩根基金管理有限公司</w:t>
      </w:r>
    </w:p>
    <w:p w:rsidR="00881A82" w:rsidRDefault="007D1E3A">
      <w:pPr>
        <w:spacing w:line="360" w:lineRule="auto"/>
        <w:ind w:firstLineChars="900" w:firstLine="2168"/>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基金托管人：</w:t>
      </w:r>
      <w:r>
        <w:rPr>
          <w:rFonts w:asciiTheme="minorEastAsia" w:eastAsiaTheme="minorEastAsia" w:hAnsiTheme="minorEastAsia"/>
          <w:b/>
          <w:color w:val="000000" w:themeColor="text1"/>
          <w:sz w:val="24"/>
        </w:rPr>
        <w:t>平安银行股份有限公司</w:t>
      </w:r>
    </w:p>
    <w:p w:rsidR="00881A82" w:rsidRDefault="007D1E3A">
      <w:pPr>
        <w:spacing w:line="360" w:lineRule="auto"/>
        <w:ind w:firstLineChars="900" w:firstLine="2168"/>
        <w:rPr>
          <w:rFonts w:asciiTheme="minorEastAsia" w:eastAsiaTheme="minorEastAsia" w:hAnsiTheme="minorEastAsia"/>
          <w:b/>
          <w:color w:val="000000" w:themeColor="text1"/>
          <w:sz w:val="24"/>
        </w:rPr>
        <w:sectPr w:rsidR="00881A82">
          <w:headerReference w:type="default" r:id="rId7"/>
          <w:footerReference w:type="default" r:id="rId8"/>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rPr>
        <w:t>报告</w:t>
      </w:r>
      <w:r>
        <w:rPr>
          <w:rFonts w:asciiTheme="minorEastAsia" w:eastAsiaTheme="minorEastAsia" w:hAnsiTheme="minorEastAsia"/>
          <w:b/>
          <w:color w:val="000000" w:themeColor="text1"/>
          <w:sz w:val="24"/>
        </w:rPr>
        <w:t>送出日期：二〇二一年四月二十二日</w:t>
      </w:r>
    </w:p>
    <w:p w:rsidR="00881A82" w:rsidRDefault="007D1E3A">
      <w:pPr>
        <w:pStyle w:val="1"/>
        <w:spacing w:beforeLines="100" w:before="312" w:afterLines="100" w:after="312" w:line="360" w:lineRule="auto"/>
        <w:jc w:val="center"/>
        <w:rPr>
          <w:rFonts w:asciiTheme="minorEastAsia" w:eastAsiaTheme="minorEastAsia" w:hAnsiTheme="minorEastAsia" w:cs="Arial"/>
          <w:b w:val="0"/>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w:t>
      </w:r>
      <w:r>
        <w:rPr>
          <w:rFonts w:asciiTheme="minorEastAsia" w:eastAsiaTheme="minorEastAsia" w:hAnsiTheme="minorEastAsia" w:cs="Arial"/>
          <w:color w:val="000000" w:themeColor="text1"/>
          <w:kern w:val="0"/>
          <w:sz w:val="24"/>
          <w:szCs w:val="24"/>
        </w:rPr>
        <w:t xml:space="preserve">1  </w:t>
      </w:r>
      <w:r>
        <w:rPr>
          <w:rFonts w:asciiTheme="minorEastAsia" w:eastAsiaTheme="minorEastAsia" w:hAnsiTheme="minorEastAsia" w:cs="Arial" w:hint="eastAsia"/>
          <w:color w:val="000000" w:themeColor="text1"/>
          <w:kern w:val="0"/>
          <w:sz w:val="24"/>
          <w:szCs w:val="24"/>
        </w:rPr>
        <w:t>重要提示</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szCs w:val="21"/>
        </w:rPr>
        <w:t xml:space="preserve"> </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基金托管人平安银行股份有限公司根据本基金合同规定，于</w:t>
      </w:r>
      <w:r>
        <w:rPr>
          <w:rFonts w:asciiTheme="minorEastAsia" w:eastAsiaTheme="minorEastAsia" w:hAnsiTheme="minorEastAsia"/>
          <w:color w:val="000000" w:themeColor="text1"/>
          <w:szCs w:val="21"/>
        </w:rPr>
        <w:t>2021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4</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21</w:t>
      </w:r>
      <w:r>
        <w:rPr>
          <w:rFonts w:asciiTheme="minorEastAsia" w:eastAsiaTheme="minorEastAsia" w:hAnsiTheme="minorEastAsia"/>
          <w:color w:val="000000" w:themeColor="text1"/>
          <w:szCs w:val="2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szCs w:val="21"/>
        </w:rPr>
        <w:t xml:space="preserve"> </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基金管理人承诺以诚实信用、勤勉尽责的原则管理和运用基金资产，但不保证基金一定盈利。</w:t>
      </w:r>
      <w:r>
        <w:rPr>
          <w:rFonts w:asciiTheme="minorEastAsia" w:eastAsiaTheme="minorEastAsia" w:hAnsiTheme="minorEastAsia"/>
          <w:color w:val="000000" w:themeColor="text1"/>
          <w:szCs w:val="21"/>
        </w:rPr>
        <w:t xml:space="preserve"> </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szCs w:val="21"/>
        </w:rPr>
        <w:t xml:space="preserve"> </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881A82" w:rsidRDefault="007D1E3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本报告期自2021年1月1日起至3月31日止。</w:t>
      </w:r>
    </w:p>
    <w:p w:rsidR="00881A82" w:rsidRDefault="007D1E3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2  </w:t>
      </w:r>
      <w:r>
        <w:rPr>
          <w:rFonts w:asciiTheme="minorEastAsia" w:eastAsiaTheme="minorEastAsia" w:hAnsiTheme="minorEastAsia" w:cs="Arial"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tc>
          <w:tcPr>
            <w:tcW w:w="2835"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基金简称</w:t>
            </w:r>
          </w:p>
        </w:tc>
        <w:tc>
          <w:tcPr>
            <w:tcW w:w="5479"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上投摩根MSCI中国A股ETF</w:t>
            </w:r>
          </w:p>
        </w:tc>
      </w:tr>
      <w:tr w:rsidR="00881A82">
        <w:tc>
          <w:tcPr>
            <w:tcW w:w="2835" w:type="dxa"/>
            <w:tcBorders>
              <w:top w:val="single" w:sz="4" w:space="0" w:color="auto"/>
              <w:left w:val="single" w:sz="4" w:space="0" w:color="auto"/>
              <w:bottom w:val="single" w:sz="4" w:space="0" w:color="auto"/>
              <w:right w:val="single" w:sz="4" w:space="0" w:color="auto"/>
            </w:tcBorders>
            <w:vAlign w:val="center"/>
          </w:tcPr>
          <w:p w:rsidR="00881A82" w:rsidRDefault="007D1E3A">
            <w:pPr>
              <w:adjustRightInd w:val="0"/>
              <w:spacing w:before="29" w:line="360" w:lineRule="auto"/>
              <w:ind w:left="17"/>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Default="007D1E3A">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515770</w:t>
            </w:r>
          </w:p>
        </w:tc>
      </w:tr>
      <w:tr w:rsidR="00881A82">
        <w:tc>
          <w:tcPr>
            <w:tcW w:w="2835" w:type="dxa"/>
            <w:tcBorders>
              <w:top w:val="single" w:sz="4" w:space="0" w:color="auto"/>
              <w:left w:val="single" w:sz="4" w:space="0" w:color="auto"/>
              <w:bottom w:val="single" w:sz="4" w:space="0" w:color="auto"/>
              <w:right w:val="single" w:sz="4" w:space="0" w:color="auto"/>
            </w:tcBorders>
            <w:vAlign w:val="center"/>
          </w:tcPr>
          <w:p w:rsidR="00881A82" w:rsidRDefault="007D1E3A">
            <w:pPr>
              <w:adjustRightInd w:val="0"/>
              <w:spacing w:before="29" w:line="360" w:lineRule="auto"/>
              <w:ind w:left="17"/>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Default="007D1E3A">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515770</w:t>
            </w:r>
          </w:p>
        </w:tc>
      </w:tr>
      <w:tr w:rsidR="00881A82">
        <w:tc>
          <w:tcPr>
            <w:tcW w:w="2835"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基金运作方式</w:t>
            </w:r>
          </w:p>
        </w:tc>
        <w:tc>
          <w:tcPr>
            <w:tcW w:w="5479"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交易型开放式</w:t>
            </w:r>
          </w:p>
        </w:tc>
      </w:tr>
      <w:tr w:rsidR="00881A82">
        <w:tc>
          <w:tcPr>
            <w:tcW w:w="2835"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基金合同生效日</w:t>
            </w:r>
          </w:p>
        </w:tc>
        <w:tc>
          <w:tcPr>
            <w:tcW w:w="5479"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2020年5月13日</w:t>
            </w:r>
          </w:p>
        </w:tc>
      </w:tr>
      <w:tr w:rsidR="00881A82">
        <w:tc>
          <w:tcPr>
            <w:tcW w:w="2835"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报告期末基金份额总额</w:t>
            </w:r>
          </w:p>
        </w:tc>
        <w:tc>
          <w:tcPr>
            <w:tcW w:w="5479"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168,727,323.00</w:t>
            </w:r>
            <w:r>
              <w:rPr>
                <w:rFonts w:asciiTheme="minorEastAsia" w:eastAsiaTheme="minorEastAsia" w:hAnsiTheme="minorEastAsia" w:hint="eastAsia"/>
                <w:color w:val="000000" w:themeColor="text1"/>
                <w:kern w:val="0"/>
                <w:szCs w:val="21"/>
              </w:rPr>
              <w:t>份</w:t>
            </w:r>
          </w:p>
        </w:tc>
      </w:tr>
      <w:tr w:rsidR="00881A82">
        <w:tc>
          <w:tcPr>
            <w:tcW w:w="2835"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投资目标</w:t>
            </w:r>
          </w:p>
        </w:tc>
        <w:tc>
          <w:tcPr>
            <w:tcW w:w="5479"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本基金进行被动式指数化投资，紧密跟踪标的指数，追求跟踪偏离度和跟踪误差最小化。</w:t>
            </w:r>
          </w:p>
        </w:tc>
      </w:tr>
      <w:tr w:rsidR="00881A82">
        <w:tc>
          <w:tcPr>
            <w:tcW w:w="2835"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投资策略</w:t>
            </w:r>
          </w:p>
        </w:tc>
        <w:tc>
          <w:tcPr>
            <w:tcW w:w="5479" w:type="dxa"/>
            <w:vAlign w:val="center"/>
          </w:tcPr>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w:t>
            </w:r>
            <w:r>
              <w:rPr>
                <w:rFonts w:asciiTheme="minorEastAsia" w:eastAsiaTheme="minorEastAsia" w:hAnsiTheme="minorEastAsia"/>
                <w:color w:val="000000" w:themeColor="text1"/>
                <w:kern w:val="0"/>
                <w:szCs w:val="21"/>
              </w:rPr>
              <w:t>、资产配置策略</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为了实现追踪误差最小化，本基金投资于标的指数的成份股及其备选成份股的比例不低于基金资产净值的</w:t>
            </w:r>
            <w:r>
              <w:rPr>
                <w:rFonts w:asciiTheme="minorEastAsia" w:eastAsiaTheme="minorEastAsia" w:hAnsiTheme="minorEastAsia"/>
                <w:color w:val="000000" w:themeColor="text1"/>
                <w:kern w:val="0"/>
                <w:szCs w:val="21"/>
              </w:rPr>
              <w:t>90%</w:t>
            </w:r>
            <w:r>
              <w:rPr>
                <w:rFonts w:asciiTheme="minorEastAsia" w:eastAsiaTheme="minorEastAsia" w:hAnsiTheme="minorEastAsia"/>
                <w:color w:val="000000" w:themeColor="text1"/>
                <w:kern w:val="0"/>
                <w:szCs w:val="21"/>
              </w:rPr>
              <w:t>，且不低于非现金基金资产</w:t>
            </w:r>
            <w:r>
              <w:rPr>
                <w:rFonts w:asciiTheme="minorEastAsia" w:eastAsiaTheme="minorEastAsia" w:hAnsiTheme="minorEastAsia"/>
                <w:color w:val="000000" w:themeColor="text1"/>
                <w:kern w:val="0"/>
                <w:szCs w:val="21"/>
              </w:rPr>
              <w:t>80%</w:t>
            </w:r>
            <w:r>
              <w:rPr>
                <w:rFonts w:asciiTheme="minorEastAsia" w:eastAsiaTheme="minorEastAsia" w:hAnsiTheme="minorEastAsia"/>
                <w:color w:val="000000" w:themeColor="text1"/>
                <w:kern w:val="0"/>
                <w:szCs w:val="21"/>
              </w:rPr>
              <w:t>。</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2</w:t>
            </w:r>
            <w:r>
              <w:rPr>
                <w:rFonts w:asciiTheme="minorEastAsia" w:eastAsiaTheme="minorEastAsia" w:hAnsiTheme="minorEastAsia"/>
                <w:color w:val="000000" w:themeColor="text1"/>
                <w:kern w:val="0"/>
                <w:szCs w:val="21"/>
              </w:rPr>
              <w:t>、股票投资策略</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1</w:t>
            </w:r>
            <w:r>
              <w:rPr>
                <w:rFonts w:asciiTheme="minorEastAsia" w:eastAsiaTheme="minorEastAsia" w:hAnsiTheme="minorEastAsia"/>
                <w:color w:val="000000" w:themeColor="text1"/>
                <w:kern w:val="0"/>
                <w:szCs w:val="21"/>
              </w:rPr>
              <w:t>）投资组合构建</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采用完全复制法构建股票资产组合，对于因法规限制、流动性限制而无法交易的成份股，将采用与被限制股预期收益率相近的股票或股票组合进行相应的替代。本基金根据成份股构成及其权重的变动进行动态调整。</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2</w:t>
            </w:r>
            <w:r>
              <w:rPr>
                <w:rFonts w:asciiTheme="minorEastAsia" w:eastAsiaTheme="minorEastAsia" w:hAnsiTheme="minorEastAsia"/>
                <w:color w:val="000000" w:themeColor="text1"/>
                <w:kern w:val="0"/>
                <w:szCs w:val="21"/>
              </w:rPr>
              <w:t>）投资组合调整</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w:t>
            </w:r>
            <w:r>
              <w:rPr>
                <w:rFonts w:asciiTheme="minorEastAsia" w:eastAsiaTheme="minorEastAsia" w:hAnsiTheme="minorEastAsia"/>
                <w:color w:val="000000" w:themeColor="text1"/>
                <w:kern w:val="0"/>
                <w:szCs w:val="21"/>
              </w:rPr>
              <w:t>）定期调整</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2</w:t>
            </w:r>
            <w:r>
              <w:rPr>
                <w:rFonts w:asciiTheme="minorEastAsia" w:eastAsiaTheme="minorEastAsia" w:hAnsiTheme="minorEastAsia"/>
                <w:color w:val="000000" w:themeColor="text1"/>
                <w:kern w:val="0"/>
                <w:szCs w:val="21"/>
              </w:rPr>
              <w:t>）不定期调整</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①</w:t>
            </w:r>
            <w:r>
              <w:rPr>
                <w:rFonts w:asciiTheme="minorEastAsia" w:eastAsiaTheme="minorEastAsia" w:hAnsi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②</w:t>
            </w:r>
            <w:r>
              <w:rPr>
                <w:rFonts w:asciiTheme="minorEastAsia" w:eastAsiaTheme="minorEastAsia" w:hAnsiTheme="minorEastAsia"/>
                <w:color w:val="000000" w:themeColor="text1"/>
                <w:kern w:val="0"/>
                <w:szCs w:val="21"/>
              </w:rPr>
              <w:t>当标的指数成份股因停牌、流动性不足等因素导致基金无法按照指数权重进行配置，基金管理人将选择相关股票进行适当的替代。</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③</w:t>
            </w:r>
            <w:r>
              <w:rPr>
                <w:rFonts w:asciiTheme="minorEastAsia" w:eastAsiaTheme="minorEastAsia" w:hAnsiTheme="minorEastAsia"/>
                <w:color w:val="000000" w:themeColor="text1"/>
                <w:kern w:val="0"/>
                <w:szCs w:val="21"/>
              </w:rPr>
              <w:t>本基金将根据申购和赎回情况对股票投资组合进行调整，保证基金正常运行。</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本基金力争日均跟踪偏离度的绝对值不超过</w:t>
            </w:r>
            <w:r>
              <w:rPr>
                <w:rFonts w:asciiTheme="minorEastAsia" w:eastAsiaTheme="minorEastAsia" w:hAnsiTheme="minorEastAsia"/>
                <w:color w:val="000000" w:themeColor="text1"/>
                <w:kern w:val="0"/>
                <w:szCs w:val="21"/>
              </w:rPr>
              <w:t>0.2%</w:t>
            </w:r>
            <w:r>
              <w:rPr>
                <w:rFonts w:asciiTheme="minorEastAsia" w:eastAsiaTheme="minorEastAsia" w:hAnsiTheme="minorEastAsia"/>
                <w:color w:val="000000" w:themeColor="text1"/>
                <w:kern w:val="0"/>
                <w:szCs w:val="21"/>
              </w:rPr>
              <w:t>，年跟踪误差不超过</w:t>
            </w:r>
            <w:r>
              <w:rPr>
                <w:rFonts w:asciiTheme="minorEastAsia" w:eastAsiaTheme="minorEastAsia" w:hAnsiTheme="minorEastAsia"/>
                <w:color w:val="000000" w:themeColor="text1"/>
                <w:kern w:val="0"/>
                <w:szCs w:val="21"/>
              </w:rPr>
              <w:t>2%</w:t>
            </w:r>
            <w:r>
              <w:rPr>
                <w:rFonts w:asciiTheme="minorEastAsia" w:eastAsiaTheme="minorEastAsia" w:hAnsiTheme="minorEastAsia"/>
                <w:color w:val="000000" w:themeColor="text1"/>
                <w:kern w:val="0"/>
                <w:szCs w:val="21"/>
              </w:rPr>
              <w:t>。如因标的指数编制规则调整等其他原因，导致基金跟踪偏离度和跟踪误差超过上述范围，基金管理人应采取合理措施，避免跟踪偏离</w:t>
            </w:r>
            <w:r>
              <w:rPr>
                <w:rFonts w:asciiTheme="minorEastAsia" w:eastAsiaTheme="minorEastAsia" w:hAnsiTheme="minorEastAsia"/>
                <w:color w:val="000000" w:themeColor="text1"/>
                <w:kern w:val="0"/>
                <w:szCs w:val="21"/>
              </w:rPr>
              <w:t>度和跟踪误差的进一步扩大。</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3</w:t>
            </w:r>
            <w:r>
              <w:rPr>
                <w:rFonts w:asciiTheme="minorEastAsia" w:eastAsiaTheme="minorEastAsia" w:hAnsiTheme="minorEastAsia"/>
                <w:color w:val="000000" w:themeColor="text1"/>
                <w:kern w:val="0"/>
                <w:szCs w:val="21"/>
              </w:rPr>
              <w:t>、金融衍生品投资策略</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本基金将根据风险管理的原则，主要选择流动性好、交易活跃的衍生品合约，力争利用金融衍生品提高投资效率，降低交易成本和跟踪误差。</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4</w:t>
            </w:r>
            <w:r>
              <w:rPr>
                <w:rFonts w:asciiTheme="minorEastAsia" w:eastAsiaTheme="minorEastAsia" w:hAnsiTheme="minorEastAsia"/>
                <w:color w:val="000000" w:themeColor="text1"/>
                <w:kern w:val="0"/>
                <w:szCs w:val="21"/>
              </w:rPr>
              <w:t>、债券投资策略</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在保证基金资产流动性的基础上，使基金资产得到更加合理有效的利用，从而提高投资组合收益。</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5</w:t>
            </w:r>
            <w:r>
              <w:rPr>
                <w:rFonts w:asciiTheme="minorEastAsia" w:eastAsiaTheme="minorEastAsia" w:hAnsiTheme="minorEastAsia"/>
                <w:color w:val="000000" w:themeColor="text1"/>
                <w:kern w:val="0"/>
                <w:szCs w:val="21"/>
              </w:rPr>
              <w:t>、资产支持证券投资策略：综合考虑市场利率、发行条款、支持资产的构成及质量等因素，在严格控制风险的情况下，确定资产合理配置比例。</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color w:val="000000" w:themeColor="text1"/>
                <w:kern w:val="0"/>
                <w:szCs w:val="21"/>
              </w:rPr>
              <w:t>、融资及转融通证券出借策略</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本基金参与融资业务，将综合考虑融资成本、保证金比例、冲抵保证金证券折</w:t>
            </w:r>
            <w:r>
              <w:rPr>
                <w:rFonts w:asciiTheme="minorEastAsia" w:eastAsiaTheme="minorEastAsia" w:hAnsiTheme="minorEastAsia"/>
                <w:color w:val="000000" w:themeColor="text1"/>
                <w:kern w:val="0"/>
                <w:szCs w:val="21"/>
              </w:rPr>
              <w:t>算率、信用资质等条件，选择合适的交易对手方。同时，在保障投资组合流动性以及控制融资杠杆风险的前提下，确定融资比例。转融通证券出借策略按照分散化投资原则，分批、分期进行交易。</w:t>
            </w:r>
          </w:p>
          <w:p w:rsidR="00056C6C" w:rsidRDefault="00D6556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color w:val="000000" w:themeColor="text1"/>
                <w:kern w:val="0"/>
                <w:szCs w:val="21"/>
              </w:rPr>
              <w:t>、存托凭证投资策略</w:t>
            </w:r>
          </w:p>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本基金将根据本基金的投资目标和股票投资策略，基于对基础证券投资价值的深入研究判断，进行存托凭证的投资。</w:t>
            </w:r>
          </w:p>
        </w:tc>
      </w:tr>
      <w:tr w:rsidR="00881A82">
        <w:tc>
          <w:tcPr>
            <w:tcW w:w="2835"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业绩比较基准</w:t>
            </w:r>
          </w:p>
        </w:tc>
        <w:tc>
          <w:tcPr>
            <w:tcW w:w="5479"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本基金的业绩比较基准为标的指数，即MSCI中国A股人民币指数收益率。</w:t>
            </w:r>
          </w:p>
        </w:tc>
      </w:tr>
      <w:tr w:rsidR="00881A82">
        <w:tc>
          <w:tcPr>
            <w:tcW w:w="2835"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风险收益特征</w:t>
            </w:r>
          </w:p>
        </w:tc>
        <w:tc>
          <w:tcPr>
            <w:tcW w:w="5479"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tc>
          <w:tcPr>
            <w:tcW w:w="2835"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基金管理人</w:t>
            </w:r>
          </w:p>
        </w:tc>
        <w:tc>
          <w:tcPr>
            <w:tcW w:w="5479"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上投摩根基金管理有限公司</w:t>
            </w:r>
          </w:p>
        </w:tc>
      </w:tr>
      <w:tr w:rsidR="00881A82">
        <w:tc>
          <w:tcPr>
            <w:tcW w:w="2835"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基金托管人</w:t>
            </w:r>
          </w:p>
        </w:tc>
        <w:tc>
          <w:tcPr>
            <w:tcW w:w="5479"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平安银行股份有限公司</w:t>
            </w:r>
          </w:p>
        </w:tc>
      </w:tr>
    </w:tbl>
    <w:p w:rsidR="00881A82" w:rsidRDefault="007D1E3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3  </w:t>
      </w:r>
      <w:r>
        <w:rPr>
          <w:rFonts w:asciiTheme="minorEastAsia" w:eastAsiaTheme="minorEastAsia" w:hAnsiTheme="minorEastAsia" w:cs="Arial" w:hint="eastAsia"/>
          <w:color w:val="000000" w:themeColor="text1"/>
          <w:kern w:val="0"/>
          <w:sz w:val="24"/>
          <w:szCs w:val="24"/>
        </w:rPr>
        <w:t>主要财务指标和基金净值表现</w:t>
      </w: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3.1 </w:t>
      </w:r>
      <w:r>
        <w:rPr>
          <w:rFonts w:asciiTheme="minorEastAsia" w:eastAsiaTheme="minorEastAsia" w:hAnsiTheme="minorEastAsia" w:cs="Arial" w:hint="eastAsia"/>
          <w:b/>
          <w:color w:val="000000" w:themeColor="text1"/>
          <w:kern w:val="0"/>
          <w:sz w:val="24"/>
        </w:rPr>
        <w:t>主要财务指标</w:t>
      </w:r>
    </w:p>
    <w:p w:rsidR="00881A82" w:rsidRDefault="007D1E3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D65561" w:rsidTr="00D65561">
        <w:tc>
          <w:tcPr>
            <w:tcW w:w="3402" w:type="dxa"/>
            <w:vAlign w:val="center"/>
          </w:tcPr>
          <w:p w:rsidR="00881A82" w:rsidRDefault="007D1E3A">
            <w:pPr>
              <w:adjustRightInd w:val="0"/>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主要财务指标</w:t>
            </w:r>
          </w:p>
        </w:tc>
        <w:tc>
          <w:tcPr>
            <w:tcW w:w="4962" w:type="dxa"/>
            <w:vAlign w:val="center"/>
          </w:tcPr>
          <w:p w:rsidR="00881A82" w:rsidRDefault="007D1E3A">
            <w:pPr>
              <w:adjustRightInd w:val="0"/>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报告期</w:t>
            </w:r>
          </w:p>
          <w:p w:rsidR="00881A82" w:rsidRDefault="007D1E3A">
            <w:pPr>
              <w:adjustRightInd w:val="0"/>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2021年1月1日-2021年3月31日</w:t>
            </w:r>
            <w:r>
              <w:rPr>
                <w:rFonts w:asciiTheme="minorEastAsia" w:eastAsiaTheme="minorEastAsia" w:hAnsiTheme="minorEastAsia" w:cs="宋体" w:hint="eastAsia"/>
                <w:color w:val="000000" w:themeColor="text1"/>
                <w:szCs w:val="21"/>
              </w:rPr>
              <w:t>)</w:t>
            </w:r>
          </w:p>
        </w:tc>
      </w:tr>
      <w:tr w:rsidR="00D65561" w:rsidTr="00D65561">
        <w:tc>
          <w:tcPr>
            <w:tcW w:w="3402"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方正仿宋简体"/>
                <w:color w:val="000000" w:themeColor="text1"/>
                <w:kern w:val="0"/>
                <w:szCs w:val="21"/>
              </w:rPr>
              <w:t>1.</w:t>
            </w:r>
            <w:r>
              <w:rPr>
                <w:rFonts w:asciiTheme="minorEastAsia" w:eastAsiaTheme="minorEastAsia" w:hAnsiTheme="minorEastAsia" w:cs="宋体" w:hint="eastAsia"/>
                <w:color w:val="000000" w:themeColor="text1"/>
                <w:kern w:val="0"/>
                <w:szCs w:val="21"/>
              </w:rPr>
              <w:t>本期已实现收益</w:t>
            </w:r>
          </w:p>
        </w:tc>
        <w:tc>
          <w:tcPr>
            <w:tcW w:w="4962" w:type="dxa"/>
            <w:vAlign w:val="center"/>
          </w:tcPr>
          <w:p w:rsidR="00881A82" w:rsidRDefault="007D1E3A">
            <w:pPr>
              <w:adjustRightInd w:val="0"/>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37,927,182.80</w:t>
            </w:r>
          </w:p>
        </w:tc>
      </w:tr>
      <w:tr w:rsidR="00D65561" w:rsidTr="00D65561">
        <w:tc>
          <w:tcPr>
            <w:tcW w:w="3402"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方正仿宋简体"/>
                <w:color w:val="000000" w:themeColor="text1"/>
                <w:kern w:val="0"/>
                <w:szCs w:val="21"/>
              </w:rPr>
              <w:t>2.</w:t>
            </w:r>
            <w:r>
              <w:rPr>
                <w:rFonts w:asciiTheme="minorEastAsia" w:eastAsiaTheme="minorEastAsia" w:hAnsiTheme="minorEastAsia" w:cs="宋体" w:hint="eastAsia"/>
                <w:color w:val="000000" w:themeColor="text1"/>
                <w:kern w:val="0"/>
                <w:szCs w:val="21"/>
              </w:rPr>
              <w:t>本期利润</w:t>
            </w:r>
          </w:p>
        </w:tc>
        <w:tc>
          <w:tcPr>
            <w:tcW w:w="4962" w:type="dxa"/>
            <w:vAlign w:val="center"/>
          </w:tcPr>
          <w:p w:rsidR="00881A82" w:rsidRDefault="007D1E3A">
            <w:pPr>
              <w:adjustRightInd w:val="0"/>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-150,990.22</w:t>
            </w:r>
          </w:p>
        </w:tc>
      </w:tr>
      <w:tr w:rsidR="00D65561" w:rsidTr="00D65561">
        <w:tc>
          <w:tcPr>
            <w:tcW w:w="3402"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方正仿宋简体"/>
                <w:color w:val="000000" w:themeColor="text1"/>
                <w:kern w:val="0"/>
                <w:szCs w:val="21"/>
              </w:rPr>
              <w:t>3.</w:t>
            </w:r>
            <w:r>
              <w:rPr>
                <w:rFonts w:asciiTheme="minorEastAsia" w:eastAsiaTheme="minorEastAsia" w:hAnsiTheme="minorEastAsia" w:cs="宋体" w:hint="eastAsia"/>
                <w:color w:val="000000" w:themeColor="text1"/>
                <w:kern w:val="0"/>
                <w:szCs w:val="21"/>
              </w:rPr>
              <w:t>加权平均基金份额本期利润</w:t>
            </w:r>
          </w:p>
        </w:tc>
        <w:tc>
          <w:tcPr>
            <w:tcW w:w="4962" w:type="dxa"/>
            <w:vAlign w:val="center"/>
          </w:tcPr>
          <w:p w:rsidR="00881A82" w:rsidRDefault="007D1E3A">
            <w:pPr>
              <w:adjustRightInd w:val="0"/>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-0.0008</w:t>
            </w:r>
          </w:p>
        </w:tc>
      </w:tr>
      <w:tr w:rsidR="00D65561" w:rsidTr="00D65561">
        <w:tc>
          <w:tcPr>
            <w:tcW w:w="3402"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方正仿宋简体"/>
                <w:color w:val="000000" w:themeColor="text1"/>
                <w:kern w:val="0"/>
                <w:szCs w:val="21"/>
              </w:rPr>
              <w:t>4.</w:t>
            </w:r>
            <w:r>
              <w:rPr>
                <w:rFonts w:asciiTheme="minorEastAsia" w:eastAsiaTheme="minorEastAsia" w:hAnsiTheme="minorEastAsia" w:cs="宋体" w:hint="eastAsia"/>
                <w:color w:val="000000" w:themeColor="text1"/>
                <w:kern w:val="0"/>
                <w:szCs w:val="21"/>
              </w:rPr>
              <w:t>期末基金资产净值</w:t>
            </w:r>
          </w:p>
        </w:tc>
        <w:tc>
          <w:tcPr>
            <w:tcW w:w="4962" w:type="dxa"/>
            <w:vAlign w:val="center"/>
          </w:tcPr>
          <w:p w:rsidR="00881A82" w:rsidRDefault="007D1E3A">
            <w:pPr>
              <w:adjustRightInd w:val="0"/>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220,338,994.59</w:t>
            </w:r>
          </w:p>
        </w:tc>
      </w:tr>
      <w:tr w:rsidR="00D65561" w:rsidTr="00D65561">
        <w:trPr>
          <w:trHeight w:val="158"/>
        </w:trPr>
        <w:tc>
          <w:tcPr>
            <w:tcW w:w="3402" w:type="dxa"/>
            <w:vAlign w:val="center"/>
          </w:tcPr>
          <w:p w:rsidR="00881A82" w:rsidRDefault="007D1E3A">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方正仿宋简体"/>
                <w:color w:val="000000" w:themeColor="text1"/>
                <w:kern w:val="0"/>
                <w:szCs w:val="21"/>
              </w:rPr>
              <w:t>5.</w:t>
            </w:r>
            <w:r>
              <w:rPr>
                <w:rFonts w:asciiTheme="minorEastAsia" w:eastAsiaTheme="minorEastAsia" w:hAnsiTheme="minorEastAsia" w:cs="宋体" w:hint="eastAsia"/>
                <w:color w:val="000000" w:themeColor="text1"/>
                <w:kern w:val="0"/>
                <w:szCs w:val="21"/>
              </w:rPr>
              <w:t>期末基金份额净值</w:t>
            </w:r>
          </w:p>
        </w:tc>
        <w:tc>
          <w:tcPr>
            <w:tcW w:w="4962" w:type="dxa"/>
            <w:vAlign w:val="center"/>
          </w:tcPr>
          <w:p w:rsidR="00881A82" w:rsidRDefault="007D1E3A">
            <w:pPr>
              <w:adjustRightInd w:val="0"/>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1.3059</w:t>
            </w:r>
          </w:p>
        </w:tc>
      </w:tr>
    </w:tbl>
    <w:p w:rsidR="00056C6C" w:rsidRDefault="00D6556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不含公允价值变动收益</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扣除相关费用后的余额，本期利润为本期已实现收益加上本期公允价值变动收益。</w:t>
      </w:r>
      <w:r>
        <w:rPr>
          <w:rFonts w:asciiTheme="minorEastAsia" w:eastAsiaTheme="minorEastAsia" w:hAnsiTheme="minorEastAsia"/>
          <w:color w:val="000000" w:themeColor="text1"/>
          <w:szCs w:val="21"/>
        </w:rPr>
        <w:t xml:space="preserve"> </w:t>
      </w:r>
    </w:p>
    <w:p w:rsidR="00881A82" w:rsidRDefault="007D1E3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Cs w:val="21"/>
        </w:rPr>
      </w:pP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3.2 </w:t>
      </w:r>
      <w:r>
        <w:rPr>
          <w:rFonts w:asciiTheme="minorEastAsia" w:eastAsiaTheme="minorEastAsia" w:hAnsiTheme="minorEastAsia" w:cs="Arial" w:hint="eastAsia"/>
          <w:b/>
          <w:color w:val="000000" w:themeColor="text1"/>
          <w:kern w:val="0"/>
          <w:sz w:val="24"/>
        </w:rPr>
        <w:t>基金净值表现</w:t>
      </w: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3.2.1</w:t>
      </w:r>
      <w:r>
        <w:rPr>
          <w:rFonts w:asciiTheme="minorEastAsia" w:eastAsiaTheme="minorEastAsia" w:hAnsiTheme="minorEastAsia" w:cs="Arial" w:hint="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tc>
          <w:tcPr>
            <w:tcW w:w="1395"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阶段</w:t>
            </w:r>
          </w:p>
        </w:tc>
        <w:tc>
          <w:tcPr>
            <w:tcW w:w="1092"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净值增长率①</w:t>
            </w:r>
          </w:p>
        </w:tc>
        <w:tc>
          <w:tcPr>
            <w:tcW w:w="1161"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净值增长率标准差②</w:t>
            </w:r>
          </w:p>
        </w:tc>
        <w:tc>
          <w:tcPr>
            <w:tcW w:w="1181"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业绩比较基准收益率③</w:t>
            </w:r>
          </w:p>
        </w:tc>
        <w:tc>
          <w:tcPr>
            <w:tcW w:w="1188"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业绩比较基准收益率标准差④</w:t>
            </w:r>
          </w:p>
        </w:tc>
        <w:tc>
          <w:tcPr>
            <w:tcW w:w="1199"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①</w:t>
            </w:r>
            <w:r>
              <w:rPr>
                <w:rFonts w:asciiTheme="minorEastAsia" w:eastAsiaTheme="minorEastAsia" w:hAnsiTheme="minorEastAsia" w:cs="Arial"/>
                <w:color w:val="000000" w:themeColor="text1"/>
                <w:szCs w:val="21"/>
              </w:rPr>
              <w:t>-</w:t>
            </w:r>
            <w:r>
              <w:rPr>
                <w:rFonts w:asciiTheme="minorEastAsia" w:eastAsiaTheme="minorEastAsia" w:hAnsiTheme="minorEastAsia" w:cs="Arial" w:hint="eastAsia"/>
                <w:color w:val="000000" w:themeColor="text1"/>
                <w:szCs w:val="21"/>
              </w:rPr>
              <w:t>③</w:t>
            </w:r>
          </w:p>
        </w:tc>
        <w:tc>
          <w:tcPr>
            <w:tcW w:w="1204"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②</w:t>
            </w:r>
            <w:r>
              <w:rPr>
                <w:rFonts w:asciiTheme="minorEastAsia" w:eastAsiaTheme="minorEastAsia" w:hAnsiTheme="minorEastAsia" w:cs="Arial"/>
                <w:color w:val="000000" w:themeColor="text1"/>
                <w:szCs w:val="21"/>
              </w:rPr>
              <w:t>-</w:t>
            </w:r>
            <w:r>
              <w:rPr>
                <w:rFonts w:asciiTheme="minorEastAsia" w:eastAsiaTheme="minorEastAsia" w:hAnsiTheme="minorEastAsia" w:cs="Arial" w:hint="eastAsia"/>
                <w:color w:val="000000" w:themeColor="text1"/>
                <w:szCs w:val="21"/>
              </w:rPr>
              <w:t>④</w:t>
            </w:r>
          </w:p>
        </w:tc>
      </w:tr>
      <w:tr w:rsidR="00056C6C">
        <w:tc>
          <w:tcPr>
            <w:tcW w:w="1395" w:type="dxa"/>
            <w:vAlign w:val="center"/>
          </w:tcPr>
          <w:p w:rsidR="00056C6C" w:rsidRDefault="00D65561">
            <w:pPr>
              <w:jc w:val="left"/>
            </w:pPr>
            <w:r>
              <w:rPr>
                <w:rFonts w:asciiTheme="minorEastAsia" w:eastAsiaTheme="minorEastAsia" w:hAnsiTheme="minorEastAsia"/>
                <w:color w:val="000000" w:themeColor="text1"/>
                <w:szCs w:val="21"/>
              </w:rPr>
              <w:t>过去三个月</w:t>
            </w:r>
          </w:p>
        </w:tc>
        <w:tc>
          <w:tcPr>
            <w:tcW w:w="1092" w:type="dxa"/>
            <w:vAlign w:val="center"/>
          </w:tcPr>
          <w:p w:rsidR="00056C6C" w:rsidRDefault="00D65561">
            <w:pPr>
              <w:jc w:val="center"/>
            </w:pPr>
            <w:r>
              <w:rPr>
                <w:rFonts w:asciiTheme="minorEastAsia" w:eastAsiaTheme="minorEastAsia" w:hAnsiTheme="minorEastAsia"/>
                <w:color w:val="000000" w:themeColor="text1"/>
                <w:szCs w:val="21"/>
              </w:rPr>
              <w:t>-2.52%</w:t>
            </w:r>
          </w:p>
        </w:tc>
        <w:tc>
          <w:tcPr>
            <w:tcW w:w="1161" w:type="dxa"/>
            <w:vAlign w:val="center"/>
          </w:tcPr>
          <w:p w:rsidR="00056C6C" w:rsidRDefault="00D65561">
            <w:pPr>
              <w:jc w:val="center"/>
            </w:pPr>
            <w:r>
              <w:rPr>
                <w:rFonts w:asciiTheme="minorEastAsia" w:eastAsiaTheme="minorEastAsia" w:hAnsiTheme="minorEastAsia"/>
                <w:color w:val="000000" w:themeColor="text1"/>
                <w:szCs w:val="21"/>
              </w:rPr>
              <w:t>1.60%</w:t>
            </w:r>
          </w:p>
        </w:tc>
        <w:tc>
          <w:tcPr>
            <w:tcW w:w="1181" w:type="dxa"/>
            <w:vAlign w:val="center"/>
          </w:tcPr>
          <w:p w:rsidR="00056C6C" w:rsidRDefault="00D65561">
            <w:pPr>
              <w:jc w:val="center"/>
            </w:pPr>
            <w:r>
              <w:rPr>
                <w:rFonts w:asciiTheme="minorEastAsia" w:eastAsiaTheme="minorEastAsia" w:hAnsiTheme="minorEastAsia"/>
                <w:color w:val="000000" w:themeColor="text1"/>
                <w:szCs w:val="21"/>
              </w:rPr>
              <w:t>-3.24%</w:t>
            </w:r>
          </w:p>
        </w:tc>
        <w:tc>
          <w:tcPr>
            <w:tcW w:w="1188" w:type="dxa"/>
            <w:vAlign w:val="center"/>
          </w:tcPr>
          <w:p w:rsidR="00056C6C" w:rsidRDefault="00D65561">
            <w:pPr>
              <w:jc w:val="center"/>
            </w:pPr>
            <w:r>
              <w:rPr>
                <w:rFonts w:asciiTheme="minorEastAsia" w:eastAsiaTheme="minorEastAsia" w:hAnsiTheme="minorEastAsia"/>
                <w:color w:val="000000" w:themeColor="text1"/>
                <w:szCs w:val="21"/>
              </w:rPr>
              <w:t>1.61%</w:t>
            </w:r>
          </w:p>
        </w:tc>
        <w:tc>
          <w:tcPr>
            <w:tcW w:w="1199" w:type="dxa"/>
            <w:vAlign w:val="center"/>
          </w:tcPr>
          <w:p w:rsidR="00056C6C" w:rsidRDefault="00D65561">
            <w:pPr>
              <w:jc w:val="center"/>
            </w:pPr>
            <w:r>
              <w:rPr>
                <w:rFonts w:asciiTheme="minorEastAsia" w:eastAsiaTheme="minorEastAsia" w:hAnsiTheme="minorEastAsia"/>
                <w:color w:val="000000" w:themeColor="text1"/>
                <w:szCs w:val="21"/>
              </w:rPr>
              <w:t>0.72%</w:t>
            </w:r>
          </w:p>
        </w:tc>
        <w:tc>
          <w:tcPr>
            <w:tcW w:w="1204" w:type="dxa"/>
            <w:vAlign w:val="center"/>
          </w:tcPr>
          <w:p w:rsidR="00056C6C" w:rsidRDefault="00D65561">
            <w:pPr>
              <w:jc w:val="center"/>
            </w:pPr>
            <w:r>
              <w:rPr>
                <w:rFonts w:asciiTheme="minorEastAsia" w:eastAsiaTheme="minorEastAsia" w:hAnsiTheme="minorEastAsia"/>
                <w:color w:val="000000" w:themeColor="text1"/>
                <w:szCs w:val="21"/>
              </w:rPr>
              <w:t>-0.01%</w:t>
            </w:r>
          </w:p>
        </w:tc>
      </w:tr>
      <w:tr w:rsidR="00056C6C">
        <w:tc>
          <w:tcPr>
            <w:tcW w:w="1395" w:type="dxa"/>
            <w:vAlign w:val="center"/>
          </w:tcPr>
          <w:p w:rsidR="00056C6C" w:rsidRDefault="00D65561">
            <w:pPr>
              <w:jc w:val="left"/>
            </w:pPr>
            <w:r>
              <w:rPr>
                <w:rFonts w:asciiTheme="minorEastAsia" w:eastAsiaTheme="minorEastAsia" w:hAnsiTheme="minorEastAsia"/>
                <w:color w:val="000000" w:themeColor="text1"/>
                <w:szCs w:val="21"/>
              </w:rPr>
              <w:t>过去六个月</w:t>
            </w:r>
          </w:p>
        </w:tc>
        <w:tc>
          <w:tcPr>
            <w:tcW w:w="1092" w:type="dxa"/>
            <w:vAlign w:val="center"/>
          </w:tcPr>
          <w:p w:rsidR="00056C6C" w:rsidRDefault="00D65561">
            <w:pPr>
              <w:jc w:val="center"/>
            </w:pPr>
            <w:r>
              <w:rPr>
                <w:rFonts w:asciiTheme="minorEastAsia" w:eastAsiaTheme="minorEastAsia" w:hAnsiTheme="minorEastAsia"/>
                <w:color w:val="000000" w:themeColor="text1"/>
                <w:szCs w:val="21"/>
              </w:rPr>
              <w:t>10.84%</w:t>
            </w:r>
          </w:p>
        </w:tc>
        <w:tc>
          <w:tcPr>
            <w:tcW w:w="1161" w:type="dxa"/>
            <w:vAlign w:val="center"/>
          </w:tcPr>
          <w:p w:rsidR="00056C6C" w:rsidRDefault="00D65561">
            <w:pPr>
              <w:jc w:val="center"/>
            </w:pPr>
            <w:r>
              <w:rPr>
                <w:rFonts w:asciiTheme="minorEastAsia" w:eastAsiaTheme="minorEastAsia" w:hAnsiTheme="minorEastAsia"/>
                <w:color w:val="000000" w:themeColor="text1"/>
                <w:szCs w:val="21"/>
              </w:rPr>
              <w:t>1.33%</w:t>
            </w:r>
          </w:p>
        </w:tc>
        <w:tc>
          <w:tcPr>
            <w:tcW w:w="1181" w:type="dxa"/>
            <w:vAlign w:val="center"/>
          </w:tcPr>
          <w:p w:rsidR="00056C6C" w:rsidRDefault="00D65561">
            <w:pPr>
              <w:jc w:val="center"/>
            </w:pPr>
            <w:r>
              <w:rPr>
                <w:rFonts w:asciiTheme="minorEastAsia" w:eastAsiaTheme="minorEastAsia" w:hAnsiTheme="minorEastAsia"/>
                <w:color w:val="000000" w:themeColor="text1"/>
                <w:szCs w:val="21"/>
              </w:rPr>
              <w:t>9.45%</w:t>
            </w:r>
          </w:p>
        </w:tc>
        <w:tc>
          <w:tcPr>
            <w:tcW w:w="1188" w:type="dxa"/>
            <w:vAlign w:val="center"/>
          </w:tcPr>
          <w:p w:rsidR="00056C6C" w:rsidRDefault="00D65561">
            <w:pPr>
              <w:jc w:val="center"/>
            </w:pPr>
            <w:r>
              <w:rPr>
                <w:rFonts w:asciiTheme="minorEastAsia" w:eastAsiaTheme="minorEastAsia" w:hAnsiTheme="minorEastAsia"/>
                <w:color w:val="000000" w:themeColor="text1"/>
                <w:szCs w:val="21"/>
              </w:rPr>
              <w:t>1.35%</w:t>
            </w:r>
          </w:p>
        </w:tc>
        <w:tc>
          <w:tcPr>
            <w:tcW w:w="1199" w:type="dxa"/>
            <w:vAlign w:val="center"/>
          </w:tcPr>
          <w:p w:rsidR="00056C6C" w:rsidRDefault="00D65561">
            <w:pPr>
              <w:jc w:val="center"/>
            </w:pPr>
            <w:r>
              <w:rPr>
                <w:rFonts w:asciiTheme="minorEastAsia" w:eastAsiaTheme="minorEastAsia" w:hAnsiTheme="minorEastAsia"/>
                <w:color w:val="000000" w:themeColor="text1"/>
                <w:szCs w:val="21"/>
              </w:rPr>
              <w:t>1.39%</w:t>
            </w:r>
          </w:p>
        </w:tc>
        <w:tc>
          <w:tcPr>
            <w:tcW w:w="1204" w:type="dxa"/>
            <w:vAlign w:val="center"/>
          </w:tcPr>
          <w:p w:rsidR="00056C6C" w:rsidRDefault="00D65561">
            <w:pPr>
              <w:jc w:val="center"/>
            </w:pPr>
            <w:r>
              <w:rPr>
                <w:rFonts w:asciiTheme="minorEastAsia" w:eastAsiaTheme="minorEastAsia" w:hAnsiTheme="minorEastAsia"/>
                <w:color w:val="000000" w:themeColor="text1"/>
                <w:szCs w:val="21"/>
              </w:rPr>
              <w:t>-0.02%</w:t>
            </w:r>
          </w:p>
        </w:tc>
      </w:tr>
      <w:tr w:rsidR="00056C6C">
        <w:tc>
          <w:tcPr>
            <w:tcW w:w="1395" w:type="dxa"/>
            <w:vAlign w:val="center"/>
          </w:tcPr>
          <w:p w:rsidR="00056C6C" w:rsidRDefault="00D65561">
            <w:pPr>
              <w:jc w:val="left"/>
            </w:pPr>
            <w:r>
              <w:rPr>
                <w:rFonts w:asciiTheme="minorEastAsia" w:eastAsiaTheme="minorEastAsia" w:hAnsiTheme="minorEastAsia"/>
                <w:color w:val="000000" w:themeColor="text1"/>
                <w:szCs w:val="21"/>
              </w:rPr>
              <w:t>过去一年</w:t>
            </w:r>
          </w:p>
        </w:tc>
        <w:tc>
          <w:tcPr>
            <w:tcW w:w="1092"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61"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81"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88"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99"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204" w:type="dxa"/>
            <w:vAlign w:val="center"/>
          </w:tcPr>
          <w:p w:rsidR="00056C6C" w:rsidRDefault="00D65561">
            <w:pPr>
              <w:jc w:val="center"/>
            </w:pPr>
            <w:r>
              <w:rPr>
                <w:rFonts w:asciiTheme="minorEastAsia" w:eastAsiaTheme="minorEastAsia" w:hAnsiTheme="minorEastAsia"/>
                <w:color w:val="000000" w:themeColor="text1"/>
                <w:szCs w:val="21"/>
              </w:rPr>
              <w:t>-</w:t>
            </w:r>
          </w:p>
        </w:tc>
      </w:tr>
      <w:tr w:rsidR="00056C6C">
        <w:tc>
          <w:tcPr>
            <w:tcW w:w="1395" w:type="dxa"/>
            <w:vAlign w:val="center"/>
          </w:tcPr>
          <w:p w:rsidR="00056C6C" w:rsidRDefault="00D65561">
            <w:pPr>
              <w:jc w:val="left"/>
            </w:pPr>
            <w:r>
              <w:rPr>
                <w:rFonts w:asciiTheme="minorEastAsia" w:eastAsiaTheme="minorEastAsia" w:hAnsiTheme="minorEastAsia"/>
                <w:color w:val="000000" w:themeColor="text1"/>
                <w:szCs w:val="21"/>
              </w:rPr>
              <w:t>过去三年</w:t>
            </w:r>
          </w:p>
        </w:tc>
        <w:tc>
          <w:tcPr>
            <w:tcW w:w="1092"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61"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81"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88"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99"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204" w:type="dxa"/>
            <w:vAlign w:val="center"/>
          </w:tcPr>
          <w:p w:rsidR="00056C6C" w:rsidRDefault="00D65561">
            <w:pPr>
              <w:jc w:val="center"/>
            </w:pPr>
            <w:r>
              <w:rPr>
                <w:rFonts w:asciiTheme="minorEastAsia" w:eastAsiaTheme="minorEastAsia" w:hAnsiTheme="minorEastAsia"/>
                <w:color w:val="000000" w:themeColor="text1"/>
                <w:szCs w:val="21"/>
              </w:rPr>
              <w:t>-</w:t>
            </w:r>
          </w:p>
        </w:tc>
      </w:tr>
      <w:tr w:rsidR="00056C6C">
        <w:tc>
          <w:tcPr>
            <w:tcW w:w="1395" w:type="dxa"/>
            <w:vAlign w:val="center"/>
          </w:tcPr>
          <w:p w:rsidR="00056C6C" w:rsidRDefault="00D65561">
            <w:pPr>
              <w:jc w:val="left"/>
            </w:pPr>
            <w:r>
              <w:rPr>
                <w:rFonts w:asciiTheme="minorEastAsia" w:eastAsiaTheme="minorEastAsia" w:hAnsiTheme="minorEastAsia"/>
                <w:color w:val="000000" w:themeColor="text1"/>
                <w:szCs w:val="21"/>
              </w:rPr>
              <w:t>过去五年</w:t>
            </w:r>
          </w:p>
        </w:tc>
        <w:tc>
          <w:tcPr>
            <w:tcW w:w="1092"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61"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81"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88"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199"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204" w:type="dxa"/>
            <w:vAlign w:val="center"/>
          </w:tcPr>
          <w:p w:rsidR="00056C6C" w:rsidRDefault="00D65561">
            <w:pPr>
              <w:jc w:val="center"/>
            </w:pPr>
            <w:r>
              <w:rPr>
                <w:rFonts w:asciiTheme="minorEastAsia" w:eastAsiaTheme="minorEastAsia" w:hAnsiTheme="minorEastAsia"/>
                <w:color w:val="000000" w:themeColor="text1"/>
                <w:szCs w:val="21"/>
              </w:rPr>
              <w:t>-</w:t>
            </w:r>
          </w:p>
        </w:tc>
      </w:tr>
      <w:tr w:rsidR="00056C6C">
        <w:tc>
          <w:tcPr>
            <w:tcW w:w="1395" w:type="dxa"/>
            <w:vAlign w:val="center"/>
          </w:tcPr>
          <w:p w:rsidR="00056C6C" w:rsidRDefault="00D65561">
            <w:pPr>
              <w:jc w:val="left"/>
            </w:pPr>
            <w:r>
              <w:rPr>
                <w:rFonts w:asciiTheme="minorEastAsia" w:eastAsiaTheme="minorEastAsia" w:hAnsiTheme="minorEastAsia"/>
                <w:color w:val="000000" w:themeColor="text1"/>
                <w:szCs w:val="21"/>
              </w:rPr>
              <w:t>自基金合同生效起至今</w:t>
            </w:r>
          </w:p>
        </w:tc>
        <w:tc>
          <w:tcPr>
            <w:tcW w:w="1092" w:type="dxa"/>
            <w:vAlign w:val="center"/>
          </w:tcPr>
          <w:p w:rsidR="00056C6C" w:rsidRDefault="00D65561">
            <w:pPr>
              <w:jc w:val="center"/>
            </w:pPr>
            <w:r>
              <w:rPr>
                <w:rFonts w:asciiTheme="minorEastAsia" w:eastAsiaTheme="minorEastAsia" w:hAnsiTheme="minorEastAsia"/>
                <w:color w:val="000000" w:themeColor="text1"/>
                <w:szCs w:val="21"/>
              </w:rPr>
              <w:t>30.59%</w:t>
            </w:r>
          </w:p>
        </w:tc>
        <w:tc>
          <w:tcPr>
            <w:tcW w:w="1161" w:type="dxa"/>
            <w:vAlign w:val="center"/>
          </w:tcPr>
          <w:p w:rsidR="00056C6C" w:rsidRDefault="00D65561">
            <w:pPr>
              <w:jc w:val="center"/>
            </w:pPr>
            <w:r>
              <w:rPr>
                <w:rFonts w:asciiTheme="minorEastAsia" w:eastAsiaTheme="minorEastAsia" w:hAnsiTheme="minorEastAsia"/>
                <w:color w:val="000000" w:themeColor="text1"/>
                <w:szCs w:val="21"/>
              </w:rPr>
              <w:t>1.32%</w:t>
            </w:r>
          </w:p>
        </w:tc>
        <w:tc>
          <w:tcPr>
            <w:tcW w:w="1181" w:type="dxa"/>
            <w:vAlign w:val="center"/>
          </w:tcPr>
          <w:p w:rsidR="00056C6C" w:rsidRDefault="00D65561">
            <w:pPr>
              <w:jc w:val="center"/>
            </w:pPr>
            <w:r>
              <w:rPr>
                <w:rFonts w:asciiTheme="minorEastAsia" w:eastAsiaTheme="minorEastAsia" w:hAnsiTheme="minorEastAsia"/>
                <w:color w:val="000000" w:themeColor="text1"/>
                <w:szCs w:val="21"/>
              </w:rPr>
              <w:t>27.58%</w:t>
            </w:r>
          </w:p>
        </w:tc>
        <w:tc>
          <w:tcPr>
            <w:tcW w:w="1188" w:type="dxa"/>
            <w:vAlign w:val="center"/>
          </w:tcPr>
          <w:p w:rsidR="00056C6C" w:rsidRDefault="00D65561">
            <w:pPr>
              <w:jc w:val="center"/>
            </w:pPr>
            <w:r>
              <w:rPr>
                <w:rFonts w:asciiTheme="minorEastAsia" w:eastAsiaTheme="minorEastAsia" w:hAnsiTheme="minorEastAsia"/>
                <w:color w:val="000000" w:themeColor="text1"/>
                <w:szCs w:val="21"/>
              </w:rPr>
              <w:t>1.37%</w:t>
            </w:r>
          </w:p>
        </w:tc>
        <w:tc>
          <w:tcPr>
            <w:tcW w:w="1199" w:type="dxa"/>
            <w:vAlign w:val="center"/>
          </w:tcPr>
          <w:p w:rsidR="00056C6C" w:rsidRDefault="00D65561">
            <w:pPr>
              <w:jc w:val="center"/>
            </w:pPr>
            <w:r>
              <w:rPr>
                <w:rFonts w:asciiTheme="minorEastAsia" w:eastAsiaTheme="minorEastAsia" w:hAnsiTheme="minorEastAsia"/>
                <w:color w:val="000000" w:themeColor="text1"/>
                <w:szCs w:val="21"/>
              </w:rPr>
              <w:t>3.01%</w:t>
            </w:r>
          </w:p>
        </w:tc>
        <w:tc>
          <w:tcPr>
            <w:tcW w:w="1204" w:type="dxa"/>
            <w:vAlign w:val="center"/>
          </w:tcPr>
          <w:p w:rsidR="00056C6C" w:rsidRDefault="00D65561">
            <w:pPr>
              <w:jc w:val="center"/>
            </w:pPr>
            <w:r>
              <w:rPr>
                <w:rFonts w:asciiTheme="minorEastAsia" w:eastAsiaTheme="minorEastAsia" w:hAnsiTheme="minorEastAsia"/>
                <w:color w:val="000000" w:themeColor="text1"/>
                <w:szCs w:val="21"/>
              </w:rPr>
              <w:t>-0.05%</w:t>
            </w:r>
          </w:p>
        </w:tc>
      </w:tr>
    </w:tbl>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881A82" w:rsidRDefault="007D1E3A">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3.2.2</w:t>
      </w:r>
      <w:r>
        <w:rPr>
          <w:rStyle w:val="af4"/>
          <w:rFonts w:hint="eastAsia"/>
          <w:color w:val="000000" w:themeColor="text1"/>
          <w:sz w:val="24"/>
          <w:shd w:val="clear" w:color="auto" w:fill="FFFFFF"/>
        </w:rPr>
        <w:t>自基金合同生效以来</w:t>
      </w:r>
      <w:r>
        <w:rPr>
          <w:rFonts w:asciiTheme="minorEastAsia" w:eastAsiaTheme="minorEastAsia" w:hAnsiTheme="minorEastAsia" w:hint="eastAsia"/>
          <w:b/>
          <w:bCs/>
          <w:color w:val="000000" w:themeColor="text1"/>
          <w:sz w:val="24"/>
        </w:rPr>
        <w:t>基金累计净值增长率变动及其与同期业绩比较基准收益率变动的比较</w:t>
      </w:r>
    </w:p>
    <w:p w:rsidR="00881A82" w:rsidRDefault="007D1E3A">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上投摩根MSCI中国A股交易型开放式指数证券投资基金</w:t>
      </w:r>
    </w:p>
    <w:p w:rsidR="00881A82" w:rsidRDefault="007D1E3A">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881A82" w:rsidRDefault="007D1E3A">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2020年5月13日</w:t>
      </w:r>
      <w:r>
        <w:rPr>
          <w:rFonts w:asciiTheme="minorEastAsia" w:eastAsiaTheme="minorEastAsia" w:hAnsiTheme="minorEastAsia" w:hint="eastAsia"/>
          <w:color w:val="000000" w:themeColor="text1"/>
          <w:kern w:val="0"/>
          <w:szCs w:val="21"/>
        </w:rPr>
        <w:t>至2021年3月31日）</w:t>
      </w:r>
    </w:p>
    <w:p w:rsidR="00881A82" w:rsidRDefault="007D1E3A">
      <w:pPr>
        <w:tabs>
          <w:tab w:val="left" w:pos="1800"/>
        </w:tabs>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056C6C" w:rsidRDefault="00D6556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注：本基金合同生效日为</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13</w:t>
      </w:r>
      <w:r>
        <w:rPr>
          <w:rFonts w:asciiTheme="minorEastAsia" w:eastAsiaTheme="minorEastAsia" w:hAnsiTheme="minorEastAsia"/>
          <w:color w:val="000000" w:themeColor="text1"/>
          <w:szCs w:val="21"/>
        </w:rPr>
        <w:t>日，截至本报告期末本基金合同生效未满一年。</w:t>
      </w:r>
    </w:p>
    <w:p w:rsidR="00881A82" w:rsidRDefault="007D1E3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本基金建仓期为本基金合同生效日起 6 个月，建仓期结束时资产配置比例符合本基金基金合同规定。</w:t>
      </w:r>
    </w:p>
    <w:p w:rsidR="00881A82" w:rsidRDefault="00881A82">
      <w:pPr>
        <w:pStyle w:val="a9"/>
        <w:snapToGrid w:val="0"/>
        <w:spacing w:before="120" w:line="360" w:lineRule="auto"/>
        <w:jc w:val="center"/>
        <w:rPr>
          <w:rFonts w:asciiTheme="minorEastAsia" w:eastAsiaTheme="minorEastAsia" w:hAnsiTheme="minorEastAsia"/>
          <w:color w:val="000000" w:themeColor="text1"/>
          <w:sz w:val="24"/>
          <w:szCs w:val="24"/>
        </w:rPr>
      </w:pPr>
    </w:p>
    <w:p w:rsidR="00881A82" w:rsidRDefault="00881A82">
      <w:pPr>
        <w:tabs>
          <w:tab w:val="left" w:pos="1800"/>
        </w:tabs>
        <w:spacing w:line="288" w:lineRule="auto"/>
        <w:rPr>
          <w:rFonts w:asciiTheme="minorEastAsia" w:eastAsiaTheme="minorEastAsia" w:hAnsiTheme="minorEastAsia"/>
          <w:color w:val="000000" w:themeColor="text1"/>
          <w:szCs w:val="21"/>
        </w:rPr>
      </w:pPr>
    </w:p>
    <w:p w:rsidR="00881A82" w:rsidRDefault="007D1E3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4  </w:t>
      </w:r>
      <w:r>
        <w:rPr>
          <w:rFonts w:asciiTheme="minorEastAsia" w:eastAsiaTheme="minorEastAsia" w:hAnsiTheme="minorEastAsia" w:cs="Arial" w:hint="eastAsia"/>
          <w:color w:val="000000" w:themeColor="text1"/>
          <w:kern w:val="0"/>
          <w:sz w:val="24"/>
          <w:szCs w:val="24"/>
        </w:rPr>
        <w:t>管理人报告</w:t>
      </w: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4.1 </w:t>
      </w:r>
      <w:r>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trPr>
          <w:cantSplit/>
          <w:trHeight w:val="292"/>
        </w:trPr>
        <w:tc>
          <w:tcPr>
            <w:tcW w:w="851" w:type="dxa"/>
            <w:vMerge w:val="restart"/>
            <w:vAlign w:val="center"/>
          </w:tcPr>
          <w:p w:rsidR="00881A82" w:rsidRDefault="007D1E3A">
            <w:pPr>
              <w:widowControl/>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姓名</w:t>
            </w:r>
          </w:p>
        </w:tc>
        <w:tc>
          <w:tcPr>
            <w:tcW w:w="850" w:type="dxa"/>
            <w:vMerge w:val="restart"/>
            <w:vAlign w:val="center"/>
          </w:tcPr>
          <w:p w:rsidR="00881A82" w:rsidRDefault="007D1E3A">
            <w:pPr>
              <w:widowControl/>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职务</w:t>
            </w:r>
          </w:p>
        </w:tc>
        <w:tc>
          <w:tcPr>
            <w:tcW w:w="3119" w:type="dxa"/>
            <w:gridSpan w:val="2"/>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任本基金的基金经理期限</w:t>
            </w:r>
          </w:p>
        </w:tc>
        <w:tc>
          <w:tcPr>
            <w:tcW w:w="1417" w:type="dxa"/>
            <w:vMerge w:val="restart"/>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证券从业年限</w:t>
            </w:r>
          </w:p>
        </w:tc>
        <w:tc>
          <w:tcPr>
            <w:tcW w:w="2694" w:type="dxa"/>
            <w:vMerge w:val="restart"/>
            <w:vAlign w:val="center"/>
          </w:tcPr>
          <w:p w:rsidR="00881A82" w:rsidRDefault="007D1E3A">
            <w:pPr>
              <w:widowControl/>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说明</w:t>
            </w:r>
          </w:p>
        </w:tc>
      </w:tr>
      <w:tr w:rsidR="00881A82">
        <w:trPr>
          <w:cantSplit/>
        </w:trPr>
        <w:tc>
          <w:tcPr>
            <w:tcW w:w="851" w:type="dxa"/>
            <w:vMerge/>
            <w:vAlign w:val="center"/>
          </w:tcPr>
          <w:p w:rsidR="00881A82" w:rsidRDefault="00881A82">
            <w:pPr>
              <w:widowControl/>
              <w:spacing w:line="360" w:lineRule="auto"/>
              <w:jc w:val="left"/>
              <w:rPr>
                <w:rFonts w:asciiTheme="minorEastAsia" w:eastAsiaTheme="minorEastAsia" w:hAnsiTheme="minorEastAsia"/>
                <w:color w:val="000000" w:themeColor="text1"/>
                <w:kern w:val="0"/>
                <w:szCs w:val="21"/>
              </w:rPr>
            </w:pPr>
          </w:p>
        </w:tc>
        <w:tc>
          <w:tcPr>
            <w:tcW w:w="850" w:type="dxa"/>
            <w:vMerge/>
            <w:vAlign w:val="center"/>
          </w:tcPr>
          <w:p w:rsidR="00881A82" w:rsidRDefault="00881A82">
            <w:pPr>
              <w:widowControl/>
              <w:spacing w:line="360" w:lineRule="auto"/>
              <w:jc w:val="left"/>
              <w:rPr>
                <w:rFonts w:asciiTheme="minorEastAsia" w:eastAsiaTheme="minorEastAsia" w:hAnsiTheme="minorEastAsia"/>
                <w:color w:val="000000" w:themeColor="text1"/>
                <w:kern w:val="0"/>
                <w:szCs w:val="21"/>
              </w:rPr>
            </w:pPr>
          </w:p>
        </w:tc>
        <w:tc>
          <w:tcPr>
            <w:tcW w:w="1560"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任职日期</w:t>
            </w:r>
          </w:p>
        </w:tc>
        <w:tc>
          <w:tcPr>
            <w:tcW w:w="1559"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离任日期</w:t>
            </w:r>
          </w:p>
        </w:tc>
        <w:tc>
          <w:tcPr>
            <w:tcW w:w="1417" w:type="dxa"/>
            <w:vMerge/>
            <w:vAlign w:val="center"/>
          </w:tcPr>
          <w:p w:rsidR="00881A82" w:rsidRDefault="00881A82">
            <w:pPr>
              <w:widowControl/>
              <w:spacing w:line="360" w:lineRule="auto"/>
              <w:jc w:val="left"/>
              <w:rPr>
                <w:rFonts w:asciiTheme="minorEastAsia" w:eastAsiaTheme="minorEastAsia" w:hAnsiTheme="minorEastAsia"/>
                <w:color w:val="000000" w:themeColor="text1"/>
                <w:kern w:val="0"/>
                <w:szCs w:val="21"/>
              </w:rPr>
            </w:pPr>
          </w:p>
        </w:tc>
        <w:tc>
          <w:tcPr>
            <w:tcW w:w="2694" w:type="dxa"/>
            <w:vMerge/>
            <w:vAlign w:val="center"/>
          </w:tcPr>
          <w:p w:rsidR="00881A82" w:rsidRDefault="00881A82">
            <w:pPr>
              <w:widowControl/>
              <w:spacing w:line="360" w:lineRule="auto"/>
              <w:jc w:val="left"/>
              <w:rPr>
                <w:rFonts w:asciiTheme="minorEastAsia" w:eastAsiaTheme="minorEastAsia" w:hAnsiTheme="minorEastAsia"/>
                <w:color w:val="000000" w:themeColor="text1"/>
                <w:kern w:val="0"/>
                <w:szCs w:val="21"/>
              </w:rPr>
            </w:pPr>
          </w:p>
        </w:tc>
      </w:tr>
      <w:tr w:rsidR="00056C6C">
        <w:tc>
          <w:tcPr>
            <w:tcW w:w="851" w:type="dxa"/>
            <w:vAlign w:val="center"/>
          </w:tcPr>
          <w:p w:rsidR="00056C6C" w:rsidRDefault="00D65561">
            <w:pPr>
              <w:jc w:val="center"/>
            </w:pPr>
            <w:r>
              <w:rPr>
                <w:rFonts w:asciiTheme="minorEastAsia" w:eastAsiaTheme="minorEastAsia" w:hAnsiTheme="minorEastAsia"/>
                <w:color w:val="000000" w:themeColor="text1"/>
                <w:szCs w:val="21"/>
              </w:rPr>
              <w:t>施虓文</w:t>
            </w:r>
          </w:p>
        </w:tc>
        <w:tc>
          <w:tcPr>
            <w:tcW w:w="850" w:type="dxa"/>
            <w:vAlign w:val="center"/>
          </w:tcPr>
          <w:p w:rsidR="00056C6C" w:rsidRDefault="00D65561">
            <w:pPr>
              <w:jc w:val="center"/>
            </w:pPr>
            <w:r>
              <w:rPr>
                <w:rFonts w:asciiTheme="minorEastAsia" w:eastAsiaTheme="minorEastAsia" w:hAnsiTheme="minorEastAsia"/>
                <w:color w:val="000000" w:themeColor="text1"/>
                <w:szCs w:val="21"/>
              </w:rPr>
              <w:t>本基金基金经理</w:t>
            </w:r>
          </w:p>
        </w:tc>
        <w:tc>
          <w:tcPr>
            <w:tcW w:w="1560" w:type="dxa"/>
            <w:vAlign w:val="center"/>
          </w:tcPr>
          <w:p w:rsidR="00056C6C" w:rsidRDefault="00D65561">
            <w:pPr>
              <w:jc w:val="center"/>
            </w:pPr>
            <w:r>
              <w:rPr>
                <w:rFonts w:asciiTheme="minorEastAsia" w:eastAsiaTheme="minorEastAsia" w:hAnsiTheme="minorEastAsia"/>
                <w:color w:val="000000" w:themeColor="text1"/>
                <w:szCs w:val="21"/>
              </w:rPr>
              <w:t>2020-05-13</w:t>
            </w:r>
          </w:p>
        </w:tc>
        <w:tc>
          <w:tcPr>
            <w:tcW w:w="1559" w:type="dxa"/>
            <w:vAlign w:val="center"/>
          </w:tcPr>
          <w:p w:rsidR="00056C6C" w:rsidRDefault="00D65561">
            <w:pPr>
              <w:jc w:val="center"/>
            </w:pPr>
            <w:r>
              <w:rPr>
                <w:rFonts w:asciiTheme="minorEastAsia" w:eastAsiaTheme="minorEastAsia" w:hAnsiTheme="minorEastAsia"/>
                <w:color w:val="000000" w:themeColor="text1"/>
                <w:szCs w:val="21"/>
              </w:rPr>
              <w:t>2021-01-07</w:t>
            </w:r>
          </w:p>
        </w:tc>
        <w:tc>
          <w:tcPr>
            <w:tcW w:w="1417" w:type="dxa"/>
            <w:vAlign w:val="center"/>
          </w:tcPr>
          <w:p w:rsidR="00056C6C" w:rsidRDefault="00D65561">
            <w:pPr>
              <w:jc w:val="center"/>
            </w:pP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年</w:t>
            </w:r>
          </w:p>
        </w:tc>
        <w:tc>
          <w:tcPr>
            <w:tcW w:w="2694" w:type="dxa"/>
            <w:vAlign w:val="center"/>
          </w:tcPr>
          <w:p w:rsidR="00056C6C" w:rsidRDefault="00D65561">
            <w:r>
              <w:rPr>
                <w:rFonts w:asciiTheme="minorEastAsia" w:eastAsiaTheme="minorEastAsia" w:hAnsiTheme="minorEastAsia"/>
                <w:color w:val="000000" w:themeColor="text1"/>
                <w:szCs w:val="21"/>
              </w:rPr>
              <w:t>基金经理施虓文先生，北京大学经济学硕士，</w:t>
            </w:r>
            <w:r>
              <w:rPr>
                <w:rFonts w:asciiTheme="minorEastAsia" w:eastAsiaTheme="minorEastAsia" w:hAnsiTheme="minorEastAsia"/>
                <w:color w:val="000000" w:themeColor="text1"/>
                <w:szCs w:val="21"/>
              </w:rPr>
              <w:t>2012</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月起加入上投摩根基金管理有限公司，先后担任助理研究员、研究员</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基金经理助理、基金经理，主要承担量化支持方面的工作。</w:t>
            </w:r>
            <w:r>
              <w:rPr>
                <w:rFonts w:asciiTheme="minorEastAsia" w:eastAsiaTheme="minorEastAsia" w:hAnsiTheme="minorEastAsia"/>
                <w:color w:val="000000" w:themeColor="text1"/>
                <w:szCs w:val="21"/>
              </w:rPr>
              <w:t>2017</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月担任上投摩根安丰回报混合型证券投资基金基金经理，</w:t>
            </w:r>
            <w:r>
              <w:rPr>
                <w:rFonts w:asciiTheme="minorEastAsia" w:eastAsiaTheme="minorEastAsia" w:hAnsiTheme="minorEastAsia"/>
                <w:color w:val="000000" w:themeColor="text1"/>
                <w:szCs w:val="21"/>
              </w:rPr>
              <w:t>2017</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月同时担任上投摩根安泽回报混合型证券投资基金基金经理，</w:t>
            </w:r>
            <w:r>
              <w:rPr>
                <w:rFonts w:asciiTheme="minorEastAsia" w:eastAsiaTheme="minorEastAsia" w:hAnsiTheme="minorEastAsia"/>
                <w:color w:val="000000" w:themeColor="text1"/>
                <w:szCs w:val="21"/>
              </w:rPr>
              <w:t>2017</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2021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月担任上投摩根标普港股通低波红利指数型证券投资基金基金经理，</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4</w:t>
            </w:r>
            <w:r>
              <w:rPr>
                <w:rFonts w:asciiTheme="minorEastAsia" w:eastAsiaTheme="minorEastAsia" w:hAnsiTheme="minorEastAsia"/>
                <w:color w:val="000000" w:themeColor="text1"/>
                <w:szCs w:val="21"/>
              </w:rPr>
              <w:t>月同时担任上投摩根安隆回报混合型证券投资基金基金经理，</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月同时担任上投摩根安腾回报混合型证券投资基金基金经理，</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4</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2021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月同时担任上投摩根富时发达市场</w:t>
            </w:r>
            <w:r>
              <w:rPr>
                <w:rFonts w:asciiTheme="minorEastAsia" w:eastAsiaTheme="minorEastAsia" w:hAnsiTheme="minorEastAsia"/>
                <w:color w:val="000000" w:themeColor="text1"/>
                <w:szCs w:val="21"/>
              </w:rPr>
              <w:t>REITs</w:t>
            </w:r>
            <w:r>
              <w:rPr>
                <w:rFonts w:asciiTheme="minorEastAsia" w:eastAsiaTheme="minorEastAsia" w:hAnsiTheme="minorEastAsia"/>
                <w:color w:val="000000" w:themeColor="text1"/>
                <w:szCs w:val="21"/>
              </w:rPr>
              <w:t>指数型证券投资基金（</w:t>
            </w:r>
            <w:r>
              <w:rPr>
                <w:rFonts w:asciiTheme="minorEastAsia" w:eastAsiaTheme="minorEastAsia" w:hAnsiTheme="minorEastAsia"/>
                <w:color w:val="000000" w:themeColor="text1"/>
                <w:szCs w:val="21"/>
              </w:rPr>
              <w:t>QDII</w:t>
            </w:r>
            <w:r>
              <w:rPr>
                <w:rFonts w:asciiTheme="minorEastAsia" w:eastAsiaTheme="minorEastAsia" w:hAnsiTheme="minorEastAsia"/>
                <w:color w:val="000000" w:themeColor="text1"/>
                <w:szCs w:val="21"/>
              </w:rPr>
              <w:t>）基金经理，</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月同时担任上投摩根安裕回报混合型证券投资基金基金经理，</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4</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月同时担任上投摩根安通回报混合型证券投资基金基金经理，</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2021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月同时担任上投摩根动态多因子策略灵活配置混合型证券投资基金、上投摩根量化多因子灵活配置混合型证券投资基金、上投摩根优选多因子股票型证券投资基金及上投摩</w:t>
            </w:r>
            <w:r>
              <w:rPr>
                <w:rFonts w:asciiTheme="minorEastAsia" w:eastAsiaTheme="minorEastAsia" w:hAnsiTheme="minorEastAsia"/>
                <w:color w:val="000000" w:themeColor="text1"/>
                <w:szCs w:val="21"/>
              </w:rPr>
              <w:t>根中证消费服务领先指数证券投资基金基金经理；</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2021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月同时担任上投摩根</w:t>
            </w:r>
            <w:r>
              <w:rPr>
                <w:rFonts w:asciiTheme="minorEastAsia" w:eastAsiaTheme="minorEastAsia" w:hAnsiTheme="minorEastAsia"/>
                <w:color w:val="000000" w:themeColor="text1"/>
                <w:szCs w:val="21"/>
              </w:rPr>
              <w:t>MSCI</w:t>
            </w:r>
            <w:r>
              <w:rPr>
                <w:rFonts w:asciiTheme="minorEastAsia" w:eastAsiaTheme="minorEastAsia" w:hAnsiTheme="minorEastAsia"/>
                <w:color w:val="000000" w:themeColor="text1"/>
                <w:szCs w:val="21"/>
              </w:rPr>
              <w:t>中国</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股交易型开放式指数证券投资基金基金经理，</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2021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月同时担任上投摩根</w:t>
            </w:r>
            <w:r>
              <w:rPr>
                <w:rFonts w:asciiTheme="minorEastAsia" w:eastAsiaTheme="minorEastAsia" w:hAnsiTheme="minorEastAsia"/>
                <w:color w:val="000000" w:themeColor="text1"/>
                <w:szCs w:val="21"/>
              </w:rPr>
              <w:t>MSCI</w:t>
            </w:r>
            <w:r>
              <w:rPr>
                <w:rFonts w:asciiTheme="minorEastAsia" w:eastAsiaTheme="minorEastAsia" w:hAnsiTheme="minorEastAsia"/>
                <w:color w:val="000000" w:themeColor="text1"/>
                <w:szCs w:val="21"/>
              </w:rPr>
              <w:t>中国</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股交易型开放式指数证券投资基金联接基金基金经理。</w:t>
            </w:r>
          </w:p>
        </w:tc>
      </w:tr>
      <w:tr w:rsidR="00056C6C">
        <w:tc>
          <w:tcPr>
            <w:tcW w:w="851" w:type="dxa"/>
            <w:vAlign w:val="center"/>
          </w:tcPr>
          <w:p w:rsidR="00056C6C" w:rsidRDefault="00D65561">
            <w:pPr>
              <w:jc w:val="center"/>
            </w:pPr>
            <w:r>
              <w:rPr>
                <w:rFonts w:asciiTheme="minorEastAsia" w:eastAsiaTheme="minorEastAsia" w:hAnsiTheme="minorEastAsia"/>
                <w:color w:val="000000" w:themeColor="text1"/>
                <w:szCs w:val="21"/>
              </w:rPr>
              <w:t>胡迪</w:t>
            </w:r>
          </w:p>
        </w:tc>
        <w:tc>
          <w:tcPr>
            <w:tcW w:w="850" w:type="dxa"/>
            <w:vAlign w:val="center"/>
          </w:tcPr>
          <w:p w:rsidR="00056C6C" w:rsidRDefault="00D65561">
            <w:pPr>
              <w:jc w:val="center"/>
            </w:pPr>
            <w:r>
              <w:rPr>
                <w:rFonts w:asciiTheme="minorEastAsia" w:eastAsiaTheme="minorEastAsia" w:hAnsiTheme="minorEastAsia"/>
                <w:color w:val="000000" w:themeColor="text1"/>
                <w:szCs w:val="21"/>
              </w:rPr>
              <w:t>本基金基金经理、指数及量化投资部总监</w:t>
            </w:r>
          </w:p>
        </w:tc>
        <w:tc>
          <w:tcPr>
            <w:tcW w:w="1560" w:type="dxa"/>
            <w:vAlign w:val="center"/>
          </w:tcPr>
          <w:p w:rsidR="00056C6C" w:rsidRDefault="00D65561">
            <w:pPr>
              <w:jc w:val="center"/>
            </w:pPr>
            <w:r>
              <w:rPr>
                <w:rFonts w:asciiTheme="minorEastAsia" w:eastAsiaTheme="minorEastAsia" w:hAnsiTheme="minorEastAsia"/>
                <w:color w:val="000000" w:themeColor="text1"/>
                <w:szCs w:val="21"/>
              </w:rPr>
              <w:t>2021-01-07</w:t>
            </w:r>
          </w:p>
        </w:tc>
        <w:tc>
          <w:tcPr>
            <w:tcW w:w="1559"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417" w:type="dxa"/>
            <w:vAlign w:val="center"/>
          </w:tcPr>
          <w:p w:rsidR="00056C6C" w:rsidRDefault="00D65561">
            <w:pPr>
              <w:jc w:val="center"/>
            </w:pPr>
            <w:r>
              <w:rPr>
                <w:rFonts w:asciiTheme="minorEastAsia" w:eastAsiaTheme="minorEastAsia" w:hAnsiTheme="minorEastAsia"/>
                <w:color w:val="000000" w:themeColor="text1"/>
                <w:szCs w:val="21"/>
              </w:rPr>
              <w:t>13</w:t>
            </w:r>
            <w:r>
              <w:rPr>
                <w:rFonts w:asciiTheme="minorEastAsia" w:eastAsiaTheme="minorEastAsia" w:hAnsiTheme="minorEastAsia"/>
                <w:color w:val="000000" w:themeColor="text1"/>
                <w:szCs w:val="21"/>
              </w:rPr>
              <w:t>年</w:t>
            </w:r>
          </w:p>
        </w:tc>
        <w:tc>
          <w:tcPr>
            <w:tcW w:w="2694" w:type="dxa"/>
            <w:vAlign w:val="center"/>
          </w:tcPr>
          <w:p w:rsidR="00056C6C" w:rsidRDefault="00D65561">
            <w:r>
              <w:rPr>
                <w:rFonts w:asciiTheme="minorEastAsia" w:eastAsiaTheme="minorEastAsia" w:hAnsiTheme="minorEastAsia"/>
                <w:color w:val="000000" w:themeColor="text1"/>
                <w:szCs w:val="21"/>
              </w:rPr>
              <w:t>胡迪女士，</w:t>
            </w:r>
            <w:r>
              <w:rPr>
                <w:rFonts w:asciiTheme="minorEastAsia" w:eastAsiaTheme="minorEastAsia" w:hAnsiTheme="minorEastAsia"/>
                <w:color w:val="000000" w:themeColor="text1"/>
                <w:szCs w:val="21"/>
              </w:rPr>
              <w:t>CFA</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FRM</w:t>
            </w:r>
            <w:r>
              <w:rPr>
                <w:rFonts w:asciiTheme="minorEastAsia" w:eastAsiaTheme="minorEastAsia" w:hAnsiTheme="minorEastAsia"/>
                <w:color w:val="000000" w:themeColor="text1"/>
                <w:szCs w:val="21"/>
              </w:rPr>
              <w:t>，美国哥伦比亚大学金融工程硕士，现任指数及量化投资部总监。胡迪女士自</w:t>
            </w:r>
            <w:r>
              <w:rPr>
                <w:rFonts w:asciiTheme="minorEastAsia" w:eastAsiaTheme="minorEastAsia" w:hAnsiTheme="minorEastAsia"/>
                <w:color w:val="000000" w:themeColor="text1"/>
                <w:szCs w:val="21"/>
              </w:rPr>
              <w:t>2008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2009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月在纽约美林证券担任全球资产管理部高级经理；自</w:t>
            </w:r>
            <w:r>
              <w:rPr>
                <w:rFonts w:asciiTheme="minorEastAsia" w:eastAsiaTheme="minorEastAsia" w:hAnsiTheme="minorEastAsia"/>
                <w:color w:val="000000" w:themeColor="text1"/>
                <w:szCs w:val="21"/>
              </w:rPr>
              <w:t>2010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2012</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月在纽约标准普尔担任量化投资主管；自</w:t>
            </w:r>
            <w:r>
              <w:rPr>
                <w:rFonts w:asciiTheme="minorEastAsia" w:eastAsiaTheme="minorEastAsia" w:hAnsiTheme="minorEastAsia"/>
                <w:color w:val="000000" w:themeColor="text1"/>
                <w:szCs w:val="21"/>
              </w:rPr>
              <w:t>2012</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4</w:t>
            </w:r>
            <w:r>
              <w:rPr>
                <w:rFonts w:asciiTheme="minorEastAsia" w:eastAsiaTheme="minorEastAsia" w:hAnsiTheme="minorEastAsia"/>
                <w:color w:val="000000" w:themeColor="text1"/>
                <w:szCs w:val="21"/>
              </w:rPr>
              <w:t>月在中国国际金融股份有限公司担任资产管理部执行总经理；自</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月加入上投摩根基金管理有限公司，现任指数及量化投资部总监，自</w:t>
            </w:r>
            <w:r>
              <w:rPr>
                <w:rFonts w:asciiTheme="minorEastAsia" w:eastAsiaTheme="minorEastAsia" w:hAnsiTheme="minorEastAsia"/>
                <w:color w:val="000000" w:themeColor="text1"/>
                <w:szCs w:val="21"/>
              </w:rPr>
              <w:t>2021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月起同时担任上投摩根量化多因子灵活配置混合型证券投资基金、上投摩根优选多因子股票型证券投资基金、上投摩根动态</w:t>
            </w:r>
            <w:r>
              <w:rPr>
                <w:rFonts w:asciiTheme="minorEastAsia" w:eastAsiaTheme="minorEastAsia" w:hAnsiTheme="minorEastAsia"/>
                <w:color w:val="000000" w:themeColor="text1"/>
                <w:szCs w:val="21"/>
              </w:rPr>
              <w:t>多因子策略灵活配置混合型证券投资基金、上投摩根中证消费服务领先指数证券投资基金、上投摩根</w:t>
            </w:r>
            <w:r>
              <w:rPr>
                <w:rFonts w:asciiTheme="minorEastAsia" w:eastAsiaTheme="minorEastAsia" w:hAnsiTheme="minorEastAsia"/>
                <w:color w:val="000000" w:themeColor="text1"/>
                <w:szCs w:val="21"/>
              </w:rPr>
              <w:t>MSCI</w:t>
            </w:r>
            <w:r>
              <w:rPr>
                <w:rFonts w:asciiTheme="minorEastAsia" w:eastAsiaTheme="minorEastAsia" w:hAnsiTheme="minorEastAsia"/>
                <w:color w:val="000000" w:themeColor="text1"/>
                <w:szCs w:val="21"/>
              </w:rPr>
              <w:t>中国</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股交易型开放式指数证券投资基金、上投摩根</w:t>
            </w:r>
            <w:r>
              <w:rPr>
                <w:rFonts w:asciiTheme="minorEastAsia" w:eastAsiaTheme="minorEastAsia" w:hAnsiTheme="minorEastAsia"/>
                <w:color w:val="000000" w:themeColor="text1"/>
                <w:szCs w:val="21"/>
              </w:rPr>
              <w:t>MSCI</w:t>
            </w:r>
            <w:r>
              <w:rPr>
                <w:rFonts w:asciiTheme="minorEastAsia" w:eastAsiaTheme="minorEastAsia" w:hAnsiTheme="minorEastAsia"/>
                <w:color w:val="000000" w:themeColor="text1"/>
                <w:szCs w:val="21"/>
              </w:rPr>
              <w:t>中国</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股交易型开放式指数证券投资基金联接基金、上投摩根标普港股通低波红利指数型证券投资基金基金经理。</w:t>
            </w:r>
          </w:p>
        </w:tc>
      </w:tr>
      <w:tr w:rsidR="00056C6C">
        <w:tc>
          <w:tcPr>
            <w:tcW w:w="851" w:type="dxa"/>
            <w:vAlign w:val="center"/>
          </w:tcPr>
          <w:p w:rsidR="00056C6C" w:rsidRDefault="00D65561">
            <w:pPr>
              <w:jc w:val="center"/>
            </w:pPr>
            <w:r>
              <w:rPr>
                <w:rFonts w:asciiTheme="minorEastAsia" w:eastAsiaTheme="minorEastAsia" w:hAnsiTheme="minorEastAsia"/>
                <w:color w:val="000000" w:themeColor="text1"/>
                <w:szCs w:val="21"/>
              </w:rPr>
              <w:t>何智豪</w:t>
            </w:r>
          </w:p>
        </w:tc>
        <w:tc>
          <w:tcPr>
            <w:tcW w:w="850" w:type="dxa"/>
            <w:vAlign w:val="center"/>
          </w:tcPr>
          <w:p w:rsidR="00056C6C" w:rsidRDefault="00D65561">
            <w:pPr>
              <w:jc w:val="center"/>
            </w:pPr>
            <w:r>
              <w:rPr>
                <w:rFonts w:asciiTheme="minorEastAsia" w:eastAsiaTheme="minorEastAsia" w:hAnsiTheme="minorEastAsia"/>
                <w:color w:val="000000" w:themeColor="text1"/>
                <w:szCs w:val="21"/>
              </w:rPr>
              <w:t>本基金基金经理</w:t>
            </w:r>
          </w:p>
        </w:tc>
        <w:tc>
          <w:tcPr>
            <w:tcW w:w="1560" w:type="dxa"/>
            <w:vAlign w:val="center"/>
          </w:tcPr>
          <w:p w:rsidR="00056C6C" w:rsidRDefault="00D65561">
            <w:pPr>
              <w:jc w:val="center"/>
            </w:pPr>
            <w:r>
              <w:rPr>
                <w:rFonts w:asciiTheme="minorEastAsia" w:eastAsiaTheme="minorEastAsia" w:hAnsiTheme="minorEastAsia"/>
                <w:color w:val="000000" w:themeColor="text1"/>
                <w:szCs w:val="21"/>
              </w:rPr>
              <w:t>2021-02-19</w:t>
            </w:r>
          </w:p>
        </w:tc>
        <w:tc>
          <w:tcPr>
            <w:tcW w:w="1559" w:type="dxa"/>
            <w:vAlign w:val="center"/>
          </w:tcPr>
          <w:p w:rsidR="00056C6C" w:rsidRDefault="00D65561">
            <w:pPr>
              <w:jc w:val="center"/>
            </w:pPr>
            <w:r>
              <w:rPr>
                <w:rFonts w:asciiTheme="minorEastAsia" w:eastAsiaTheme="minorEastAsia" w:hAnsiTheme="minorEastAsia"/>
                <w:color w:val="000000" w:themeColor="text1"/>
                <w:szCs w:val="21"/>
              </w:rPr>
              <w:t>-</w:t>
            </w:r>
          </w:p>
        </w:tc>
        <w:tc>
          <w:tcPr>
            <w:tcW w:w="1417" w:type="dxa"/>
            <w:vAlign w:val="center"/>
          </w:tcPr>
          <w:p w:rsidR="00056C6C" w:rsidRDefault="00D65561">
            <w:pPr>
              <w:jc w:val="center"/>
            </w:pP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年</w:t>
            </w:r>
          </w:p>
        </w:tc>
        <w:tc>
          <w:tcPr>
            <w:tcW w:w="2694" w:type="dxa"/>
            <w:vAlign w:val="center"/>
          </w:tcPr>
          <w:p w:rsidR="00056C6C" w:rsidRDefault="00D65561">
            <w:r>
              <w:rPr>
                <w:rFonts w:asciiTheme="minorEastAsia" w:eastAsiaTheme="minorEastAsia" w:hAnsiTheme="minorEastAsia"/>
                <w:color w:val="000000" w:themeColor="text1"/>
                <w:szCs w:val="21"/>
              </w:rPr>
              <w:t>何智豪先生，复旦大学应用数学硕士，现任指数及量化投资部基金经理。何智豪先生自</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月，在中国国际金融股份有限公司担任组合与量化策略研究员、资产管理部高级经理；自</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月起加入</w:t>
            </w:r>
            <w:r>
              <w:rPr>
                <w:rFonts w:asciiTheme="minorEastAsia" w:eastAsiaTheme="minorEastAsia" w:hAnsiTheme="minorEastAsia"/>
                <w:color w:val="000000" w:themeColor="text1"/>
                <w:szCs w:val="21"/>
              </w:rPr>
              <w:t>上投摩根基金管理有限公司。自</w:t>
            </w:r>
            <w:r>
              <w:rPr>
                <w:rFonts w:asciiTheme="minorEastAsia" w:eastAsiaTheme="minorEastAsia" w:hAnsiTheme="minorEastAsia"/>
                <w:color w:val="000000" w:themeColor="text1"/>
                <w:szCs w:val="21"/>
              </w:rPr>
              <w:t>2021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月起同时担任上投摩根量化多因子灵活配置混合型证券投资基金、上投摩根优选多因子股票型证券投资基金、上投摩根中证消费服务领先指数证券投资基金、上投摩根</w:t>
            </w:r>
            <w:r>
              <w:rPr>
                <w:rFonts w:asciiTheme="minorEastAsia" w:eastAsiaTheme="minorEastAsia" w:hAnsiTheme="minorEastAsia"/>
                <w:color w:val="000000" w:themeColor="text1"/>
                <w:szCs w:val="21"/>
              </w:rPr>
              <w:t>MSCI</w:t>
            </w:r>
            <w:r>
              <w:rPr>
                <w:rFonts w:asciiTheme="minorEastAsia" w:eastAsiaTheme="minorEastAsia" w:hAnsiTheme="minorEastAsia"/>
                <w:color w:val="000000" w:themeColor="text1"/>
                <w:szCs w:val="21"/>
              </w:rPr>
              <w:t>中国</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股交易型开放式指数证券投资基金、上投摩根</w:t>
            </w:r>
            <w:r>
              <w:rPr>
                <w:rFonts w:asciiTheme="minorEastAsia" w:eastAsiaTheme="minorEastAsia" w:hAnsiTheme="minorEastAsia"/>
                <w:color w:val="000000" w:themeColor="text1"/>
                <w:szCs w:val="21"/>
              </w:rPr>
              <w:t>MSCI</w:t>
            </w:r>
            <w:r>
              <w:rPr>
                <w:rFonts w:asciiTheme="minorEastAsia" w:eastAsiaTheme="minorEastAsia" w:hAnsiTheme="minorEastAsia"/>
                <w:color w:val="000000" w:themeColor="text1"/>
                <w:szCs w:val="21"/>
              </w:rPr>
              <w:t>中国</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股交易型开放式指数证券投资基金联接基金、上投摩根标普港股通低波红利指数型证券投资基金基金经理。</w:t>
            </w:r>
          </w:p>
        </w:tc>
      </w:tr>
    </w:tbl>
    <w:p w:rsidR="00056C6C" w:rsidRDefault="00D6556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任职日期和离任日期均指根据公司决定确定的聘任日期和解聘日期。</w:t>
      </w:r>
    </w:p>
    <w:p w:rsidR="00056C6C" w:rsidRDefault="00D6556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施虓文先生为本基金首任基金经理，其任职日期指本基金基金合同生效之日。</w:t>
      </w:r>
      <w:r>
        <w:rPr>
          <w:rFonts w:asciiTheme="minorEastAsia" w:eastAsiaTheme="minorEastAsia" w:hAnsiTheme="minorEastAsia"/>
          <w:color w:val="000000" w:themeColor="text1"/>
          <w:szCs w:val="21"/>
        </w:rPr>
        <w:t xml:space="preserve"> </w:t>
      </w:r>
    </w:p>
    <w:p w:rsidR="00881A82" w:rsidRDefault="007D1E3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3.证券从业的含义遵从行业协会《证券业从业人员资格管理办法》的相关规定。</w:t>
      </w: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4.2</w:t>
      </w:r>
      <w:r>
        <w:rPr>
          <w:rFonts w:hint="eastAsia"/>
          <w:b/>
          <w:color w:val="000000"/>
          <w:sz w:val="24"/>
          <w:shd w:val="clear" w:color="auto" w:fill="FFFFFF"/>
        </w:rPr>
        <w:t>管理人对报告期内本基金运作遵规守信情况的说明</w:t>
      </w:r>
    </w:p>
    <w:p w:rsidR="00881A82" w:rsidRDefault="007D1E3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MSCI中国A股交易型开放式指数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4.3 </w:t>
      </w:r>
      <w:r>
        <w:rPr>
          <w:rFonts w:asciiTheme="minorEastAsia" w:eastAsiaTheme="minorEastAsia" w:hAnsiTheme="minorEastAsia" w:cs="Arial" w:hint="eastAsia"/>
          <w:b/>
          <w:color w:val="000000" w:themeColor="text1"/>
          <w:kern w:val="0"/>
          <w:sz w:val="24"/>
        </w:rPr>
        <w:t>公平交易专项说明</w:t>
      </w:r>
    </w:p>
    <w:p w:rsidR="00881A82" w:rsidRDefault="007D1E3A">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4.3.1 公平交易制度的执行情况</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asciiTheme="minorEastAsia" w:eastAsiaTheme="minorEastAsia" w:hAnsi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Default="007D1E3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Default="007D1E3A">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4.3.2 异常交易行为的专项说明</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881A82" w:rsidRDefault="007D1E3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881A82" w:rsidRDefault="00881A82">
      <w:pPr>
        <w:spacing w:line="360" w:lineRule="auto"/>
        <w:ind w:firstLineChars="200" w:firstLine="480"/>
        <w:rPr>
          <w:rFonts w:asciiTheme="minorEastAsia" w:eastAsiaTheme="minorEastAsia" w:hAnsiTheme="minorEastAsia"/>
          <w:color w:val="000000" w:themeColor="text1"/>
          <w:sz w:val="24"/>
        </w:rPr>
      </w:pP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4.4 </w:t>
      </w:r>
      <w:r>
        <w:rPr>
          <w:rFonts w:asciiTheme="minorEastAsia" w:eastAsiaTheme="minorEastAsia" w:hAnsiTheme="minorEastAsia" w:cs="Arial" w:hint="eastAsia"/>
          <w:b/>
          <w:color w:val="000000" w:themeColor="text1"/>
          <w:kern w:val="0"/>
          <w:sz w:val="24"/>
        </w:rPr>
        <w:t>报告期内基金的投资策略和业绩表现说明</w:t>
      </w:r>
    </w:p>
    <w:p w:rsidR="00881A82" w:rsidRDefault="007D1E3A">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4.4.1报告期内基金投资策略和运作分析</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一季度，本基金跟踪的</w:t>
      </w:r>
      <w:r>
        <w:rPr>
          <w:rFonts w:asciiTheme="minorEastAsia" w:eastAsiaTheme="minorEastAsia" w:hAnsiTheme="minorEastAsia"/>
          <w:color w:val="000000" w:themeColor="text1"/>
          <w:szCs w:val="21"/>
        </w:rPr>
        <w:t>MSCI</w:t>
      </w:r>
      <w:r>
        <w:rPr>
          <w:rFonts w:asciiTheme="minorEastAsia" w:eastAsiaTheme="minorEastAsia" w:hAnsiTheme="minorEastAsia"/>
          <w:color w:val="000000" w:themeColor="text1"/>
          <w:szCs w:val="21"/>
        </w:rPr>
        <w:t>中国</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股指数整体呈现先扬后抑，当季收跌</w:t>
      </w:r>
      <w:r>
        <w:rPr>
          <w:rFonts w:asciiTheme="minorEastAsia" w:eastAsiaTheme="minorEastAsia" w:hAnsiTheme="minorEastAsia"/>
          <w:color w:val="000000" w:themeColor="text1"/>
          <w:szCs w:val="21"/>
        </w:rPr>
        <w:t>1.35%</w:t>
      </w:r>
      <w:r>
        <w:rPr>
          <w:rFonts w:asciiTheme="minorEastAsia" w:eastAsiaTheme="minorEastAsia" w:hAnsiTheme="minorEastAsia"/>
          <w:color w:val="000000" w:themeColor="text1"/>
          <w:szCs w:val="21"/>
        </w:rPr>
        <w:t>。整个</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季度，全球资产定价最重要的影响因素是经济复苏与通胀上行的预期。受益于经济复苏，一季度结构性行情继续演绎，</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顺周期</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板块表现突出，具体来看，申万一级行业中钢铁、公用事业涨幅居前，涨幅分别超过</w:t>
      </w:r>
      <w:r>
        <w:rPr>
          <w:rFonts w:asciiTheme="minorEastAsia" w:eastAsiaTheme="minorEastAsia" w:hAnsiTheme="minorEastAsia"/>
          <w:color w:val="000000" w:themeColor="text1"/>
          <w:szCs w:val="21"/>
        </w:rPr>
        <w:t>16.58%</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12.05%</w:t>
      </w:r>
      <w:r>
        <w:rPr>
          <w:rFonts w:asciiTheme="minorEastAsia" w:eastAsiaTheme="minorEastAsia" w:hAnsiTheme="minorEastAsia"/>
          <w:color w:val="000000" w:themeColor="text1"/>
          <w:szCs w:val="21"/>
        </w:rPr>
        <w:t>。银行维持</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四季度涨势，涨幅达</w:t>
      </w:r>
      <w:r>
        <w:rPr>
          <w:rFonts w:asciiTheme="minorEastAsia" w:eastAsiaTheme="minorEastAsia" w:hAnsiTheme="minorEastAsia"/>
          <w:color w:val="000000" w:themeColor="text1"/>
          <w:szCs w:val="21"/>
        </w:rPr>
        <w:t>11.69%</w:t>
      </w:r>
      <w:r>
        <w:rPr>
          <w:rFonts w:asciiTheme="minorEastAsia" w:eastAsiaTheme="minorEastAsia" w:hAnsiTheme="minorEastAsia"/>
          <w:color w:val="000000" w:themeColor="text1"/>
          <w:szCs w:val="21"/>
        </w:rPr>
        <w:t>。本基金继续采用抽样复制的方法跟踪标的指数，跟踪误差保持在合理范围内。</w:t>
      </w:r>
    </w:p>
    <w:p w:rsidR="00881A82" w:rsidRDefault="007D1E3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展望二季度，随着新冠疫苗在全球范围内的推进，国内出口将在外需向好背景下修复，并有望带动制造业投资回暖。国内外的通胀预期均可能在二季度显现，在此之前无风险利率预计不会趋势性回落，但上行速度放缓，对权益资产估值的冲击也将减弱。不过，国内外货币政策均可能释放边际收紧信号，对资本市场的流动性预期形成扰动；同时国内信用环境还可能受到地方政府降杠杆和严查经营贷的负面影响。市场的不确定性风险主要集中体现在疫情抬头与疫苗接种不及预期，继而影响全球经济复苏进程，以及美国通胀过快上行迫使货币政策加快收紧。</w:t>
      </w:r>
    </w:p>
    <w:p w:rsidR="00881A82" w:rsidRDefault="007D1E3A">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4.4.2报告期内基金的业绩表现</w:t>
      </w:r>
    </w:p>
    <w:p w:rsidR="00881A82" w:rsidRDefault="007D1E3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本报告期上投摩根MSCI中国A股ETF份额净值增长率为:-2.52%，同期业绩比较基准收益率为:-3.24%。</w:t>
      </w:r>
    </w:p>
    <w:p w:rsidR="00881A82" w:rsidRDefault="00881A82">
      <w:pPr>
        <w:spacing w:line="360" w:lineRule="auto"/>
        <w:ind w:firstLineChars="200" w:firstLine="480"/>
        <w:rPr>
          <w:rFonts w:asciiTheme="minorEastAsia" w:eastAsiaTheme="minorEastAsia" w:hAnsiTheme="minorEastAsia"/>
          <w:color w:val="000000" w:themeColor="text1"/>
          <w:sz w:val="24"/>
        </w:rPr>
      </w:pPr>
    </w:p>
    <w:p w:rsidR="00881A82" w:rsidRDefault="007D1E3A">
      <w:pPr>
        <w:spacing w:line="360" w:lineRule="auto"/>
        <w:rPr>
          <w:rFonts w:eastAsiaTheme="minorEastAsia"/>
          <w:color w:val="000000" w:themeColor="text1"/>
          <w:sz w:val="24"/>
        </w:rPr>
      </w:pPr>
      <w:r>
        <w:rPr>
          <w:rFonts w:asciiTheme="minorEastAsia" w:eastAsiaTheme="minorEastAsia" w:hAnsiTheme="minorEastAsia"/>
          <w:b/>
          <w:color w:val="000000" w:themeColor="text1"/>
          <w:kern w:val="0"/>
          <w:sz w:val="24"/>
        </w:rPr>
        <w:t>4</w:t>
      </w:r>
      <w:r>
        <w:rPr>
          <w:rFonts w:asciiTheme="minorEastAsia" w:eastAsiaTheme="minorEastAsia" w:hAnsiTheme="minorEastAsia" w:hint="eastAsia"/>
          <w:b/>
          <w:color w:val="000000" w:themeColor="text1"/>
          <w:kern w:val="0"/>
          <w:sz w:val="24"/>
        </w:rPr>
        <w:t>.5报告期内基金持有人数或基金资产净值预警说明</w:t>
      </w:r>
    </w:p>
    <w:p w:rsidR="00881A82" w:rsidRDefault="007D1E3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无。</w:t>
      </w:r>
    </w:p>
    <w:p w:rsidR="00881A82" w:rsidRDefault="007D1E3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5  </w:t>
      </w:r>
      <w:r>
        <w:rPr>
          <w:rFonts w:asciiTheme="minorEastAsia" w:eastAsiaTheme="minorEastAsia" w:hAnsiTheme="minorEastAsia" w:cs="Arial" w:hint="eastAsia"/>
          <w:color w:val="000000" w:themeColor="text1"/>
          <w:kern w:val="0"/>
          <w:sz w:val="24"/>
          <w:szCs w:val="24"/>
        </w:rPr>
        <w:t>投资组合报告</w:t>
      </w: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5.1 </w:t>
      </w:r>
      <w:r>
        <w:rPr>
          <w:rFonts w:asciiTheme="minorEastAsia" w:eastAsiaTheme="minorEastAsia" w:hAnsiTheme="minorEastAsia" w:cs="Arial" w:hint="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trPr>
          <w:jc w:val="center"/>
        </w:trPr>
        <w:tc>
          <w:tcPr>
            <w:tcW w:w="720" w:type="dxa"/>
            <w:vAlign w:val="center"/>
          </w:tcPr>
          <w:p w:rsidR="00881A82" w:rsidRDefault="007D1E3A">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序号</w:t>
            </w:r>
          </w:p>
        </w:tc>
        <w:tc>
          <w:tcPr>
            <w:tcW w:w="3357" w:type="dxa"/>
            <w:vAlign w:val="center"/>
          </w:tcPr>
          <w:p w:rsidR="00881A82" w:rsidRDefault="007D1E3A">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w:t>
            </w:r>
          </w:p>
        </w:tc>
        <w:tc>
          <w:tcPr>
            <w:tcW w:w="2977" w:type="dxa"/>
            <w:vAlign w:val="center"/>
          </w:tcPr>
          <w:p w:rsidR="00881A82" w:rsidRDefault="007D1E3A">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金额(元)</w:t>
            </w:r>
          </w:p>
        </w:tc>
        <w:tc>
          <w:tcPr>
            <w:tcW w:w="1843" w:type="dxa"/>
            <w:vAlign w:val="center"/>
          </w:tcPr>
          <w:p w:rsidR="00881A82" w:rsidRDefault="007D1E3A">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占基金总资产的比例(</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w:t>
            </w:r>
          </w:p>
        </w:tc>
      </w:tr>
      <w:tr w:rsidR="00881A82">
        <w:trPr>
          <w:jc w:val="center"/>
        </w:trPr>
        <w:tc>
          <w:tcPr>
            <w:tcW w:w="720" w:type="dxa"/>
            <w:vAlign w:val="center"/>
          </w:tcPr>
          <w:p w:rsidR="00881A82" w:rsidRDefault="007D1E3A">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p>
        </w:tc>
        <w:tc>
          <w:tcPr>
            <w:tcW w:w="3357" w:type="dxa"/>
            <w:vAlign w:val="center"/>
          </w:tcPr>
          <w:p w:rsidR="00881A82" w:rsidRDefault="007D1E3A">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权益投资</w:t>
            </w:r>
          </w:p>
        </w:tc>
        <w:tc>
          <w:tcPr>
            <w:tcW w:w="2977"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209,754,888.07</w:t>
            </w:r>
          </w:p>
        </w:tc>
        <w:tc>
          <w:tcPr>
            <w:tcW w:w="1843"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94.76</w:t>
            </w:r>
          </w:p>
        </w:tc>
      </w:tr>
      <w:tr w:rsidR="00881A82">
        <w:trPr>
          <w:jc w:val="center"/>
        </w:trPr>
        <w:tc>
          <w:tcPr>
            <w:tcW w:w="720" w:type="dxa"/>
            <w:vAlign w:val="center"/>
          </w:tcPr>
          <w:p w:rsidR="00881A82" w:rsidRDefault="00881A8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881A82" w:rsidRDefault="007D1E3A">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其中：股票</w:t>
            </w:r>
          </w:p>
        </w:tc>
        <w:tc>
          <w:tcPr>
            <w:tcW w:w="2977"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209,754,888.07</w:t>
            </w:r>
          </w:p>
        </w:tc>
        <w:tc>
          <w:tcPr>
            <w:tcW w:w="1843"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94.76</w:t>
            </w:r>
          </w:p>
        </w:tc>
      </w:tr>
      <w:tr w:rsidR="00881A82">
        <w:trPr>
          <w:jc w:val="center"/>
        </w:trPr>
        <w:tc>
          <w:tcPr>
            <w:tcW w:w="720" w:type="dxa"/>
            <w:vAlign w:val="center"/>
          </w:tcPr>
          <w:p w:rsidR="00881A82" w:rsidRDefault="007D1E3A">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p>
        </w:tc>
        <w:tc>
          <w:tcPr>
            <w:tcW w:w="3357" w:type="dxa"/>
            <w:vAlign w:val="center"/>
          </w:tcPr>
          <w:p w:rsidR="00881A82" w:rsidRDefault="007D1E3A">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固定收益投资</w:t>
            </w:r>
          </w:p>
        </w:tc>
        <w:tc>
          <w:tcPr>
            <w:tcW w:w="2977"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256,838.40</w:t>
            </w:r>
          </w:p>
        </w:tc>
        <w:tc>
          <w:tcPr>
            <w:tcW w:w="1843"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0.12</w:t>
            </w:r>
          </w:p>
        </w:tc>
      </w:tr>
      <w:tr w:rsidR="00881A82">
        <w:trPr>
          <w:jc w:val="center"/>
        </w:trPr>
        <w:tc>
          <w:tcPr>
            <w:tcW w:w="720" w:type="dxa"/>
            <w:vAlign w:val="center"/>
          </w:tcPr>
          <w:p w:rsidR="00881A82" w:rsidRDefault="00881A8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881A82" w:rsidRDefault="007D1E3A">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其中：债券</w:t>
            </w:r>
          </w:p>
        </w:tc>
        <w:tc>
          <w:tcPr>
            <w:tcW w:w="2977"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256,838.40</w:t>
            </w:r>
          </w:p>
        </w:tc>
        <w:tc>
          <w:tcPr>
            <w:tcW w:w="1843"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0.12</w:t>
            </w:r>
          </w:p>
        </w:tc>
      </w:tr>
      <w:tr w:rsidR="00881A82">
        <w:trPr>
          <w:jc w:val="center"/>
        </w:trPr>
        <w:tc>
          <w:tcPr>
            <w:tcW w:w="720" w:type="dxa"/>
            <w:vAlign w:val="center"/>
          </w:tcPr>
          <w:p w:rsidR="00881A82" w:rsidRDefault="00881A8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881A82" w:rsidRDefault="007D1E3A">
            <w:pPr>
              <w:autoSpaceDE w:val="0"/>
              <w:autoSpaceDN w:val="0"/>
              <w:adjustRightInd w:val="0"/>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资产支持证券</w:t>
            </w:r>
          </w:p>
        </w:tc>
        <w:tc>
          <w:tcPr>
            <w:tcW w:w="2977"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c>
          <w:tcPr>
            <w:tcW w:w="1843"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r>
      <w:tr w:rsidR="00881A82">
        <w:trPr>
          <w:jc w:val="center"/>
        </w:trPr>
        <w:tc>
          <w:tcPr>
            <w:tcW w:w="720" w:type="dxa"/>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p>
        </w:tc>
        <w:tc>
          <w:tcPr>
            <w:tcW w:w="3357" w:type="dxa"/>
          </w:tcPr>
          <w:p w:rsidR="00881A82" w:rsidRDefault="007D1E3A">
            <w:pPr>
              <w:spacing w:before="29" w:line="360" w:lineRule="auto"/>
              <w:ind w:leftChars="50" w:left="10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贵金属投资</w:t>
            </w:r>
          </w:p>
        </w:tc>
        <w:tc>
          <w:tcPr>
            <w:tcW w:w="2977"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c>
          <w:tcPr>
            <w:tcW w:w="1843"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r>
      <w:tr w:rsidR="00881A82">
        <w:trPr>
          <w:jc w:val="center"/>
        </w:trPr>
        <w:tc>
          <w:tcPr>
            <w:tcW w:w="720" w:type="dxa"/>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p>
        </w:tc>
        <w:tc>
          <w:tcPr>
            <w:tcW w:w="3357" w:type="dxa"/>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金融衍生品投资</w:t>
            </w:r>
          </w:p>
        </w:tc>
        <w:tc>
          <w:tcPr>
            <w:tcW w:w="2977"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c>
          <w:tcPr>
            <w:tcW w:w="1843"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r>
      <w:tr w:rsidR="00881A82">
        <w:trPr>
          <w:jc w:val="center"/>
        </w:trPr>
        <w:tc>
          <w:tcPr>
            <w:tcW w:w="720" w:type="dxa"/>
            <w:vAlign w:val="center"/>
          </w:tcPr>
          <w:p w:rsidR="00881A82" w:rsidRDefault="007D1E3A">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3357" w:type="dxa"/>
            <w:vAlign w:val="center"/>
          </w:tcPr>
          <w:p w:rsidR="00881A82" w:rsidRDefault="007D1E3A">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买入返售金融资产</w:t>
            </w:r>
          </w:p>
        </w:tc>
        <w:tc>
          <w:tcPr>
            <w:tcW w:w="2977"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c>
          <w:tcPr>
            <w:tcW w:w="1843"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r>
      <w:tr w:rsidR="00881A82">
        <w:trPr>
          <w:jc w:val="center"/>
        </w:trPr>
        <w:tc>
          <w:tcPr>
            <w:tcW w:w="720" w:type="dxa"/>
            <w:vAlign w:val="center"/>
          </w:tcPr>
          <w:p w:rsidR="00881A82" w:rsidRDefault="00881A8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881A82" w:rsidRDefault="007D1E3A">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其中：买断式回购的买入返售金融资产</w:t>
            </w:r>
          </w:p>
        </w:tc>
        <w:tc>
          <w:tcPr>
            <w:tcW w:w="2977"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c>
          <w:tcPr>
            <w:tcW w:w="1843"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r>
      <w:tr w:rsidR="00881A82">
        <w:trPr>
          <w:jc w:val="center"/>
        </w:trPr>
        <w:tc>
          <w:tcPr>
            <w:tcW w:w="720" w:type="dxa"/>
            <w:vAlign w:val="center"/>
          </w:tcPr>
          <w:p w:rsidR="00881A82" w:rsidRDefault="007D1E3A">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c>
          <w:tcPr>
            <w:tcW w:w="3357" w:type="dxa"/>
            <w:vAlign w:val="center"/>
          </w:tcPr>
          <w:p w:rsidR="00881A82" w:rsidRDefault="007D1E3A">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银行存款和结算备付金合计</w:t>
            </w:r>
          </w:p>
        </w:tc>
        <w:tc>
          <w:tcPr>
            <w:tcW w:w="2977"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10,103,395.03</w:t>
            </w:r>
          </w:p>
        </w:tc>
        <w:tc>
          <w:tcPr>
            <w:tcW w:w="1843" w:type="dxa"/>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4.56</w:t>
            </w:r>
          </w:p>
        </w:tc>
      </w:tr>
      <w:tr w:rsidR="00881A82">
        <w:trPr>
          <w:jc w:val="center"/>
        </w:trPr>
        <w:tc>
          <w:tcPr>
            <w:tcW w:w="720" w:type="dxa"/>
            <w:vAlign w:val="center"/>
          </w:tcPr>
          <w:p w:rsidR="00881A82" w:rsidRDefault="007D1E3A">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7</w:t>
            </w:r>
          </w:p>
        </w:tc>
        <w:tc>
          <w:tcPr>
            <w:tcW w:w="3357" w:type="dxa"/>
            <w:vAlign w:val="center"/>
          </w:tcPr>
          <w:p w:rsidR="00881A82" w:rsidRDefault="007D1E3A">
            <w:pPr>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其他各项资产</w:t>
            </w:r>
          </w:p>
        </w:tc>
        <w:tc>
          <w:tcPr>
            <w:tcW w:w="2977" w:type="dxa"/>
            <w:vAlign w:val="center"/>
          </w:tcPr>
          <w:p w:rsidR="00881A82" w:rsidRDefault="007D1E3A">
            <w:pPr>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1,244,940.67</w:t>
            </w:r>
          </w:p>
        </w:tc>
        <w:tc>
          <w:tcPr>
            <w:tcW w:w="1843" w:type="dxa"/>
            <w:vAlign w:val="center"/>
          </w:tcPr>
          <w:p w:rsidR="00881A82" w:rsidRDefault="007D1E3A">
            <w:pPr>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0.56</w:t>
            </w:r>
          </w:p>
        </w:tc>
      </w:tr>
      <w:tr w:rsidR="00881A82">
        <w:trPr>
          <w:jc w:val="center"/>
        </w:trPr>
        <w:tc>
          <w:tcPr>
            <w:tcW w:w="720" w:type="dxa"/>
            <w:vAlign w:val="center"/>
          </w:tcPr>
          <w:p w:rsidR="00881A82" w:rsidRDefault="007D1E3A">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8</w:t>
            </w:r>
          </w:p>
        </w:tc>
        <w:tc>
          <w:tcPr>
            <w:tcW w:w="3357" w:type="dxa"/>
            <w:vAlign w:val="center"/>
          </w:tcPr>
          <w:p w:rsidR="00881A82" w:rsidRDefault="007D1E3A">
            <w:pPr>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合计</w:t>
            </w:r>
          </w:p>
        </w:tc>
        <w:tc>
          <w:tcPr>
            <w:tcW w:w="2977" w:type="dxa"/>
            <w:vAlign w:val="center"/>
          </w:tcPr>
          <w:p w:rsidR="00881A82" w:rsidRDefault="007D1E3A">
            <w:pPr>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221,360,062.17</w:t>
            </w:r>
          </w:p>
        </w:tc>
        <w:tc>
          <w:tcPr>
            <w:tcW w:w="1843" w:type="dxa"/>
            <w:vAlign w:val="center"/>
          </w:tcPr>
          <w:p w:rsidR="00881A82" w:rsidRDefault="007D1E3A">
            <w:pPr>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100.00</w:t>
            </w:r>
          </w:p>
        </w:tc>
      </w:tr>
    </w:tbl>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5.2 </w:t>
      </w:r>
      <w:r>
        <w:rPr>
          <w:rFonts w:asciiTheme="minorEastAsia" w:eastAsiaTheme="minorEastAsia" w:hAnsiTheme="minorEastAsia" w:cs="Arial" w:hint="eastAsia"/>
          <w:b/>
          <w:color w:val="000000" w:themeColor="text1"/>
          <w:kern w:val="0"/>
          <w:sz w:val="24"/>
        </w:rPr>
        <w:t>报告期末按行业分类的股票投资组合</w:t>
      </w: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5.2.1积极投资按行业分类的股票投资组合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占基金资产净值比例（％）</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959,303.58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0.44</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43,714.56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0.02</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21,368.98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0.01</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10,200.30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0.00</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5,775.48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0.00</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881A82">
            <w:pPr>
              <w:adjustRightInd w:val="0"/>
              <w:snapToGrid w:val="0"/>
              <w:spacing w:line="400" w:lineRule="exact"/>
              <w:jc w:val="center"/>
              <w:rPr>
                <w:rFonts w:asciiTheme="minorEastAsia" w:eastAsiaTheme="minorEastAsia" w:hAnsi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1,040,362.90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0.47</w:t>
            </w:r>
          </w:p>
        </w:tc>
      </w:tr>
    </w:tbl>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5.2.2指数投资按行业分类的股票投资组合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占基金资产净值比例（％）</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2,947,412.59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1.34</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5,168,341.80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2.35</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115,898,564.03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52.60</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4,394,690.20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1.99</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3,044,658.00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1.38</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2,969,947.30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1.35</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6,364,941.00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2.89</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227,550.00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0.10</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6,747,410.15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3.06</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44,868,858.98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20.36</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5,821,801.91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2.64</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4,061,822.52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1.84</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1,847,515.60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0.84</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133,298.00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0.06</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237,078.72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0.11</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2,689,999.50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1.22</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1,212,762.87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0.55</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adjustRightInd w:val="0"/>
              <w:snapToGrid w:val="0"/>
              <w:spacing w:line="4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77,872.00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0.04</w:t>
            </w:r>
          </w:p>
        </w:tc>
      </w:tr>
      <w:tr w:rsidR="00881A8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881A82">
            <w:pPr>
              <w:adjustRightInd w:val="0"/>
              <w:snapToGrid w:val="0"/>
              <w:spacing w:line="400" w:lineRule="exact"/>
              <w:jc w:val="center"/>
              <w:rPr>
                <w:rFonts w:asciiTheme="minorEastAsia" w:eastAsiaTheme="minorEastAsia" w:hAnsi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Default="007D1E3A">
            <w:pPr>
              <w:adjustRightInd w:val="0"/>
              <w:snapToGrid w:val="0"/>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208,714,525.17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Default="007D1E3A">
            <w:pPr>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94.72</w:t>
            </w:r>
          </w:p>
        </w:tc>
      </w:tr>
    </w:tbl>
    <w:p w:rsidR="00881A82" w:rsidRDefault="00881A82">
      <w:pPr>
        <w:autoSpaceDE w:val="0"/>
        <w:autoSpaceDN w:val="0"/>
        <w:adjustRightInd w:val="0"/>
        <w:spacing w:line="360" w:lineRule="auto"/>
        <w:jc w:val="left"/>
        <w:rPr>
          <w:rFonts w:asciiTheme="minorEastAsia" w:eastAsiaTheme="minorEastAsia" w:hAnsiTheme="minorEastAsia"/>
          <w:color w:val="000000" w:themeColor="text1"/>
          <w:sz w:val="24"/>
        </w:rPr>
      </w:pP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5.3</w:t>
      </w:r>
      <w:r>
        <w:rPr>
          <w:rFonts w:asciiTheme="minorEastAsia" w:eastAsiaTheme="minorEastAsia" w:hAnsiTheme="minorEastAsia" w:cs="Arial" w:hint="eastAsia"/>
          <w:b/>
          <w:color w:val="000000" w:themeColor="text1"/>
          <w:kern w:val="0"/>
          <w:sz w:val="24"/>
        </w:rPr>
        <w:t>报告期末按公允价值占基金资产净值比例大小排序的股票投资明细</w:t>
      </w:r>
    </w:p>
    <w:p w:rsidR="00881A82" w:rsidRDefault="007D1E3A">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cs="Arial" w:hint="eastAsia"/>
          <w:b/>
          <w:color w:val="000000" w:themeColor="text1"/>
          <w:kern w:val="0"/>
          <w:sz w:val="24"/>
        </w:rPr>
        <w:t>5.3.1期末</w:t>
      </w:r>
      <w:r>
        <w:rPr>
          <w:rFonts w:asciiTheme="minorEastAsia" w:eastAsiaTheme="minorEastAsia" w:hAnsiTheme="minorEastAsia" w:hint="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tc>
          <w:tcPr>
            <w:tcW w:w="817" w:type="dxa"/>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序号</w:t>
            </w:r>
          </w:p>
        </w:tc>
        <w:tc>
          <w:tcPr>
            <w:tcW w:w="1276" w:type="dxa"/>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股票代码</w:t>
            </w:r>
          </w:p>
        </w:tc>
        <w:tc>
          <w:tcPr>
            <w:tcW w:w="1701" w:type="dxa"/>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股票名称</w:t>
            </w:r>
          </w:p>
        </w:tc>
        <w:tc>
          <w:tcPr>
            <w:tcW w:w="1276" w:type="dxa"/>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数量(股)</w:t>
            </w:r>
          </w:p>
        </w:tc>
        <w:tc>
          <w:tcPr>
            <w:tcW w:w="1842"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公允价值</w:t>
            </w:r>
            <w:r>
              <w:rPr>
                <w:rFonts w:asciiTheme="minorEastAsia" w:eastAsiaTheme="minorEastAsia" w:hAnsiTheme="minorEastAsia" w:cs="宋体"/>
                <w:color w:val="000000" w:themeColor="text1"/>
                <w:szCs w:val="21"/>
              </w:rPr>
              <w:t>(</w:t>
            </w:r>
            <w:r>
              <w:rPr>
                <w:rFonts w:asciiTheme="minorEastAsia" w:eastAsiaTheme="minorEastAsia" w:hAnsiTheme="minorEastAsia" w:cs="宋体" w:hint="eastAsia"/>
                <w:color w:val="000000" w:themeColor="text1"/>
                <w:szCs w:val="21"/>
              </w:rPr>
              <w:t>元</w:t>
            </w:r>
            <w:r>
              <w:rPr>
                <w:rFonts w:asciiTheme="minorEastAsia" w:eastAsiaTheme="minorEastAsia" w:hAnsiTheme="minorEastAsia" w:cs="宋体"/>
                <w:color w:val="000000" w:themeColor="text1"/>
                <w:szCs w:val="21"/>
              </w:rPr>
              <w:t>)</w:t>
            </w:r>
          </w:p>
        </w:tc>
        <w:tc>
          <w:tcPr>
            <w:tcW w:w="1616" w:type="dxa"/>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占基金资产净值比例(％)</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1</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600519</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贵州茅台</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6,648.00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13,355,832.00</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6.06</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2</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600036</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招商银行</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107,825.00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5,509,857.50</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2.50</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3</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000858</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五</w:t>
            </w:r>
            <w:r>
              <w:rPr>
                <w:rFonts w:asciiTheme="minorEastAsia" w:eastAsiaTheme="minorEastAsia" w:hAnsiTheme="minorEastAsia" w:cs="宋体"/>
                <w:color w:val="000000" w:themeColor="text1"/>
                <w:szCs w:val="21"/>
              </w:rPr>
              <w:t xml:space="preserve"> </w:t>
            </w:r>
            <w:r>
              <w:rPr>
                <w:rFonts w:asciiTheme="minorEastAsia" w:eastAsiaTheme="minorEastAsia" w:hAnsiTheme="minorEastAsia" w:cs="宋体"/>
                <w:color w:val="000000" w:themeColor="text1"/>
                <w:szCs w:val="21"/>
              </w:rPr>
              <w:t>粮</w:t>
            </w:r>
            <w:r>
              <w:rPr>
                <w:rFonts w:asciiTheme="minorEastAsia" w:eastAsiaTheme="minorEastAsia" w:hAnsiTheme="minorEastAsia" w:cs="宋体"/>
                <w:color w:val="000000" w:themeColor="text1"/>
                <w:szCs w:val="21"/>
              </w:rPr>
              <w:t xml:space="preserve"> </w:t>
            </w:r>
            <w:r>
              <w:rPr>
                <w:rFonts w:asciiTheme="minorEastAsia" w:eastAsiaTheme="minorEastAsia" w:hAnsiTheme="minorEastAsia" w:cs="宋体"/>
                <w:color w:val="000000" w:themeColor="text1"/>
                <w:szCs w:val="21"/>
              </w:rPr>
              <w:t>液</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20,200.00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5,413,196.00</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2.46</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4</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601318</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中国平安</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56,420.00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4,440,254.00</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2.02</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5</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300750</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宁德时代</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12,344.00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3,976,866.48</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1.80</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6</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601888</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中国中免</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10,144.00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3,104,875.52</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1.41</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7</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601166</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兴业银行</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108,700.00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2,618,583.00</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1.19</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8</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600276</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恒瑞医药</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27,940.00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2,572,994.60</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1.17</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9</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600900</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长江电力</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114,680.00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2,458,739.20</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1.12</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10</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603288</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海天味业</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13,974.00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2,233,045.20</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1.01</w:t>
            </w:r>
          </w:p>
        </w:tc>
      </w:tr>
    </w:tbl>
    <w:p w:rsidR="00881A82" w:rsidRDefault="007D1E3A">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cs="Arial" w:hint="eastAsia"/>
          <w:b/>
          <w:color w:val="000000" w:themeColor="text1"/>
          <w:kern w:val="0"/>
          <w:sz w:val="24"/>
        </w:rPr>
        <w:t>5.3.2期末</w:t>
      </w:r>
      <w:r>
        <w:rPr>
          <w:rFonts w:asciiTheme="minorEastAsia" w:eastAsiaTheme="minorEastAsia" w:hAnsiTheme="minorEastAsia" w:hint="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tc>
          <w:tcPr>
            <w:tcW w:w="817" w:type="dxa"/>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序号</w:t>
            </w:r>
          </w:p>
        </w:tc>
        <w:tc>
          <w:tcPr>
            <w:tcW w:w="1276" w:type="dxa"/>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股票代码</w:t>
            </w:r>
          </w:p>
        </w:tc>
        <w:tc>
          <w:tcPr>
            <w:tcW w:w="1701" w:type="dxa"/>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股票名称</w:t>
            </w:r>
          </w:p>
        </w:tc>
        <w:tc>
          <w:tcPr>
            <w:tcW w:w="1276" w:type="dxa"/>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数量(股)</w:t>
            </w:r>
          </w:p>
        </w:tc>
        <w:tc>
          <w:tcPr>
            <w:tcW w:w="1842"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公允价值</w:t>
            </w:r>
            <w:r>
              <w:rPr>
                <w:rFonts w:asciiTheme="minorEastAsia" w:eastAsiaTheme="minorEastAsia" w:hAnsiTheme="minorEastAsia" w:cs="宋体"/>
                <w:color w:val="000000" w:themeColor="text1"/>
                <w:szCs w:val="21"/>
              </w:rPr>
              <w:t>(</w:t>
            </w:r>
            <w:r>
              <w:rPr>
                <w:rFonts w:asciiTheme="minorEastAsia" w:eastAsiaTheme="minorEastAsia" w:hAnsiTheme="minorEastAsia" w:cs="宋体" w:hint="eastAsia"/>
                <w:color w:val="000000" w:themeColor="text1"/>
                <w:szCs w:val="21"/>
              </w:rPr>
              <w:t>元</w:t>
            </w:r>
            <w:r>
              <w:rPr>
                <w:rFonts w:asciiTheme="minorEastAsia" w:eastAsiaTheme="minorEastAsia" w:hAnsiTheme="minorEastAsia" w:cs="宋体"/>
                <w:color w:val="000000" w:themeColor="text1"/>
                <w:szCs w:val="21"/>
              </w:rPr>
              <w:t>)</w:t>
            </w:r>
          </w:p>
        </w:tc>
        <w:tc>
          <w:tcPr>
            <w:tcW w:w="1616" w:type="dxa"/>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占基金资产净值比例(％)</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1</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688686</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奥普特</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1,048.00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191,962.16</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0.09</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2</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688819</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天能股份</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2,625.00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109,620.00</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0.05</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3</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688680</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海优新材</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1,216.00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108,114.56</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0.05</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4</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688617</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惠泰医疗</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736.00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103,717.12</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0.05</w:t>
            </w:r>
          </w:p>
        </w:tc>
      </w:tr>
      <w:tr w:rsidR="00056C6C">
        <w:tc>
          <w:tcPr>
            <w:tcW w:w="817" w:type="dxa"/>
            <w:vAlign w:val="center"/>
          </w:tcPr>
          <w:p w:rsidR="00056C6C" w:rsidRDefault="00D65561">
            <w:pPr>
              <w:jc w:val="center"/>
            </w:pPr>
            <w:r>
              <w:rPr>
                <w:rFonts w:asciiTheme="minorEastAsia" w:eastAsiaTheme="minorEastAsia" w:hAnsiTheme="minorEastAsia" w:cs="宋体"/>
                <w:color w:val="000000" w:themeColor="text1"/>
                <w:szCs w:val="21"/>
              </w:rPr>
              <w:t>5</w:t>
            </w:r>
          </w:p>
        </w:tc>
        <w:tc>
          <w:tcPr>
            <w:tcW w:w="1276" w:type="dxa"/>
            <w:vAlign w:val="center"/>
          </w:tcPr>
          <w:p w:rsidR="00056C6C" w:rsidRDefault="00D65561">
            <w:pPr>
              <w:jc w:val="center"/>
            </w:pPr>
            <w:r>
              <w:rPr>
                <w:rFonts w:asciiTheme="minorEastAsia" w:eastAsiaTheme="minorEastAsia" w:hAnsiTheme="minorEastAsia" w:cs="宋体"/>
                <w:color w:val="000000" w:themeColor="text1"/>
                <w:szCs w:val="21"/>
              </w:rPr>
              <w:t>688456</w:t>
            </w:r>
          </w:p>
        </w:tc>
        <w:tc>
          <w:tcPr>
            <w:tcW w:w="1701" w:type="dxa"/>
            <w:vAlign w:val="center"/>
          </w:tcPr>
          <w:p w:rsidR="00056C6C" w:rsidRDefault="00D65561">
            <w:pPr>
              <w:jc w:val="center"/>
            </w:pPr>
            <w:r>
              <w:rPr>
                <w:rFonts w:asciiTheme="minorEastAsia" w:eastAsiaTheme="minorEastAsia" w:hAnsiTheme="minorEastAsia" w:cs="宋体"/>
                <w:color w:val="000000" w:themeColor="text1"/>
                <w:szCs w:val="21"/>
              </w:rPr>
              <w:t>有研粉材</w:t>
            </w:r>
          </w:p>
        </w:tc>
        <w:tc>
          <w:tcPr>
            <w:tcW w:w="1276" w:type="dxa"/>
            <w:vAlign w:val="center"/>
          </w:tcPr>
          <w:p w:rsidR="00056C6C" w:rsidRDefault="00D65561">
            <w:pPr>
              <w:jc w:val="right"/>
            </w:pPr>
            <w:r>
              <w:rPr>
                <w:rFonts w:asciiTheme="minorEastAsia" w:eastAsiaTheme="minorEastAsia" w:hAnsiTheme="minorEastAsia" w:cs="宋体"/>
                <w:color w:val="000000" w:themeColor="text1"/>
                <w:szCs w:val="21"/>
              </w:rPr>
              <w:t>3,396.00</w:t>
            </w:r>
          </w:p>
        </w:tc>
        <w:tc>
          <w:tcPr>
            <w:tcW w:w="1842" w:type="dxa"/>
            <w:vAlign w:val="center"/>
          </w:tcPr>
          <w:p w:rsidR="00056C6C" w:rsidRDefault="00D65561">
            <w:pPr>
              <w:jc w:val="right"/>
            </w:pPr>
            <w:r>
              <w:rPr>
                <w:rFonts w:asciiTheme="minorEastAsia" w:eastAsiaTheme="minorEastAsia" w:hAnsiTheme="minorEastAsia" w:cs="宋体"/>
                <w:color w:val="000000" w:themeColor="text1"/>
                <w:szCs w:val="21"/>
              </w:rPr>
              <w:t>74,508.24</w:t>
            </w:r>
          </w:p>
        </w:tc>
        <w:tc>
          <w:tcPr>
            <w:tcW w:w="1616" w:type="dxa"/>
            <w:vAlign w:val="center"/>
          </w:tcPr>
          <w:p w:rsidR="00056C6C" w:rsidRDefault="00D65561">
            <w:pPr>
              <w:jc w:val="right"/>
            </w:pPr>
            <w:r>
              <w:rPr>
                <w:rFonts w:asciiTheme="minorEastAsia" w:eastAsiaTheme="minorEastAsia" w:hAnsiTheme="minorEastAsia" w:cs="宋体"/>
                <w:color w:val="000000" w:themeColor="text1"/>
                <w:szCs w:val="21"/>
              </w:rPr>
              <w:t>0.03</w:t>
            </w:r>
          </w:p>
        </w:tc>
      </w:tr>
    </w:tbl>
    <w:p w:rsidR="00881A82" w:rsidRDefault="00881A82">
      <w:pPr>
        <w:autoSpaceDE w:val="0"/>
        <w:autoSpaceDN w:val="0"/>
        <w:adjustRightInd w:val="0"/>
        <w:spacing w:line="360" w:lineRule="auto"/>
        <w:jc w:val="left"/>
        <w:rPr>
          <w:rFonts w:asciiTheme="minorEastAsia" w:eastAsiaTheme="minorEastAsia" w:hAnsiTheme="minorEastAsia"/>
          <w:color w:val="000000" w:themeColor="text1"/>
          <w:szCs w:val="21"/>
        </w:rPr>
      </w:pP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5.4 </w:t>
      </w:r>
      <w:r>
        <w:rPr>
          <w:rFonts w:asciiTheme="minorEastAsia" w:eastAsiaTheme="minorEastAsia" w:hAnsiTheme="minorEastAsia" w:cs="Arial" w:hint="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881A82">
        <w:tc>
          <w:tcPr>
            <w:tcW w:w="124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序号</w:t>
            </w:r>
          </w:p>
        </w:tc>
        <w:tc>
          <w:tcPr>
            <w:tcW w:w="2835"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债券品种</w:t>
            </w:r>
          </w:p>
        </w:tc>
        <w:tc>
          <w:tcPr>
            <w:tcW w:w="2694"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公允价值(元)</w:t>
            </w:r>
          </w:p>
        </w:tc>
        <w:tc>
          <w:tcPr>
            <w:tcW w:w="1757"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占基金资产净值比例(％)</w:t>
            </w:r>
          </w:p>
        </w:tc>
      </w:tr>
      <w:tr w:rsidR="00881A82">
        <w:tc>
          <w:tcPr>
            <w:tcW w:w="124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p>
        </w:tc>
        <w:tc>
          <w:tcPr>
            <w:tcW w:w="2835" w:type="dxa"/>
            <w:shd w:val="clear" w:color="auto" w:fill="auto"/>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国家债券</w:t>
            </w:r>
          </w:p>
        </w:tc>
        <w:tc>
          <w:tcPr>
            <w:tcW w:w="2694"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c>
          <w:tcPr>
            <w:tcW w:w="1757"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r>
      <w:tr w:rsidR="00881A82">
        <w:tc>
          <w:tcPr>
            <w:tcW w:w="124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p>
        </w:tc>
        <w:tc>
          <w:tcPr>
            <w:tcW w:w="2835" w:type="dxa"/>
            <w:shd w:val="clear" w:color="auto" w:fill="auto"/>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央行票据</w:t>
            </w:r>
          </w:p>
        </w:tc>
        <w:tc>
          <w:tcPr>
            <w:tcW w:w="2694"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c>
          <w:tcPr>
            <w:tcW w:w="1757"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r>
      <w:tr w:rsidR="00881A82">
        <w:tc>
          <w:tcPr>
            <w:tcW w:w="124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p>
        </w:tc>
        <w:tc>
          <w:tcPr>
            <w:tcW w:w="2835" w:type="dxa"/>
            <w:shd w:val="clear" w:color="auto" w:fill="auto"/>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金融债券</w:t>
            </w:r>
          </w:p>
        </w:tc>
        <w:tc>
          <w:tcPr>
            <w:tcW w:w="2694"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c>
          <w:tcPr>
            <w:tcW w:w="1757"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r>
      <w:tr w:rsidR="00881A82">
        <w:tc>
          <w:tcPr>
            <w:tcW w:w="1242" w:type="dxa"/>
            <w:shd w:val="clear" w:color="auto" w:fill="auto"/>
            <w:vAlign w:val="center"/>
          </w:tcPr>
          <w:p w:rsidR="00881A82" w:rsidRDefault="00881A82">
            <w:pPr>
              <w:spacing w:before="29" w:line="360" w:lineRule="auto"/>
              <w:ind w:left="17"/>
              <w:jc w:val="center"/>
              <w:rPr>
                <w:rFonts w:asciiTheme="minorEastAsia" w:eastAsiaTheme="minorEastAsia" w:hAnsiTheme="minorEastAsia" w:cs="宋体"/>
                <w:color w:val="000000" w:themeColor="text1"/>
                <w:szCs w:val="21"/>
              </w:rPr>
            </w:pPr>
          </w:p>
        </w:tc>
        <w:tc>
          <w:tcPr>
            <w:tcW w:w="2835" w:type="dxa"/>
            <w:shd w:val="clear" w:color="auto" w:fill="auto"/>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其中：政策性金融债</w:t>
            </w:r>
          </w:p>
        </w:tc>
        <w:tc>
          <w:tcPr>
            <w:tcW w:w="2694"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c>
          <w:tcPr>
            <w:tcW w:w="1757"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r>
      <w:tr w:rsidR="00881A82">
        <w:tc>
          <w:tcPr>
            <w:tcW w:w="124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p>
        </w:tc>
        <w:tc>
          <w:tcPr>
            <w:tcW w:w="2835" w:type="dxa"/>
            <w:shd w:val="clear" w:color="auto" w:fill="auto"/>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企业债券</w:t>
            </w:r>
          </w:p>
        </w:tc>
        <w:tc>
          <w:tcPr>
            <w:tcW w:w="2694"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c>
          <w:tcPr>
            <w:tcW w:w="1757"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r>
      <w:tr w:rsidR="00881A82">
        <w:tc>
          <w:tcPr>
            <w:tcW w:w="124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p>
        </w:tc>
        <w:tc>
          <w:tcPr>
            <w:tcW w:w="2835" w:type="dxa"/>
            <w:shd w:val="clear" w:color="auto" w:fill="auto"/>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企业短期融资券</w:t>
            </w:r>
          </w:p>
        </w:tc>
        <w:tc>
          <w:tcPr>
            <w:tcW w:w="2694"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c>
          <w:tcPr>
            <w:tcW w:w="1757"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r>
      <w:tr w:rsidR="00881A82">
        <w:tc>
          <w:tcPr>
            <w:tcW w:w="124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w:t>
            </w:r>
          </w:p>
        </w:tc>
        <w:tc>
          <w:tcPr>
            <w:tcW w:w="2835" w:type="dxa"/>
            <w:shd w:val="clear" w:color="auto" w:fill="auto"/>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中期票据</w:t>
            </w:r>
          </w:p>
        </w:tc>
        <w:tc>
          <w:tcPr>
            <w:tcW w:w="2694"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c>
          <w:tcPr>
            <w:tcW w:w="1757"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r>
      <w:tr w:rsidR="00881A82">
        <w:tc>
          <w:tcPr>
            <w:tcW w:w="124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w:t>
            </w:r>
          </w:p>
        </w:tc>
        <w:tc>
          <w:tcPr>
            <w:tcW w:w="2835" w:type="dxa"/>
            <w:shd w:val="clear" w:color="auto" w:fill="auto"/>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可转债</w:t>
            </w:r>
            <w:r>
              <w:rPr>
                <w:rFonts w:eastAsiaTheme="minorEastAsia" w:hint="eastAsia"/>
                <w:color w:val="000000" w:themeColor="text1"/>
                <w:szCs w:val="21"/>
              </w:rPr>
              <w:t>（可交换债）</w:t>
            </w:r>
          </w:p>
        </w:tc>
        <w:tc>
          <w:tcPr>
            <w:tcW w:w="2694"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256,838.40</w:t>
            </w:r>
          </w:p>
        </w:tc>
        <w:tc>
          <w:tcPr>
            <w:tcW w:w="1757"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0.12</w:t>
            </w:r>
          </w:p>
        </w:tc>
      </w:tr>
      <w:tr w:rsidR="00881A82">
        <w:tc>
          <w:tcPr>
            <w:tcW w:w="124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8</w:t>
            </w:r>
          </w:p>
        </w:tc>
        <w:tc>
          <w:tcPr>
            <w:tcW w:w="2835" w:type="dxa"/>
            <w:shd w:val="clear" w:color="auto" w:fill="auto"/>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同业存单</w:t>
            </w:r>
          </w:p>
        </w:tc>
        <w:tc>
          <w:tcPr>
            <w:tcW w:w="2694"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c>
          <w:tcPr>
            <w:tcW w:w="1757"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w:t>
            </w:r>
          </w:p>
        </w:tc>
      </w:tr>
      <w:tr w:rsidR="00881A82">
        <w:tc>
          <w:tcPr>
            <w:tcW w:w="124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9</w:t>
            </w:r>
          </w:p>
        </w:tc>
        <w:tc>
          <w:tcPr>
            <w:tcW w:w="2835" w:type="dxa"/>
            <w:shd w:val="clear" w:color="auto" w:fill="auto"/>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其他</w:t>
            </w:r>
          </w:p>
        </w:tc>
        <w:tc>
          <w:tcPr>
            <w:tcW w:w="2694"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c>
          <w:tcPr>
            <w:tcW w:w="1757"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r>
      <w:tr w:rsidR="00881A82">
        <w:tc>
          <w:tcPr>
            <w:tcW w:w="124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10</w:t>
            </w:r>
          </w:p>
        </w:tc>
        <w:tc>
          <w:tcPr>
            <w:tcW w:w="2835" w:type="dxa"/>
            <w:shd w:val="clear" w:color="auto" w:fill="auto"/>
            <w:vAlign w:val="center"/>
          </w:tcPr>
          <w:p w:rsidR="00881A82" w:rsidRDefault="007D1E3A">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合计</w:t>
            </w:r>
          </w:p>
        </w:tc>
        <w:tc>
          <w:tcPr>
            <w:tcW w:w="2694"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256,838.40</w:t>
            </w:r>
          </w:p>
        </w:tc>
        <w:tc>
          <w:tcPr>
            <w:tcW w:w="1757" w:type="dxa"/>
            <w:shd w:val="clear" w:color="auto" w:fill="auto"/>
            <w:vAlign w:val="center"/>
          </w:tcPr>
          <w:p w:rsidR="00881A82" w:rsidRDefault="007D1E3A">
            <w:pPr>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0.12</w:t>
            </w:r>
          </w:p>
        </w:tc>
      </w:tr>
    </w:tbl>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Cs w:val="21"/>
        </w:rPr>
      </w:pP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 xml:space="preserve">5.5 </w:t>
      </w:r>
      <w:r>
        <w:rPr>
          <w:rFonts w:asciiTheme="minorEastAsia" w:eastAsiaTheme="minorEastAsia" w:hAnsiTheme="minorEastAsia" w:cs="Arial" w:hint="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81A82">
        <w:tc>
          <w:tcPr>
            <w:tcW w:w="125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序号</w:t>
            </w:r>
          </w:p>
        </w:tc>
        <w:tc>
          <w:tcPr>
            <w:tcW w:w="1310"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债券代码</w:t>
            </w:r>
          </w:p>
        </w:tc>
        <w:tc>
          <w:tcPr>
            <w:tcW w:w="128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债券名称</w:t>
            </w:r>
          </w:p>
        </w:tc>
        <w:tc>
          <w:tcPr>
            <w:tcW w:w="1426"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数量(张)</w:t>
            </w:r>
          </w:p>
        </w:tc>
        <w:tc>
          <w:tcPr>
            <w:tcW w:w="1646"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公允价值</w:t>
            </w:r>
            <w:r>
              <w:rPr>
                <w:rFonts w:asciiTheme="minorEastAsia" w:eastAsiaTheme="minorEastAsia" w:hAnsiTheme="minorEastAsia" w:cs="宋体"/>
                <w:color w:val="000000" w:themeColor="text1"/>
                <w:szCs w:val="21"/>
              </w:rPr>
              <w:t>(</w:t>
            </w:r>
            <w:r>
              <w:rPr>
                <w:rFonts w:asciiTheme="minorEastAsia" w:eastAsiaTheme="minorEastAsia" w:hAnsiTheme="minorEastAsia" w:cs="宋体" w:hint="eastAsia"/>
                <w:color w:val="000000" w:themeColor="text1"/>
                <w:szCs w:val="21"/>
              </w:rPr>
              <w:t>元</w:t>
            </w:r>
            <w:r>
              <w:rPr>
                <w:rFonts w:asciiTheme="minorEastAsia" w:eastAsiaTheme="minorEastAsia" w:hAnsiTheme="minorEastAsia" w:cs="宋体"/>
                <w:color w:val="000000" w:themeColor="text1"/>
                <w:szCs w:val="21"/>
              </w:rPr>
              <w:t>)</w:t>
            </w:r>
          </w:p>
        </w:tc>
        <w:tc>
          <w:tcPr>
            <w:tcW w:w="161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占基金资产净值比例(％)</w:t>
            </w:r>
          </w:p>
        </w:tc>
      </w:tr>
      <w:tr w:rsidR="00056C6C">
        <w:tc>
          <w:tcPr>
            <w:tcW w:w="1252" w:type="dxa"/>
            <w:vAlign w:val="center"/>
          </w:tcPr>
          <w:p w:rsidR="00056C6C" w:rsidRDefault="00D65561">
            <w:pPr>
              <w:jc w:val="center"/>
            </w:pPr>
            <w:r>
              <w:rPr>
                <w:rFonts w:asciiTheme="minorEastAsia" w:eastAsiaTheme="minorEastAsia" w:hAnsiTheme="minorEastAsia" w:cs="宋体"/>
                <w:color w:val="000000" w:themeColor="text1"/>
                <w:szCs w:val="21"/>
              </w:rPr>
              <w:t>1</w:t>
            </w:r>
          </w:p>
        </w:tc>
        <w:tc>
          <w:tcPr>
            <w:tcW w:w="1310" w:type="dxa"/>
            <w:vAlign w:val="center"/>
          </w:tcPr>
          <w:p w:rsidR="00056C6C" w:rsidRDefault="00D65561">
            <w:pPr>
              <w:jc w:val="center"/>
            </w:pPr>
            <w:r>
              <w:rPr>
                <w:rFonts w:asciiTheme="minorEastAsia" w:eastAsiaTheme="minorEastAsia" w:hAnsiTheme="minorEastAsia" w:cs="宋体"/>
                <w:color w:val="000000" w:themeColor="text1"/>
                <w:szCs w:val="21"/>
              </w:rPr>
              <w:t>113042</w:t>
            </w:r>
          </w:p>
        </w:tc>
        <w:tc>
          <w:tcPr>
            <w:tcW w:w="1282" w:type="dxa"/>
            <w:vAlign w:val="center"/>
          </w:tcPr>
          <w:p w:rsidR="00056C6C" w:rsidRDefault="00D65561">
            <w:pPr>
              <w:jc w:val="center"/>
            </w:pPr>
            <w:r>
              <w:rPr>
                <w:rFonts w:asciiTheme="minorEastAsia" w:eastAsiaTheme="minorEastAsia" w:hAnsiTheme="minorEastAsia" w:cs="宋体"/>
                <w:color w:val="000000" w:themeColor="text1"/>
                <w:szCs w:val="21"/>
              </w:rPr>
              <w:t>上银转债</w:t>
            </w:r>
          </w:p>
        </w:tc>
        <w:tc>
          <w:tcPr>
            <w:tcW w:w="1426" w:type="dxa"/>
            <w:vAlign w:val="center"/>
          </w:tcPr>
          <w:p w:rsidR="00056C6C" w:rsidRDefault="00D65561">
            <w:pPr>
              <w:jc w:val="right"/>
            </w:pPr>
            <w:r>
              <w:rPr>
                <w:rFonts w:asciiTheme="minorEastAsia" w:eastAsiaTheme="minorEastAsia" w:hAnsiTheme="minorEastAsia" w:cs="宋体"/>
                <w:color w:val="000000" w:themeColor="text1"/>
                <w:szCs w:val="21"/>
              </w:rPr>
              <w:t>1,240</w:t>
            </w:r>
          </w:p>
        </w:tc>
        <w:tc>
          <w:tcPr>
            <w:tcW w:w="1646" w:type="dxa"/>
            <w:vAlign w:val="center"/>
          </w:tcPr>
          <w:p w:rsidR="00056C6C" w:rsidRDefault="00D65561">
            <w:pPr>
              <w:jc w:val="right"/>
            </w:pPr>
            <w:r>
              <w:rPr>
                <w:rFonts w:asciiTheme="minorEastAsia" w:eastAsiaTheme="minorEastAsia" w:hAnsiTheme="minorEastAsia" w:cs="宋体"/>
                <w:color w:val="000000" w:themeColor="text1"/>
                <w:szCs w:val="21"/>
              </w:rPr>
              <w:t>125,438.40</w:t>
            </w:r>
          </w:p>
        </w:tc>
        <w:tc>
          <w:tcPr>
            <w:tcW w:w="1612" w:type="dxa"/>
            <w:vAlign w:val="center"/>
          </w:tcPr>
          <w:p w:rsidR="00056C6C" w:rsidRDefault="00D65561">
            <w:pPr>
              <w:jc w:val="right"/>
            </w:pPr>
            <w:r>
              <w:rPr>
                <w:rFonts w:asciiTheme="minorEastAsia" w:eastAsiaTheme="minorEastAsia" w:hAnsiTheme="minorEastAsia" w:cs="宋体"/>
                <w:color w:val="000000" w:themeColor="text1"/>
                <w:szCs w:val="21"/>
              </w:rPr>
              <w:t>0.06</w:t>
            </w:r>
          </w:p>
        </w:tc>
      </w:tr>
      <w:tr w:rsidR="00056C6C">
        <w:tc>
          <w:tcPr>
            <w:tcW w:w="1252" w:type="dxa"/>
            <w:vAlign w:val="center"/>
          </w:tcPr>
          <w:p w:rsidR="00056C6C" w:rsidRDefault="00D65561">
            <w:pPr>
              <w:jc w:val="center"/>
            </w:pPr>
            <w:r>
              <w:rPr>
                <w:rFonts w:asciiTheme="minorEastAsia" w:eastAsiaTheme="minorEastAsia" w:hAnsiTheme="minorEastAsia" w:cs="宋体"/>
                <w:color w:val="000000" w:themeColor="text1"/>
                <w:szCs w:val="21"/>
              </w:rPr>
              <w:t>2</w:t>
            </w:r>
          </w:p>
        </w:tc>
        <w:tc>
          <w:tcPr>
            <w:tcW w:w="1310" w:type="dxa"/>
            <w:vAlign w:val="center"/>
          </w:tcPr>
          <w:p w:rsidR="00056C6C" w:rsidRDefault="00D65561">
            <w:pPr>
              <w:jc w:val="center"/>
            </w:pPr>
            <w:r>
              <w:rPr>
                <w:rFonts w:asciiTheme="minorEastAsia" w:eastAsiaTheme="minorEastAsia" w:hAnsiTheme="minorEastAsia" w:cs="宋体"/>
                <w:color w:val="000000" w:themeColor="text1"/>
                <w:szCs w:val="21"/>
              </w:rPr>
              <w:t>110079</w:t>
            </w:r>
          </w:p>
        </w:tc>
        <w:tc>
          <w:tcPr>
            <w:tcW w:w="1282" w:type="dxa"/>
            <w:vAlign w:val="center"/>
          </w:tcPr>
          <w:p w:rsidR="00056C6C" w:rsidRDefault="00D65561">
            <w:pPr>
              <w:jc w:val="center"/>
            </w:pPr>
            <w:r>
              <w:rPr>
                <w:rFonts w:asciiTheme="minorEastAsia" w:eastAsiaTheme="minorEastAsia" w:hAnsiTheme="minorEastAsia" w:cs="宋体"/>
                <w:color w:val="000000" w:themeColor="text1"/>
                <w:szCs w:val="21"/>
              </w:rPr>
              <w:t>杭银转债</w:t>
            </w:r>
          </w:p>
        </w:tc>
        <w:tc>
          <w:tcPr>
            <w:tcW w:w="1426" w:type="dxa"/>
            <w:vAlign w:val="center"/>
          </w:tcPr>
          <w:p w:rsidR="00056C6C" w:rsidRDefault="00D65561">
            <w:pPr>
              <w:jc w:val="right"/>
            </w:pPr>
            <w:r>
              <w:rPr>
                <w:rFonts w:asciiTheme="minorEastAsia" w:eastAsiaTheme="minorEastAsia" w:hAnsiTheme="minorEastAsia" w:cs="宋体"/>
                <w:color w:val="000000" w:themeColor="text1"/>
                <w:szCs w:val="21"/>
              </w:rPr>
              <w:t>810</w:t>
            </w:r>
          </w:p>
        </w:tc>
        <w:tc>
          <w:tcPr>
            <w:tcW w:w="1646" w:type="dxa"/>
            <w:vAlign w:val="center"/>
          </w:tcPr>
          <w:p w:rsidR="00056C6C" w:rsidRDefault="00D65561">
            <w:pPr>
              <w:jc w:val="right"/>
            </w:pPr>
            <w:r>
              <w:rPr>
                <w:rFonts w:asciiTheme="minorEastAsia" w:eastAsiaTheme="minorEastAsia" w:hAnsiTheme="minorEastAsia" w:cs="宋体"/>
                <w:color w:val="000000" w:themeColor="text1"/>
                <w:szCs w:val="21"/>
              </w:rPr>
              <w:t>81,000.00</w:t>
            </w:r>
          </w:p>
        </w:tc>
        <w:tc>
          <w:tcPr>
            <w:tcW w:w="1612" w:type="dxa"/>
            <w:vAlign w:val="center"/>
          </w:tcPr>
          <w:p w:rsidR="00056C6C" w:rsidRDefault="00D65561">
            <w:pPr>
              <w:jc w:val="right"/>
            </w:pPr>
            <w:r>
              <w:rPr>
                <w:rFonts w:asciiTheme="minorEastAsia" w:eastAsiaTheme="minorEastAsia" w:hAnsiTheme="minorEastAsia" w:cs="宋体"/>
                <w:color w:val="000000" w:themeColor="text1"/>
                <w:szCs w:val="21"/>
              </w:rPr>
              <w:t>0.04</w:t>
            </w:r>
          </w:p>
        </w:tc>
      </w:tr>
      <w:tr w:rsidR="00056C6C">
        <w:tc>
          <w:tcPr>
            <w:tcW w:w="1252" w:type="dxa"/>
            <w:vAlign w:val="center"/>
          </w:tcPr>
          <w:p w:rsidR="00056C6C" w:rsidRDefault="00D65561">
            <w:pPr>
              <w:jc w:val="center"/>
            </w:pPr>
            <w:r>
              <w:rPr>
                <w:rFonts w:asciiTheme="minorEastAsia" w:eastAsiaTheme="minorEastAsia" w:hAnsiTheme="minorEastAsia" w:cs="宋体"/>
                <w:color w:val="000000" w:themeColor="text1"/>
                <w:szCs w:val="21"/>
              </w:rPr>
              <w:t>3</w:t>
            </w:r>
          </w:p>
        </w:tc>
        <w:tc>
          <w:tcPr>
            <w:tcW w:w="1310" w:type="dxa"/>
            <w:vAlign w:val="center"/>
          </w:tcPr>
          <w:p w:rsidR="00056C6C" w:rsidRDefault="00D65561">
            <w:pPr>
              <w:jc w:val="center"/>
            </w:pPr>
            <w:r>
              <w:rPr>
                <w:rFonts w:asciiTheme="minorEastAsia" w:eastAsiaTheme="minorEastAsia" w:hAnsiTheme="minorEastAsia" w:cs="宋体"/>
                <w:color w:val="000000" w:themeColor="text1"/>
                <w:szCs w:val="21"/>
              </w:rPr>
              <w:t>123107</w:t>
            </w:r>
          </w:p>
        </w:tc>
        <w:tc>
          <w:tcPr>
            <w:tcW w:w="1282" w:type="dxa"/>
            <w:vAlign w:val="center"/>
          </w:tcPr>
          <w:p w:rsidR="00056C6C" w:rsidRDefault="00D65561">
            <w:pPr>
              <w:jc w:val="center"/>
            </w:pPr>
            <w:r>
              <w:rPr>
                <w:rFonts w:asciiTheme="minorEastAsia" w:eastAsiaTheme="minorEastAsia" w:hAnsiTheme="minorEastAsia" w:cs="宋体"/>
                <w:color w:val="000000" w:themeColor="text1"/>
                <w:szCs w:val="21"/>
              </w:rPr>
              <w:t>温氏转债</w:t>
            </w:r>
          </w:p>
        </w:tc>
        <w:tc>
          <w:tcPr>
            <w:tcW w:w="1426" w:type="dxa"/>
            <w:vAlign w:val="center"/>
          </w:tcPr>
          <w:p w:rsidR="00056C6C" w:rsidRDefault="00D65561">
            <w:pPr>
              <w:jc w:val="right"/>
            </w:pPr>
            <w:r>
              <w:rPr>
                <w:rFonts w:asciiTheme="minorEastAsia" w:eastAsiaTheme="minorEastAsia" w:hAnsiTheme="minorEastAsia" w:cs="宋体"/>
                <w:color w:val="000000" w:themeColor="text1"/>
                <w:szCs w:val="21"/>
              </w:rPr>
              <w:t>504</w:t>
            </w:r>
          </w:p>
        </w:tc>
        <w:tc>
          <w:tcPr>
            <w:tcW w:w="1646" w:type="dxa"/>
            <w:vAlign w:val="center"/>
          </w:tcPr>
          <w:p w:rsidR="00056C6C" w:rsidRDefault="00D65561">
            <w:pPr>
              <w:jc w:val="right"/>
            </w:pPr>
            <w:r>
              <w:rPr>
                <w:rFonts w:asciiTheme="minorEastAsia" w:eastAsiaTheme="minorEastAsia" w:hAnsiTheme="minorEastAsia" w:cs="宋体"/>
                <w:color w:val="000000" w:themeColor="text1"/>
                <w:szCs w:val="21"/>
              </w:rPr>
              <w:t>50,400.00</w:t>
            </w:r>
          </w:p>
        </w:tc>
        <w:tc>
          <w:tcPr>
            <w:tcW w:w="1612" w:type="dxa"/>
            <w:vAlign w:val="center"/>
          </w:tcPr>
          <w:p w:rsidR="00056C6C" w:rsidRDefault="00D65561">
            <w:pPr>
              <w:jc w:val="right"/>
            </w:pPr>
            <w:r>
              <w:rPr>
                <w:rFonts w:asciiTheme="minorEastAsia" w:eastAsiaTheme="minorEastAsia" w:hAnsiTheme="minorEastAsia" w:cs="宋体"/>
                <w:color w:val="000000" w:themeColor="text1"/>
                <w:szCs w:val="21"/>
              </w:rPr>
              <w:t>0.02</w:t>
            </w:r>
          </w:p>
        </w:tc>
      </w:tr>
    </w:tbl>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5.6</w:t>
      </w:r>
      <w:r>
        <w:rPr>
          <w:rFonts w:asciiTheme="minorEastAsia" w:eastAsiaTheme="minorEastAsia" w:hAnsiTheme="minorEastAsia" w:cs="Arial" w:hint="eastAsia"/>
          <w:b/>
          <w:color w:val="000000" w:themeColor="text1"/>
          <w:kern w:val="0"/>
          <w:sz w:val="24"/>
        </w:rPr>
        <w:t>报告期末按公允价值占基金资产净值比例大小排序的前十名资产支持证券投资明细</w:t>
      </w:r>
    </w:p>
    <w:p w:rsidR="00881A82" w:rsidRDefault="007D1E3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本基金本报告期末未持有资产支持证券。</w:t>
      </w:r>
    </w:p>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881A82" w:rsidRDefault="007D1E3A">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5.7 报告期末按公允价值占基金资产净值比例大小排序的前五名贵金属投资明细</w:t>
      </w:r>
    </w:p>
    <w:p w:rsidR="00881A82" w:rsidRDefault="007D1E3A">
      <w:pPr>
        <w:widowControl/>
        <w:spacing w:line="360" w:lineRule="auto"/>
        <w:jc w:val="left"/>
        <w:rPr>
          <w:rFonts w:ascii="宋体" w:hAnsi="宋体"/>
          <w:color w:val="000000" w:themeColor="text1"/>
          <w:szCs w:val="21"/>
        </w:rPr>
      </w:pPr>
      <w:r>
        <w:rPr>
          <w:rFonts w:ascii="宋体" w:hAnsi="宋体"/>
          <w:color w:val="000000" w:themeColor="text1"/>
          <w:szCs w:val="21"/>
        </w:rPr>
        <w:t>本基金本报告期末未持有贵金属。</w:t>
      </w:r>
    </w:p>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w:t>
      </w:r>
      <w:r>
        <w:rPr>
          <w:rFonts w:asciiTheme="minorEastAsia" w:eastAsiaTheme="minorEastAsia" w:hAnsiTheme="minorEastAsia" w:cs="Arial"/>
          <w:b/>
          <w:color w:val="000000" w:themeColor="text1"/>
          <w:kern w:val="0"/>
          <w:sz w:val="24"/>
        </w:rPr>
        <w:t>.</w:t>
      </w:r>
      <w:r>
        <w:rPr>
          <w:rFonts w:asciiTheme="minorEastAsia" w:eastAsiaTheme="minorEastAsia" w:hAnsiTheme="minorEastAsia" w:cs="Arial" w:hint="eastAsia"/>
          <w:b/>
          <w:color w:val="000000" w:themeColor="text1"/>
          <w:kern w:val="0"/>
          <w:sz w:val="24"/>
        </w:rPr>
        <w:t>8</w:t>
      </w:r>
      <w:r>
        <w:rPr>
          <w:rFonts w:asciiTheme="minorEastAsia" w:eastAsiaTheme="minorEastAsia" w:hAnsiTheme="minorEastAsia" w:hint="eastAsia"/>
          <w:b/>
          <w:bCs/>
          <w:color w:val="000000" w:themeColor="text1"/>
          <w:sz w:val="24"/>
        </w:rPr>
        <w:t>报告期末按公允价值占基金资产净值比例大小排序的前五名权证投资明细</w:t>
      </w:r>
    </w:p>
    <w:p w:rsidR="00881A82" w:rsidRDefault="007D1E3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本基金本报告期末未持有权证。</w:t>
      </w:r>
    </w:p>
    <w:p w:rsidR="00881A82" w:rsidRDefault="00881A8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881A82" w:rsidRDefault="007D1E3A">
      <w:pPr>
        <w:adjustRightInd w:val="0"/>
        <w:snapToGrid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5.9 报告期末本基金投资的股指期货交易情况说明</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881A82">
        <w:trPr>
          <w:trHeight w:val="105"/>
        </w:trPr>
        <w:tc>
          <w:tcPr>
            <w:tcW w:w="1422" w:type="dxa"/>
          </w:tcPr>
          <w:p w:rsidR="00881A82" w:rsidRDefault="007D1E3A">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代码</w:t>
            </w:r>
          </w:p>
        </w:tc>
        <w:tc>
          <w:tcPr>
            <w:tcW w:w="1422" w:type="dxa"/>
          </w:tcPr>
          <w:p w:rsidR="00881A82" w:rsidRDefault="007D1E3A">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名称</w:t>
            </w:r>
          </w:p>
        </w:tc>
        <w:tc>
          <w:tcPr>
            <w:tcW w:w="1422" w:type="dxa"/>
          </w:tcPr>
          <w:p w:rsidR="00881A82" w:rsidRDefault="007D1E3A">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持仓量</w:t>
            </w:r>
          </w:p>
        </w:tc>
        <w:tc>
          <w:tcPr>
            <w:tcW w:w="1422" w:type="dxa"/>
          </w:tcPr>
          <w:p w:rsidR="00881A82" w:rsidRDefault="007D1E3A">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合约市值</w:t>
            </w:r>
            <w:r>
              <w:rPr>
                <w:rFonts w:asciiTheme="minorEastAsia" w:eastAsiaTheme="minorEastAsia" w:hAnsiTheme="minorEastAsia" w:hint="eastAsia"/>
                <w:color w:val="000000" w:themeColor="text1"/>
                <w:sz w:val="21"/>
                <w:szCs w:val="21"/>
              </w:rPr>
              <w:t>(元)</w:t>
            </w:r>
          </w:p>
        </w:tc>
        <w:tc>
          <w:tcPr>
            <w:tcW w:w="1423" w:type="dxa"/>
          </w:tcPr>
          <w:p w:rsidR="00881A82" w:rsidRDefault="007D1E3A">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公允价值变动</w:t>
            </w:r>
            <w:r>
              <w:rPr>
                <w:rFonts w:asciiTheme="minorEastAsia" w:eastAsiaTheme="minorEastAsia" w:hAnsiTheme="minorEastAsia" w:hint="eastAsia"/>
                <w:color w:val="000000" w:themeColor="text1"/>
                <w:sz w:val="21"/>
                <w:szCs w:val="21"/>
              </w:rPr>
              <w:t>(元)</w:t>
            </w:r>
          </w:p>
        </w:tc>
        <w:tc>
          <w:tcPr>
            <w:tcW w:w="1416" w:type="dxa"/>
          </w:tcPr>
          <w:p w:rsidR="00881A82" w:rsidRDefault="007D1E3A">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风险说明</w:t>
            </w:r>
          </w:p>
        </w:tc>
      </w:tr>
      <w:tr w:rsidR="00056C6C">
        <w:tc>
          <w:tcPr>
            <w:tcW w:w="1422" w:type="dxa"/>
            <w:vAlign w:val="center"/>
          </w:tcPr>
          <w:p w:rsidR="00056C6C" w:rsidRDefault="00D65561">
            <w:pPr>
              <w:jc w:val="center"/>
            </w:pPr>
            <w:r>
              <w:rPr>
                <w:rFonts w:asciiTheme="minorEastAsia" w:eastAsiaTheme="minorEastAsia" w:hAnsiTheme="minorEastAsia" w:hint="eastAsia"/>
                <w:color w:val="000000" w:themeColor="text1"/>
                <w:szCs w:val="21"/>
              </w:rPr>
              <w:t>IF2104</w:t>
            </w:r>
          </w:p>
        </w:tc>
        <w:tc>
          <w:tcPr>
            <w:tcW w:w="1422" w:type="dxa"/>
            <w:vAlign w:val="center"/>
          </w:tcPr>
          <w:p w:rsidR="00056C6C" w:rsidRDefault="00D65561">
            <w:pPr>
              <w:jc w:val="left"/>
            </w:pPr>
            <w:r>
              <w:rPr>
                <w:rFonts w:asciiTheme="minorEastAsia" w:eastAsiaTheme="minorEastAsia" w:hAnsiTheme="minorEastAsia" w:hint="eastAsia"/>
                <w:color w:val="000000" w:themeColor="text1"/>
                <w:szCs w:val="21"/>
              </w:rPr>
              <w:t>IF2104</w:t>
            </w:r>
          </w:p>
        </w:tc>
        <w:tc>
          <w:tcPr>
            <w:tcW w:w="1422" w:type="dxa"/>
            <w:vAlign w:val="center"/>
          </w:tcPr>
          <w:p w:rsidR="00056C6C" w:rsidRDefault="00D65561">
            <w:pPr>
              <w:jc w:val="right"/>
            </w:pPr>
            <w:r>
              <w:rPr>
                <w:rFonts w:asciiTheme="minorEastAsia" w:eastAsiaTheme="minorEastAsia" w:hAnsiTheme="minorEastAsia" w:hint="eastAsia"/>
                <w:color w:val="000000" w:themeColor="text1"/>
                <w:szCs w:val="21"/>
              </w:rPr>
              <w:t>6.00</w:t>
            </w:r>
          </w:p>
        </w:tc>
        <w:tc>
          <w:tcPr>
            <w:tcW w:w="1422" w:type="dxa"/>
            <w:vAlign w:val="center"/>
          </w:tcPr>
          <w:p w:rsidR="00056C6C" w:rsidRDefault="00D65561">
            <w:pPr>
              <w:jc w:val="right"/>
            </w:pPr>
            <w:r>
              <w:rPr>
                <w:rFonts w:asciiTheme="minorEastAsia" w:eastAsiaTheme="minorEastAsia" w:hAnsiTheme="minorEastAsia" w:hint="eastAsia"/>
                <w:color w:val="000000" w:themeColor="text1"/>
                <w:szCs w:val="21"/>
              </w:rPr>
              <w:t>9,010,080.00</w:t>
            </w:r>
          </w:p>
        </w:tc>
        <w:tc>
          <w:tcPr>
            <w:tcW w:w="1423" w:type="dxa"/>
            <w:vAlign w:val="center"/>
          </w:tcPr>
          <w:p w:rsidR="00056C6C" w:rsidRDefault="00D65561">
            <w:pPr>
              <w:jc w:val="right"/>
            </w:pPr>
            <w:r>
              <w:rPr>
                <w:rFonts w:asciiTheme="minorEastAsia" w:eastAsiaTheme="minorEastAsia" w:hAnsiTheme="minorEastAsia" w:hint="eastAsia"/>
                <w:color w:val="000000" w:themeColor="text1"/>
                <w:szCs w:val="21"/>
              </w:rPr>
              <w:t>-7,020.00</w:t>
            </w:r>
          </w:p>
        </w:tc>
        <w:tc>
          <w:tcPr>
            <w:tcW w:w="1416" w:type="dxa"/>
            <w:vAlign w:val="center"/>
          </w:tcPr>
          <w:p w:rsidR="00056C6C" w:rsidRDefault="00D65561">
            <w:pPr>
              <w:jc w:val="left"/>
            </w:pPr>
            <w:r>
              <w:rPr>
                <w:rFonts w:asciiTheme="minorEastAsia" w:eastAsiaTheme="minorEastAsia" w:hAnsiTheme="minorEastAsia" w:hint="eastAsia"/>
                <w:color w:val="000000" w:themeColor="text1"/>
                <w:szCs w:val="21"/>
              </w:rPr>
              <w:t>-</w:t>
            </w:r>
          </w:p>
        </w:tc>
      </w:tr>
      <w:tr w:rsidR="00881A82">
        <w:trPr>
          <w:trHeight w:val="105"/>
        </w:trPr>
        <w:tc>
          <w:tcPr>
            <w:tcW w:w="7111" w:type="dxa"/>
            <w:gridSpan w:val="5"/>
            <w:vAlign w:val="center"/>
          </w:tcPr>
          <w:p w:rsidR="00881A82" w:rsidRDefault="007D1E3A">
            <w:pPr>
              <w:pStyle w:val="Default"/>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公允价值变动总额合计</w:t>
            </w:r>
            <w:r>
              <w:rPr>
                <w:rFonts w:asciiTheme="minorEastAsia" w:eastAsiaTheme="minorEastAsia" w:hAnsiTheme="minorEastAsia" w:hint="eastAsia"/>
                <w:color w:val="000000" w:themeColor="text1"/>
                <w:sz w:val="21"/>
                <w:szCs w:val="21"/>
              </w:rPr>
              <w:t>(元)</w:t>
            </w:r>
          </w:p>
        </w:tc>
        <w:tc>
          <w:tcPr>
            <w:tcW w:w="1416" w:type="dxa"/>
            <w:vAlign w:val="center"/>
          </w:tcPr>
          <w:p w:rsidR="00881A82" w:rsidRDefault="007D1E3A">
            <w:pPr>
              <w:pStyle w:val="Default"/>
              <w:jc w:val="righ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-7,020.00</w:t>
            </w:r>
          </w:p>
        </w:tc>
      </w:tr>
      <w:tr w:rsidR="00881A82">
        <w:trPr>
          <w:trHeight w:val="105"/>
        </w:trPr>
        <w:tc>
          <w:tcPr>
            <w:tcW w:w="7111" w:type="dxa"/>
            <w:gridSpan w:val="5"/>
            <w:vAlign w:val="center"/>
          </w:tcPr>
          <w:p w:rsidR="00881A82" w:rsidRDefault="007D1E3A">
            <w:pPr>
              <w:pStyle w:val="Default"/>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股指期货投资</w:t>
            </w:r>
            <w:r>
              <w:rPr>
                <w:rFonts w:asciiTheme="minorEastAsia" w:eastAsiaTheme="minorEastAsia" w:hAnsiTheme="minorEastAsia" w:hint="eastAsia"/>
                <w:color w:val="000000" w:themeColor="text1"/>
                <w:sz w:val="21"/>
                <w:szCs w:val="21"/>
              </w:rPr>
              <w:t>本期收益(元)</w:t>
            </w:r>
          </w:p>
        </w:tc>
        <w:tc>
          <w:tcPr>
            <w:tcW w:w="1416" w:type="dxa"/>
            <w:vAlign w:val="center"/>
          </w:tcPr>
          <w:p w:rsidR="00881A82" w:rsidRDefault="007D1E3A">
            <w:pPr>
              <w:pStyle w:val="Default"/>
              <w:jc w:val="righ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611,601.55</w:t>
            </w:r>
          </w:p>
        </w:tc>
      </w:tr>
      <w:tr w:rsidR="00881A82">
        <w:trPr>
          <w:trHeight w:val="105"/>
        </w:trPr>
        <w:tc>
          <w:tcPr>
            <w:tcW w:w="7111" w:type="dxa"/>
            <w:gridSpan w:val="5"/>
            <w:vAlign w:val="center"/>
          </w:tcPr>
          <w:p w:rsidR="00881A82" w:rsidRDefault="007D1E3A">
            <w:pPr>
              <w:pStyle w:val="Default"/>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股指期货投资</w:t>
            </w:r>
            <w:r>
              <w:rPr>
                <w:rFonts w:asciiTheme="minorEastAsia" w:eastAsiaTheme="minorEastAsia" w:hAnsiTheme="minorEastAsia" w:hint="eastAsia"/>
                <w:color w:val="000000" w:themeColor="text1"/>
                <w:sz w:val="21"/>
                <w:szCs w:val="21"/>
              </w:rPr>
              <w:t>本期</w:t>
            </w:r>
            <w:r>
              <w:rPr>
                <w:rFonts w:asciiTheme="minorEastAsia" w:eastAsiaTheme="minorEastAsia" w:hAnsiTheme="minorEastAsia"/>
                <w:color w:val="000000" w:themeColor="text1"/>
                <w:sz w:val="21"/>
                <w:szCs w:val="21"/>
              </w:rPr>
              <w:t>公允价值变动</w:t>
            </w:r>
            <w:r>
              <w:rPr>
                <w:rFonts w:asciiTheme="minorEastAsia" w:eastAsiaTheme="minorEastAsia" w:hAnsiTheme="minorEastAsia" w:hint="eastAsia"/>
                <w:color w:val="000000" w:themeColor="text1"/>
                <w:sz w:val="21"/>
                <w:szCs w:val="21"/>
              </w:rPr>
              <w:t>(元)</w:t>
            </w:r>
          </w:p>
        </w:tc>
        <w:tc>
          <w:tcPr>
            <w:tcW w:w="1416" w:type="dxa"/>
            <w:vAlign w:val="center"/>
          </w:tcPr>
          <w:p w:rsidR="00881A82" w:rsidRDefault="007D1E3A">
            <w:pPr>
              <w:pStyle w:val="Default"/>
              <w:jc w:val="righ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-787,806.00</w:t>
            </w:r>
          </w:p>
        </w:tc>
      </w:tr>
    </w:tbl>
    <w:p w:rsidR="00881A82" w:rsidRDefault="00881A82">
      <w:pPr>
        <w:adjustRightInd w:val="0"/>
        <w:snapToGrid w:val="0"/>
        <w:spacing w:line="360" w:lineRule="exact"/>
        <w:rPr>
          <w:rFonts w:asciiTheme="minorEastAsia" w:eastAsiaTheme="minorEastAsia" w:hAnsiTheme="minorEastAsia"/>
          <w:color w:val="000000" w:themeColor="text1"/>
          <w:sz w:val="24"/>
        </w:rPr>
      </w:pPr>
    </w:p>
    <w:p w:rsidR="00881A82" w:rsidRDefault="007D1E3A">
      <w:pPr>
        <w:adjustRightInd w:val="0"/>
        <w:snapToGrid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5.10报告期末本基金投资的国债期货交易情况说明</w:t>
      </w:r>
    </w:p>
    <w:p w:rsidR="00881A82" w:rsidRDefault="007D1E3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本基金本报告期末未持有国债期货。</w:t>
      </w: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w:t>
      </w:r>
      <w:r>
        <w:rPr>
          <w:rFonts w:asciiTheme="minorEastAsia" w:eastAsiaTheme="minorEastAsia" w:hAnsiTheme="minorEastAsia" w:cs="Arial"/>
          <w:b/>
          <w:color w:val="000000" w:themeColor="text1"/>
          <w:kern w:val="0"/>
          <w:sz w:val="24"/>
        </w:rPr>
        <w:t>.</w:t>
      </w:r>
      <w:r>
        <w:rPr>
          <w:rFonts w:asciiTheme="minorEastAsia" w:eastAsiaTheme="minorEastAsia" w:hAnsiTheme="minorEastAsia" w:cs="Arial" w:hint="eastAsia"/>
          <w:b/>
          <w:color w:val="000000" w:themeColor="text1"/>
          <w:kern w:val="0"/>
          <w:sz w:val="24"/>
        </w:rPr>
        <w:t>11投资组合报告附注</w:t>
      </w:r>
    </w:p>
    <w:p w:rsidR="00881A82" w:rsidRDefault="007D1E3A">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5.11.1</w:t>
      </w:r>
      <w:r>
        <w:rPr>
          <w:rFonts w:asciiTheme="minorEastAsia" w:eastAsiaTheme="minorEastAsia" w:hAnsiTheme="minorEastAsia"/>
          <w:color w:val="000000" w:themeColor="text1"/>
          <w:szCs w:val="21"/>
        </w:rPr>
        <w:t>本基金投资的前十名证券的发行主体本期未出现被监管部门立案调查，或在报告编制日前一年内受到公开谴责、处罚的情形。</w:t>
      </w:r>
    </w:p>
    <w:p w:rsidR="00881A82" w:rsidRDefault="007D1E3A">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5.11.2</w:t>
      </w:r>
      <w:r>
        <w:rPr>
          <w:rFonts w:asciiTheme="minorEastAsia" w:eastAsiaTheme="minorEastAsia" w:hAnsiTheme="minorEastAsia"/>
          <w:color w:val="000000" w:themeColor="text1"/>
          <w:szCs w:val="21"/>
        </w:rPr>
        <w:t>报告期内本基金投资的前十名股票中没有在基金合同规定备选股票库之外的股票。</w:t>
      </w:r>
    </w:p>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hint="eastAsia"/>
          <w:b/>
          <w:color w:val="000000" w:themeColor="text1"/>
          <w:kern w:val="0"/>
          <w:sz w:val="24"/>
        </w:rPr>
        <w:t>5.11.3</w:t>
      </w:r>
      <w:r>
        <w:rPr>
          <w:rFonts w:asciiTheme="minorEastAsia" w:eastAsiaTheme="minorEastAsia" w:hAnsiTheme="minorEastAsia" w:cs="Arial" w:hint="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trPr>
          <w:trHeight w:val="567"/>
        </w:trPr>
        <w:tc>
          <w:tcPr>
            <w:tcW w:w="944"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序号</w:t>
            </w:r>
          </w:p>
        </w:tc>
        <w:tc>
          <w:tcPr>
            <w:tcW w:w="2761"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名称</w:t>
            </w:r>
          </w:p>
        </w:tc>
        <w:tc>
          <w:tcPr>
            <w:tcW w:w="4808" w:type="dxa"/>
            <w:vAlign w:val="center"/>
          </w:tcPr>
          <w:p w:rsidR="00881A82" w:rsidRDefault="007D1E3A">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金额(元)</w:t>
            </w:r>
          </w:p>
        </w:tc>
      </w:tr>
      <w:tr w:rsidR="00881A82">
        <w:trPr>
          <w:trHeight w:val="567"/>
        </w:trPr>
        <w:tc>
          <w:tcPr>
            <w:tcW w:w="944" w:type="dxa"/>
            <w:vAlign w:val="center"/>
          </w:tcPr>
          <w:p w:rsidR="00881A82" w:rsidRDefault="007D1E3A">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szCs w:val="21"/>
              </w:rPr>
              <w:t>1</w:t>
            </w:r>
          </w:p>
        </w:tc>
        <w:tc>
          <w:tcPr>
            <w:tcW w:w="2761" w:type="dxa"/>
            <w:vAlign w:val="center"/>
          </w:tcPr>
          <w:p w:rsidR="00881A82" w:rsidRDefault="007D1E3A">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存出保证金</w:t>
            </w:r>
          </w:p>
        </w:tc>
        <w:tc>
          <w:tcPr>
            <w:tcW w:w="4808" w:type="dxa"/>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1,243,405.69</w:t>
            </w:r>
          </w:p>
        </w:tc>
      </w:tr>
      <w:tr w:rsidR="00881A82">
        <w:trPr>
          <w:trHeight w:val="567"/>
        </w:trPr>
        <w:tc>
          <w:tcPr>
            <w:tcW w:w="944" w:type="dxa"/>
            <w:vAlign w:val="center"/>
          </w:tcPr>
          <w:p w:rsidR="00881A82" w:rsidRDefault="007D1E3A">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p>
        </w:tc>
        <w:tc>
          <w:tcPr>
            <w:tcW w:w="2761" w:type="dxa"/>
            <w:vAlign w:val="center"/>
          </w:tcPr>
          <w:p w:rsidR="00881A82" w:rsidRDefault="007D1E3A">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881A82">
        <w:trPr>
          <w:trHeight w:val="567"/>
        </w:trPr>
        <w:tc>
          <w:tcPr>
            <w:tcW w:w="944" w:type="dxa"/>
            <w:vAlign w:val="center"/>
          </w:tcPr>
          <w:p w:rsidR="00881A82" w:rsidRDefault="007D1E3A">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p>
        </w:tc>
        <w:tc>
          <w:tcPr>
            <w:tcW w:w="2761" w:type="dxa"/>
            <w:vAlign w:val="center"/>
          </w:tcPr>
          <w:p w:rsidR="00881A82" w:rsidRDefault="007D1E3A">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应收股利</w:t>
            </w:r>
          </w:p>
        </w:tc>
        <w:tc>
          <w:tcPr>
            <w:tcW w:w="4808" w:type="dxa"/>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881A82">
        <w:trPr>
          <w:trHeight w:val="567"/>
        </w:trPr>
        <w:tc>
          <w:tcPr>
            <w:tcW w:w="944" w:type="dxa"/>
            <w:vAlign w:val="center"/>
          </w:tcPr>
          <w:p w:rsidR="00881A82" w:rsidRDefault="007D1E3A">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p>
        </w:tc>
        <w:tc>
          <w:tcPr>
            <w:tcW w:w="2761" w:type="dxa"/>
            <w:vAlign w:val="center"/>
          </w:tcPr>
          <w:p w:rsidR="00881A82" w:rsidRDefault="007D1E3A">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应收利息</w:t>
            </w:r>
          </w:p>
        </w:tc>
        <w:tc>
          <w:tcPr>
            <w:tcW w:w="4808" w:type="dxa"/>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1,534.98</w:t>
            </w:r>
          </w:p>
        </w:tc>
      </w:tr>
      <w:tr w:rsidR="00881A82">
        <w:trPr>
          <w:trHeight w:val="567"/>
        </w:trPr>
        <w:tc>
          <w:tcPr>
            <w:tcW w:w="944" w:type="dxa"/>
            <w:vAlign w:val="center"/>
          </w:tcPr>
          <w:p w:rsidR="00881A82" w:rsidRDefault="007D1E3A">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p>
        </w:tc>
        <w:tc>
          <w:tcPr>
            <w:tcW w:w="2761" w:type="dxa"/>
            <w:vAlign w:val="center"/>
          </w:tcPr>
          <w:p w:rsidR="00881A82" w:rsidRDefault="007D1E3A">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应收申购款</w:t>
            </w:r>
          </w:p>
        </w:tc>
        <w:tc>
          <w:tcPr>
            <w:tcW w:w="4808" w:type="dxa"/>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881A82">
        <w:trPr>
          <w:trHeight w:val="567"/>
        </w:trPr>
        <w:tc>
          <w:tcPr>
            <w:tcW w:w="944" w:type="dxa"/>
            <w:vAlign w:val="center"/>
          </w:tcPr>
          <w:p w:rsidR="00881A82" w:rsidRDefault="007D1E3A">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p>
        </w:tc>
        <w:tc>
          <w:tcPr>
            <w:tcW w:w="2761" w:type="dxa"/>
            <w:vAlign w:val="center"/>
          </w:tcPr>
          <w:p w:rsidR="00881A82" w:rsidRDefault="007D1E3A">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其他应收款</w:t>
            </w:r>
          </w:p>
        </w:tc>
        <w:tc>
          <w:tcPr>
            <w:tcW w:w="4808" w:type="dxa"/>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881A82">
        <w:trPr>
          <w:trHeight w:val="567"/>
        </w:trPr>
        <w:tc>
          <w:tcPr>
            <w:tcW w:w="944" w:type="dxa"/>
          </w:tcPr>
          <w:p w:rsidR="00881A82" w:rsidRDefault="007D1E3A">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p>
        </w:tc>
        <w:tc>
          <w:tcPr>
            <w:tcW w:w="2761" w:type="dxa"/>
          </w:tcPr>
          <w:p w:rsidR="00881A82" w:rsidRDefault="007D1E3A">
            <w:pPr>
              <w:autoSpaceDE w:val="0"/>
              <w:autoSpaceDN w:val="0"/>
              <w:adjustRightInd w:val="0"/>
              <w:spacing w:before="29" w:line="360" w:lineRule="auto"/>
              <w:ind w:left="15"/>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待摊费用</w:t>
            </w:r>
          </w:p>
        </w:tc>
        <w:tc>
          <w:tcPr>
            <w:tcW w:w="4808" w:type="dxa"/>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r>
      <w:tr w:rsidR="00881A82">
        <w:trPr>
          <w:trHeight w:val="567"/>
        </w:trPr>
        <w:tc>
          <w:tcPr>
            <w:tcW w:w="944" w:type="dxa"/>
            <w:vAlign w:val="center"/>
          </w:tcPr>
          <w:p w:rsidR="00881A82" w:rsidRDefault="007D1E3A">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w:t>
            </w:r>
          </w:p>
        </w:tc>
        <w:tc>
          <w:tcPr>
            <w:tcW w:w="2761" w:type="dxa"/>
            <w:vAlign w:val="center"/>
          </w:tcPr>
          <w:p w:rsidR="00881A82" w:rsidRDefault="007D1E3A">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其他</w:t>
            </w:r>
          </w:p>
        </w:tc>
        <w:tc>
          <w:tcPr>
            <w:tcW w:w="4808" w:type="dxa"/>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881A82">
        <w:trPr>
          <w:trHeight w:val="567"/>
        </w:trPr>
        <w:tc>
          <w:tcPr>
            <w:tcW w:w="944" w:type="dxa"/>
            <w:vAlign w:val="center"/>
          </w:tcPr>
          <w:p w:rsidR="00881A82" w:rsidRDefault="007D1E3A">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w:t>
            </w:r>
          </w:p>
        </w:tc>
        <w:tc>
          <w:tcPr>
            <w:tcW w:w="2761" w:type="dxa"/>
            <w:vAlign w:val="center"/>
          </w:tcPr>
          <w:p w:rsidR="00881A82" w:rsidRDefault="007D1E3A">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合计</w:t>
            </w:r>
          </w:p>
        </w:tc>
        <w:tc>
          <w:tcPr>
            <w:tcW w:w="4808" w:type="dxa"/>
            <w:vAlign w:val="center"/>
          </w:tcPr>
          <w:p w:rsidR="00881A82" w:rsidRDefault="007D1E3A">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1,244,940.67</w:t>
            </w:r>
          </w:p>
        </w:tc>
      </w:tr>
    </w:tbl>
    <w:p w:rsidR="00881A82" w:rsidRDefault="007D1E3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Pr>
          <w:rFonts w:asciiTheme="minorEastAsia" w:eastAsiaTheme="minorEastAsia" w:hAnsiTheme="minorEastAsia" w:hint="eastAsia"/>
          <w:b/>
          <w:color w:val="000000" w:themeColor="text1"/>
          <w:kern w:val="0"/>
          <w:sz w:val="24"/>
        </w:rPr>
        <w:t>5.11.4</w:t>
      </w:r>
      <w:r>
        <w:rPr>
          <w:rFonts w:asciiTheme="minorEastAsia" w:eastAsiaTheme="minorEastAsia" w:hAnsiTheme="minorEastAsia" w:cs="Arial"/>
          <w:b/>
          <w:color w:val="000000" w:themeColor="text1"/>
          <w:kern w:val="0"/>
          <w:sz w:val="24"/>
        </w:rPr>
        <w:t>报告期末持有的处于转股期的可转换债券明细</w:t>
      </w:r>
    </w:p>
    <w:p w:rsidR="00881A82" w:rsidRDefault="007D1E3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本基金本报告期末未持有处于转股期的可转换债券。</w:t>
      </w:r>
    </w:p>
    <w:p w:rsidR="00881A82" w:rsidRDefault="007D1E3A">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hint="eastAsia"/>
          <w:b/>
          <w:color w:val="000000" w:themeColor="text1"/>
          <w:kern w:val="0"/>
          <w:sz w:val="24"/>
        </w:rPr>
        <w:t>5.11.5</w:t>
      </w:r>
      <w:r>
        <w:rPr>
          <w:rFonts w:asciiTheme="minorEastAsia" w:eastAsiaTheme="minorEastAsia" w:hAnsiTheme="minorEastAsia" w:hint="eastAsia"/>
          <w:b/>
          <w:color w:val="000000" w:themeColor="text1"/>
          <w:sz w:val="24"/>
        </w:rPr>
        <w:t>报告期末</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rsidR="00881A82" w:rsidRDefault="007D1E3A">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hint="eastAsia"/>
          <w:b/>
          <w:color w:val="000000" w:themeColor="text1"/>
          <w:kern w:val="0"/>
          <w:sz w:val="24"/>
        </w:rPr>
        <w:t>5.11.5</w:t>
      </w:r>
      <w:r>
        <w:rPr>
          <w:rFonts w:asciiTheme="minorEastAsia" w:eastAsiaTheme="minorEastAsia" w:hAnsiTheme="minorEastAsia" w:cs="Arial"/>
          <w:b/>
          <w:color w:val="000000" w:themeColor="text1"/>
          <w:kern w:val="0"/>
          <w:sz w:val="24"/>
        </w:rPr>
        <w:t>.</w:t>
      </w:r>
      <w:r>
        <w:rPr>
          <w:rFonts w:asciiTheme="minorEastAsia" w:eastAsiaTheme="minorEastAsia" w:hAnsiTheme="minorEastAsia" w:cs="Arial" w:hint="eastAsia"/>
          <w:b/>
          <w:color w:val="000000" w:themeColor="text1"/>
          <w:kern w:val="0"/>
          <w:sz w:val="24"/>
        </w:rPr>
        <w:t>1</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指数投资</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rsidR="00881A82" w:rsidRDefault="007D1E3A">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本基金本报告期末前十名股票中不存在流通受限情况。</w:t>
      </w:r>
    </w:p>
    <w:p w:rsidR="00881A82" w:rsidRDefault="007D1E3A">
      <w:pPr>
        <w:spacing w:line="360" w:lineRule="auto"/>
        <w:rPr>
          <w:rFonts w:asciiTheme="minorEastAsia" w:eastAsiaTheme="minorEastAsia" w:hAnsiTheme="minorEastAsia" w:cs="STSong-Light"/>
          <w:b/>
          <w:color w:val="000000" w:themeColor="text1"/>
          <w:sz w:val="24"/>
        </w:rPr>
      </w:pPr>
      <w:r>
        <w:rPr>
          <w:rFonts w:asciiTheme="minorEastAsia" w:eastAsiaTheme="minorEastAsia" w:hAnsiTheme="minorEastAsia" w:hint="eastAsia"/>
          <w:b/>
          <w:color w:val="000000" w:themeColor="text1"/>
          <w:kern w:val="0"/>
          <w:sz w:val="24"/>
        </w:rPr>
        <w:t>5.11.5</w:t>
      </w:r>
      <w:r>
        <w:rPr>
          <w:rFonts w:asciiTheme="minorEastAsia" w:eastAsiaTheme="minorEastAsia" w:hAnsiTheme="minorEastAsia" w:cs="Arial"/>
          <w:b/>
          <w:color w:val="000000" w:themeColor="text1"/>
          <w:kern w:val="0"/>
          <w:sz w:val="24"/>
        </w:rPr>
        <w:t>.</w:t>
      </w:r>
      <w:r>
        <w:rPr>
          <w:rFonts w:asciiTheme="minorEastAsia" w:eastAsiaTheme="minorEastAsia" w:hAnsiTheme="minorEastAsia" w:cs="Arial" w:hint="eastAsia"/>
          <w:b/>
          <w:color w:val="000000" w:themeColor="text1"/>
          <w:kern w:val="0"/>
          <w:sz w:val="24"/>
        </w:rPr>
        <w:t>2</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881A82">
        <w:tc>
          <w:tcPr>
            <w:tcW w:w="1083"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序号</w:t>
            </w:r>
          </w:p>
        </w:tc>
        <w:tc>
          <w:tcPr>
            <w:tcW w:w="1302"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股票代码</w:t>
            </w:r>
          </w:p>
        </w:tc>
        <w:tc>
          <w:tcPr>
            <w:tcW w:w="1301"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股票名称</w:t>
            </w:r>
          </w:p>
        </w:tc>
        <w:tc>
          <w:tcPr>
            <w:tcW w:w="1805"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流通受限部分的公允价值</w:t>
            </w:r>
            <w:r>
              <w:rPr>
                <w:rFonts w:asciiTheme="minorEastAsia" w:eastAsiaTheme="minorEastAsia" w:hAnsiTheme="minorEastAsia" w:cs="宋体"/>
                <w:color w:val="000000" w:themeColor="text1"/>
                <w:szCs w:val="21"/>
              </w:rPr>
              <w:t>(</w:t>
            </w:r>
            <w:r>
              <w:rPr>
                <w:rFonts w:asciiTheme="minorEastAsia" w:eastAsiaTheme="minorEastAsia" w:hAnsiTheme="minorEastAsia" w:cs="宋体" w:hint="eastAsia"/>
                <w:color w:val="000000" w:themeColor="text1"/>
                <w:szCs w:val="21"/>
              </w:rPr>
              <w:t>元</w:t>
            </w:r>
            <w:r>
              <w:rPr>
                <w:rFonts w:asciiTheme="minorEastAsia" w:eastAsiaTheme="minorEastAsia" w:hAnsiTheme="minorEastAsia" w:cs="宋体"/>
                <w:color w:val="000000" w:themeColor="text1"/>
                <w:szCs w:val="21"/>
              </w:rPr>
              <w:t>)</w:t>
            </w:r>
          </w:p>
        </w:tc>
        <w:tc>
          <w:tcPr>
            <w:tcW w:w="1655"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占基金资产净值比例</w:t>
            </w:r>
            <w:r>
              <w:rPr>
                <w:rFonts w:asciiTheme="minorEastAsia" w:eastAsiaTheme="minorEastAsia" w:hAnsiTheme="minorEastAsia" w:cs="宋体"/>
                <w:color w:val="000000" w:themeColor="text1"/>
                <w:szCs w:val="21"/>
              </w:rPr>
              <w:t>(%)</w:t>
            </w:r>
          </w:p>
        </w:tc>
        <w:tc>
          <w:tcPr>
            <w:tcW w:w="1367" w:type="dxa"/>
            <w:shd w:val="clear" w:color="auto" w:fill="auto"/>
            <w:vAlign w:val="center"/>
          </w:tcPr>
          <w:p w:rsidR="00881A82" w:rsidRDefault="007D1E3A">
            <w:pPr>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流通受限情况说明</w:t>
            </w:r>
          </w:p>
        </w:tc>
      </w:tr>
      <w:tr w:rsidR="00056C6C">
        <w:tc>
          <w:tcPr>
            <w:tcW w:w="1083" w:type="dxa"/>
            <w:vAlign w:val="center"/>
          </w:tcPr>
          <w:p w:rsidR="00056C6C" w:rsidRDefault="00D65561">
            <w:pPr>
              <w:jc w:val="center"/>
            </w:pPr>
            <w:r>
              <w:rPr>
                <w:rFonts w:asciiTheme="minorEastAsia" w:eastAsiaTheme="minorEastAsia" w:hAnsiTheme="minorEastAsia" w:cs="宋体"/>
                <w:color w:val="000000" w:themeColor="text1"/>
                <w:szCs w:val="21"/>
              </w:rPr>
              <w:t>1</w:t>
            </w:r>
          </w:p>
        </w:tc>
        <w:tc>
          <w:tcPr>
            <w:tcW w:w="1302" w:type="dxa"/>
            <w:vAlign w:val="center"/>
          </w:tcPr>
          <w:p w:rsidR="00056C6C" w:rsidRDefault="00D65561">
            <w:pPr>
              <w:jc w:val="center"/>
            </w:pPr>
            <w:r>
              <w:rPr>
                <w:rFonts w:asciiTheme="minorEastAsia" w:eastAsiaTheme="minorEastAsia" w:hAnsiTheme="minorEastAsia" w:cs="宋体"/>
                <w:color w:val="000000" w:themeColor="text1"/>
                <w:szCs w:val="21"/>
              </w:rPr>
              <w:t>688686</w:t>
            </w:r>
          </w:p>
        </w:tc>
        <w:tc>
          <w:tcPr>
            <w:tcW w:w="1301" w:type="dxa"/>
            <w:vAlign w:val="center"/>
          </w:tcPr>
          <w:p w:rsidR="00056C6C" w:rsidRDefault="00D65561">
            <w:pPr>
              <w:jc w:val="center"/>
            </w:pPr>
            <w:r>
              <w:rPr>
                <w:rFonts w:asciiTheme="minorEastAsia" w:eastAsiaTheme="minorEastAsia" w:hAnsiTheme="minorEastAsia" w:cs="宋体"/>
                <w:color w:val="000000" w:themeColor="text1"/>
                <w:szCs w:val="21"/>
              </w:rPr>
              <w:t>奥普特</w:t>
            </w:r>
          </w:p>
        </w:tc>
        <w:tc>
          <w:tcPr>
            <w:tcW w:w="1805" w:type="dxa"/>
            <w:vAlign w:val="center"/>
          </w:tcPr>
          <w:p w:rsidR="00056C6C" w:rsidRDefault="00D65561">
            <w:pPr>
              <w:jc w:val="right"/>
            </w:pPr>
            <w:r>
              <w:rPr>
                <w:rFonts w:asciiTheme="minorEastAsia" w:eastAsiaTheme="minorEastAsia" w:hAnsiTheme="minorEastAsia" w:cs="宋体"/>
                <w:color w:val="000000" w:themeColor="text1"/>
                <w:szCs w:val="21"/>
              </w:rPr>
              <w:t>191,962.16</w:t>
            </w:r>
          </w:p>
        </w:tc>
        <w:tc>
          <w:tcPr>
            <w:tcW w:w="1655" w:type="dxa"/>
            <w:vAlign w:val="center"/>
          </w:tcPr>
          <w:p w:rsidR="00056C6C" w:rsidRDefault="00D65561">
            <w:pPr>
              <w:jc w:val="right"/>
            </w:pPr>
            <w:r>
              <w:rPr>
                <w:rFonts w:asciiTheme="minorEastAsia" w:eastAsiaTheme="minorEastAsia" w:hAnsiTheme="minorEastAsia" w:cs="宋体"/>
                <w:color w:val="000000" w:themeColor="text1"/>
                <w:szCs w:val="21"/>
              </w:rPr>
              <w:t>0.09</w:t>
            </w:r>
          </w:p>
        </w:tc>
        <w:tc>
          <w:tcPr>
            <w:tcW w:w="1367" w:type="dxa"/>
            <w:vAlign w:val="center"/>
          </w:tcPr>
          <w:p w:rsidR="00056C6C" w:rsidRDefault="00D65561">
            <w:pPr>
              <w:jc w:val="right"/>
            </w:pPr>
            <w:r>
              <w:rPr>
                <w:rFonts w:asciiTheme="minorEastAsia" w:eastAsiaTheme="minorEastAsia" w:hAnsiTheme="minorEastAsia" w:cs="宋体"/>
                <w:color w:val="000000" w:themeColor="text1"/>
                <w:szCs w:val="21"/>
              </w:rPr>
              <w:t>新股锁定期内</w:t>
            </w:r>
          </w:p>
        </w:tc>
      </w:tr>
      <w:tr w:rsidR="00056C6C">
        <w:tc>
          <w:tcPr>
            <w:tcW w:w="1083" w:type="dxa"/>
            <w:vAlign w:val="center"/>
          </w:tcPr>
          <w:p w:rsidR="00056C6C" w:rsidRDefault="00D65561">
            <w:pPr>
              <w:jc w:val="center"/>
            </w:pPr>
            <w:r>
              <w:rPr>
                <w:rFonts w:asciiTheme="minorEastAsia" w:eastAsiaTheme="minorEastAsia" w:hAnsiTheme="minorEastAsia" w:cs="宋体"/>
                <w:color w:val="000000" w:themeColor="text1"/>
                <w:szCs w:val="21"/>
              </w:rPr>
              <w:t>2</w:t>
            </w:r>
          </w:p>
        </w:tc>
        <w:tc>
          <w:tcPr>
            <w:tcW w:w="1302" w:type="dxa"/>
            <w:vAlign w:val="center"/>
          </w:tcPr>
          <w:p w:rsidR="00056C6C" w:rsidRDefault="00D65561">
            <w:pPr>
              <w:jc w:val="center"/>
            </w:pPr>
            <w:r>
              <w:rPr>
                <w:rFonts w:asciiTheme="minorEastAsia" w:eastAsiaTheme="minorEastAsia" w:hAnsiTheme="minorEastAsia" w:cs="宋体"/>
                <w:color w:val="000000" w:themeColor="text1"/>
                <w:szCs w:val="21"/>
              </w:rPr>
              <w:t>688819</w:t>
            </w:r>
          </w:p>
        </w:tc>
        <w:tc>
          <w:tcPr>
            <w:tcW w:w="1301" w:type="dxa"/>
            <w:vAlign w:val="center"/>
          </w:tcPr>
          <w:p w:rsidR="00056C6C" w:rsidRDefault="00D65561">
            <w:pPr>
              <w:jc w:val="center"/>
            </w:pPr>
            <w:r>
              <w:rPr>
                <w:rFonts w:asciiTheme="minorEastAsia" w:eastAsiaTheme="minorEastAsia" w:hAnsiTheme="minorEastAsia" w:cs="宋体"/>
                <w:color w:val="000000" w:themeColor="text1"/>
                <w:szCs w:val="21"/>
              </w:rPr>
              <w:t>天能股份</w:t>
            </w:r>
          </w:p>
        </w:tc>
        <w:tc>
          <w:tcPr>
            <w:tcW w:w="1805" w:type="dxa"/>
            <w:vAlign w:val="center"/>
          </w:tcPr>
          <w:p w:rsidR="00056C6C" w:rsidRDefault="00D65561">
            <w:pPr>
              <w:jc w:val="right"/>
            </w:pPr>
            <w:r>
              <w:rPr>
                <w:rFonts w:asciiTheme="minorEastAsia" w:eastAsiaTheme="minorEastAsia" w:hAnsiTheme="minorEastAsia" w:cs="宋体"/>
                <w:color w:val="000000" w:themeColor="text1"/>
                <w:szCs w:val="21"/>
              </w:rPr>
              <w:t>109,620.00</w:t>
            </w:r>
          </w:p>
        </w:tc>
        <w:tc>
          <w:tcPr>
            <w:tcW w:w="1655" w:type="dxa"/>
            <w:vAlign w:val="center"/>
          </w:tcPr>
          <w:p w:rsidR="00056C6C" w:rsidRDefault="00D65561">
            <w:pPr>
              <w:jc w:val="right"/>
            </w:pPr>
            <w:r>
              <w:rPr>
                <w:rFonts w:asciiTheme="minorEastAsia" w:eastAsiaTheme="minorEastAsia" w:hAnsiTheme="minorEastAsia" w:cs="宋体"/>
                <w:color w:val="000000" w:themeColor="text1"/>
                <w:szCs w:val="21"/>
              </w:rPr>
              <w:t>0.05</w:t>
            </w:r>
          </w:p>
        </w:tc>
        <w:tc>
          <w:tcPr>
            <w:tcW w:w="1367" w:type="dxa"/>
            <w:vAlign w:val="center"/>
          </w:tcPr>
          <w:p w:rsidR="00056C6C" w:rsidRDefault="00D65561">
            <w:pPr>
              <w:jc w:val="right"/>
            </w:pPr>
            <w:r>
              <w:rPr>
                <w:rFonts w:asciiTheme="minorEastAsia" w:eastAsiaTheme="minorEastAsia" w:hAnsiTheme="minorEastAsia" w:cs="宋体"/>
                <w:color w:val="000000" w:themeColor="text1"/>
                <w:szCs w:val="21"/>
              </w:rPr>
              <w:t>新股锁定期内</w:t>
            </w:r>
          </w:p>
        </w:tc>
      </w:tr>
      <w:tr w:rsidR="00056C6C">
        <w:tc>
          <w:tcPr>
            <w:tcW w:w="1083" w:type="dxa"/>
            <w:vAlign w:val="center"/>
          </w:tcPr>
          <w:p w:rsidR="00056C6C" w:rsidRDefault="00D65561">
            <w:pPr>
              <w:jc w:val="center"/>
            </w:pPr>
            <w:r>
              <w:rPr>
                <w:rFonts w:asciiTheme="minorEastAsia" w:eastAsiaTheme="minorEastAsia" w:hAnsiTheme="minorEastAsia" w:cs="宋体"/>
                <w:color w:val="000000" w:themeColor="text1"/>
                <w:szCs w:val="21"/>
              </w:rPr>
              <w:t>3</w:t>
            </w:r>
          </w:p>
        </w:tc>
        <w:tc>
          <w:tcPr>
            <w:tcW w:w="1302" w:type="dxa"/>
            <w:vAlign w:val="center"/>
          </w:tcPr>
          <w:p w:rsidR="00056C6C" w:rsidRDefault="00D65561">
            <w:pPr>
              <w:jc w:val="center"/>
            </w:pPr>
            <w:r>
              <w:rPr>
                <w:rFonts w:asciiTheme="minorEastAsia" w:eastAsiaTheme="minorEastAsia" w:hAnsiTheme="minorEastAsia" w:cs="宋体"/>
                <w:color w:val="000000" w:themeColor="text1"/>
                <w:szCs w:val="21"/>
              </w:rPr>
              <w:t>688680</w:t>
            </w:r>
          </w:p>
        </w:tc>
        <w:tc>
          <w:tcPr>
            <w:tcW w:w="1301" w:type="dxa"/>
            <w:vAlign w:val="center"/>
          </w:tcPr>
          <w:p w:rsidR="00056C6C" w:rsidRDefault="00D65561">
            <w:pPr>
              <w:jc w:val="center"/>
            </w:pPr>
            <w:r>
              <w:rPr>
                <w:rFonts w:asciiTheme="minorEastAsia" w:eastAsiaTheme="minorEastAsia" w:hAnsiTheme="minorEastAsia" w:cs="宋体"/>
                <w:color w:val="000000" w:themeColor="text1"/>
                <w:szCs w:val="21"/>
              </w:rPr>
              <w:t>海优新材</w:t>
            </w:r>
          </w:p>
        </w:tc>
        <w:tc>
          <w:tcPr>
            <w:tcW w:w="1805" w:type="dxa"/>
            <w:vAlign w:val="center"/>
          </w:tcPr>
          <w:p w:rsidR="00056C6C" w:rsidRDefault="00D65561">
            <w:pPr>
              <w:jc w:val="right"/>
            </w:pPr>
            <w:r>
              <w:rPr>
                <w:rFonts w:asciiTheme="minorEastAsia" w:eastAsiaTheme="minorEastAsia" w:hAnsiTheme="minorEastAsia" w:cs="宋体"/>
                <w:color w:val="000000" w:themeColor="text1"/>
                <w:szCs w:val="21"/>
              </w:rPr>
              <w:t>108,114.56</w:t>
            </w:r>
          </w:p>
        </w:tc>
        <w:tc>
          <w:tcPr>
            <w:tcW w:w="1655" w:type="dxa"/>
            <w:vAlign w:val="center"/>
          </w:tcPr>
          <w:p w:rsidR="00056C6C" w:rsidRDefault="00D65561">
            <w:pPr>
              <w:jc w:val="right"/>
            </w:pPr>
            <w:r>
              <w:rPr>
                <w:rFonts w:asciiTheme="minorEastAsia" w:eastAsiaTheme="minorEastAsia" w:hAnsiTheme="minorEastAsia" w:cs="宋体"/>
                <w:color w:val="000000" w:themeColor="text1"/>
                <w:szCs w:val="21"/>
              </w:rPr>
              <w:t>0.05</w:t>
            </w:r>
          </w:p>
        </w:tc>
        <w:tc>
          <w:tcPr>
            <w:tcW w:w="1367" w:type="dxa"/>
            <w:vAlign w:val="center"/>
          </w:tcPr>
          <w:p w:rsidR="00056C6C" w:rsidRDefault="00D65561">
            <w:pPr>
              <w:jc w:val="right"/>
            </w:pPr>
            <w:r>
              <w:rPr>
                <w:rFonts w:asciiTheme="minorEastAsia" w:eastAsiaTheme="minorEastAsia" w:hAnsiTheme="minorEastAsia" w:cs="宋体"/>
                <w:color w:val="000000" w:themeColor="text1"/>
                <w:szCs w:val="21"/>
              </w:rPr>
              <w:t>新股锁定期内</w:t>
            </w:r>
          </w:p>
        </w:tc>
      </w:tr>
      <w:tr w:rsidR="00056C6C">
        <w:tc>
          <w:tcPr>
            <w:tcW w:w="1083" w:type="dxa"/>
            <w:vAlign w:val="center"/>
          </w:tcPr>
          <w:p w:rsidR="00056C6C" w:rsidRDefault="00D65561">
            <w:pPr>
              <w:jc w:val="center"/>
            </w:pPr>
            <w:r>
              <w:rPr>
                <w:rFonts w:asciiTheme="minorEastAsia" w:eastAsiaTheme="minorEastAsia" w:hAnsiTheme="minorEastAsia" w:cs="宋体"/>
                <w:color w:val="000000" w:themeColor="text1"/>
                <w:szCs w:val="21"/>
              </w:rPr>
              <w:t>4</w:t>
            </w:r>
          </w:p>
        </w:tc>
        <w:tc>
          <w:tcPr>
            <w:tcW w:w="1302" w:type="dxa"/>
            <w:vAlign w:val="center"/>
          </w:tcPr>
          <w:p w:rsidR="00056C6C" w:rsidRDefault="00D65561">
            <w:pPr>
              <w:jc w:val="center"/>
            </w:pPr>
            <w:r>
              <w:rPr>
                <w:rFonts w:asciiTheme="minorEastAsia" w:eastAsiaTheme="minorEastAsia" w:hAnsiTheme="minorEastAsia" w:cs="宋体"/>
                <w:color w:val="000000" w:themeColor="text1"/>
                <w:szCs w:val="21"/>
              </w:rPr>
              <w:t>688617</w:t>
            </w:r>
          </w:p>
        </w:tc>
        <w:tc>
          <w:tcPr>
            <w:tcW w:w="1301" w:type="dxa"/>
            <w:vAlign w:val="center"/>
          </w:tcPr>
          <w:p w:rsidR="00056C6C" w:rsidRDefault="00D65561">
            <w:pPr>
              <w:jc w:val="center"/>
            </w:pPr>
            <w:r>
              <w:rPr>
                <w:rFonts w:asciiTheme="minorEastAsia" w:eastAsiaTheme="minorEastAsia" w:hAnsiTheme="minorEastAsia" w:cs="宋体"/>
                <w:color w:val="000000" w:themeColor="text1"/>
                <w:szCs w:val="21"/>
              </w:rPr>
              <w:t>惠泰医疗</w:t>
            </w:r>
          </w:p>
        </w:tc>
        <w:tc>
          <w:tcPr>
            <w:tcW w:w="1805" w:type="dxa"/>
            <w:vAlign w:val="center"/>
          </w:tcPr>
          <w:p w:rsidR="00056C6C" w:rsidRDefault="00D65561">
            <w:pPr>
              <w:jc w:val="right"/>
            </w:pPr>
            <w:r>
              <w:rPr>
                <w:rFonts w:asciiTheme="minorEastAsia" w:eastAsiaTheme="minorEastAsia" w:hAnsiTheme="minorEastAsia" w:cs="宋体"/>
                <w:color w:val="000000" w:themeColor="text1"/>
                <w:szCs w:val="21"/>
              </w:rPr>
              <w:t>103,717.12</w:t>
            </w:r>
          </w:p>
        </w:tc>
        <w:tc>
          <w:tcPr>
            <w:tcW w:w="1655" w:type="dxa"/>
            <w:vAlign w:val="center"/>
          </w:tcPr>
          <w:p w:rsidR="00056C6C" w:rsidRDefault="00D65561">
            <w:pPr>
              <w:jc w:val="right"/>
            </w:pPr>
            <w:r>
              <w:rPr>
                <w:rFonts w:asciiTheme="minorEastAsia" w:eastAsiaTheme="minorEastAsia" w:hAnsiTheme="minorEastAsia" w:cs="宋体"/>
                <w:color w:val="000000" w:themeColor="text1"/>
                <w:szCs w:val="21"/>
              </w:rPr>
              <w:t>0.05</w:t>
            </w:r>
          </w:p>
        </w:tc>
        <w:tc>
          <w:tcPr>
            <w:tcW w:w="1367" w:type="dxa"/>
            <w:vAlign w:val="center"/>
          </w:tcPr>
          <w:p w:rsidR="00056C6C" w:rsidRDefault="00D65561">
            <w:pPr>
              <w:jc w:val="right"/>
            </w:pPr>
            <w:r>
              <w:rPr>
                <w:rFonts w:asciiTheme="minorEastAsia" w:eastAsiaTheme="minorEastAsia" w:hAnsiTheme="minorEastAsia" w:cs="宋体"/>
                <w:color w:val="000000" w:themeColor="text1"/>
                <w:szCs w:val="21"/>
              </w:rPr>
              <w:t>新股锁定期内</w:t>
            </w:r>
          </w:p>
        </w:tc>
      </w:tr>
      <w:tr w:rsidR="00056C6C">
        <w:tc>
          <w:tcPr>
            <w:tcW w:w="1083" w:type="dxa"/>
            <w:vAlign w:val="center"/>
          </w:tcPr>
          <w:p w:rsidR="00056C6C" w:rsidRDefault="00D65561">
            <w:pPr>
              <w:jc w:val="center"/>
            </w:pPr>
            <w:r>
              <w:rPr>
                <w:rFonts w:asciiTheme="minorEastAsia" w:eastAsiaTheme="minorEastAsia" w:hAnsiTheme="minorEastAsia" w:cs="宋体"/>
                <w:color w:val="000000" w:themeColor="text1"/>
                <w:szCs w:val="21"/>
              </w:rPr>
              <w:t>5</w:t>
            </w:r>
          </w:p>
        </w:tc>
        <w:tc>
          <w:tcPr>
            <w:tcW w:w="1302" w:type="dxa"/>
            <w:vAlign w:val="center"/>
          </w:tcPr>
          <w:p w:rsidR="00056C6C" w:rsidRDefault="00D65561">
            <w:pPr>
              <w:jc w:val="center"/>
            </w:pPr>
            <w:r>
              <w:rPr>
                <w:rFonts w:asciiTheme="minorEastAsia" w:eastAsiaTheme="minorEastAsia" w:hAnsiTheme="minorEastAsia" w:cs="宋体"/>
                <w:color w:val="000000" w:themeColor="text1"/>
                <w:szCs w:val="21"/>
              </w:rPr>
              <w:t>688456</w:t>
            </w:r>
          </w:p>
        </w:tc>
        <w:tc>
          <w:tcPr>
            <w:tcW w:w="1301" w:type="dxa"/>
            <w:vAlign w:val="center"/>
          </w:tcPr>
          <w:p w:rsidR="00056C6C" w:rsidRDefault="00D65561">
            <w:pPr>
              <w:jc w:val="center"/>
            </w:pPr>
            <w:r>
              <w:rPr>
                <w:rFonts w:asciiTheme="minorEastAsia" w:eastAsiaTheme="minorEastAsia" w:hAnsiTheme="minorEastAsia" w:cs="宋体"/>
                <w:color w:val="000000" w:themeColor="text1"/>
                <w:szCs w:val="21"/>
              </w:rPr>
              <w:t>有研粉材</w:t>
            </w:r>
          </w:p>
        </w:tc>
        <w:tc>
          <w:tcPr>
            <w:tcW w:w="1805" w:type="dxa"/>
            <w:vAlign w:val="center"/>
          </w:tcPr>
          <w:p w:rsidR="00056C6C" w:rsidRDefault="00D65561">
            <w:pPr>
              <w:jc w:val="right"/>
            </w:pPr>
            <w:r>
              <w:rPr>
                <w:rFonts w:asciiTheme="minorEastAsia" w:eastAsiaTheme="minorEastAsia" w:hAnsiTheme="minorEastAsia" w:cs="宋体"/>
                <w:color w:val="000000" w:themeColor="text1"/>
                <w:szCs w:val="21"/>
              </w:rPr>
              <w:t>74,508.24</w:t>
            </w:r>
          </w:p>
        </w:tc>
        <w:tc>
          <w:tcPr>
            <w:tcW w:w="1655" w:type="dxa"/>
            <w:vAlign w:val="center"/>
          </w:tcPr>
          <w:p w:rsidR="00056C6C" w:rsidRDefault="00D65561">
            <w:pPr>
              <w:jc w:val="right"/>
            </w:pPr>
            <w:r>
              <w:rPr>
                <w:rFonts w:asciiTheme="minorEastAsia" w:eastAsiaTheme="minorEastAsia" w:hAnsiTheme="minorEastAsia" w:cs="宋体"/>
                <w:color w:val="000000" w:themeColor="text1"/>
                <w:szCs w:val="21"/>
              </w:rPr>
              <w:t>0.03</w:t>
            </w:r>
          </w:p>
        </w:tc>
        <w:tc>
          <w:tcPr>
            <w:tcW w:w="1367" w:type="dxa"/>
            <w:vAlign w:val="center"/>
          </w:tcPr>
          <w:p w:rsidR="00056C6C" w:rsidRDefault="00D65561">
            <w:pPr>
              <w:jc w:val="right"/>
            </w:pPr>
            <w:r>
              <w:rPr>
                <w:rFonts w:asciiTheme="minorEastAsia" w:eastAsiaTheme="minorEastAsia" w:hAnsiTheme="minorEastAsia" w:cs="宋体"/>
                <w:color w:val="000000" w:themeColor="text1"/>
                <w:szCs w:val="21"/>
              </w:rPr>
              <w:t>新股锁定期内</w:t>
            </w:r>
          </w:p>
        </w:tc>
      </w:tr>
    </w:tbl>
    <w:p w:rsidR="00881A82" w:rsidRDefault="00881A82">
      <w:pPr>
        <w:spacing w:line="360" w:lineRule="auto"/>
        <w:rPr>
          <w:rFonts w:asciiTheme="minorEastAsia" w:eastAsiaTheme="minorEastAsia" w:hAnsiTheme="minorEastAsia"/>
          <w:bCs/>
          <w:color w:val="000000" w:themeColor="text1"/>
          <w:szCs w:val="21"/>
        </w:rPr>
      </w:pPr>
    </w:p>
    <w:p w:rsidR="00881A82" w:rsidRDefault="007D1E3A">
      <w:pPr>
        <w:spacing w:line="360" w:lineRule="auto"/>
        <w:rPr>
          <w:rFonts w:asciiTheme="minorEastAsia" w:eastAsiaTheme="minorEastAsia" w:hAnsiTheme="minorEastAsia" w:cs="STSong-Light"/>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11</w:t>
      </w:r>
      <w:r>
        <w:rPr>
          <w:rFonts w:asciiTheme="minorEastAsia" w:eastAsiaTheme="minorEastAsia" w:hAnsiTheme="minorEastAsia"/>
          <w:b/>
          <w:color w:val="000000" w:themeColor="text1"/>
          <w:sz w:val="24"/>
        </w:rPr>
        <w:t>.</w:t>
      </w:r>
      <w:r>
        <w:rPr>
          <w:rFonts w:asciiTheme="minorEastAsia" w:eastAsiaTheme="minorEastAsia" w:hAnsiTheme="minorEastAsia" w:hint="eastAsia"/>
          <w:b/>
          <w:bCs/>
          <w:color w:val="000000" w:themeColor="text1"/>
          <w:sz w:val="24"/>
        </w:rPr>
        <w:t>6</w:t>
      </w:r>
      <w:r>
        <w:rPr>
          <w:rFonts w:asciiTheme="minorEastAsia" w:eastAsiaTheme="minorEastAsia" w:hAnsiTheme="minorEastAsia" w:hint="eastAsia"/>
          <w:b/>
          <w:bCs/>
          <w:color w:val="000000" w:themeColor="text1"/>
          <w:kern w:val="0"/>
          <w:sz w:val="24"/>
        </w:rPr>
        <w:t>投资组合报告附注的其他文字描述部分</w:t>
      </w:r>
    </w:p>
    <w:p w:rsidR="00881A82" w:rsidRDefault="007D1E3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因四舍五入的原因，投资组合报告中分项之和与合计数可能存在尾差。</w:t>
      </w:r>
    </w:p>
    <w:p w:rsidR="00881A82" w:rsidRDefault="00881A82">
      <w:pPr>
        <w:spacing w:line="360" w:lineRule="auto"/>
        <w:ind w:firstLineChars="200" w:firstLine="420"/>
        <w:rPr>
          <w:rFonts w:asciiTheme="minorEastAsia" w:eastAsiaTheme="minorEastAsia" w:hAnsiTheme="minorEastAsia"/>
          <w:color w:val="000000" w:themeColor="text1"/>
          <w:szCs w:val="21"/>
        </w:rPr>
      </w:pPr>
    </w:p>
    <w:p w:rsidR="00881A82" w:rsidRDefault="007D1E3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color w:val="000000" w:themeColor="text1"/>
          <w:kern w:val="0"/>
          <w:sz w:val="24"/>
          <w:szCs w:val="24"/>
        </w:rPr>
        <w:t xml:space="preserve">6  </w:t>
      </w:r>
      <w:r>
        <w:rPr>
          <w:rFonts w:asciiTheme="minorEastAsia" w:eastAsiaTheme="minorEastAsia" w:hAnsiTheme="minorEastAsia" w:cs="Arial" w:hint="eastAsia"/>
          <w:color w:val="000000" w:themeColor="text1"/>
          <w:kern w:val="0"/>
          <w:sz w:val="24"/>
          <w:szCs w:val="24"/>
        </w:rPr>
        <w:t>开放式基金份额变动</w:t>
      </w:r>
    </w:p>
    <w:p w:rsidR="00881A82" w:rsidRDefault="007D1E3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tc>
          <w:tcPr>
            <w:tcW w:w="4609" w:type="dxa"/>
            <w:tcBorders>
              <w:top w:val="single" w:sz="8" w:space="0" w:color="000000"/>
              <w:left w:val="single" w:sz="8" w:space="0" w:color="000000"/>
              <w:bottom w:val="single" w:sz="8" w:space="0" w:color="000000"/>
              <w:right w:val="single" w:sz="8" w:space="0" w:color="000000"/>
            </w:tcBorders>
            <w:vAlign w:val="center"/>
          </w:tcPr>
          <w:p w:rsidR="00881A82" w:rsidRDefault="007D1E3A">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Default="007D1E3A">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270,727,323.00</w:t>
            </w:r>
          </w:p>
        </w:tc>
      </w:tr>
      <w:tr w:rsidR="00881A82">
        <w:tc>
          <w:tcPr>
            <w:tcW w:w="4609" w:type="dxa"/>
            <w:tcBorders>
              <w:top w:val="single" w:sz="8" w:space="0" w:color="000000"/>
              <w:left w:val="single" w:sz="8" w:space="0" w:color="000000"/>
              <w:bottom w:val="single" w:sz="8" w:space="0" w:color="000000"/>
              <w:right w:val="single" w:sz="8" w:space="0" w:color="000000"/>
            </w:tcBorders>
            <w:vAlign w:val="center"/>
          </w:tcPr>
          <w:p w:rsidR="00881A82" w:rsidRDefault="007D1E3A">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宋体"/>
                <w:color w:val="000000" w:themeColor="text1"/>
                <w:kern w:val="0"/>
                <w:szCs w:val="21"/>
              </w:rPr>
              <w:t>报告期期间</w:t>
            </w:r>
            <w:r>
              <w:rPr>
                <w:rFonts w:asciiTheme="minorEastAsia" w:eastAsiaTheme="minorEastAsia" w:hAnsiTheme="minorEastAsia" w:cs="宋体" w:hint="eastAsia"/>
                <w:color w:val="000000" w:themeColor="text1"/>
                <w:kern w:val="0"/>
                <w:szCs w:val="21"/>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Default="007D1E3A">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18,000,000.00</w:t>
            </w:r>
          </w:p>
        </w:tc>
      </w:tr>
      <w:tr w:rsidR="00881A82">
        <w:tc>
          <w:tcPr>
            <w:tcW w:w="4609" w:type="dxa"/>
            <w:tcBorders>
              <w:top w:val="single" w:sz="8" w:space="0" w:color="000000"/>
              <w:left w:val="single" w:sz="8" w:space="0" w:color="000000"/>
              <w:bottom w:val="single" w:sz="8" w:space="0" w:color="000000"/>
              <w:right w:val="single" w:sz="8" w:space="0" w:color="000000"/>
            </w:tcBorders>
            <w:vAlign w:val="center"/>
          </w:tcPr>
          <w:p w:rsidR="00881A82" w:rsidRDefault="007D1E3A">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减：</w:t>
            </w:r>
            <w:r>
              <w:rPr>
                <w:rFonts w:asciiTheme="minorEastAsia" w:eastAsiaTheme="minorEastAsia" w:hAnsiTheme="minorEastAsia" w:cs="宋体"/>
                <w:color w:val="000000" w:themeColor="text1"/>
                <w:kern w:val="0"/>
                <w:szCs w:val="21"/>
              </w:rPr>
              <w:t>报告期期间</w:t>
            </w:r>
            <w:r>
              <w:rPr>
                <w:rFonts w:asciiTheme="minorEastAsia" w:eastAsiaTheme="minorEastAsia" w:hAnsiTheme="minorEastAsia" w:cs="宋体" w:hint="eastAsia"/>
                <w:color w:val="000000" w:themeColor="text1"/>
                <w:kern w:val="0"/>
                <w:szCs w:val="21"/>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Default="007D1E3A">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120,000,000.00</w:t>
            </w:r>
          </w:p>
        </w:tc>
      </w:tr>
      <w:tr w:rsidR="00881A82">
        <w:tc>
          <w:tcPr>
            <w:tcW w:w="4609" w:type="dxa"/>
            <w:tcBorders>
              <w:top w:val="single" w:sz="8" w:space="0" w:color="000000"/>
              <w:left w:val="single" w:sz="8" w:space="0" w:color="000000"/>
              <w:bottom w:val="single" w:sz="8" w:space="0" w:color="000000"/>
              <w:right w:val="single" w:sz="8" w:space="0" w:color="000000"/>
            </w:tcBorders>
            <w:vAlign w:val="center"/>
          </w:tcPr>
          <w:p w:rsidR="00881A82" w:rsidRDefault="007D1E3A">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宋体"/>
                <w:color w:val="000000" w:themeColor="text1"/>
                <w:kern w:val="0"/>
                <w:szCs w:val="21"/>
              </w:rPr>
              <w:t>报告期期间</w:t>
            </w:r>
            <w:r>
              <w:rPr>
                <w:rFonts w:asciiTheme="minorEastAsia" w:eastAsiaTheme="minorEastAsia" w:hAnsiTheme="minorEastAsia" w:cs="宋体" w:hint="eastAsia"/>
                <w:color w:val="000000" w:themeColor="text1"/>
                <w:kern w:val="0"/>
                <w:szCs w:val="21"/>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Default="007D1E3A">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p>
        </w:tc>
      </w:tr>
      <w:tr w:rsidR="00881A82">
        <w:tc>
          <w:tcPr>
            <w:tcW w:w="4609" w:type="dxa"/>
            <w:tcBorders>
              <w:top w:val="single" w:sz="8" w:space="0" w:color="000000"/>
              <w:left w:val="single" w:sz="8" w:space="0" w:color="000000"/>
              <w:bottom w:val="single" w:sz="8" w:space="0" w:color="000000"/>
              <w:right w:val="single" w:sz="8" w:space="0" w:color="000000"/>
            </w:tcBorders>
            <w:vAlign w:val="center"/>
          </w:tcPr>
          <w:p w:rsidR="00881A82" w:rsidRDefault="007D1E3A">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Default="007D1E3A">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168,727,323.00</w:t>
            </w:r>
          </w:p>
        </w:tc>
      </w:tr>
    </w:tbl>
    <w:p w:rsidR="00881A82" w:rsidRDefault="007D1E3A">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881A82" w:rsidRDefault="007D1E3A">
      <w:pPr>
        <w:spacing w:line="360" w:lineRule="auto"/>
        <w:jc w:val="left"/>
        <w:rPr>
          <w:color w:val="000000" w:themeColor="text1"/>
          <w:sz w:val="24"/>
        </w:rPr>
      </w:pPr>
      <w:r>
        <w:rPr>
          <w:b/>
          <w:color w:val="000000" w:themeColor="text1"/>
          <w:sz w:val="24"/>
        </w:rPr>
        <w:t xml:space="preserve">7.1 </w:t>
      </w:r>
      <w:r>
        <w:rPr>
          <w:rFonts w:hint="eastAsia"/>
          <w:b/>
          <w:color w:val="000000" w:themeColor="text1"/>
          <w:sz w:val="24"/>
        </w:rPr>
        <w:t>基金管理人持有本基金份额变动情况</w:t>
      </w:r>
    </w:p>
    <w:p w:rsidR="00881A82" w:rsidRDefault="007D1E3A">
      <w:pPr>
        <w:autoSpaceDE w:val="0"/>
        <w:autoSpaceDN w:val="0"/>
        <w:adjustRightInd w:val="0"/>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无。</w:t>
      </w:r>
    </w:p>
    <w:p w:rsidR="00881A82" w:rsidRDefault="00881A82">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881A82" w:rsidRDefault="007D1E3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881A82" w:rsidRDefault="007D1E3A">
      <w:pPr>
        <w:autoSpaceDE w:val="0"/>
        <w:autoSpaceDN w:val="0"/>
        <w:adjustRightInd w:val="0"/>
        <w:spacing w:line="360" w:lineRule="auto"/>
        <w:jc w:val="left"/>
        <w:rPr>
          <w:rFonts w:ascii="宋体" w:hAnsi="宋体"/>
          <w:b/>
          <w:bCs/>
          <w:color w:val="000000"/>
          <w:kern w:val="0"/>
          <w:sz w:val="24"/>
        </w:rPr>
      </w:pPr>
      <w:r>
        <w:rPr>
          <w:rFonts w:ascii="宋体" w:hAnsi="宋体"/>
          <w:b/>
          <w:bCs/>
          <w:color w:val="000000"/>
          <w:kern w:val="0"/>
          <w:sz w:val="24"/>
        </w:rPr>
        <w:t>8.</w:t>
      </w:r>
      <w:r>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tc>
          <w:tcPr>
            <w:tcW w:w="993" w:type="dxa"/>
            <w:vMerge w:val="restart"/>
            <w:vAlign w:val="center"/>
          </w:tcPr>
          <w:p w:rsidR="00881A82" w:rsidRDefault="007D1E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881A82" w:rsidRDefault="007D1E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881A82" w:rsidRDefault="007D1E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881A82">
        <w:tc>
          <w:tcPr>
            <w:tcW w:w="993" w:type="dxa"/>
            <w:vMerge/>
            <w:vAlign w:val="center"/>
          </w:tcPr>
          <w:p w:rsidR="00881A82" w:rsidRDefault="00881A82">
            <w:pPr>
              <w:autoSpaceDE w:val="0"/>
              <w:autoSpaceDN w:val="0"/>
              <w:adjustRightInd w:val="0"/>
              <w:jc w:val="center"/>
              <w:rPr>
                <w:rFonts w:ascii="宋体" w:hAnsi="宋体"/>
                <w:b/>
                <w:bCs/>
                <w:color w:val="000000"/>
                <w:kern w:val="0"/>
                <w:szCs w:val="21"/>
              </w:rPr>
            </w:pPr>
          </w:p>
        </w:tc>
        <w:tc>
          <w:tcPr>
            <w:tcW w:w="992" w:type="dxa"/>
            <w:vAlign w:val="center"/>
          </w:tcPr>
          <w:p w:rsidR="00881A82" w:rsidRDefault="007D1E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881A82" w:rsidRDefault="007D1E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881A82" w:rsidRDefault="007D1E3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881A82" w:rsidRDefault="007D1E3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881A82" w:rsidRDefault="007D1E3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881A82" w:rsidRDefault="007D1E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881A82" w:rsidRDefault="007D1E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56C6C">
        <w:tc>
          <w:tcPr>
            <w:tcW w:w="993" w:type="dxa"/>
            <w:vMerge w:val="restart"/>
            <w:vAlign w:val="center"/>
          </w:tcPr>
          <w:p w:rsidR="00056C6C" w:rsidRDefault="00D65561">
            <w:r>
              <w:rPr>
                <w:rFonts w:ascii="宋体" w:hAnsi="宋体" w:hint="eastAsia"/>
                <w:kern w:val="0"/>
                <w:szCs w:val="21"/>
              </w:rPr>
              <w:t>-</w:t>
            </w:r>
          </w:p>
        </w:tc>
        <w:tc>
          <w:tcPr>
            <w:tcW w:w="992" w:type="dxa"/>
            <w:vAlign w:val="center"/>
          </w:tcPr>
          <w:p w:rsidR="00056C6C" w:rsidRDefault="00D65561">
            <w:pPr>
              <w:jc w:val="center"/>
            </w:pPr>
            <w:r>
              <w:rPr>
                <w:rFonts w:ascii="宋体" w:hAnsi="宋体"/>
                <w:bCs/>
                <w:color w:val="000000"/>
                <w:kern w:val="0"/>
                <w:szCs w:val="21"/>
              </w:rPr>
              <w:t>1</w:t>
            </w:r>
          </w:p>
        </w:tc>
        <w:tc>
          <w:tcPr>
            <w:tcW w:w="1843" w:type="dxa"/>
            <w:vAlign w:val="center"/>
          </w:tcPr>
          <w:p w:rsidR="00056C6C" w:rsidRDefault="00D65561">
            <w:pPr>
              <w:jc w:val="center"/>
            </w:pPr>
            <w:r>
              <w:rPr>
                <w:rFonts w:ascii="宋体" w:hAnsi="宋体"/>
                <w:bCs/>
                <w:color w:val="000000"/>
                <w:kern w:val="0"/>
                <w:szCs w:val="21"/>
              </w:rPr>
              <w:t>20210101-20210331</w:t>
            </w:r>
          </w:p>
        </w:tc>
        <w:tc>
          <w:tcPr>
            <w:tcW w:w="851" w:type="dxa"/>
            <w:vAlign w:val="center"/>
          </w:tcPr>
          <w:p w:rsidR="00056C6C" w:rsidRDefault="00D65561">
            <w:pPr>
              <w:jc w:val="center"/>
            </w:pPr>
            <w:r>
              <w:rPr>
                <w:rFonts w:ascii="宋体" w:hAnsi="宋体"/>
                <w:bCs/>
                <w:color w:val="000000"/>
                <w:kern w:val="0"/>
                <w:szCs w:val="21"/>
              </w:rPr>
              <w:t>96,270,800.00</w:t>
            </w:r>
          </w:p>
        </w:tc>
        <w:tc>
          <w:tcPr>
            <w:tcW w:w="850" w:type="dxa"/>
            <w:vAlign w:val="center"/>
          </w:tcPr>
          <w:p w:rsidR="00056C6C" w:rsidRDefault="00D65561">
            <w:pPr>
              <w:jc w:val="center"/>
            </w:pPr>
            <w:r>
              <w:rPr>
                <w:rFonts w:ascii="宋体" w:hAnsi="宋体"/>
                <w:bCs/>
                <w:color w:val="000000"/>
                <w:kern w:val="0"/>
                <w:szCs w:val="21"/>
              </w:rPr>
              <w:t>1,472,000.00</w:t>
            </w:r>
          </w:p>
        </w:tc>
        <w:tc>
          <w:tcPr>
            <w:tcW w:w="1134" w:type="dxa"/>
            <w:vAlign w:val="center"/>
          </w:tcPr>
          <w:p w:rsidR="00056C6C" w:rsidRDefault="00D65561">
            <w:pPr>
              <w:jc w:val="center"/>
            </w:pPr>
            <w:r>
              <w:rPr>
                <w:rFonts w:ascii="宋体" w:hAnsi="宋体"/>
                <w:bCs/>
                <w:color w:val="000000"/>
                <w:kern w:val="0"/>
                <w:szCs w:val="21"/>
              </w:rPr>
              <w:t>37,779,000.00</w:t>
            </w:r>
          </w:p>
        </w:tc>
        <w:tc>
          <w:tcPr>
            <w:tcW w:w="1419" w:type="dxa"/>
            <w:vAlign w:val="center"/>
          </w:tcPr>
          <w:p w:rsidR="00056C6C" w:rsidRDefault="00D65561">
            <w:pPr>
              <w:jc w:val="center"/>
            </w:pPr>
            <w:r>
              <w:rPr>
                <w:rFonts w:ascii="宋体" w:hAnsi="宋体"/>
                <w:bCs/>
                <w:color w:val="000000"/>
                <w:kern w:val="0"/>
                <w:szCs w:val="21"/>
              </w:rPr>
              <w:t>59,963,800.00</w:t>
            </w:r>
          </w:p>
        </w:tc>
        <w:tc>
          <w:tcPr>
            <w:tcW w:w="1130" w:type="dxa"/>
            <w:vAlign w:val="center"/>
          </w:tcPr>
          <w:p w:rsidR="00056C6C" w:rsidRDefault="00D65561">
            <w:pPr>
              <w:jc w:val="center"/>
            </w:pPr>
            <w:r>
              <w:rPr>
                <w:rFonts w:ascii="宋体" w:hAnsi="宋体"/>
                <w:bCs/>
                <w:color w:val="000000"/>
                <w:kern w:val="0"/>
                <w:szCs w:val="21"/>
              </w:rPr>
              <w:t>35.54%</w:t>
            </w:r>
          </w:p>
        </w:tc>
      </w:tr>
      <w:tr w:rsidR="00881A82">
        <w:tc>
          <w:tcPr>
            <w:tcW w:w="9212" w:type="dxa"/>
            <w:gridSpan w:val="8"/>
            <w:vAlign w:val="center"/>
          </w:tcPr>
          <w:p w:rsidR="00881A82" w:rsidRDefault="007D1E3A">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881A82">
        <w:tc>
          <w:tcPr>
            <w:tcW w:w="9212" w:type="dxa"/>
            <w:gridSpan w:val="8"/>
            <w:vAlign w:val="center"/>
          </w:tcPr>
          <w:p w:rsidR="00881A82" w:rsidRDefault="007D1E3A">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881A82" w:rsidRDefault="007D1E3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w:t>
      </w:r>
      <w:r>
        <w:rPr>
          <w:rFonts w:asciiTheme="minorEastAsia" w:eastAsiaTheme="minorEastAsia" w:hAnsiTheme="minorEastAsia" w:cs="Arial"/>
          <w:color w:val="000000" w:themeColor="text1"/>
          <w:kern w:val="0"/>
          <w:sz w:val="24"/>
          <w:szCs w:val="24"/>
        </w:rPr>
        <w:t>备查文件目录</w:t>
      </w:r>
    </w:p>
    <w:p w:rsidR="00881A82" w:rsidRDefault="007D1E3A">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9</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1 备查文件目录</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一</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中国证监会准予上投摩根</w:t>
      </w:r>
      <w:r>
        <w:rPr>
          <w:rFonts w:asciiTheme="minorEastAsia" w:eastAsiaTheme="minorEastAsia" w:hAnsiTheme="minorEastAsia" w:hint="eastAsia"/>
          <w:color w:val="000000" w:themeColor="text1"/>
          <w:szCs w:val="21"/>
        </w:rPr>
        <w:t>MSCI</w:t>
      </w:r>
      <w:r>
        <w:rPr>
          <w:rFonts w:asciiTheme="minorEastAsia" w:eastAsiaTheme="minorEastAsia" w:hAnsiTheme="minorEastAsia" w:hint="eastAsia"/>
          <w:color w:val="000000" w:themeColor="text1"/>
          <w:szCs w:val="21"/>
        </w:rPr>
        <w:t>中国</w:t>
      </w:r>
      <w:r>
        <w:rPr>
          <w:rFonts w:asciiTheme="minorEastAsia" w:eastAsiaTheme="minorEastAsia" w:hAnsiTheme="minorEastAsia" w:hint="eastAsia"/>
          <w:color w:val="000000" w:themeColor="text1"/>
          <w:szCs w:val="21"/>
        </w:rPr>
        <w:t>A</w:t>
      </w:r>
      <w:r>
        <w:rPr>
          <w:rFonts w:asciiTheme="minorEastAsia" w:eastAsiaTheme="minorEastAsia" w:hAnsiTheme="minorEastAsia" w:hint="eastAsia"/>
          <w:color w:val="000000" w:themeColor="text1"/>
          <w:szCs w:val="21"/>
        </w:rPr>
        <w:t>股交易型开放式指数证券投资基金募集注册的文件</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二</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上投摩根</w:t>
      </w:r>
      <w:r>
        <w:rPr>
          <w:rFonts w:asciiTheme="minorEastAsia" w:eastAsiaTheme="minorEastAsia" w:hAnsiTheme="minorEastAsia" w:hint="eastAsia"/>
          <w:color w:val="000000" w:themeColor="text1"/>
          <w:szCs w:val="21"/>
        </w:rPr>
        <w:t>MSCI</w:t>
      </w:r>
      <w:r>
        <w:rPr>
          <w:rFonts w:asciiTheme="minorEastAsia" w:eastAsiaTheme="minorEastAsia" w:hAnsiTheme="minorEastAsia" w:hint="eastAsia"/>
          <w:color w:val="000000" w:themeColor="text1"/>
          <w:szCs w:val="21"/>
        </w:rPr>
        <w:t>中国</w:t>
      </w:r>
      <w:r>
        <w:rPr>
          <w:rFonts w:asciiTheme="minorEastAsia" w:eastAsiaTheme="minorEastAsia" w:hAnsiTheme="minorEastAsia" w:hint="eastAsia"/>
          <w:color w:val="000000" w:themeColor="text1"/>
          <w:szCs w:val="21"/>
        </w:rPr>
        <w:t>A</w:t>
      </w:r>
      <w:r>
        <w:rPr>
          <w:rFonts w:asciiTheme="minorEastAsia" w:eastAsiaTheme="minorEastAsia" w:hAnsiTheme="minorEastAsia" w:hint="eastAsia"/>
          <w:color w:val="000000" w:themeColor="text1"/>
          <w:szCs w:val="21"/>
        </w:rPr>
        <w:t>股交易型开放式指数证券投资基金基金合同</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三</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上投摩根</w:t>
      </w:r>
      <w:r>
        <w:rPr>
          <w:rFonts w:asciiTheme="minorEastAsia" w:eastAsiaTheme="minorEastAsia" w:hAnsiTheme="minorEastAsia" w:hint="eastAsia"/>
          <w:color w:val="000000" w:themeColor="text1"/>
          <w:szCs w:val="21"/>
        </w:rPr>
        <w:t>MSCI</w:t>
      </w:r>
      <w:r>
        <w:rPr>
          <w:rFonts w:asciiTheme="minorEastAsia" w:eastAsiaTheme="minorEastAsia" w:hAnsiTheme="minorEastAsia" w:hint="eastAsia"/>
          <w:color w:val="000000" w:themeColor="text1"/>
          <w:szCs w:val="21"/>
        </w:rPr>
        <w:t>中国</w:t>
      </w:r>
      <w:r>
        <w:rPr>
          <w:rFonts w:asciiTheme="minorEastAsia" w:eastAsiaTheme="minorEastAsia" w:hAnsiTheme="minorEastAsia" w:hint="eastAsia"/>
          <w:color w:val="000000" w:themeColor="text1"/>
          <w:szCs w:val="21"/>
        </w:rPr>
        <w:t>A</w:t>
      </w:r>
      <w:r>
        <w:rPr>
          <w:rFonts w:asciiTheme="minorEastAsia" w:eastAsiaTheme="minorEastAsia" w:hAnsiTheme="minorEastAsia" w:hint="eastAsia"/>
          <w:color w:val="000000" w:themeColor="text1"/>
          <w:szCs w:val="21"/>
        </w:rPr>
        <w:t>股交易型开放式指数证券投资基金托管协议</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四</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法律意见书</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五</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基金管理人业务资格批件、营业执照</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六</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基金托管人业务资格批件、营业执照</w:t>
      </w:r>
    </w:p>
    <w:p w:rsidR="00056C6C" w:rsidRDefault="00D6556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七</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上投摩根基金管理有限公司开放式基金业务规则</w:t>
      </w:r>
    </w:p>
    <w:p w:rsidR="00881A82" w:rsidRDefault="007D1E3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(八)中国证监会要求的其他文件</w:t>
      </w:r>
    </w:p>
    <w:p w:rsidR="00881A82" w:rsidRDefault="00881A82">
      <w:pPr>
        <w:spacing w:line="360" w:lineRule="auto"/>
        <w:ind w:firstLineChars="200" w:firstLine="480"/>
        <w:rPr>
          <w:rFonts w:asciiTheme="minorEastAsia" w:eastAsiaTheme="minorEastAsia" w:hAnsiTheme="minorEastAsia"/>
          <w:color w:val="000000" w:themeColor="text1"/>
          <w:sz w:val="24"/>
        </w:rPr>
      </w:pPr>
    </w:p>
    <w:p w:rsidR="00881A82" w:rsidRDefault="007D1E3A">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9</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2 存放地点</w:t>
      </w:r>
    </w:p>
    <w:p w:rsidR="00881A82" w:rsidRDefault="007D1E3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基金管理人或基金托管人住所。</w:t>
      </w:r>
    </w:p>
    <w:p w:rsidR="00881A82" w:rsidRDefault="00881A82">
      <w:pPr>
        <w:spacing w:line="360" w:lineRule="auto"/>
        <w:ind w:firstLineChars="200" w:firstLine="480"/>
        <w:rPr>
          <w:rFonts w:asciiTheme="minorEastAsia" w:eastAsiaTheme="minorEastAsia" w:hAnsiTheme="minorEastAsia"/>
          <w:color w:val="000000" w:themeColor="text1"/>
          <w:sz w:val="24"/>
        </w:rPr>
      </w:pPr>
    </w:p>
    <w:p w:rsidR="00881A82" w:rsidRDefault="007D1E3A">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9</w:t>
      </w:r>
      <w:r>
        <w:rPr>
          <w:rFonts w:asciiTheme="minorEastAsia" w:eastAsiaTheme="minorEastAsia" w:hAnsiTheme="minorEastAsia"/>
          <w:b/>
          <w:color w:val="000000" w:themeColor="text1"/>
          <w:sz w:val="24"/>
        </w:rPr>
        <w:t>.</w:t>
      </w:r>
      <w:r>
        <w:rPr>
          <w:rFonts w:asciiTheme="minorEastAsia" w:eastAsiaTheme="minorEastAsia" w:hAnsiTheme="minorEastAsia" w:hint="eastAsia"/>
          <w:b/>
          <w:color w:val="000000" w:themeColor="text1"/>
          <w:sz w:val="24"/>
        </w:rPr>
        <w:t>3 查阅方式</w:t>
      </w:r>
    </w:p>
    <w:p w:rsidR="00881A82" w:rsidRDefault="007D1E3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投资者可在营业时间免费查阅，也可按工本费购买复印件。</w:t>
      </w:r>
    </w:p>
    <w:p w:rsidR="00881A82" w:rsidRDefault="00881A82">
      <w:pPr>
        <w:spacing w:line="360" w:lineRule="auto"/>
        <w:ind w:left="840"/>
        <w:jc w:val="right"/>
        <w:rPr>
          <w:rFonts w:asciiTheme="minorEastAsia" w:eastAsiaTheme="minorEastAsia" w:hAnsiTheme="minorEastAsia"/>
          <w:color w:val="000000" w:themeColor="text1"/>
          <w:sz w:val="24"/>
        </w:rPr>
      </w:pPr>
    </w:p>
    <w:p w:rsidR="00881A82" w:rsidRDefault="00881A82">
      <w:pPr>
        <w:spacing w:line="360" w:lineRule="auto"/>
        <w:ind w:left="840"/>
        <w:jc w:val="right"/>
        <w:rPr>
          <w:rFonts w:asciiTheme="minorEastAsia" w:eastAsiaTheme="minorEastAsia" w:hAnsiTheme="minorEastAsia"/>
          <w:color w:val="000000" w:themeColor="text1"/>
          <w:sz w:val="24"/>
        </w:rPr>
      </w:pPr>
    </w:p>
    <w:p w:rsidR="00881A82" w:rsidRDefault="00881A82">
      <w:pPr>
        <w:spacing w:line="360" w:lineRule="auto"/>
        <w:ind w:left="840"/>
        <w:jc w:val="right"/>
        <w:rPr>
          <w:rFonts w:asciiTheme="minorEastAsia" w:eastAsiaTheme="minorEastAsia" w:hAnsiTheme="minorEastAsia"/>
          <w:color w:val="000000" w:themeColor="text1"/>
          <w:sz w:val="24"/>
        </w:rPr>
      </w:pPr>
    </w:p>
    <w:p w:rsidR="00881A82" w:rsidRDefault="00881A82">
      <w:pPr>
        <w:spacing w:line="360" w:lineRule="auto"/>
        <w:ind w:left="840"/>
        <w:jc w:val="right"/>
        <w:rPr>
          <w:rFonts w:asciiTheme="minorEastAsia" w:eastAsiaTheme="minorEastAsia" w:hAnsiTheme="minorEastAsia"/>
          <w:color w:val="000000" w:themeColor="text1"/>
          <w:sz w:val="24"/>
        </w:rPr>
      </w:pPr>
    </w:p>
    <w:p w:rsidR="00881A82" w:rsidRDefault="00881A82">
      <w:pPr>
        <w:spacing w:line="360" w:lineRule="auto"/>
        <w:ind w:left="840"/>
        <w:jc w:val="right"/>
        <w:rPr>
          <w:rFonts w:asciiTheme="minorEastAsia" w:eastAsiaTheme="minorEastAsia" w:hAnsiTheme="minorEastAsia"/>
          <w:color w:val="000000" w:themeColor="text1"/>
          <w:sz w:val="24"/>
        </w:rPr>
      </w:pPr>
    </w:p>
    <w:p w:rsidR="00881A82" w:rsidRDefault="007D1E3A">
      <w:pPr>
        <w:spacing w:line="360" w:lineRule="auto"/>
        <w:jc w:val="right"/>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上投摩根基金管理有限公司</w:t>
      </w:r>
    </w:p>
    <w:p w:rsidR="00881A82" w:rsidRDefault="007D1E3A">
      <w:pPr>
        <w:spacing w:line="360" w:lineRule="auto"/>
        <w:jc w:val="right"/>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二〇二一年四月二十二日</w:t>
      </w:r>
    </w:p>
    <w:p w:rsidR="00881A82" w:rsidRDefault="00881A82">
      <w:pPr>
        <w:spacing w:line="360" w:lineRule="auto"/>
        <w:ind w:firstLineChars="900" w:firstLine="2168"/>
        <w:rPr>
          <w:rFonts w:asciiTheme="minorEastAsia" w:eastAsiaTheme="minorEastAsia" w:hAnsiTheme="minorEastAsia"/>
          <w:b/>
          <w:color w:val="000000" w:themeColor="text1"/>
          <w:sz w:val="24"/>
        </w:rPr>
      </w:pPr>
    </w:p>
    <w:sectPr w:rsidR="00881A82">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3A" w:rsidRDefault="007D1E3A">
      <w:r>
        <w:separator/>
      </w:r>
    </w:p>
  </w:endnote>
  <w:endnote w:type="continuationSeparator" w:id="0">
    <w:p w:rsidR="007D1E3A" w:rsidRDefault="007D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STSong-Ligh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6556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65561">
      <w:rPr>
        <w:noProof/>
        <w:kern w:val="0"/>
        <w:szCs w:val="21"/>
      </w:rPr>
      <w:t>18</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65561">
      <w:rPr>
        <w:rStyle w:val="af5"/>
        <w:noProof/>
      </w:rPr>
      <w:t>2</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3A" w:rsidRDefault="007D1E3A">
      <w:r>
        <w:separator/>
      </w:r>
    </w:p>
  </w:footnote>
  <w:footnote w:type="continuationSeparator" w:id="0">
    <w:p w:rsidR="007D1E3A" w:rsidRDefault="007D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上投摩根</w:t>
    </w:r>
    <w:r>
      <w:t>MSCI</w:t>
    </w:r>
    <w:r>
      <w:t>中国</w:t>
    </w:r>
    <w:r>
      <w:t>A</w:t>
    </w:r>
    <w:r>
      <w:t>股交易型开放式指数证券投资基金</w:t>
    </w:r>
    <w:r>
      <w:t>2021</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56C6C"/>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5561"/>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1541</Words>
  <Characters>8788</Characters>
  <Application>Microsoft Office Word</Application>
  <DocSecurity>0</DocSecurity>
  <Lines>73</Lines>
  <Paragraphs>20</Paragraphs>
  <ScaleCrop>false</ScaleCrop>
  <Company>TRT. Ltd. Co.</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155</cp:revision>
  <cp:lastPrinted>2007-07-19T00:46:00Z</cp:lastPrinted>
  <dcterms:created xsi:type="dcterms:W3CDTF">2012-11-21T04:46:00Z</dcterms:created>
  <dcterms:modified xsi:type="dcterms:W3CDTF">2021-04-20T10:00:00Z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