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908B1" w14:textId="77777777" w:rsidR="00397616" w:rsidRPr="00A76A42"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3E9F45F8"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7F4C027F"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2208C650" w14:textId="77777777"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14:paraId="45ACAE6C"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摩根全球新兴市场混合型证券投资基金</w:t>
      </w:r>
      <w:r w:rsidRPr="00A76A42">
        <w:rPr>
          <w:rFonts w:eastAsiaTheme="minorEastAsia"/>
          <w:b/>
          <w:color w:val="000000" w:themeColor="text1"/>
          <w:sz w:val="36"/>
          <w:szCs w:val="36"/>
        </w:rPr>
        <w:t>(QDII)</w:t>
      </w:r>
    </w:p>
    <w:p w14:paraId="0CAC4A64"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14:paraId="48AE9A0C" w14:textId="77777777"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14:paraId="6D588F48" w14:textId="77777777" w:rsidR="00397616" w:rsidRPr="00A76A42" w:rsidRDefault="00397616" w:rsidP="00397616">
      <w:pPr>
        <w:spacing w:line="360" w:lineRule="auto"/>
        <w:jc w:val="center"/>
        <w:rPr>
          <w:rFonts w:eastAsiaTheme="minorEastAsia"/>
          <w:b/>
          <w:color w:val="000000" w:themeColor="text1"/>
          <w:sz w:val="24"/>
        </w:rPr>
      </w:pPr>
    </w:p>
    <w:p w14:paraId="797D9D96" w14:textId="77777777" w:rsidR="00397616" w:rsidRPr="00A76A42" w:rsidRDefault="00397616" w:rsidP="00397616">
      <w:pPr>
        <w:spacing w:line="360" w:lineRule="auto"/>
        <w:jc w:val="center"/>
        <w:rPr>
          <w:rFonts w:eastAsiaTheme="minorEastAsia"/>
          <w:b/>
          <w:color w:val="000000" w:themeColor="text1"/>
          <w:sz w:val="24"/>
        </w:rPr>
      </w:pPr>
    </w:p>
    <w:p w14:paraId="63137B00" w14:textId="77777777" w:rsidR="00397616" w:rsidRPr="00A76A42" w:rsidRDefault="00397616" w:rsidP="00397616">
      <w:pPr>
        <w:spacing w:line="360" w:lineRule="auto"/>
        <w:jc w:val="center"/>
        <w:rPr>
          <w:rFonts w:eastAsiaTheme="minorEastAsia"/>
          <w:b/>
          <w:color w:val="000000" w:themeColor="text1"/>
          <w:sz w:val="24"/>
        </w:rPr>
      </w:pPr>
    </w:p>
    <w:p w14:paraId="7D62A469" w14:textId="77777777" w:rsidR="00397616" w:rsidRPr="00A76A42" w:rsidRDefault="00397616" w:rsidP="00397616">
      <w:pPr>
        <w:spacing w:line="360" w:lineRule="auto"/>
        <w:jc w:val="center"/>
        <w:rPr>
          <w:rFonts w:eastAsiaTheme="minorEastAsia"/>
          <w:b/>
          <w:color w:val="000000" w:themeColor="text1"/>
          <w:sz w:val="24"/>
        </w:rPr>
      </w:pPr>
    </w:p>
    <w:p w14:paraId="4C4A422F" w14:textId="77777777" w:rsidR="00397616" w:rsidRPr="00A76A42" w:rsidRDefault="00397616" w:rsidP="00397616">
      <w:pPr>
        <w:spacing w:line="360" w:lineRule="auto"/>
        <w:jc w:val="center"/>
        <w:rPr>
          <w:rFonts w:eastAsiaTheme="minorEastAsia"/>
          <w:b/>
          <w:color w:val="000000" w:themeColor="text1"/>
          <w:sz w:val="24"/>
        </w:rPr>
      </w:pPr>
    </w:p>
    <w:p w14:paraId="57D9F098" w14:textId="77777777" w:rsidR="00397616" w:rsidRPr="00A76A42" w:rsidRDefault="00397616" w:rsidP="00397616">
      <w:pPr>
        <w:spacing w:line="360" w:lineRule="auto"/>
        <w:jc w:val="center"/>
        <w:rPr>
          <w:rFonts w:eastAsiaTheme="minorEastAsia"/>
          <w:b/>
          <w:color w:val="000000" w:themeColor="text1"/>
          <w:sz w:val="24"/>
        </w:rPr>
      </w:pPr>
    </w:p>
    <w:p w14:paraId="5EEFEA28" w14:textId="77777777" w:rsidR="00397616" w:rsidRPr="00A76A42" w:rsidRDefault="00397616" w:rsidP="00397616">
      <w:pPr>
        <w:spacing w:line="360" w:lineRule="auto"/>
        <w:jc w:val="center"/>
        <w:rPr>
          <w:rFonts w:eastAsiaTheme="minorEastAsia"/>
          <w:b/>
          <w:color w:val="000000" w:themeColor="text1"/>
          <w:sz w:val="24"/>
        </w:rPr>
      </w:pPr>
    </w:p>
    <w:p w14:paraId="34F6F2CC" w14:textId="77777777" w:rsidR="00397616" w:rsidRPr="00A76A42" w:rsidRDefault="00397616" w:rsidP="00397616">
      <w:pPr>
        <w:spacing w:line="360" w:lineRule="auto"/>
        <w:jc w:val="center"/>
        <w:rPr>
          <w:rFonts w:eastAsiaTheme="minorEastAsia"/>
          <w:b/>
          <w:color w:val="000000" w:themeColor="text1"/>
          <w:sz w:val="24"/>
        </w:rPr>
      </w:pPr>
    </w:p>
    <w:p w14:paraId="00CD5607" w14:textId="77777777" w:rsidR="00397616" w:rsidRPr="00A76A42" w:rsidRDefault="00397616" w:rsidP="00397616">
      <w:pPr>
        <w:spacing w:line="360" w:lineRule="auto"/>
        <w:jc w:val="center"/>
        <w:rPr>
          <w:rFonts w:eastAsiaTheme="minorEastAsia"/>
          <w:b/>
          <w:color w:val="000000" w:themeColor="text1"/>
          <w:sz w:val="24"/>
        </w:rPr>
      </w:pPr>
    </w:p>
    <w:p w14:paraId="6069FCD1" w14:textId="77777777" w:rsidR="00397616" w:rsidRPr="00A76A42" w:rsidRDefault="00397616" w:rsidP="00397616">
      <w:pPr>
        <w:spacing w:line="360" w:lineRule="auto"/>
        <w:jc w:val="center"/>
        <w:rPr>
          <w:rFonts w:eastAsiaTheme="minorEastAsia"/>
          <w:b/>
          <w:color w:val="000000" w:themeColor="text1"/>
          <w:sz w:val="24"/>
        </w:rPr>
      </w:pPr>
    </w:p>
    <w:p w14:paraId="5D14D98F" w14:textId="77777777" w:rsidR="00397616" w:rsidRPr="00A76A42" w:rsidRDefault="00397616" w:rsidP="00397616">
      <w:pPr>
        <w:spacing w:line="360" w:lineRule="auto"/>
        <w:jc w:val="center"/>
        <w:rPr>
          <w:rFonts w:eastAsiaTheme="minorEastAsia"/>
          <w:b/>
          <w:color w:val="000000" w:themeColor="text1"/>
          <w:sz w:val="24"/>
        </w:rPr>
      </w:pPr>
    </w:p>
    <w:p w14:paraId="03EB1D04" w14:textId="77777777" w:rsidR="00397616" w:rsidRPr="00A76A42" w:rsidRDefault="00397616" w:rsidP="00397616">
      <w:pPr>
        <w:spacing w:line="360" w:lineRule="auto"/>
        <w:jc w:val="center"/>
        <w:rPr>
          <w:rFonts w:eastAsiaTheme="minorEastAsia"/>
          <w:b/>
          <w:color w:val="000000" w:themeColor="text1"/>
          <w:sz w:val="24"/>
        </w:rPr>
      </w:pPr>
    </w:p>
    <w:p w14:paraId="6DC4E2AA" w14:textId="77777777" w:rsidR="00397616" w:rsidRPr="00A76A42" w:rsidRDefault="00397616" w:rsidP="00397616">
      <w:pPr>
        <w:spacing w:line="360" w:lineRule="auto"/>
        <w:jc w:val="center"/>
        <w:rPr>
          <w:rFonts w:eastAsiaTheme="minorEastAsia"/>
          <w:b/>
          <w:color w:val="000000" w:themeColor="text1"/>
          <w:sz w:val="24"/>
        </w:rPr>
      </w:pPr>
    </w:p>
    <w:p w14:paraId="35388726" w14:textId="77777777" w:rsidR="00397616" w:rsidRPr="00A76A42" w:rsidRDefault="00397616" w:rsidP="00826B12">
      <w:pPr>
        <w:spacing w:line="288" w:lineRule="auto"/>
        <w:ind w:firstLineChars="900" w:firstLine="2168"/>
        <w:rPr>
          <w:rFonts w:eastAsiaTheme="minorEastAsia"/>
          <w:b/>
          <w:color w:val="000000" w:themeColor="text1"/>
          <w:sz w:val="24"/>
        </w:rPr>
      </w:pPr>
    </w:p>
    <w:p w14:paraId="54A58C27"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14:paraId="6DFE9BB7"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14:paraId="5BA8BCBB" w14:textId="77777777"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二〇二四年十月二十五日</w:t>
      </w:r>
    </w:p>
    <w:p w14:paraId="735D3882" w14:textId="77777777"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14:paraId="5A4DC69D"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4C96ABF"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E1108EF"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E90BA3A"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1451139"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1B27C7E" w14:textId="77777777"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14:paraId="775EBDDE"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14:paraId="6CA00F4E" w14:textId="77777777" w:rsidTr="006669C9">
        <w:tc>
          <w:tcPr>
            <w:tcW w:w="2977" w:type="dxa"/>
            <w:vAlign w:val="center"/>
          </w:tcPr>
          <w:p w14:paraId="08A6F486"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14:paraId="07FF6A5C"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摩根全球新兴市场混合</w:t>
            </w:r>
            <w:r w:rsidRPr="00A76A42">
              <w:rPr>
                <w:rFonts w:eastAsiaTheme="minorEastAsia"/>
                <w:color w:val="000000" w:themeColor="text1"/>
                <w:kern w:val="0"/>
                <w:szCs w:val="21"/>
              </w:rPr>
              <w:t>(QDII)</w:t>
            </w:r>
          </w:p>
        </w:tc>
      </w:tr>
      <w:tr w:rsidR="008277FF" w:rsidRPr="00A76A42" w14:paraId="264E625F" w14:textId="77777777" w:rsidTr="006669C9">
        <w:tc>
          <w:tcPr>
            <w:tcW w:w="2977" w:type="dxa"/>
            <w:vAlign w:val="center"/>
          </w:tcPr>
          <w:p w14:paraId="537812E7"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14:paraId="407A1397"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14:paraId="4D6D05E7" w14:textId="77777777" w:rsidTr="006669C9">
        <w:tc>
          <w:tcPr>
            <w:tcW w:w="2977" w:type="dxa"/>
            <w:vAlign w:val="center"/>
          </w:tcPr>
          <w:p w14:paraId="28209A2C"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14:paraId="05C764A7"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14:paraId="060FF406" w14:textId="77777777" w:rsidTr="006669C9">
        <w:tc>
          <w:tcPr>
            <w:tcW w:w="2977" w:type="dxa"/>
            <w:vAlign w:val="center"/>
          </w:tcPr>
          <w:p w14:paraId="6A884156"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14:paraId="083F78F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14:paraId="4945E8DE" w14:textId="77777777" w:rsidTr="006669C9">
        <w:tc>
          <w:tcPr>
            <w:tcW w:w="2977" w:type="dxa"/>
            <w:vAlign w:val="center"/>
          </w:tcPr>
          <w:p w14:paraId="2D11335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14:paraId="07EA798E"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14:paraId="48A95872" w14:textId="77777777" w:rsidTr="006669C9">
        <w:tc>
          <w:tcPr>
            <w:tcW w:w="2977" w:type="dxa"/>
            <w:vAlign w:val="center"/>
          </w:tcPr>
          <w:p w14:paraId="1A0373E7"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14:paraId="118223F0"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60,648,033.73</w:t>
            </w:r>
            <w:r w:rsidRPr="00A76A42">
              <w:rPr>
                <w:rFonts w:eastAsiaTheme="minorEastAsia"/>
                <w:color w:val="000000" w:themeColor="text1"/>
                <w:kern w:val="0"/>
                <w:szCs w:val="21"/>
              </w:rPr>
              <w:t>份</w:t>
            </w:r>
          </w:p>
        </w:tc>
      </w:tr>
      <w:tr w:rsidR="008277FF" w:rsidRPr="00A76A42" w14:paraId="773C6AFA" w14:textId="77777777" w:rsidTr="006669C9">
        <w:tc>
          <w:tcPr>
            <w:tcW w:w="2977" w:type="dxa"/>
            <w:vAlign w:val="center"/>
          </w:tcPr>
          <w:p w14:paraId="23B2F857"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14:paraId="23EDDCC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14:paraId="05266D1B" w14:textId="77777777" w:rsidTr="006669C9">
        <w:tc>
          <w:tcPr>
            <w:tcW w:w="2977" w:type="dxa"/>
            <w:vAlign w:val="center"/>
          </w:tcPr>
          <w:p w14:paraId="63E0F619"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14:paraId="484E11E5" w14:textId="77777777" w:rsidR="002665C6" w:rsidRDefault="00CD42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eastAsiaTheme="minorEastAsia"/>
                <w:color w:val="000000" w:themeColor="text1"/>
                <w:kern w:val="0"/>
                <w:szCs w:val="21"/>
              </w:rPr>
              <w:lastRenderedPageBreak/>
              <w:t>资者带来长期稳健回报。</w:t>
            </w:r>
          </w:p>
          <w:p w14:paraId="76115ED9" w14:textId="77777777" w:rsidR="002665C6" w:rsidRDefault="00CD42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137090D0" w14:textId="77777777" w:rsidR="002665C6" w:rsidRDefault="00CD42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60703747" w14:textId="77777777" w:rsidR="002665C6" w:rsidRDefault="00CD42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4C059614" w14:textId="77777777" w:rsidR="002665C6" w:rsidRDefault="00CD42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0D5B5DB4"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14:paraId="081C5137" w14:textId="77777777" w:rsidTr="006669C9">
        <w:tc>
          <w:tcPr>
            <w:tcW w:w="2977" w:type="dxa"/>
            <w:vAlign w:val="center"/>
          </w:tcPr>
          <w:p w14:paraId="2E344674"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14:paraId="267F98F9"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14:paraId="534D529D" w14:textId="77777777" w:rsidTr="006669C9">
        <w:tc>
          <w:tcPr>
            <w:tcW w:w="2977" w:type="dxa"/>
            <w:vAlign w:val="center"/>
          </w:tcPr>
          <w:p w14:paraId="41646CC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14:paraId="44AD8779" w14:textId="77777777" w:rsidR="002665C6" w:rsidRDefault="00CD42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14:paraId="503318DA"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14:paraId="3EA3AF2C" w14:textId="77777777" w:rsidTr="006669C9">
        <w:tc>
          <w:tcPr>
            <w:tcW w:w="2977" w:type="dxa"/>
            <w:vAlign w:val="center"/>
          </w:tcPr>
          <w:p w14:paraId="58672EB2"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14:paraId="09773E74"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14:paraId="68FA7A9B" w14:textId="77777777" w:rsidTr="006669C9">
        <w:tc>
          <w:tcPr>
            <w:tcW w:w="2977" w:type="dxa"/>
            <w:vAlign w:val="center"/>
          </w:tcPr>
          <w:p w14:paraId="28840C5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14:paraId="6CD95764"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14:paraId="63C1ECE1" w14:textId="77777777" w:rsidTr="006669C9">
        <w:tc>
          <w:tcPr>
            <w:tcW w:w="2977" w:type="dxa"/>
            <w:vAlign w:val="center"/>
          </w:tcPr>
          <w:p w14:paraId="6C3E8012"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14:paraId="34C424BB"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14:paraId="542EDBD0" w14:textId="77777777" w:rsidTr="006669C9">
        <w:tc>
          <w:tcPr>
            <w:tcW w:w="2977" w:type="dxa"/>
            <w:vAlign w:val="center"/>
          </w:tcPr>
          <w:p w14:paraId="21A95080"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14:paraId="77821364"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14:paraId="323DA85F" w14:textId="77777777" w:rsidTr="006669C9">
        <w:tc>
          <w:tcPr>
            <w:tcW w:w="2977" w:type="dxa"/>
            <w:vAlign w:val="center"/>
          </w:tcPr>
          <w:p w14:paraId="24B39767"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14:paraId="18C3FFEB"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14:paraId="0D9470A0" w14:textId="77777777" w:rsidTr="006669C9">
        <w:tc>
          <w:tcPr>
            <w:tcW w:w="2977" w:type="dxa"/>
            <w:vAlign w:val="center"/>
          </w:tcPr>
          <w:p w14:paraId="027121BA"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14:paraId="49278E8C"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14:paraId="12B1537D"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14:paraId="37DCA014" w14:textId="77777777"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14:paraId="25F5E58D"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D4263" w:rsidRPr="00A76A42" w14:paraId="001B3093" w14:textId="77777777" w:rsidTr="00CD4263">
        <w:tc>
          <w:tcPr>
            <w:tcW w:w="3402" w:type="dxa"/>
            <w:vAlign w:val="center"/>
          </w:tcPr>
          <w:p w14:paraId="6574143C" w14:textId="77777777"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14:paraId="31391C9C" w14:textId="77777777"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14:paraId="770B6C34" w14:textId="77777777"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CD4263" w:rsidRPr="00A76A42" w14:paraId="4EDC1CAF" w14:textId="77777777" w:rsidTr="00CD4263">
        <w:tc>
          <w:tcPr>
            <w:tcW w:w="3402" w:type="dxa"/>
            <w:vAlign w:val="center"/>
          </w:tcPr>
          <w:p w14:paraId="2E232350"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14:paraId="150E787A"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403,381.84</w:t>
            </w:r>
          </w:p>
        </w:tc>
      </w:tr>
      <w:tr w:rsidR="00CD4263" w:rsidRPr="00A76A42" w14:paraId="2613F58A" w14:textId="77777777" w:rsidTr="00CD4263">
        <w:tc>
          <w:tcPr>
            <w:tcW w:w="3402" w:type="dxa"/>
            <w:vAlign w:val="center"/>
          </w:tcPr>
          <w:p w14:paraId="6D454A20"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14:paraId="1639A4B0"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2,579,160.05</w:t>
            </w:r>
          </w:p>
        </w:tc>
      </w:tr>
      <w:tr w:rsidR="00CD4263" w:rsidRPr="00A76A42" w14:paraId="1457F204" w14:textId="77777777" w:rsidTr="00CD4263">
        <w:tc>
          <w:tcPr>
            <w:tcW w:w="3402" w:type="dxa"/>
            <w:vAlign w:val="center"/>
          </w:tcPr>
          <w:p w14:paraId="66BF71E4"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14:paraId="598131F6"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0.0405</w:t>
            </w:r>
          </w:p>
        </w:tc>
      </w:tr>
      <w:tr w:rsidR="00CD4263" w:rsidRPr="00A76A42" w14:paraId="718F3483" w14:textId="77777777" w:rsidTr="00CD4263">
        <w:tc>
          <w:tcPr>
            <w:tcW w:w="3402" w:type="dxa"/>
            <w:vAlign w:val="center"/>
          </w:tcPr>
          <w:p w14:paraId="0CEC3356"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14:paraId="5C7A2057"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69,436,528.09</w:t>
            </w:r>
          </w:p>
        </w:tc>
      </w:tr>
      <w:tr w:rsidR="00CD4263" w:rsidRPr="00A76A42" w14:paraId="3E9A1EA9" w14:textId="77777777" w:rsidTr="00CD4263">
        <w:trPr>
          <w:trHeight w:val="158"/>
        </w:trPr>
        <w:tc>
          <w:tcPr>
            <w:tcW w:w="3402" w:type="dxa"/>
            <w:vAlign w:val="center"/>
          </w:tcPr>
          <w:p w14:paraId="1DDE874B"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14:paraId="7CF90BE7"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1.1449</w:t>
            </w:r>
          </w:p>
        </w:tc>
      </w:tr>
    </w:tbl>
    <w:p w14:paraId="399719D4" w14:textId="77777777" w:rsidR="002665C6" w:rsidRDefault="00CD426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74C6AB16" w14:textId="77777777"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49E595E"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49D70DB1"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14:paraId="5A350F06"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14:paraId="3732852D" w14:textId="77777777" w:rsidTr="00B918B8">
        <w:tc>
          <w:tcPr>
            <w:tcW w:w="1395" w:type="dxa"/>
            <w:shd w:val="clear" w:color="auto" w:fill="auto"/>
            <w:vAlign w:val="center"/>
          </w:tcPr>
          <w:p w14:paraId="408E3D36"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14:paraId="2BCF06E7"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14:paraId="40488DEE"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14:paraId="3A79BE46"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14:paraId="6B8562F6"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14:paraId="773267E8"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14:paraId="63C928E3"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2665C6" w14:paraId="63AEC02F" w14:textId="77777777">
        <w:tc>
          <w:tcPr>
            <w:tcW w:w="1395" w:type="dxa"/>
            <w:vAlign w:val="center"/>
          </w:tcPr>
          <w:p w14:paraId="282BDABA" w14:textId="77777777" w:rsidR="002665C6" w:rsidRDefault="00CD4263">
            <w:pPr>
              <w:jc w:val="left"/>
            </w:pPr>
            <w:r>
              <w:rPr>
                <w:rFonts w:eastAsiaTheme="minorEastAsia"/>
                <w:color w:val="000000" w:themeColor="text1"/>
                <w:szCs w:val="21"/>
              </w:rPr>
              <w:lastRenderedPageBreak/>
              <w:t>过去三个月</w:t>
            </w:r>
          </w:p>
        </w:tc>
        <w:tc>
          <w:tcPr>
            <w:tcW w:w="1092" w:type="dxa"/>
            <w:vAlign w:val="center"/>
          </w:tcPr>
          <w:p w14:paraId="3572E112" w14:textId="77777777" w:rsidR="002665C6" w:rsidRDefault="00CD4263">
            <w:pPr>
              <w:jc w:val="right"/>
            </w:pPr>
            <w:r>
              <w:rPr>
                <w:rFonts w:eastAsiaTheme="minorEastAsia"/>
                <w:color w:val="000000" w:themeColor="text1"/>
                <w:szCs w:val="21"/>
              </w:rPr>
              <w:t>4.21%</w:t>
            </w:r>
          </w:p>
        </w:tc>
        <w:tc>
          <w:tcPr>
            <w:tcW w:w="1161" w:type="dxa"/>
            <w:vAlign w:val="center"/>
          </w:tcPr>
          <w:p w14:paraId="13313EAB" w14:textId="77777777" w:rsidR="002665C6" w:rsidRDefault="00CD4263">
            <w:pPr>
              <w:jc w:val="right"/>
            </w:pPr>
            <w:r>
              <w:rPr>
                <w:rFonts w:eastAsiaTheme="minorEastAsia"/>
                <w:color w:val="000000" w:themeColor="text1"/>
                <w:szCs w:val="21"/>
              </w:rPr>
              <w:t>1.00%</w:t>
            </w:r>
          </w:p>
        </w:tc>
        <w:tc>
          <w:tcPr>
            <w:tcW w:w="1181" w:type="dxa"/>
            <w:vAlign w:val="center"/>
          </w:tcPr>
          <w:p w14:paraId="633DD267" w14:textId="77777777" w:rsidR="002665C6" w:rsidRDefault="00CD4263">
            <w:pPr>
              <w:jc w:val="right"/>
            </w:pPr>
            <w:r>
              <w:rPr>
                <w:rFonts w:eastAsiaTheme="minorEastAsia"/>
                <w:color w:val="000000" w:themeColor="text1"/>
                <w:szCs w:val="21"/>
              </w:rPr>
              <w:t>5.98%</w:t>
            </w:r>
          </w:p>
        </w:tc>
        <w:tc>
          <w:tcPr>
            <w:tcW w:w="1188" w:type="dxa"/>
            <w:vAlign w:val="center"/>
          </w:tcPr>
          <w:p w14:paraId="55BDA0AB" w14:textId="77777777" w:rsidR="002665C6" w:rsidRDefault="00CD4263">
            <w:pPr>
              <w:jc w:val="right"/>
            </w:pPr>
            <w:r>
              <w:rPr>
                <w:rFonts w:eastAsiaTheme="minorEastAsia"/>
                <w:color w:val="000000" w:themeColor="text1"/>
                <w:szCs w:val="21"/>
              </w:rPr>
              <w:t>1.02%</w:t>
            </w:r>
          </w:p>
        </w:tc>
        <w:tc>
          <w:tcPr>
            <w:tcW w:w="1199" w:type="dxa"/>
            <w:vAlign w:val="center"/>
          </w:tcPr>
          <w:p w14:paraId="66C9A57F" w14:textId="77777777" w:rsidR="002665C6" w:rsidRDefault="00CD4263">
            <w:pPr>
              <w:jc w:val="right"/>
            </w:pPr>
            <w:r>
              <w:rPr>
                <w:rFonts w:eastAsiaTheme="minorEastAsia"/>
                <w:color w:val="000000" w:themeColor="text1"/>
                <w:szCs w:val="21"/>
              </w:rPr>
              <w:t>-1.77%</w:t>
            </w:r>
          </w:p>
        </w:tc>
        <w:tc>
          <w:tcPr>
            <w:tcW w:w="1204" w:type="dxa"/>
            <w:vAlign w:val="center"/>
          </w:tcPr>
          <w:p w14:paraId="60DEF01F" w14:textId="77777777" w:rsidR="002665C6" w:rsidRDefault="00CD4263">
            <w:pPr>
              <w:jc w:val="right"/>
            </w:pPr>
            <w:r>
              <w:rPr>
                <w:rFonts w:eastAsiaTheme="minorEastAsia"/>
                <w:color w:val="000000" w:themeColor="text1"/>
                <w:szCs w:val="21"/>
              </w:rPr>
              <w:t>-0.02%</w:t>
            </w:r>
          </w:p>
        </w:tc>
      </w:tr>
      <w:tr w:rsidR="002665C6" w14:paraId="3B6B7DAE" w14:textId="77777777">
        <w:tc>
          <w:tcPr>
            <w:tcW w:w="1395" w:type="dxa"/>
            <w:vAlign w:val="center"/>
          </w:tcPr>
          <w:p w14:paraId="420FACA2" w14:textId="77777777" w:rsidR="002665C6" w:rsidRDefault="00CD4263">
            <w:pPr>
              <w:jc w:val="left"/>
            </w:pPr>
            <w:r>
              <w:rPr>
                <w:rFonts w:eastAsiaTheme="minorEastAsia"/>
                <w:color w:val="000000" w:themeColor="text1"/>
                <w:szCs w:val="21"/>
              </w:rPr>
              <w:t>过去六个月</w:t>
            </w:r>
          </w:p>
        </w:tc>
        <w:tc>
          <w:tcPr>
            <w:tcW w:w="1092" w:type="dxa"/>
            <w:vAlign w:val="center"/>
          </w:tcPr>
          <w:p w14:paraId="6E5E895B" w14:textId="77777777" w:rsidR="002665C6" w:rsidRDefault="00CD4263">
            <w:pPr>
              <w:jc w:val="right"/>
            </w:pPr>
            <w:r>
              <w:rPr>
                <w:rFonts w:eastAsiaTheme="minorEastAsia"/>
                <w:color w:val="000000" w:themeColor="text1"/>
                <w:szCs w:val="21"/>
              </w:rPr>
              <w:t>11.36%</w:t>
            </w:r>
          </w:p>
        </w:tc>
        <w:tc>
          <w:tcPr>
            <w:tcW w:w="1161" w:type="dxa"/>
            <w:vAlign w:val="center"/>
          </w:tcPr>
          <w:p w14:paraId="3BC86557" w14:textId="77777777" w:rsidR="002665C6" w:rsidRDefault="00CD4263">
            <w:pPr>
              <w:jc w:val="right"/>
            </w:pPr>
            <w:r>
              <w:rPr>
                <w:rFonts w:eastAsiaTheme="minorEastAsia"/>
                <w:color w:val="000000" w:themeColor="text1"/>
                <w:szCs w:val="21"/>
              </w:rPr>
              <w:t>0.91%</w:t>
            </w:r>
          </w:p>
        </w:tc>
        <w:tc>
          <w:tcPr>
            <w:tcW w:w="1181" w:type="dxa"/>
            <w:vAlign w:val="center"/>
          </w:tcPr>
          <w:p w14:paraId="11E4890F" w14:textId="77777777" w:rsidR="002665C6" w:rsidRDefault="00CD4263">
            <w:pPr>
              <w:jc w:val="right"/>
            </w:pPr>
            <w:r>
              <w:rPr>
                <w:rFonts w:eastAsiaTheme="minorEastAsia"/>
                <w:color w:val="000000" w:themeColor="text1"/>
                <w:szCs w:val="21"/>
              </w:rPr>
              <w:t>10.85%</w:t>
            </w:r>
          </w:p>
        </w:tc>
        <w:tc>
          <w:tcPr>
            <w:tcW w:w="1188" w:type="dxa"/>
            <w:vAlign w:val="center"/>
          </w:tcPr>
          <w:p w14:paraId="076ABEBF" w14:textId="77777777" w:rsidR="002665C6" w:rsidRDefault="00CD4263">
            <w:pPr>
              <w:jc w:val="right"/>
            </w:pPr>
            <w:r>
              <w:rPr>
                <w:rFonts w:eastAsiaTheme="minorEastAsia"/>
                <w:color w:val="000000" w:themeColor="text1"/>
                <w:szCs w:val="21"/>
              </w:rPr>
              <w:t>0.94%</w:t>
            </w:r>
          </w:p>
        </w:tc>
        <w:tc>
          <w:tcPr>
            <w:tcW w:w="1199" w:type="dxa"/>
            <w:vAlign w:val="center"/>
          </w:tcPr>
          <w:p w14:paraId="25246501" w14:textId="77777777" w:rsidR="002665C6" w:rsidRDefault="00CD4263">
            <w:pPr>
              <w:jc w:val="right"/>
            </w:pPr>
            <w:r>
              <w:rPr>
                <w:rFonts w:eastAsiaTheme="minorEastAsia"/>
                <w:color w:val="000000" w:themeColor="text1"/>
                <w:szCs w:val="21"/>
              </w:rPr>
              <w:t>0.51%</w:t>
            </w:r>
          </w:p>
        </w:tc>
        <w:tc>
          <w:tcPr>
            <w:tcW w:w="1204" w:type="dxa"/>
            <w:vAlign w:val="center"/>
          </w:tcPr>
          <w:p w14:paraId="00439303" w14:textId="77777777" w:rsidR="002665C6" w:rsidRDefault="00CD4263">
            <w:pPr>
              <w:jc w:val="right"/>
            </w:pPr>
            <w:r>
              <w:rPr>
                <w:rFonts w:eastAsiaTheme="minorEastAsia"/>
                <w:color w:val="000000" w:themeColor="text1"/>
                <w:szCs w:val="21"/>
              </w:rPr>
              <w:t>-0.03%</w:t>
            </w:r>
          </w:p>
        </w:tc>
      </w:tr>
      <w:tr w:rsidR="002665C6" w14:paraId="752BF521" w14:textId="77777777">
        <w:tc>
          <w:tcPr>
            <w:tcW w:w="1395" w:type="dxa"/>
            <w:vAlign w:val="center"/>
          </w:tcPr>
          <w:p w14:paraId="25C160C5" w14:textId="77777777" w:rsidR="002665C6" w:rsidRDefault="00CD4263">
            <w:pPr>
              <w:jc w:val="left"/>
            </w:pPr>
            <w:r>
              <w:rPr>
                <w:rFonts w:eastAsiaTheme="minorEastAsia"/>
                <w:color w:val="000000" w:themeColor="text1"/>
                <w:szCs w:val="21"/>
              </w:rPr>
              <w:t>过去一年</w:t>
            </w:r>
          </w:p>
        </w:tc>
        <w:tc>
          <w:tcPr>
            <w:tcW w:w="1092" w:type="dxa"/>
            <w:vAlign w:val="center"/>
          </w:tcPr>
          <w:p w14:paraId="06AA1E4A" w14:textId="77777777" w:rsidR="002665C6" w:rsidRDefault="00CD4263">
            <w:pPr>
              <w:jc w:val="right"/>
            </w:pPr>
            <w:r>
              <w:rPr>
                <w:rFonts w:eastAsiaTheme="minorEastAsia"/>
                <w:color w:val="000000" w:themeColor="text1"/>
                <w:szCs w:val="21"/>
              </w:rPr>
              <w:t>16.42%</w:t>
            </w:r>
          </w:p>
        </w:tc>
        <w:tc>
          <w:tcPr>
            <w:tcW w:w="1161" w:type="dxa"/>
            <w:vAlign w:val="center"/>
          </w:tcPr>
          <w:p w14:paraId="4758C39D" w14:textId="77777777" w:rsidR="002665C6" w:rsidRDefault="00CD4263">
            <w:pPr>
              <w:jc w:val="right"/>
            </w:pPr>
            <w:r>
              <w:rPr>
                <w:rFonts w:eastAsiaTheme="minorEastAsia"/>
                <w:color w:val="000000" w:themeColor="text1"/>
                <w:szCs w:val="21"/>
              </w:rPr>
              <w:t>0.86%</w:t>
            </w:r>
          </w:p>
        </w:tc>
        <w:tc>
          <w:tcPr>
            <w:tcW w:w="1181" w:type="dxa"/>
            <w:vAlign w:val="center"/>
          </w:tcPr>
          <w:p w14:paraId="335549DC" w14:textId="77777777" w:rsidR="002665C6" w:rsidRDefault="00CD4263">
            <w:pPr>
              <w:jc w:val="right"/>
            </w:pPr>
            <w:r>
              <w:rPr>
                <w:rFonts w:eastAsiaTheme="minorEastAsia"/>
                <w:color w:val="000000" w:themeColor="text1"/>
                <w:szCs w:val="21"/>
              </w:rPr>
              <w:t>19.94%</w:t>
            </w:r>
          </w:p>
        </w:tc>
        <w:tc>
          <w:tcPr>
            <w:tcW w:w="1188" w:type="dxa"/>
            <w:vAlign w:val="center"/>
          </w:tcPr>
          <w:p w14:paraId="69FF3F02" w14:textId="77777777" w:rsidR="002665C6" w:rsidRDefault="00CD4263">
            <w:pPr>
              <w:jc w:val="right"/>
            </w:pPr>
            <w:r>
              <w:rPr>
                <w:rFonts w:eastAsiaTheme="minorEastAsia"/>
                <w:color w:val="000000" w:themeColor="text1"/>
                <w:szCs w:val="21"/>
              </w:rPr>
              <w:t>0.89%</w:t>
            </w:r>
          </w:p>
        </w:tc>
        <w:tc>
          <w:tcPr>
            <w:tcW w:w="1199" w:type="dxa"/>
            <w:vAlign w:val="center"/>
          </w:tcPr>
          <w:p w14:paraId="00211183" w14:textId="77777777" w:rsidR="002665C6" w:rsidRDefault="00CD4263">
            <w:pPr>
              <w:jc w:val="right"/>
            </w:pPr>
            <w:r>
              <w:rPr>
                <w:rFonts w:eastAsiaTheme="minorEastAsia"/>
                <w:color w:val="000000" w:themeColor="text1"/>
                <w:szCs w:val="21"/>
              </w:rPr>
              <w:t>-3.52%</w:t>
            </w:r>
          </w:p>
        </w:tc>
        <w:tc>
          <w:tcPr>
            <w:tcW w:w="1204" w:type="dxa"/>
            <w:vAlign w:val="center"/>
          </w:tcPr>
          <w:p w14:paraId="0FA983A4" w14:textId="77777777" w:rsidR="002665C6" w:rsidRDefault="00CD4263">
            <w:pPr>
              <w:jc w:val="right"/>
            </w:pPr>
            <w:r>
              <w:rPr>
                <w:rFonts w:eastAsiaTheme="minorEastAsia"/>
                <w:color w:val="000000" w:themeColor="text1"/>
                <w:szCs w:val="21"/>
              </w:rPr>
              <w:t>-0.03%</w:t>
            </w:r>
          </w:p>
        </w:tc>
      </w:tr>
      <w:tr w:rsidR="002665C6" w14:paraId="497A4B07" w14:textId="77777777">
        <w:tc>
          <w:tcPr>
            <w:tcW w:w="1395" w:type="dxa"/>
            <w:vAlign w:val="center"/>
          </w:tcPr>
          <w:p w14:paraId="3267F74B" w14:textId="77777777" w:rsidR="002665C6" w:rsidRDefault="00CD4263">
            <w:pPr>
              <w:jc w:val="left"/>
            </w:pPr>
            <w:r>
              <w:rPr>
                <w:rFonts w:eastAsiaTheme="minorEastAsia"/>
                <w:color w:val="000000" w:themeColor="text1"/>
                <w:szCs w:val="21"/>
              </w:rPr>
              <w:t>过去三年</w:t>
            </w:r>
          </w:p>
        </w:tc>
        <w:tc>
          <w:tcPr>
            <w:tcW w:w="1092" w:type="dxa"/>
            <w:vAlign w:val="center"/>
          </w:tcPr>
          <w:p w14:paraId="5986D17C" w14:textId="77777777" w:rsidR="002665C6" w:rsidRDefault="00CD4263">
            <w:pPr>
              <w:jc w:val="right"/>
            </w:pPr>
            <w:r>
              <w:rPr>
                <w:rFonts w:eastAsiaTheme="minorEastAsia"/>
                <w:color w:val="000000" w:themeColor="text1"/>
                <w:szCs w:val="21"/>
              </w:rPr>
              <w:t>-0.30%</w:t>
            </w:r>
          </w:p>
        </w:tc>
        <w:tc>
          <w:tcPr>
            <w:tcW w:w="1161" w:type="dxa"/>
            <w:vAlign w:val="center"/>
          </w:tcPr>
          <w:p w14:paraId="241F68B3" w14:textId="77777777" w:rsidR="002665C6" w:rsidRDefault="00CD4263">
            <w:pPr>
              <w:jc w:val="right"/>
            </w:pPr>
            <w:r>
              <w:rPr>
                <w:rFonts w:eastAsiaTheme="minorEastAsia"/>
                <w:color w:val="000000" w:themeColor="text1"/>
                <w:szCs w:val="21"/>
              </w:rPr>
              <w:t>1.00%</w:t>
            </w:r>
          </w:p>
        </w:tc>
        <w:tc>
          <w:tcPr>
            <w:tcW w:w="1181" w:type="dxa"/>
            <w:vAlign w:val="center"/>
          </w:tcPr>
          <w:p w14:paraId="64006F05" w14:textId="77777777" w:rsidR="002665C6" w:rsidRDefault="00CD4263">
            <w:pPr>
              <w:jc w:val="right"/>
            </w:pPr>
            <w:r>
              <w:rPr>
                <w:rFonts w:eastAsiaTheme="minorEastAsia"/>
                <w:color w:val="000000" w:themeColor="text1"/>
                <w:szCs w:val="21"/>
              </w:rPr>
              <w:t>0.96%</w:t>
            </w:r>
          </w:p>
        </w:tc>
        <w:tc>
          <w:tcPr>
            <w:tcW w:w="1188" w:type="dxa"/>
            <w:vAlign w:val="center"/>
          </w:tcPr>
          <w:p w14:paraId="7FB00467" w14:textId="77777777" w:rsidR="002665C6" w:rsidRDefault="00CD4263">
            <w:pPr>
              <w:jc w:val="right"/>
            </w:pPr>
            <w:r>
              <w:rPr>
                <w:rFonts w:eastAsiaTheme="minorEastAsia"/>
                <w:color w:val="000000" w:themeColor="text1"/>
                <w:szCs w:val="21"/>
              </w:rPr>
              <w:t>1.00%</w:t>
            </w:r>
          </w:p>
        </w:tc>
        <w:tc>
          <w:tcPr>
            <w:tcW w:w="1199" w:type="dxa"/>
            <w:vAlign w:val="center"/>
          </w:tcPr>
          <w:p w14:paraId="1EA5F1B6" w14:textId="77777777" w:rsidR="002665C6" w:rsidRDefault="00CD4263">
            <w:pPr>
              <w:jc w:val="right"/>
            </w:pPr>
            <w:r>
              <w:rPr>
                <w:rFonts w:eastAsiaTheme="minorEastAsia"/>
                <w:color w:val="000000" w:themeColor="text1"/>
                <w:szCs w:val="21"/>
              </w:rPr>
              <w:t>-1.26%</w:t>
            </w:r>
          </w:p>
        </w:tc>
        <w:tc>
          <w:tcPr>
            <w:tcW w:w="1204" w:type="dxa"/>
            <w:vAlign w:val="center"/>
          </w:tcPr>
          <w:p w14:paraId="5F368432" w14:textId="77777777" w:rsidR="002665C6" w:rsidRDefault="00CD4263">
            <w:pPr>
              <w:jc w:val="right"/>
            </w:pPr>
            <w:r>
              <w:rPr>
                <w:rFonts w:eastAsiaTheme="minorEastAsia"/>
                <w:color w:val="000000" w:themeColor="text1"/>
                <w:szCs w:val="21"/>
              </w:rPr>
              <w:t>0.00%</w:t>
            </w:r>
          </w:p>
        </w:tc>
      </w:tr>
      <w:tr w:rsidR="002665C6" w14:paraId="295A74EC" w14:textId="77777777">
        <w:tc>
          <w:tcPr>
            <w:tcW w:w="1395" w:type="dxa"/>
            <w:vAlign w:val="center"/>
          </w:tcPr>
          <w:p w14:paraId="739D35B7" w14:textId="77777777" w:rsidR="002665C6" w:rsidRDefault="00CD4263">
            <w:pPr>
              <w:jc w:val="left"/>
            </w:pPr>
            <w:r>
              <w:rPr>
                <w:rFonts w:eastAsiaTheme="minorEastAsia"/>
                <w:color w:val="000000" w:themeColor="text1"/>
                <w:szCs w:val="21"/>
              </w:rPr>
              <w:t>过去五年</w:t>
            </w:r>
          </w:p>
        </w:tc>
        <w:tc>
          <w:tcPr>
            <w:tcW w:w="1092" w:type="dxa"/>
            <w:vAlign w:val="center"/>
          </w:tcPr>
          <w:p w14:paraId="71229614" w14:textId="77777777" w:rsidR="002665C6" w:rsidRDefault="00CD4263">
            <w:pPr>
              <w:jc w:val="right"/>
            </w:pPr>
            <w:r>
              <w:rPr>
                <w:rFonts w:eastAsiaTheme="minorEastAsia"/>
                <w:color w:val="000000" w:themeColor="text1"/>
                <w:szCs w:val="21"/>
              </w:rPr>
              <w:t>23.39%</w:t>
            </w:r>
          </w:p>
        </w:tc>
        <w:tc>
          <w:tcPr>
            <w:tcW w:w="1161" w:type="dxa"/>
            <w:vAlign w:val="center"/>
          </w:tcPr>
          <w:p w14:paraId="56E46CFC" w14:textId="77777777" w:rsidR="002665C6" w:rsidRDefault="00CD4263">
            <w:pPr>
              <w:jc w:val="right"/>
            </w:pPr>
            <w:r>
              <w:rPr>
                <w:rFonts w:eastAsiaTheme="minorEastAsia"/>
                <w:color w:val="000000" w:themeColor="text1"/>
                <w:szCs w:val="21"/>
              </w:rPr>
              <w:t>1.20%</w:t>
            </w:r>
          </w:p>
        </w:tc>
        <w:tc>
          <w:tcPr>
            <w:tcW w:w="1181" w:type="dxa"/>
            <w:vAlign w:val="center"/>
          </w:tcPr>
          <w:p w14:paraId="1435D2CC" w14:textId="77777777" w:rsidR="002665C6" w:rsidRDefault="00CD4263">
            <w:pPr>
              <w:jc w:val="right"/>
            </w:pPr>
            <w:r>
              <w:rPr>
                <w:rFonts w:eastAsiaTheme="minorEastAsia"/>
                <w:color w:val="000000" w:themeColor="text1"/>
                <w:szCs w:val="21"/>
              </w:rPr>
              <w:t>15.89%</w:t>
            </w:r>
          </w:p>
        </w:tc>
        <w:tc>
          <w:tcPr>
            <w:tcW w:w="1188" w:type="dxa"/>
            <w:vAlign w:val="center"/>
          </w:tcPr>
          <w:p w14:paraId="6FE48804" w14:textId="77777777" w:rsidR="002665C6" w:rsidRDefault="00CD4263">
            <w:pPr>
              <w:jc w:val="right"/>
            </w:pPr>
            <w:r>
              <w:rPr>
                <w:rFonts w:eastAsiaTheme="minorEastAsia"/>
                <w:color w:val="000000" w:themeColor="text1"/>
                <w:szCs w:val="21"/>
              </w:rPr>
              <w:t>1.13%</w:t>
            </w:r>
          </w:p>
        </w:tc>
        <w:tc>
          <w:tcPr>
            <w:tcW w:w="1199" w:type="dxa"/>
            <w:vAlign w:val="center"/>
          </w:tcPr>
          <w:p w14:paraId="2D42EC3A" w14:textId="77777777" w:rsidR="002665C6" w:rsidRDefault="00CD4263">
            <w:pPr>
              <w:jc w:val="right"/>
            </w:pPr>
            <w:r>
              <w:rPr>
                <w:rFonts w:eastAsiaTheme="minorEastAsia"/>
                <w:color w:val="000000" w:themeColor="text1"/>
                <w:szCs w:val="21"/>
              </w:rPr>
              <w:t>7.50%</w:t>
            </w:r>
          </w:p>
        </w:tc>
        <w:tc>
          <w:tcPr>
            <w:tcW w:w="1204" w:type="dxa"/>
            <w:vAlign w:val="center"/>
          </w:tcPr>
          <w:p w14:paraId="7B6D40C3" w14:textId="77777777" w:rsidR="002665C6" w:rsidRDefault="00CD4263">
            <w:pPr>
              <w:jc w:val="right"/>
            </w:pPr>
            <w:r>
              <w:rPr>
                <w:rFonts w:eastAsiaTheme="minorEastAsia"/>
                <w:color w:val="000000" w:themeColor="text1"/>
                <w:szCs w:val="21"/>
              </w:rPr>
              <w:t>0.07%</w:t>
            </w:r>
          </w:p>
        </w:tc>
      </w:tr>
      <w:tr w:rsidR="002665C6" w14:paraId="7A90A4D4" w14:textId="77777777">
        <w:tc>
          <w:tcPr>
            <w:tcW w:w="1395" w:type="dxa"/>
            <w:vAlign w:val="center"/>
          </w:tcPr>
          <w:p w14:paraId="0E4453C9" w14:textId="77777777" w:rsidR="002665C6" w:rsidRDefault="00CD4263">
            <w:pPr>
              <w:jc w:val="left"/>
            </w:pPr>
            <w:r>
              <w:rPr>
                <w:rFonts w:eastAsiaTheme="minorEastAsia"/>
                <w:color w:val="000000" w:themeColor="text1"/>
                <w:szCs w:val="21"/>
              </w:rPr>
              <w:t>自基金合同生效起至今</w:t>
            </w:r>
          </w:p>
        </w:tc>
        <w:tc>
          <w:tcPr>
            <w:tcW w:w="1092" w:type="dxa"/>
            <w:vAlign w:val="center"/>
          </w:tcPr>
          <w:p w14:paraId="6E4EF586" w14:textId="77777777" w:rsidR="002665C6" w:rsidRDefault="00CD4263">
            <w:pPr>
              <w:jc w:val="right"/>
            </w:pPr>
            <w:r>
              <w:rPr>
                <w:rFonts w:eastAsiaTheme="minorEastAsia"/>
                <w:color w:val="000000" w:themeColor="text1"/>
                <w:szCs w:val="21"/>
              </w:rPr>
              <w:t>24.50%</w:t>
            </w:r>
          </w:p>
        </w:tc>
        <w:tc>
          <w:tcPr>
            <w:tcW w:w="1161" w:type="dxa"/>
            <w:vAlign w:val="center"/>
          </w:tcPr>
          <w:p w14:paraId="662DF5A9" w14:textId="77777777" w:rsidR="002665C6" w:rsidRDefault="00CD4263">
            <w:pPr>
              <w:jc w:val="right"/>
            </w:pPr>
            <w:r>
              <w:rPr>
                <w:rFonts w:eastAsiaTheme="minorEastAsia"/>
                <w:color w:val="000000" w:themeColor="text1"/>
                <w:szCs w:val="21"/>
              </w:rPr>
              <w:t>1.15%</w:t>
            </w:r>
          </w:p>
        </w:tc>
        <w:tc>
          <w:tcPr>
            <w:tcW w:w="1181" w:type="dxa"/>
            <w:vAlign w:val="center"/>
          </w:tcPr>
          <w:p w14:paraId="0C364876" w14:textId="77777777" w:rsidR="002665C6" w:rsidRDefault="00CD4263">
            <w:pPr>
              <w:jc w:val="right"/>
            </w:pPr>
            <w:r>
              <w:rPr>
                <w:rFonts w:eastAsiaTheme="minorEastAsia"/>
                <w:color w:val="000000" w:themeColor="text1"/>
                <w:szCs w:val="21"/>
              </w:rPr>
              <w:t>10.49%</w:t>
            </w:r>
          </w:p>
        </w:tc>
        <w:tc>
          <w:tcPr>
            <w:tcW w:w="1188" w:type="dxa"/>
            <w:vAlign w:val="center"/>
          </w:tcPr>
          <w:p w14:paraId="19869835" w14:textId="77777777" w:rsidR="002665C6" w:rsidRDefault="00CD4263">
            <w:pPr>
              <w:jc w:val="right"/>
            </w:pPr>
            <w:r>
              <w:rPr>
                <w:rFonts w:eastAsiaTheme="minorEastAsia"/>
                <w:color w:val="000000" w:themeColor="text1"/>
                <w:szCs w:val="21"/>
              </w:rPr>
              <w:t>1.04%</w:t>
            </w:r>
          </w:p>
        </w:tc>
        <w:tc>
          <w:tcPr>
            <w:tcW w:w="1199" w:type="dxa"/>
            <w:vAlign w:val="center"/>
          </w:tcPr>
          <w:p w14:paraId="5B89EBB7" w14:textId="77777777" w:rsidR="002665C6" w:rsidRDefault="00CD4263">
            <w:pPr>
              <w:jc w:val="right"/>
            </w:pPr>
            <w:r>
              <w:rPr>
                <w:rFonts w:eastAsiaTheme="minorEastAsia"/>
                <w:color w:val="000000" w:themeColor="text1"/>
                <w:szCs w:val="21"/>
              </w:rPr>
              <w:t>14.01%</w:t>
            </w:r>
          </w:p>
        </w:tc>
        <w:tc>
          <w:tcPr>
            <w:tcW w:w="1204" w:type="dxa"/>
            <w:vAlign w:val="center"/>
          </w:tcPr>
          <w:p w14:paraId="5524A9BD" w14:textId="77777777" w:rsidR="002665C6" w:rsidRDefault="00CD4263">
            <w:pPr>
              <w:jc w:val="right"/>
            </w:pPr>
            <w:r>
              <w:rPr>
                <w:rFonts w:eastAsiaTheme="minorEastAsia"/>
                <w:color w:val="000000" w:themeColor="text1"/>
                <w:szCs w:val="21"/>
              </w:rPr>
              <w:t>0.11%</w:t>
            </w:r>
          </w:p>
        </w:tc>
      </w:tr>
    </w:tbl>
    <w:p w14:paraId="1A104BCF"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7E390229"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14:paraId="6C14E769" w14:textId="77777777"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摩根全球新兴市场混合型证券投资基金</w:t>
      </w:r>
      <w:r w:rsidRPr="00A76A42">
        <w:rPr>
          <w:rFonts w:eastAsiaTheme="minorEastAsia"/>
          <w:color w:val="000000" w:themeColor="text1"/>
          <w:szCs w:val="21"/>
        </w:rPr>
        <w:t>(QDII)</w:t>
      </w:r>
    </w:p>
    <w:p w14:paraId="78FEA58C" w14:textId="77777777"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14:paraId="5C21D62E" w14:textId="77777777"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14:paraId="19229953" w14:textId="77777777"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62F4B88D" wp14:editId="6158EC63">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F60CD3B" w14:textId="77777777" w:rsidR="002665C6" w:rsidRDefault="00CD426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14:paraId="1FAE4699" w14:textId="77777777"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14:paraId="7BD72037"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14:paraId="06FBC682"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14:paraId="3C25FCEF" w14:textId="77777777" w:rsidTr="00797DD2">
        <w:trPr>
          <w:cantSplit/>
          <w:trHeight w:val="292"/>
        </w:trPr>
        <w:tc>
          <w:tcPr>
            <w:tcW w:w="851" w:type="dxa"/>
            <w:vMerge w:val="restart"/>
            <w:vAlign w:val="center"/>
          </w:tcPr>
          <w:p w14:paraId="03FB2BB1"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14:paraId="55C7DD32"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14:paraId="6F7DB455"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14:paraId="447C13AB"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14:paraId="670B6B73" w14:textId="77777777"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14:paraId="2BA24B09" w14:textId="77777777" w:rsidTr="00797DD2">
        <w:trPr>
          <w:cantSplit/>
        </w:trPr>
        <w:tc>
          <w:tcPr>
            <w:tcW w:w="851" w:type="dxa"/>
            <w:vMerge/>
            <w:vAlign w:val="center"/>
          </w:tcPr>
          <w:p w14:paraId="186534B8"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7DA42CCA"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1E573932"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14:paraId="1339F7BA"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14:paraId="31E155C4" w14:textId="77777777"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2CA406B6" w14:textId="77777777" w:rsidR="007D1292" w:rsidRPr="00A76A42" w:rsidRDefault="007D1292" w:rsidP="00797DD2">
            <w:pPr>
              <w:widowControl/>
              <w:spacing w:line="360" w:lineRule="auto"/>
              <w:jc w:val="center"/>
              <w:rPr>
                <w:rFonts w:eastAsiaTheme="minorEastAsia"/>
                <w:color w:val="000000" w:themeColor="text1"/>
                <w:kern w:val="0"/>
                <w:szCs w:val="21"/>
              </w:rPr>
            </w:pPr>
          </w:p>
        </w:tc>
      </w:tr>
      <w:tr w:rsidR="002665C6" w14:paraId="4C6BD581" w14:textId="77777777">
        <w:tc>
          <w:tcPr>
            <w:tcW w:w="851" w:type="dxa"/>
            <w:vAlign w:val="center"/>
          </w:tcPr>
          <w:p w14:paraId="0C2566B9" w14:textId="77777777" w:rsidR="002665C6" w:rsidRDefault="00CD4263">
            <w:pPr>
              <w:jc w:val="center"/>
            </w:pPr>
            <w:r>
              <w:rPr>
                <w:rFonts w:eastAsiaTheme="minorEastAsia"/>
                <w:color w:val="000000" w:themeColor="text1"/>
                <w:szCs w:val="21"/>
              </w:rPr>
              <w:t>张军</w:t>
            </w:r>
          </w:p>
        </w:tc>
        <w:tc>
          <w:tcPr>
            <w:tcW w:w="850" w:type="dxa"/>
            <w:vAlign w:val="center"/>
          </w:tcPr>
          <w:p w14:paraId="11E28181" w14:textId="77777777" w:rsidR="002665C6" w:rsidRDefault="00CD4263">
            <w:pPr>
              <w:jc w:val="center"/>
            </w:pPr>
            <w:r>
              <w:rPr>
                <w:rFonts w:eastAsiaTheme="minorEastAsia"/>
                <w:color w:val="000000" w:themeColor="text1"/>
                <w:szCs w:val="21"/>
              </w:rPr>
              <w:t>本基金基金经理</w:t>
            </w:r>
          </w:p>
        </w:tc>
        <w:tc>
          <w:tcPr>
            <w:tcW w:w="1560" w:type="dxa"/>
            <w:vAlign w:val="center"/>
          </w:tcPr>
          <w:p w14:paraId="398EF17A" w14:textId="77777777" w:rsidR="002665C6" w:rsidRDefault="00CD4263">
            <w:pPr>
              <w:jc w:val="center"/>
            </w:pPr>
            <w:r>
              <w:rPr>
                <w:rFonts w:eastAsiaTheme="minorEastAsia"/>
                <w:color w:val="000000" w:themeColor="text1"/>
                <w:szCs w:val="21"/>
              </w:rPr>
              <w:t>2021-06-01</w:t>
            </w:r>
          </w:p>
        </w:tc>
        <w:tc>
          <w:tcPr>
            <w:tcW w:w="1559" w:type="dxa"/>
            <w:vAlign w:val="center"/>
          </w:tcPr>
          <w:p w14:paraId="3BD2B754" w14:textId="77777777" w:rsidR="002665C6" w:rsidRDefault="00CD4263">
            <w:pPr>
              <w:jc w:val="center"/>
            </w:pPr>
            <w:r>
              <w:rPr>
                <w:rFonts w:eastAsiaTheme="minorEastAsia"/>
                <w:color w:val="000000" w:themeColor="text1"/>
                <w:szCs w:val="21"/>
              </w:rPr>
              <w:t>-</w:t>
            </w:r>
          </w:p>
        </w:tc>
        <w:tc>
          <w:tcPr>
            <w:tcW w:w="1417" w:type="dxa"/>
            <w:vAlign w:val="center"/>
          </w:tcPr>
          <w:p w14:paraId="1DCFDB79" w14:textId="77777777" w:rsidR="002665C6" w:rsidRDefault="00CD4263">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4A236F26" w14:textId="77777777" w:rsidR="002665C6" w:rsidRDefault="00CD4263">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5FEA8164" w14:textId="77777777" w:rsidR="002665C6" w:rsidRDefault="00CD426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4272B6C4" w14:textId="77777777"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14:paraId="45DA4416" w14:textId="77777777"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14:paraId="3E13913E" w14:textId="77777777" w:rsidTr="00F367A9">
        <w:tc>
          <w:tcPr>
            <w:tcW w:w="959" w:type="dxa"/>
            <w:tcBorders>
              <w:top w:val="single" w:sz="4" w:space="0" w:color="auto"/>
              <w:left w:val="single" w:sz="4" w:space="0" w:color="auto"/>
              <w:bottom w:val="single" w:sz="4" w:space="0" w:color="auto"/>
              <w:right w:val="single" w:sz="4" w:space="0" w:color="auto"/>
            </w:tcBorders>
            <w:vAlign w:val="center"/>
            <w:hideMark/>
          </w:tcPr>
          <w:p w14:paraId="6172D363"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245D2D"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174384"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85F352"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7D47ED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14:paraId="0F4CFCDB" w14:textId="77777777" w:rsidTr="00F367A9">
        <w:tc>
          <w:tcPr>
            <w:tcW w:w="959" w:type="dxa"/>
            <w:vMerge w:val="restart"/>
            <w:tcBorders>
              <w:top w:val="single" w:sz="4" w:space="0" w:color="auto"/>
              <w:left w:val="single" w:sz="4" w:space="0" w:color="auto"/>
              <w:bottom w:val="single" w:sz="4" w:space="0" w:color="auto"/>
              <w:right w:val="single" w:sz="4" w:space="0" w:color="auto"/>
            </w:tcBorders>
            <w:hideMark/>
          </w:tcPr>
          <w:p w14:paraId="0FB7D0C4"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19D0AF7F"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75E948C4"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119978C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9,591,894,701.01</w:t>
            </w:r>
          </w:p>
        </w:tc>
        <w:tc>
          <w:tcPr>
            <w:tcW w:w="1381" w:type="dxa"/>
            <w:tcBorders>
              <w:top w:val="single" w:sz="4" w:space="0" w:color="auto"/>
              <w:left w:val="single" w:sz="4" w:space="0" w:color="auto"/>
              <w:bottom w:val="single" w:sz="4" w:space="0" w:color="auto"/>
              <w:right w:val="single" w:sz="4" w:space="0" w:color="auto"/>
            </w:tcBorders>
            <w:hideMark/>
          </w:tcPr>
          <w:p w14:paraId="47BBEBA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14:paraId="263DA241"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178D0918"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8A2A5A7"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2B9B988"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1A0F6349"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30,106,994.80</w:t>
            </w:r>
          </w:p>
        </w:tc>
        <w:tc>
          <w:tcPr>
            <w:tcW w:w="1381" w:type="dxa"/>
            <w:tcBorders>
              <w:top w:val="single" w:sz="4" w:space="0" w:color="auto"/>
              <w:left w:val="single" w:sz="4" w:space="0" w:color="auto"/>
              <w:bottom w:val="single" w:sz="4" w:space="0" w:color="auto"/>
              <w:right w:val="single" w:sz="4" w:space="0" w:color="auto"/>
            </w:tcBorders>
            <w:hideMark/>
          </w:tcPr>
          <w:p w14:paraId="5B60A8EE"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14:paraId="08953906"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258671C1"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1C6C04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0CBEC84"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1A3D53AE"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3DBFF7E1"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14:paraId="0D5BDA64"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5FB95D31"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538FB9D"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56199591"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2E8BCC38"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9,622,001,695.81</w:t>
            </w:r>
          </w:p>
        </w:tc>
        <w:tc>
          <w:tcPr>
            <w:tcW w:w="1381" w:type="dxa"/>
            <w:tcBorders>
              <w:top w:val="single" w:sz="4" w:space="0" w:color="auto"/>
              <w:left w:val="single" w:sz="4" w:space="0" w:color="auto"/>
              <w:bottom w:val="single" w:sz="4" w:space="0" w:color="auto"/>
              <w:right w:val="single" w:sz="4" w:space="0" w:color="auto"/>
            </w:tcBorders>
          </w:tcPr>
          <w:p w14:paraId="44265370" w14:textId="77777777" w:rsidR="009B1E46" w:rsidRPr="00A76A42" w:rsidRDefault="009B1E46" w:rsidP="00F367A9">
            <w:pPr>
              <w:spacing w:line="288" w:lineRule="auto"/>
              <w:jc w:val="left"/>
              <w:rPr>
                <w:rFonts w:eastAsiaTheme="minorEastAsia"/>
                <w:color w:val="000000"/>
                <w:szCs w:val="21"/>
              </w:rPr>
            </w:pPr>
          </w:p>
        </w:tc>
      </w:tr>
    </w:tbl>
    <w:p w14:paraId="17D5D49F"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014A8446"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6"/>
        <w:gridCol w:w="2124"/>
        <w:gridCol w:w="639"/>
        <w:gridCol w:w="4794"/>
      </w:tblGrid>
      <w:tr w:rsidR="008277FF" w:rsidRPr="00A76A42" w14:paraId="40294855" w14:textId="77777777" w:rsidTr="00797DD2">
        <w:tc>
          <w:tcPr>
            <w:tcW w:w="2129" w:type="dxa"/>
            <w:vAlign w:val="center"/>
          </w:tcPr>
          <w:p w14:paraId="22C120DD"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14:paraId="661670F0"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14:paraId="05F78471"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14:paraId="03A0855F"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2665C6" w14:paraId="2F628810" w14:textId="77777777">
        <w:tc>
          <w:tcPr>
            <w:tcW w:w="0" w:type="auto"/>
            <w:vAlign w:val="center"/>
          </w:tcPr>
          <w:p w14:paraId="0AC8AEE9" w14:textId="77777777" w:rsidR="002665C6" w:rsidRDefault="00CD4263">
            <w:pPr>
              <w:jc w:val="center"/>
            </w:pPr>
            <w:r>
              <w:rPr>
                <w:rFonts w:eastAsiaTheme="minorEastAsia"/>
                <w:color w:val="000000" w:themeColor="text1"/>
                <w:szCs w:val="21"/>
              </w:rPr>
              <w:t>Anuj Arora</w:t>
            </w:r>
          </w:p>
        </w:tc>
        <w:tc>
          <w:tcPr>
            <w:tcW w:w="0" w:type="auto"/>
            <w:vAlign w:val="center"/>
          </w:tcPr>
          <w:p w14:paraId="4FEAE5CD" w14:textId="77777777" w:rsidR="002665C6" w:rsidRDefault="00CD426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0" w:type="auto"/>
            <w:vAlign w:val="center"/>
          </w:tcPr>
          <w:p w14:paraId="017EDC6B" w14:textId="77777777" w:rsidR="002665C6" w:rsidRDefault="00CD4263">
            <w:pPr>
              <w:jc w:val="center"/>
            </w:pPr>
            <w:r>
              <w:rPr>
                <w:rFonts w:eastAsiaTheme="minorEastAsia"/>
                <w:color w:val="000000" w:themeColor="text1"/>
                <w:szCs w:val="21"/>
              </w:rPr>
              <w:t>21</w:t>
            </w:r>
            <w:r>
              <w:rPr>
                <w:rFonts w:eastAsiaTheme="minorEastAsia"/>
                <w:color w:val="000000" w:themeColor="text1"/>
                <w:szCs w:val="21"/>
              </w:rPr>
              <w:t>年</w:t>
            </w:r>
          </w:p>
        </w:tc>
        <w:tc>
          <w:tcPr>
            <w:tcW w:w="0" w:type="auto"/>
            <w:vAlign w:val="center"/>
          </w:tcPr>
          <w:p w14:paraId="7ADA9A68" w14:textId="77777777" w:rsidR="002665C6" w:rsidRDefault="00CD4263">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2665C6" w14:paraId="45E0BB2F" w14:textId="77777777">
        <w:tc>
          <w:tcPr>
            <w:tcW w:w="0" w:type="auto"/>
            <w:vAlign w:val="center"/>
          </w:tcPr>
          <w:p w14:paraId="720A8BA0" w14:textId="77777777" w:rsidR="002665C6" w:rsidRDefault="00CD4263">
            <w:pPr>
              <w:jc w:val="center"/>
            </w:pPr>
            <w:r>
              <w:rPr>
                <w:rFonts w:eastAsiaTheme="minorEastAsia"/>
                <w:color w:val="000000" w:themeColor="text1"/>
                <w:szCs w:val="21"/>
              </w:rPr>
              <w:t xml:space="preserve">Harold </w:t>
            </w:r>
            <w:r>
              <w:rPr>
                <w:rFonts w:eastAsiaTheme="minorEastAsia"/>
                <w:color w:val="000000" w:themeColor="text1"/>
                <w:szCs w:val="21"/>
              </w:rPr>
              <w:lastRenderedPageBreak/>
              <w:t>Yu</w:t>
            </w:r>
          </w:p>
        </w:tc>
        <w:tc>
          <w:tcPr>
            <w:tcW w:w="0" w:type="auto"/>
            <w:vAlign w:val="center"/>
          </w:tcPr>
          <w:p w14:paraId="199B73B6" w14:textId="77777777" w:rsidR="002665C6" w:rsidRDefault="00CD4263">
            <w:pPr>
              <w:jc w:val="center"/>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lastRenderedPageBreak/>
              <w:t>执行董事，基金经理</w:t>
            </w:r>
          </w:p>
        </w:tc>
        <w:tc>
          <w:tcPr>
            <w:tcW w:w="0" w:type="auto"/>
            <w:vAlign w:val="center"/>
          </w:tcPr>
          <w:p w14:paraId="7BB2C6E2" w14:textId="77777777" w:rsidR="002665C6" w:rsidRDefault="00CD4263">
            <w:pPr>
              <w:jc w:val="center"/>
            </w:pPr>
            <w:r>
              <w:rPr>
                <w:rFonts w:eastAsiaTheme="minorEastAsia"/>
                <w:color w:val="000000" w:themeColor="text1"/>
                <w:szCs w:val="21"/>
              </w:rPr>
              <w:lastRenderedPageBreak/>
              <w:t>12</w:t>
            </w:r>
            <w:r>
              <w:rPr>
                <w:rFonts w:eastAsiaTheme="minorEastAsia"/>
                <w:color w:val="000000" w:themeColor="text1"/>
                <w:szCs w:val="21"/>
              </w:rPr>
              <w:lastRenderedPageBreak/>
              <w:t>年</w:t>
            </w:r>
          </w:p>
        </w:tc>
        <w:tc>
          <w:tcPr>
            <w:tcW w:w="0" w:type="auto"/>
            <w:vAlign w:val="center"/>
          </w:tcPr>
          <w:p w14:paraId="1484CE08" w14:textId="77777777" w:rsidR="002665C6" w:rsidRDefault="00CD4263">
            <w:pPr>
              <w:jc w:val="left"/>
            </w:pPr>
            <w:r>
              <w:rPr>
                <w:rFonts w:eastAsiaTheme="minorEastAsia"/>
                <w:color w:val="000000" w:themeColor="text1"/>
                <w:szCs w:val="21"/>
              </w:rPr>
              <w:lastRenderedPageBreak/>
              <w:t xml:space="preserve">Harold Yu, </w:t>
            </w:r>
            <w:r>
              <w:rPr>
                <w:rFonts w:eastAsiaTheme="minorEastAsia"/>
                <w:color w:val="000000" w:themeColor="text1"/>
                <w:szCs w:val="21"/>
              </w:rPr>
              <w:t>特许金融分析师，执行董事，是一位基</w:t>
            </w:r>
            <w:r>
              <w:rPr>
                <w:rFonts w:eastAsiaTheme="minorEastAsia"/>
                <w:color w:val="000000" w:themeColor="text1"/>
                <w:szCs w:val="21"/>
              </w:rPr>
              <w:lastRenderedPageBreak/>
              <w:t>金经理，负责位于伦敦的新兴市场和亚太地区（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14:paraId="5979CF57" w14:textId="77777777"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14:paraId="31143192"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14:paraId="6EBE7644" w14:textId="77777777"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BCC12CE"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7EFA254D"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14:paraId="5D75EB37"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14:paraId="0FCD7AB8"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8E9A13C"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5DB6413" w14:textId="77777777"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C9AE83F"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14:paraId="7DCC8D54"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B56C48E" w14:textId="77777777"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w:t>
      </w:r>
      <w:r w:rsidRPr="00A76A42">
        <w:rPr>
          <w:rFonts w:eastAsiaTheme="minorEastAsia"/>
          <w:color w:val="000000" w:themeColor="text1"/>
          <w:szCs w:val="21"/>
        </w:rPr>
        <w:lastRenderedPageBreak/>
        <w:t>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14:paraId="3ABF4AF0"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57AA9A60"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14:paraId="46F12FC3"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w:t>
      </w:r>
      <w:r>
        <w:rPr>
          <w:rFonts w:eastAsiaTheme="minorEastAsia"/>
          <w:color w:val="000000" w:themeColor="text1"/>
          <w:szCs w:val="21"/>
        </w:rPr>
        <w:t xml:space="preserve">MSCI </w:t>
      </w:r>
      <w:r>
        <w:rPr>
          <w:rFonts w:eastAsiaTheme="minorEastAsia"/>
          <w:color w:val="000000" w:themeColor="text1"/>
          <w:szCs w:val="21"/>
        </w:rPr>
        <w:t>新兴市场股票涨幅显著优于成熟市场股票。主要受到以下宏观因素推动：</w:t>
      </w:r>
      <w:r>
        <w:rPr>
          <w:rFonts w:eastAsiaTheme="minorEastAsia"/>
          <w:color w:val="000000" w:themeColor="text1"/>
          <w:szCs w:val="21"/>
        </w:rPr>
        <w:t>1</w:t>
      </w:r>
      <w:r>
        <w:rPr>
          <w:rFonts w:eastAsiaTheme="minorEastAsia"/>
          <w:color w:val="000000" w:themeColor="text1"/>
          <w:szCs w:val="21"/>
        </w:rPr>
        <w:t>）美联储以降息</w:t>
      </w:r>
      <w:r>
        <w:rPr>
          <w:rFonts w:eastAsiaTheme="minorEastAsia"/>
          <w:color w:val="000000" w:themeColor="text1"/>
          <w:szCs w:val="21"/>
        </w:rPr>
        <w:t xml:space="preserve"> 50 </w:t>
      </w:r>
      <w:r>
        <w:rPr>
          <w:rFonts w:eastAsiaTheme="minorEastAsia"/>
          <w:color w:val="000000" w:themeColor="text1"/>
          <w:szCs w:val="21"/>
        </w:rPr>
        <w:t>个基点开始其宽松周期；</w:t>
      </w:r>
      <w:r>
        <w:rPr>
          <w:rFonts w:eastAsiaTheme="minorEastAsia"/>
          <w:color w:val="000000" w:themeColor="text1"/>
          <w:szCs w:val="21"/>
        </w:rPr>
        <w:t>2</w:t>
      </w:r>
      <w:r>
        <w:rPr>
          <w:rFonts w:eastAsiaTheme="minorEastAsia"/>
          <w:color w:val="000000" w:themeColor="text1"/>
          <w:szCs w:val="21"/>
        </w:rPr>
        <w:t>）美联储降息后，包括中国人民银行在内的新兴市场央行实施了全面的货币宽松政策。</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9 </w:t>
      </w:r>
      <w:r>
        <w:rPr>
          <w:rFonts w:eastAsiaTheme="minorEastAsia"/>
          <w:color w:val="000000" w:themeColor="text1"/>
          <w:szCs w:val="21"/>
        </w:rPr>
        <w:t>月的政治局会议对关键经济问题和未来经济政策行动的关注让市场感到惊喜。亚洲新兴市场的表现优于</w:t>
      </w:r>
      <w:r>
        <w:rPr>
          <w:rFonts w:eastAsiaTheme="minorEastAsia"/>
          <w:color w:val="000000" w:themeColor="text1"/>
          <w:szCs w:val="21"/>
        </w:rPr>
        <w:t xml:space="preserve"> MSCI </w:t>
      </w:r>
      <w:r>
        <w:rPr>
          <w:rFonts w:eastAsiaTheme="minorEastAsia"/>
          <w:color w:val="000000" w:themeColor="text1"/>
          <w:szCs w:val="21"/>
        </w:rPr>
        <w:t>新兴市场，拉丁美洲表现相对落后。在行业板块中，非必需消费品、房地产和通信服务表现较佳，而能源、</w:t>
      </w:r>
      <w:r>
        <w:rPr>
          <w:rFonts w:eastAsiaTheme="minorEastAsia"/>
          <w:color w:val="000000" w:themeColor="text1"/>
          <w:szCs w:val="21"/>
        </w:rPr>
        <w:t>IT</w:t>
      </w:r>
      <w:r>
        <w:rPr>
          <w:rFonts w:eastAsiaTheme="minorEastAsia"/>
          <w:color w:val="000000" w:themeColor="text1"/>
          <w:szCs w:val="21"/>
        </w:rPr>
        <w:t>和金融表现较差。</w:t>
      </w:r>
    </w:p>
    <w:p w14:paraId="2DC23258"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中国股市在</w:t>
      </w:r>
      <w:r>
        <w:rPr>
          <w:rFonts w:eastAsiaTheme="minorEastAsia"/>
          <w:color w:val="000000" w:themeColor="text1"/>
          <w:szCs w:val="21"/>
        </w:rPr>
        <w:t xml:space="preserve"> 9 </w:t>
      </w:r>
      <w:r>
        <w:rPr>
          <w:rFonts w:eastAsiaTheme="minorEastAsia"/>
          <w:color w:val="000000" w:themeColor="text1"/>
          <w:szCs w:val="21"/>
        </w:rPr>
        <w:t>月</w:t>
      </w:r>
      <w:r>
        <w:rPr>
          <w:rFonts w:eastAsiaTheme="minorEastAsia"/>
          <w:color w:val="000000" w:themeColor="text1"/>
          <w:szCs w:val="21"/>
        </w:rPr>
        <w:t xml:space="preserve"> 24 </w:t>
      </w:r>
      <w:r>
        <w:rPr>
          <w:rFonts w:eastAsiaTheme="minorEastAsia"/>
          <w:color w:val="000000" w:themeColor="text1"/>
          <w:szCs w:val="21"/>
        </w:rPr>
        <w:t>日中国人民银行、中国证监会和银保监会的组合刺激措施以及</w:t>
      </w:r>
      <w:r>
        <w:rPr>
          <w:rFonts w:eastAsiaTheme="minorEastAsia"/>
          <w:color w:val="000000" w:themeColor="text1"/>
          <w:szCs w:val="21"/>
        </w:rPr>
        <w:t xml:space="preserve"> 9 </w:t>
      </w:r>
      <w:r>
        <w:rPr>
          <w:rFonts w:eastAsiaTheme="minorEastAsia"/>
          <w:color w:val="000000" w:themeColor="text1"/>
          <w:szCs w:val="21"/>
        </w:rPr>
        <w:t>月</w:t>
      </w:r>
      <w:r>
        <w:rPr>
          <w:rFonts w:eastAsiaTheme="minorEastAsia"/>
          <w:color w:val="000000" w:themeColor="text1"/>
          <w:szCs w:val="21"/>
        </w:rPr>
        <w:t xml:space="preserve"> 26 </w:t>
      </w:r>
      <w:r>
        <w:rPr>
          <w:rFonts w:eastAsiaTheme="minorEastAsia"/>
          <w:color w:val="000000" w:themeColor="text1"/>
          <w:szCs w:val="21"/>
        </w:rPr>
        <w:t>日政治局会议呼吁加大刺激措施的推动下强劲反弹。此外，</w:t>
      </w:r>
      <w:r>
        <w:rPr>
          <w:rFonts w:eastAsiaTheme="minorEastAsia"/>
          <w:color w:val="000000" w:themeColor="text1"/>
          <w:szCs w:val="21"/>
        </w:rPr>
        <w:t xml:space="preserve">MSCI </w:t>
      </w:r>
      <w:r>
        <w:rPr>
          <w:rFonts w:eastAsiaTheme="minorEastAsia"/>
          <w:color w:val="000000" w:themeColor="text1"/>
          <w:szCs w:val="21"/>
        </w:rPr>
        <w:t>泰国指数上涨跑赢</w:t>
      </w:r>
      <w:r>
        <w:rPr>
          <w:rFonts w:eastAsiaTheme="minorEastAsia"/>
          <w:color w:val="000000" w:themeColor="text1"/>
          <w:szCs w:val="21"/>
        </w:rPr>
        <w:t xml:space="preserve">MSCI </w:t>
      </w:r>
      <w:r>
        <w:rPr>
          <w:rFonts w:eastAsiaTheme="minorEastAsia"/>
          <w:color w:val="000000" w:themeColor="text1"/>
          <w:szCs w:val="21"/>
        </w:rPr>
        <w:t>新兴市场指数。泰国市场反弹主要是由于外国投资者的兴趣重新燃起，由最近泰国选举后政治稳定性的改善和经济活动的增加所推动的。</w:t>
      </w:r>
      <w:r>
        <w:rPr>
          <w:rFonts w:eastAsiaTheme="minorEastAsia"/>
          <w:color w:val="000000" w:themeColor="text1"/>
          <w:szCs w:val="21"/>
        </w:rPr>
        <w:t xml:space="preserve">MSCI </w:t>
      </w:r>
      <w:r>
        <w:rPr>
          <w:rFonts w:eastAsiaTheme="minorEastAsia"/>
          <w:color w:val="000000" w:themeColor="text1"/>
          <w:szCs w:val="21"/>
        </w:rPr>
        <w:t>南非指数得到南非货币兰特上涨推动，在民族团结政府（</w:t>
      </w:r>
      <w:r>
        <w:rPr>
          <w:rFonts w:eastAsiaTheme="minorEastAsia"/>
          <w:color w:val="000000" w:themeColor="text1"/>
          <w:szCs w:val="21"/>
        </w:rPr>
        <w:t>GNU</w:t>
      </w:r>
      <w:r>
        <w:rPr>
          <w:rFonts w:eastAsiaTheme="minorEastAsia"/>
          <w:color w:val="000000" w:themeColor="text1"/>
          <w:szCs w:val="21"/>
        </w:rPr>
        <w:t>）成立的背景下，第三季度上涨。</w:t>
      </w:r>
    </w:p>
    <w:p w14:paraId="0E122008"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印度的关键驱动因素是未来多年增长的高能见度。印度大选结束后，我们重点关注印度以下因素：</w:t>
      </w:r>
      <w:r>
        <w:rPr>
          <w:rFonts w:eastAsiaTheme="minorEastAsia"/>
          <w:color w:val="000000" w:themeColor="text1"/>
          <w:szCs w:val="21"/>
        </w:rPr>
        <w:t>1</w:t>
      </w:r>
      <w:r>
        <w:rPr>
          <w:rFonts w:eastAsiaTheme="minorEastAsia"/>
          <w:color w:val="000000" w:themeColor="text1"/>
          <w:szCs w:val="21"/>
        </w:rPr>
        <w:t>）大选后的市场波动率变化；</w:t>
      </w:r>
      <w:r>
        <w:rPr>
          <w:rFonts w:eastAsiaTheme="minorEastAsia"/>
          <w:color w:val="000000" w:themeColor="text1"/>
          <w:szCs w:val="21"/>
        </w:rPr>
        <w:t>2</w:t>
      </w:r>
      <w:r>
        <w:rPr>
          <w:rFonts w:eastAsiaTheme="minorEastAsia"/>
          <w:color w:val="000000" w:themeColor="text1"/>
          <w:szCs w:val="21"/>
        </w:rPr>
        <w:t>）外资仓位是否继续维持低位；</w:t>
      </w:r>
      <w:r>
        <w:rPr>
          <w:rFonts w:eastAsiaTheme="minorEastAsia"/>
          <w:color w:val="000000" w:themeColor="text1"/>
          <w:szCs w:val="21"/>
        </w:rPr>
        <w:t>3</w:t>
      </w:r>
      <w:r>
        <w:rPr>
          <w:rFonts w:eastAsiaTheme="minorEastAsia"/>
          <w:color w:val="000000" w:themeColor="text1"/>
          <w:szCs w:val="21"/>
        </w:rPr>
        <w:t>）大选后的经济和财政政策是否维持稳定；</w:t>
      </w:r>
      <w:r>
        <w:rPr>
          <w:rFonts w:eastAsiaTheme="minorEastAsia"/>
          <w:color w:val="000000" w:themeColor="text1"/>
          <w:szCs w:val="21"/>
        </w:rPr>
        <w:t>4</w:t>
      </w:r>
      <w:r>
        <w:rPr>
          <w:rFonts w:eastAsiaTheme="minorEastAsia"/>
          <w:color w:val="000000" w:themeColor="text1"/>
          <w:szCs w:val="21"/>
        </w:rPr>
        <w:t>）公司盈利中长期增长前景如何变化。</w:t>
      </w:r>
    </w:p>
    <w:p w14:paraId="68638003"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展望后市，在新兴市场宏观风险改善的背景下，市场预计新兴市场与发达市场的</w:t>
      </w:r>
      <w:r>
        <w:rPr>
          <w:rFonts w:eastAsiaTheme="minorEastAsia"/>
          <w:color w:val="000000" w:themeColor="text1"/>
          <w:szCs w:val="21"/>
        </w:rPr>
        <w:t>GDP</w:t>
      </w:r>
      <w:r>
        <w:rPr>
          <w:rFonts w:eastAsiaTheme="minorEastAsia"/>
          <w:color w:val="000000" w:themeColor="text1"/>
          <w:szCs w:val="21"/>
        </w:rPr>
        <w:t>增长差距有望在</w:t>
      </w:r>
      <w:r>
        <w:rPr>
          <w:rFonts w:eastAsiaTheme="minorEastAsia"/>
          <w:color w:val="000000" w:themeColor="text1"/>
          <w:szCs w:val="21"/>
        </w:rPr>
        <w:t>2024</w:t>
      </w:r>
      <w:r>
        <w:rPr>
          <w:rFonts w:eastAsiaTheme="minorEastAsia"/>
          <w:color w:val="000000" w:themeColor="text1"/>
          <w:szCs w:val="21"/>
        </w:rPr>
        <w:t>年达到</w:t>
      </w:r>
      <w:r>
        <w:rPr>
          <w:rFonts w:eastAsiaTheme="minorEastAsia"/>
          <w:color w:val="000000" w:themeColor="text1"/>
          <w:szCs w:val="21"/>
        </w:rPr>
        <w:t>2.7%</w:t>
      </w:r>
      <w:r>
        <w:rPr>
          <w:rFonts w:eastAsiaTheme="minorEastAsia"/>
          <w:color w:val="000000" w:themeColor="text1"/>
          <w:szCs w:val="21"/>
        </w:rPr>
        <w:t>，高于</w:t>
      </w:r>
      <w:r>
        <w:rPr>
          <w:rFonts w:eastAsiaTheme="minorEastAsia"/>
          <w:color w:val="000000" w:themeColor="text1"/>
          <w:szCs w:val="21"/>
        </w:rPr>
        <w:t>2023</w:t>
      </w:r>
      <w:r>
        <w:rPr>
          <w:rFonts w:eastAsiaTheme="minorEastAsia"/>
          <w:color w:val="000000" w:themeColor="text1"/>
          <w:szCs w:val="21"/>
        </w:rPr>
        <w:t>年的</w:t>
      </w:r>
      <w:r>
        <w:rPr>
          <w:rFonts w:eastAsiaTheme="minorEastAsia"/>
          <w:color w:val="000000" w:themeColor="text1"/>
          <w:szCs w:val="21"/>
        </w:rPr>
        <w:t>0.6%</w:t>
      </w:r>
      <w:r>
        <w:rPr>
          <w:rFonts w:eastAsiaTheme="minorEastAsia"/>
          <w:color w:val="000000" w:themeColor="text1"/>
          <w:szCs w:val="21"/>
        </w:rPr>
        <w:t>；当前全球投资人在新兴市场股票的配置约为</w:t>
      </w:r>
      <w:r>
        <w:rPr>
          <w:rFonts w:eastAsiaTheme="minorEastAsia"/>
          <w:color w:val="000000" w:themeColor="text1"/>
          <w:szCs w:val="21"/>
        </w:rPr>
        <w:t>5.2%</w:t>
      </w:r>
      <w:r>
        <w:rPr>
          <w:rFonts w:eastAsiaTheme="minorEastAsia"/>
          <w:color w:val="000000" w:themeColor="text1"/>
          <w:szCs w:val="21"/>
        </w:rPr>
        <w:t>，而这一配置比率的</w:t>
      </w:r>
      <w:r>
        <w:rPr>
          <w:rFonts w:eastAsiaTheme="minorEastAsia"/>
          <w:color w:val="000000" w:themeColor="text1"/>
          <w:szCs w:val="21"/>
        </w:rPr>
        <w:t>20</w:t>
      </w:r>
      <w:r>
        <w:rPr>
          <w:rFonts w:eastAsiaTheme="minorEastAsia"/>
          <w:color w:val="000000" w:themeColor="text1"/>
          <w:szCs w:val="21"/>
        </w:rPr>
        <w:t>年平均值在</w:t>
      </w:r>
      <w:r>
        <w:rPr>
          <w:rFonts w:eastAsiaTheme="minorEastAsia"/>
          <w:color w:val="000000" w:themeColor="text1"/>
          <w:szCs w:val="21"/>
        </w:rPr>
        <w:t>8.4%</w:t>
      </w:r>
      <w:r>
        <w:rPr>
          <w:rFonts w:eastAsiaTheme="minorEastAsia"/>
          <w:color w:val="000000" w:themeColor="text1"/>
          <w:szCs w:val="21"/>
        </w:rPr>
        <w:t>。如果全球投资人开始增配新兴市场股票到</w:t>
      </w:r>
      <w:r>
        <w:rPr>
          <w:rFonts w:eastAsiaTheme="minorEastAsia"/>
          <w:color w:val="000000" w:themeColor="text1"/>
          <w:szCs w:val="21"/>
        </w:rPr>
        <w:t>8.4%</w:t>
      </w:r>
      <w:r>
        <w:rPr>
          <w:rFonts w:eastAsiaTheme="minorEastAsia"/>
          <w:color w:val="000000" w:themeColor="text1"/>
          <w:szCs w:val="21"/>
        </w:rPr>
        <w:t>的平均水平，将有机会新增约</w:t>
      </w:r>
      <w:r>
        <w:rPr>
          <w:rFonts w:eastAsiaTheme="minorEastAsia"/>
          <w:color w:val="000000" w:themeColor="text1"/>
          <w:szCs w:val="21"/>
        </w:rPr>
        <w:t>9920</w:t>
      </w:r>
      <w:r>
        <w:rPr>
          <w:rFonts w:eastAsiaTheme="minorEastAsia"/>
          <w:color w:val="000000" w:themeColor="text1"/>
          <w:szCs w:val="21"/>
        </w:rPr>
        <w:t>亿美元的资金流入，或约占当前新兴市场总资产规模的</w:t>
      </w:r>
      <w:r>
        <w:rPr>
          <w:rFonts w:eastAsiaTheme="minorEastAsia"/>
          <w:color w:val="000000" w:themeColor="text1"/>
          <w:szCs w:val="21"/>
        </w:rPr>
        <w:t>62%</w:t>
      </w:r>
      <w:r>
        <w:rPr>
          <w:rFonts w:eastAsiaTheme="minorEastAsia"/>
          <w:color w:val="000000" w:themeColor="text1"/>
          <w:szCs w:val="21"/>
        </w:rPr>
        <w:t>。我们认为增配新兴市场股票有基本面支持，且估值具吸引力</w:t>
      </w:r>
      <w:r>
        <w:rPr>
          <w:rFonts w:eastAsiaTheme="minorEastAsia"/>
          <w:color w:val="000000" w:themeColor="text1"/>
          <w:szCs w:val="21"/>
        </w:rPr>
        <w:t>——</w:t>
      </w:r>
      <w:r>
        <w:rPr>
          <w:rFonts w:eastAsiaTheme="minorEastAsia"/>
          <w:color w:val="000000" w:themeColor="text1"/>
          <w:szCs w:val="21"/>
        </w:rPr>
        <w:t>当前，新兴市场较发达市场的预期市盈率折价</w:t>
      </w:r>
      <w:r>
        <w:rPr>
          <w:rFonts w:eastAsiaTheme="minorEastAsia"/>
          <w:color w:val="000000" w:themeColor="text1"/>
          <w:szCs w:val="21"/>
        </w:rPr>
        <w:t>34%</w:t>
      </w:r>
      <w:r>
        <w:rPr>
          <w:rFonts w:eastAsiaTheme="minorEastAsia"/>
          <w:color w:val="000000" w:themeColor="text1"/>
          <w:szCs w:val="21"/>
        </w:rPr>
        <w:t>，而历史平均折价率为</w:t>
      </w:r>
      <w:r>
        <w:rPr>
          <w:rFonts w:eastAsiaTheme="minorEastAsia"/>
          <w:color w:val="000000" w:themeColor="text1"/>
          <w:szCs w:val="21"/>
        </w:rPr>
        <w:t>24%</w:t>
      </w:r>
      <w:r>
        <w:rPr>
          <w:rFonts w:eastAsiaTheme="minorEastAsia"/>
          <w:color w:val="000000" w:themeColor="text1"/>
          <w:szCs w:val="21"/>
        </w:rPr>
        <w:t>；市净率折价</w:t>
      </w:r>
      <w:r>
        <w:rPr>
          <w:rFonts w:eastAsiaTheme="minorEastAsia"/>
          <w:color w:val="000000" w:themeColor="text1"/>
          <w:szCs w:val="21"/>
        </w:rPr>
        <w:t>48%</w:t>
      </w:r>
      <w:r>
        <w:rPr>
          <w:rFonts w:eastAsiaTheme="minorEastAsia"/>
          <w:color w:val="000000" w:themeColor="text1"/>
          <w:szCs w:val="21"/>
        </w:rPr>
        <w:t>，而历史平均折价率为</w:t>
      </w:r>
      <w:r>
        <w:rPr>
          <w:rFonts w:eastAsiaTheme="minorEastAsia"/>
          <w:color w:val="000000" w:themeColor="text1"/>
          <w:szCs w:val="21"/>
        </w:rPr>
        <w:t>24%</w:t>
      </w:r>
      <w:r>
        <w:rPr>
          <w:rFonts w:eastAsiaTheme="minorEastAsia"/>
          <w:color w:val="000000" w:themeColor="text1"/>
          <w:szCs w:val="21"/>
        </w:rPr>
        <w:t>。</w:t>
      </w:r>
    </w:p>
    <w:p w14:paraId="4C32DA44"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值得关注的主要风险在于以下三个事件，投资者应密切关注。首先，股市因为对大规模财政刺激的预期而上涨，后续市场需要对此保持关注和确认；其次，在最近的股价急升之后，获利回吐是可以预期的；第三，美国大选可能会影响中国股市。如果特朗普当选美国总统并实施他所谓的重大关税，将对包括新兴市场在内的全球经济带来重大影响。</w:t>
      </w:r>
    </w:p>
    <w:p w14:paraId="55EC411D" w14:textId="77777777" w:rsidR="002665C6" w:rsidRDefault="002665C6">
      <w:pPr>
        <w:spacing w:line="360" w:lineRule="auto"/>
        <w:ind w:firstLineChars="200" w:firstLine="420"/>
        <w:rPr>
          <w:rFonts w:eastAsiaTheme="minorEastAsia"/>
          <w:color w:val="000000" w:themeColor="text1"/>
          <w:szCs w:val="21"/>
        </w:rPr>
      </w:pPr>
    </w:p>
    <w:p w14:paraId="638ACA47" w14:textId="09BCC093"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w:t>
      </w:r>
      <w:r w:rsidR="006F394E" w:rsidRPr="006F394E">
        <w:t xml:space="preserve"> </w:t>
      </w:r>
      <w:r w:rsidR="006F394E" w:rsidRPr="006F394E">
        <w:rPr>
          <w:rFonts w:eastAsiaTheme="minorEastAsia"/>
          <w:color w:val="000000" w:themeColor="text1"/>
          <w:szCs w:val="21"/>
        </w:rPr>
        <w:t>4.21</w:t>
      </w:r>
      <w:r w:rsidRPr="00A76A42">
        <w:rPr>
          <w:rFonts w:eastAsiaTheme="minorEastAsia"/>
          <w:color w:val="000000" w:themeColor="text1"/>
          <w:szCs w:val="21"/>
        </w:rPr>
        <w:t>%</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w:t>
      </w:r>
      <w:r w:rsidR="006F394E" w:rsidRPr="006F394E">
        <w:t xml:space="preserve"> </w:t>
      </w:r>
      <w:r w:rsidR="006F394E" w:rsidRPr="006F394E">
        <w:rPr>
          <w:rFonts w:eastAsiaTheme="minorEastAsia"/>
          <w:color w:val="000000" w:themeColor="text1"/>
          <w:szCs w:val="21"/>
        </w:rPr>
        <w:t>5.98</w:t>
      </w:r>
      <w:r w:rsidRPr="00A76A42">
        <w:rPr>
          <w:rFonts w:eastAsiaTheme="minorEastAsia"/>
          <w:color w:val="000000" w:themeColor="text1"/>
          <w:szCs w:val="21"/>
        </w:rPr>
        <w:t>%</w:t>
      </w:r>
      <w:r w:rsidRPr="00A76A42">
        <w:rPr>
          <w:rFonts w:eastAsiaTheme="minorEastAsia"/>
          <w:color w:val="000000" w:themeColor="text1"/>
          <w:szCs w:val="21"/>
        </w:rPr>
        <w:t>。</w:t>
      </w:r>
    </w:p>
    <w:p w14:paraId="5E7EF057" w14:textId="77777777"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lastRenderedPageBreak/>
        <w:t>4.6</w:t>
      </w:r>
      <w:r w:rsidRPr="00A76A42">
        <w:rPr>
          <w:rFonts w:eastAsiaTheme="minorEastAsia"/>
          <w:b/>
          <w:color w:val="000000" w:themeColor="text1"/>
          <w:kern w:val="0"/>
          <w:sz w:val="24"/>
        </w:rPr>
        <w:t>报告期内基金持有人数或基金资产净值预警说明</w:t>
      </w:r>
    </w:p>
    <w:p w14:paraId="46D71EAF" w14:textId="77777777"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14:paraId="45C0FAB0"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14:paraId="175E06FC"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14:paraId="7EC4464B" w14:textId="77777777" w:rsidTr="00592EFF">
        <w:tc>
          <w:tcPr>
            <w:tcW w:w="851" w:type="dxa"/>
            <w:shd w:val="clear" w:color="auto" w:fill="auto"/>
            <w:vAlign w:val="center"/>
          </w:tcPr>
          <w:p w14:paraId="0D3EAB3F"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14:paraId="383C3E1E"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14:paraId="7A27E182"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14:paraId="6703258B"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14:paraId="78B4A760" w14:textId="77777777" w:rsidTr="00877D98">
        <w:tc>
          <w:tcPr>
            <w:tcW w:w="851" w:type="dxa"/>
            <w:shd w:val="clear" w:color="auto" w:fill="auto"/>
            <w:vAlign w:val="center"/>
          </w:tcPr>
          <w:p w14:paraId="4AC9B4AA"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14:paraId="3724BCB1"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14:paraId="1767B176"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63,871,838.51</w:t>
            </w:r>
          </w:p>
        </w:tc>
        <w:tc>
          <w:tcPr>
            <w:tcW w:w="1559" w:type="dxa"/>
            <w:shd w:val="clear" w:color="auto" w:fill="auto"/>
            <w:vAlign w:val="center"/>
          </w:tcPr>
          <w:p w14:paraId="000FC992"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90.74</w:t>
            </w:r>
          </w:p>
        </w:tc>
      </w:tr>
      <w:tr w:rsidR="008277FF" w:rsidRPr="00A76A42" w14:paraId="4676B301" w14:textId="77777777" w:rsidTr="00877D98">
        <w:tc>
          <w:tcPr>
            <w:tcW w:w="851" w:type="dxa"/>
            <w:shd w:val="clear" w:color="auto" w:fill="auto"/>
            <w:vAlign w:val="center"/>
          </w:tcPr>
          <w:p w14:paraId="4585F6B3" w14:textId="77777777"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F561D00"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14:paraId="65A35905"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44,100,030.26</w:t>
            </w:r>
          </w:p>
        </w:tc>
        <w:tc>
          <w:tcPr>
            <w:tcW w:w="1559" w:type="dxa"/>
            <w:shd w:val="clear" w:color="auto" w:fill="auto"/>
            <w:vAlign w:val="center"/>
          </w:tcPr>
          <w:p w14:paraId="469B14B8"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62.65</w:t>
            </w:r>
          </w:p>
        </w:tc>
      </w:tr>
      <w:tr w:rsidR="008277FF" w:rsidRPr="00A76A42" w14:paraId="0D52251F" w14:textId="77777777" w:rsidTr="00877D98">
        <w:tc>
          <w:tcPr>
            <w:tcW w:w="851" w:type="dxa"/>
            <w:shd w:val="clear" w:color="auto" w:fill="auto"/>
            <w:vAlign w:val="center"/>
          </w:tcPr>
          <w:p w14:paraId="52BE173C"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18E4BE3" w14:textId="77777777"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14:paraId="2B021D4E"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17,360,902.27</w:t>
            </w:r>
          </w:p>
        </w:tc>
        <w:tc>
          <w:tcPr>
            <w:tcW w:w="1559" w:type="dxa"/>
            <w:shd w:val="clear" w:color="auto" w:fill="auto"/>
            <w:vAlign w:val="center"/>
          </w:tcPr>
          <w:p w14:paraId="0B2B0B0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24.66</w:t>
            </w:r>
          </w:p>
        </w:tc>
      </w:tr>
      <w:tr w:rsidR="008277FF" w:rsidRPr="00A76A42" w14:paraId="2D27A6E1" w14:textId="77777777" w:rsidTr="00877D98">
        <w:tc>
          <w:tcPr>
            <w:tcW w:w="851" w:type="dxa"/>
            <w:shd w:val="clear" w:color="auto" w:fill="auto"/>
            <w:vAlign w:val="center"/>
          </w:tcPr>
          <w:p w14:paraId="2366BE20"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7989D61"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14:paraId="74DA5E36"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2,410,905.98</w:t>
            </w:r>
          </w:p>
        </w:tc>
        <w:tc>
          <w:tcPr>
            <w:tcW w:w="1559" w:type="dxa"/>
            <w:shd w:val="clear" w:color="auto" w:fill="auto"/>
            <w:vAlign w:val="center"/>
          </w:tcPr>
          <w:p w14:paraId="785D44DC"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3.43</w:t>
            </w:r>
          </w:p>
        </w:tc>
      </w:tr>
      <w:tr w:rsidR="008277FF" w:rsidRPr="00A76A42" w14:paraId="25EB3A6C" w14:textId="77777777" w:rsidTr="00877D98">
        <w:tc>
          <w:tcPr>
            <w:tcW w:w="851" w:type="dxa"/>
            <w:shd w:val="clear" w:color="auto" w:fill="auto"/>
            <w:vAlign w:val="center"/>
          </w:tcPr>
          <w:p w14:paraId="6539E26C"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8B03D85"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14:paraId="1C3513ED"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3B4A2145"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4345A09" w14:textId="77777777" w:rsidTr="00877D98">
        <w:tc>
          <w:tcPr>
            <w:tcW w:w="851" w:type="dxa"/>
            <w:shd w:val="clear" w:color="auto" w:fill="auto"/>
            <w:vAlign w:val="center"/>
          </w:tcPr>
          <w:p w14:paraId="4C2CF95B"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14:paraId="7466F3C5"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14:paraId="2CA2B2FF"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8B99FCC"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B41D5E9" w14:textId="77777777" w:rsidTr="00877D98">
        <w:tc>
          <w:tcPr>
            <w:tcW w:w="851" w:type="dxa"/>
            <w:shd w:val="clear" w:color="auto" w:fill="auto"/>
            <w:vAlign w:val="center"/>
          </w:tcPr>
          <w:p w14:paraId="676EC7BC"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14:paraId="1FF1678B"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14:paraId="0B1DF6B9"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178EC5AA"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7EFB8FE" w14:textId="77777777" w:rsidTr="00877D98">
        <w:tc>
          <w:tcPr>
            <w:tcW w:w="851" w:type="dxa"/>
            <w:shd w:val="clear" w:color="auto" w:fill="auto"/>
            <w:vAlign w:val="center"/>
          </w:tcPr>
          <w:p w14:paraId="07B82C9B"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F93EB6F"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14:paraId="28BBD2D9"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8949A49"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D2F2ED9" w14:textId="77777777" w:rsidTr="00877D98">
        <w:tc>
          <w:tcPr>
            <w:tcW w:w="851" w:type="dxa"/>
            <w:shd w:val="clear" w:color="auto" w:fill="auto"/>
            <w:vAlign w:val="center"/>
          </w:tcPr>
          <w:p w14:paraId="12988CEB"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162C008" w14:textId="77777777"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14:paraId="446DB046"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3F103E34"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CC68830" w14:textId="77777777" w:rsidTr="00877D98">
        <w:tc>
          <w:tcPr>
            <w:tcW w:w="851" w:type="dxa"/>
            <w:shd w:val="clear" w:color="auto" w:fill="auto"/>
            <w:vAlign w:val="center"/>
          </w:tcPr>
          <w:p w14:paraId="4625327E"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14:paraId="1C0EE8C3"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14:paraId="03044448"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55BC1D8D"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DDA9DF3" w14:textId="77777777" w:rsidTr="00877D98">
        <w:tc>
          <w:tcPr>
            <w:tcW w:w="851" w:type="dxa"/>
            <w:shd w:val="clear" w:color="auto" w:fill="auto"/>
            <w:vAlign w:val="center"/>
          </w:tcPr>
          <w:p w14:paraId="57635B60"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9B545B9"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14:paraId="5A40877F"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89B034D"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11BB4C8" w14:textId="77777777" w:rsidTr="00877D98">
        <w:tc>
          <w:tcPr>
            <w:tcW w:w="851" w:type="dxa"/>
            <w:shd w:val="clear" w:color="auto" w:fill="auto"/>
            <w:vAlign w:val="center"/>
          </w:tcPr>
          <w:p w14:paraId="76EA7294"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B3A88FC" w14:textId="77777777"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14:paraId="2FA5F0B5"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0C101C56"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C1826A5" w14:textId="77777777" w:rsidTr="00877D98">
        <w:tc>
          <w:tcPr>
            <w:tcW w:w="851" w:type="dxa"/>
            <w:shd w:val="clear" w:color="auto" w:fill="auto"/>
            <w:vAlign w:val="center"/>
          </w:tcPr>
          <w:p w14:paraId="7EF33691"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38157AE" w14:textId="77777777"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14:paraId="240D838E"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357CB428"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FDBD228" w14:textId="77777777" w:rsidTr="00877D98">
        <w:tc>
          <w:tcPr>
            <w:tcW w:w="851" w:type="dxa"/>
            <w:shd w:val="clear" w:color="auto" w:fill="auto"/>
            <w:vAlign w:val="center"/>
          </w:tcPr>
          <w:p w14:paraId="158F3FB1"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38B222C" w14:textId="77777777"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14:paraId="7BAAC6A6"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193D83F"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585A9EC" w14:textId="77777777" w:rsidTr="00877D98">
        <w:tc>
          <w:tcPr>
            <w:tcW w:w="851" w:type="dxa"/>
            <w:shd w:val="clear" w:color="auto" w:fill="auto"/>
            <w:vAlign w:val="center"/>
          </w:tcPr>
          <w:p w14:paraId="2F1A509A"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14:paraId="1F92F864"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14:paraId="644FE300"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7C46C8F"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AAAA699" w14:textId="77777777" w:rsidTr="00877D98">
        <w:tc>
          <w:tcPr>
            <w:tcW w:w="851" w:type="dxa"/>
            <w:shd w:val="clear" w:color="auto" w:fill="auto"/>
            <w:vAlign w:val="center"/>
          </w:tcPr>
          <w:p w14:paraId="23D4CC3B"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5ABB2E6"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14:paraId="16FAF5A1"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34ADCD5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BE6D47B" w14:textId="77777777" w:rsidTr="00877D98">
        <w:tc>
          <w:tcPr>
            <w:tcW w:w="851" w:type="dxa"/>
            <w:shd w:val="clear" w:color="auto" w:fill="auto"/>
            <w:vAlign w:val="center"/>
          </w:tcPr>
          <w:p w14:paraId="4FC5ECF6"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14:paraId="772067BD"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14:paraId="3138BDB7"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8D2D94A"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1F669CA" w14:textId="77777777" w:rsidTr="00877D98">
        <w:tc>
          <w:tcPr>
            <w:tcW w:w="851" w:type="dxa"/>
            <w:shd w:val="clear" w:color="auto" w:fill="auto"/>
            <w:vAlign w:val="center"/>
          </w:tcPr>
          <w:p w14:paraId="61726266"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14:paraId="7C35DCA9"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14:paraId="395F3808"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6,252,630.15</w:t>
            </w:r>
          </w:p>
        </w:tc>
        <w:tc>
          <w:tcPr>
            <w:tcW w:w="1559" w:type="dxa"/>
            <w:shd w:val="clear" w:color="auto" w:fill="auto"/>
            <w:vAlign w:val="center"/>
          </w:tcPr>
          <w:p w14:paraId="14F54F78"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8.88</w:t>
            </w:r>
          </w:p>
        </w:tc>
      </w:tr>
      <w:tr w:rsidR="008277FF" w:rsidRPr="00A76A42" w14:paraId="19DAE32F" w14:textId="77777777" w:rsidTr="00797DD2">
        <w:tc>
          <w:tcPr>
            <w:tcW w:w="851" w:type="dxa"/>
            <w:shd w:val="clear" w:color="auto" w:fill="auto"/>
            <w:vAlign w:val="center"/>
          </w:tcPr>
          <w:p w14:paraId="054530E5"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14:paraId="4A7171BF"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14:paraId="7D257AD5"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266,845.92</w:t>
            </w:r>
          </w:p>
        </w:tc>
        <w:tc>
          <w:tcPr>
            <w:tcW w:w="1559" w:type="dxa"/>
            <w:shd w:val="clear" w:color="auto" w:fill="auto"/>
            <w:vAlign w:val="center"/>
          </w:tcPr>
          <w:p w14:paraId="21E64467"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0.38</w:t>
            </w:r>
          </w:p>
        </w:tc>
      </w:tr>
      <w:tr w:rsidR="008277FF" w:rsidRPr="00A76A42" w14:paraId="0734598F" w14:textId="77777777" w:rsidTr="00797DD2">
        <w:tc>
          <w:tcPr>
            <w:tcW w:w="851" w:type="dxa"/>
            <w:shd w:val="clear" w:color="auto" w:fill="auto"/>
            <w:vAlign w:val="center"/>
          </w:tcPr>
          <w:p w14:paraId="7D4A4BA6"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14:paraId="26452DBF"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14:paraId="46F8B767"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70,391,314.58</w:t>
            </w:r>
          </w:p>
        </w:tc>
        <w:tc>
          <w:tcPr>
            <w:tcW w:w="1559" w:type="dxa"/>
            <w:shd w:val="clear" w:color="auto" w:fill="auto"/>
            <w:vAlign w:val="center"/>
          </w:tcPr>
          <w:p w14:paraId="4EA0BB0A"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14:paraId="7E5C7E24" w14:textId="77777777"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注：本基金本报告期末通过港股通交易机制投资的港股公允价值为</w:t>
      </w:r>
      <w:r w:rsidRPr="00A76A42">
        <w:rPr>
          <w:rFonts w:eastAsiaTheme="minorEastAsia"/>
          <w:color w:val="000000" w:themeColor="text1"/>
          <w:szCs w:val="21"/>
        </w:rPr>
        <w:t>15,186,959.62</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21.87%</w:t>
      </w:r>
      <w:r w:rsidRPr="00A76A42">
        <w:rPr>
          <w:rFonts w:eastAsiaTheme="minorEastAsia"/>
          <w:color w:val="000000" w:themeColor="text1"/>
          <w:szCs w:val="21"/>
        </w:rPr>
        <w:t>。</w:t>
      </w:r>
      <w:bookmarkStart w:id="2" w:name="_Toc351577071"/>
    </w:p>
    <w:bookmarkEnd w:id="2"/>
    <w:p w14:paraId="3D6017F3" w14:textId="77777777"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14:paraId="2A839C45" w14:textId="77777777"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14:paraId="11AE502C" w14:textId="77777777" w:rsidTr="002C042C">
        <w:trPr>
          <w:jc w:val="center"/>
        </w:trPr>
        <w:tc>
          <w:tcPr>
            <w:tcW w:w="2410" w:type="dxa"/>
            <w:vAlign w:val="center"/>
          </w:tcPr>
          <w:p w14:paraId="160ED87D"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14:paraId="5293E995"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14:paraId="0F74DF7C"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665C6" w14:paraId="0EB709FA" w14:textId="77777777">
        <w:trPr>
          <w:jc w:val="center"/>
        </w:trPr>
        <w:tc>
          <w:tcPr>
            <w:tcW w:w="2410" w:type="dxa"/>
            <w:vAlign w:val="center"/>
          </w:tcPr>
          <w:p w14:paraId="67465D55" w14:textId="77777777" w:rsidR="002665C6" w:rsidRDefault="00CD4263">
            <w:pPr>
              <w:jc w:val="left"/>
            </w:pPr>
            <w:r>
              <w:rPr>
                <w:rFonts w:eastAsiaTheme="minorEastAsia"/>
                <w:color w:val="000000" w:themeColor="text1"/>
                <w:szCs w:val="21"/>
              </w:rPr>
              <w:t>中国香港</w:t>
            </w:r>
          </w:p>
        </w:tc>
        <w:tc>
          <w:tcPr>
            <w:tcW w:w="3118" w:type="dxa"/>
            <w:vAlign w:val="center"/>
          </w:tcPr>
          <w:p w14:paraId="11776C4F" w14:textId="77777777" w:rsidR="002665C6" w:rsidRDefault="00CD4263">
            <w:pPr>
              <w:jc w:val="right"/>
            </w:pPr>
            <w:r>
              <w:rPr>
                <w:rFonts w:eastAsiaTheme="minorEastAsia"/>
                <w:color w:val="000000" w:themeColor="text1"/>
                <w:szCs w:val="21"/>
              </w:rPr>
              <w:t>19,908,237.66</w:t>
            </w:r>
          </w:p>
        </w:tc>
        <w:tc>
          <w:tcPr>
            <w:tcW w:w="3076" w:type="dxa"/>
            <w:vAlign w:val="center"/>
          </w:tcPr>
          <w:p w14:paraId="2D82D1CA" w14:textId="77777777" w:rsidR="002665C6" w:rsidRDefault="00CD4263">
            <w:pPr>
              <w:jc w:val="right"/>
            </w:pPr>
            <w:r>
              <w:rPr>
                <w:rFonts w:eastAsiaTheme="minorEastAsia"/>
                <w:color w:val="000000" w:themeColor="text1"/>
                <w:szCs w:val="21"/>
              </w:rPr>
              <w:t>28.67</w:t>
            </w:r>
          </w:p>
        </w:tc>
      </w:tr>
      <w:tr w:rsidR="002665C6" w14:paraId="7E76FB29" w14:textId="77777777">
        <w:trPr>
          <w:jc w:val="center"/>
        </w:trPr>
        <w:tc>
          <w:tcPr>
            <w:tcW w:w="2410" w:type="dxa"/>
            <w:vAlign w:val="center"/>
          </w:tcPr>
          <w:p w14:paraId="1F067C43" w14:textId="77777777" w:rsidR="002665C6" w:rsidRDefault="00CD4263">
            <w:pPr>
              <w:jc w:val="left"/>
            </w:pPr>
            <w:r>
              <w:rPr>
                <w:rFonts w:eastAsiaTheme="minorEastAsia"/>
                <w:color w:val="000000" w:themeColor="text1"/>
                <w:szCs w:val="21"/>
              </w:rPr>
              <w:t>美国</w:t>
            </w:r>
          </w:p>
        </w:tc>
        <w:tc>
          <w:tcPr>
            <w:tcW w:w="3118" w:type="dxa"/>
            <w:vAlign w:val="center"/>
          </w:tcPr>
          <w:p w14:paraId="56D9D1E8" w14:textId="77777777" w:rsidR="002665C6" w:rsidRDefault="00CD4263">
            <w:pPr>
              <w:jc w:val="right"/>
            </w:pPr>
            <w:r>
              <w:rPr>
                <w:rFonts w:eastAsiaTheme="minorEastAsia"/>
                <w:color w:val="000000" w:themeColor="text1"/>
                <w:szCs w:val="21"/>
              </w:rPr>
              <w:t>13,152,485.34</w:t>
            </w:r>
          </w:p>
        </w:tc>
        <w:tc>
          <w:tcPr>
            <w:tcW w:w="3076" w:type="dxa"/>
            <w:vAlign w:val="center"/>
          </w:tcPr>
          <w:p w14:paraId="7D569AA1" w14:textId="77777777" w:rsidR="002665C6" w:rsidRDefault="00CD4263">
            <w:pPr>
              <w:jc w:val="right"/>
            </w:pPr>
            <w:r>
              <w:rPr>
                <w:rFonts w:eastAsiaTheme="minorEastAsia"/>
                <w:color w:val="000000" w:themeColor="text1"/>
                <w:szCs w:val="21"/>
              </w:rPr>
              <w:t>18.94</w:t>
            </w:r>
          </w:p>
        </w:tc>
      </w:tr>
      <w:tr w:rsidR="002665C6" w14:paraId="5EFA586E" w14:textId="77777777">
        <w:trPr>
          <w:jc w:val="center"/>
        </w:trPr>
        <w:tc>
          <w:tcPr>
            <w:tcW w:w="2410" w:type="dxa"/>
            <w:vAlign w:val="center"/>
          </w:tcPr>
          <w:p w14:paraId="358E4AA8" w14:textId="77777777" w:rsidR="002665C6" w:rsidRDefault="00CD4263">
            <w:pPr>
              <w:jc w:val="left"/>
            </w:pPr>
            <w:r>
              <w:rPr>
                <w:rFonts w:eastAsiaTheme="minorEastAsia"/>
                <w:color w:val="000000" w:themeColor="text1"/>
                <w:szCs w:val="21"/>
              </w:rPr>
              <w:t>韩国</w:t>
            </w:r>
          </w:p>
        </w:tc>
        <w:tc>
          <w:tcPr>
            <w:tcW w:w="3118" w:type="dxa"/>
            <w:vAlign w:val="center"/>
          </w:tcPr>
          <w:p w14:paraId="2ED2E520" w14:textId="77777777" w:rsidR="002665C6" w:rsidRDefault="00CD4263">
            <w:pPr>
              <w:jc w:val="right"/>
            </w:pPr>
            <w:r>
              <w:rPr>
                <w:rFonts w:eastAsiaTheme="minorEastAsia"/>
                <w:color w:val="000000" w:themeColor="text1"/>
                <w:szCs w:val="21"/>
              </w:rPr>
              <w:t>9,918,173.91</w:t>
            </w:r>
          </w:p>
        </w:tc>
        <w:tc>
          <w:tcPr>
            <w:tcW w:w="3076" w:type="dxa"/>
            <w:vAlign w:val="center"/>
          </w:tcPr>
          <w:p w14:paraId="6BACCB26" w14:textId="77777777" w:rsidR="002665C6" w:rsidRDefault="00CD4263">
            <w:pPr>
              <w:jc w:val="right"/>
            </w:pPr>
            <w:r>
              <w:rPr>
                <w:rFonts w:eastAsiaTheme="minorEastAsia"/>
                <w:color w:val="000000" w:themeColor="text1"/>
                <w:szCs w:val="21"/>
              </w:rPr>
              <w:t>14.28</w:t>
            </w:r>
          </w:p>
        </w:tc>
      </w:tr>
      <w:tr w:rsidR="002665C6" w14:paraId="44BABE81" w14:textId="77777777">
        <w:trPr>
          <w:jc w:val="center"/>
        </w:trPr>
        <w:tc>
          <w:tcPr>
            <w:tcW w:w="2410" w:type="dxa"/>
            <w:vAlign w:val="center"/>
          </w:tcPr>
          <w:p w14:paraId="451F55E4" w14:textId="77777777" w:rsidR="002665C6" w:rsidRDefault="00CD4263">
            <w:pPr>
              <w:jc w:val="left"/>
            </w:pPr>
            <w:r>
              <w:rPr>
                <w:rFonts w:eastAsiaTheme="minorEastAsia"/>
                <w:color w:val="000000" w:themeColor="text1"/>
                <w:szCs w:val="21"/>
              </w:rPr>
              <w:t>巴西</w:t>
            </w:r>
          </w:p>
        </w:tc>
        <w:tc>
          <w:tcPr>
            <w:tcW w:w="3118" w:type="dxa"/>
            <w:vAlign w:val="center"/>
          </w:tcPr>
          <w:p w14:paraId="5E2EF52D" w14:textId="77777777" w:rsidR="002665C6" w:rsidRDefault="00CD4263">
            <w:pPr>
              <w:jc w:val="right"/>
            </w:pPr>
            <w:r>
              <w:rPr>
                <w:rFonts w:eastAsiaTheme="minorEastAsia"/>
                <w:color w:val="000000" w:themeColor="text1"/>
                <w:szCs w:val="21"/>
              </w:rPr>
              <w:t>5,258,894.06</w:t>
            </w:r>
          </w:p>
        </w:tc>
        <w:tc>
          <w:tcPr>
            <w:tcW w:w="3076" w:type="dxa"/>
            <w:vAlign w:val="center"/>
          </w:tcPr>
          <w:p w14:paraId="4A80A806" w14:textId="77777777" w:rsidR="002665C6" w:rsidRDefault="00CD4263">
            <w:pPr>
              <w:jc w:val="right"/>
            </w:pPr>
            <w:r>
              <w:rPr>
                <w:rFonts w:eastAsiaTheme="minorEastAsia"/>
                <w:color w:val="000000" w:themeColor="text1"/>
                <w:szCs w:val="21"/>
              </w:rPr>
              <w:t>7.57</w:t>
            </w:r>
          </w:p>
        </w:tc>
      </w:tr>
      <w:tr w:rsidR="002665C6" w14:paraId="14A0C5EC" w14:textId="77777777">
        <w:trPr>
          <w:jc w:val="center"/>
        </w:trPr>
        <w:tc>
          <w:tcPr>
            <w:tcW w:w="2410" w:type="dxa"/>
            <w:vAlign w:val="center"/>
          </w:tcPr>
          <w:p w14:paraId="4B2B29EA" w14:textId="77777777" w:rsidR="002665C6" w:rsidRDefault="00CD4263">
            <w:pPr>
              <w:jc w:val="left"/>
            </w:pPr>
            <w:r>
              <w:rPr>
                <w:rFonts w:eastAsiaTheme="minorEastAsia"/>
                <w:color w:val="000000" w:themeColor="text1"/>
                <w:szCs w:val="21"/>
              </w:rPr>
              <w:t>英国</w:t>
            </w:r>
          </w:p>
        </w:tc>
        <w:tc>
          <w:tcPr>
            <w:tcW w:w="3118" w:type="dxa"/>
            <w:vAlign w:val="center"/>
          </w:tcPr>
          <w:p w14:paraId="51F3C1AF" w14:textId="77777777" w:rsidR="002665C6" w:rsidRDefault="00CD4263">
            <w:pPr>
              <w:jc w:val="right"/>
            </w:pPr>
            <w:r>
              <w:rPr>
                <w:rFonts w:eastAsiaTheme="minorEastAsia"/>
                <w:color w:val="000000" w:themeColor="text1"/>
                <w:szCs w:val="21"/>
              </w:rPr>
              <w:t>3,776,920.01</w:t>
            </w:r>
          </w:p>
        </w:tc>
        <w:tc>
          <w:tcPr>
            <w:tcW w:w="3076" w:type="dxa"/>
            <w:vAlign w:val="center"/>
          </w:tcPr>
          <w:p w14:paraId="0F5A41F3" w14:textId="77777777" w:rsidR="002665C6" w:rsidRDefault="00CD4263">
            <w:pPr>
              <w:jc w:val="right"/>
            </w:pPr>
            <w:r>
              <w:rPr>
                <w:rFonts w:eastAsiaTheme="minorEastAsia"/>
                <w:color w:val="000000" w:themeColor="text1"/>
                <w:szCs w:val="21"/>
              </w:rPr>
              <w:t>5.44</w:t>
            </w:r>
          </w:p>
        </w:tc>
      </w:tr>
      <w:tr w:rsidR="002665C6" w14:paraId="4EF3870F" w14:textId="77777777">
        <w:trPr>
          <w:jc w:val="center"/>
        </w:trPr>
        <w:tc>
          <w:tcPr>
            <w:tcW w:w="2410" w:type="dxa"/>
            <w:vAlign w:val="center"/>
          </w:tcPr>
          <w:p w14:paraId="76D59C83" w14:textId="77777777" w:rsidR="002665C6" w:rsidRDefault="00CD4263">
            <w:pPr>
              <w:jc w:val="left"/>
            </w:pPr>
            <w:r>
              <w:rPr>
                <w:rFonts w:eastAsiaTheme="minorEastAsia"/>
                <w:color w:val="000000" w:themeColor="text1"/>
                <w:szCs w:val="21"/>
              </w:rPr>
              <w:t>中国台湾</w:t>
            </w:r>
          </w:p>
        </w:tc>
        <w:tc>
          <w:tcPr>
            <w:tcW w:w="3118" w:type="dxa"/>
            <w:vAlign w:val="center"/>
          </w:tcPr>
          <w:p w14:paraId="7BE24D1D" w14:textId="77777777" w:rsidR="002665C6" w:rsidRDefault="00CD4263">
            <w:pPr>
              <w:jc w:val="right"/>
            </w:pPr>
            <w:r>
              <w:rPr>
                <w:rFonts w:eastAsiaTheme="minorEastAsia"/>
                <w:color w:val="000000" w:themeColor="text1"/>
                <w:szCs w:val="21"/>
              </w:rPr>
              <w:t>2,977,851.72</w:t>
            </w:r>
          </w:p>
        </w:tc>
        <w:tc>
          <w:tcPr>
            <w:tcW w:w="3076" w:type="dxa"/>
            <w:vAlign w:val="center"/>
          </w:tcPr>
          <w:p w14:paraId="33B557BC" w14:textId="77777777" w:rsidR="002665C6" w:rsidRDefault="00CD4263">
            <w:pPr>
              <w:jc w:val="right"/>
            </w:pPr>
            <w:r>
              <w:rPr>
                <w:rFonts w:eastAsiaTheme="minorEastAsia"/>
                <w:color w:val="000000" w:themeColor="text1"/>
                <w:szCs w:val="21"/>
              </w:rPr>
              <w:t>4.29</w:t>
            </w:r>
          </w:p>
        </w:tc>
      </w:tr>
      <w:tr w:rsidR="002665C6" w14:paraId="164E0CBC" w14:textId="77777777">
        <w:trPr>
          <w:jc w:val="center"/>
        </w:trPr>
        <w:tc>
          <w:tcPr>
            <w:tcW w:w="2410" w:type="dxa"/>
            <w:vAlign w:val="center"/>
          </w:tcPr>
          <w:p w14:paraId="6F913A64" w14:textId="77777777" w:rsidR="002665C6" w:rsidRDefault="00CD4263">
            <w:pPr>
              <w:jc w:val="left"/>
            </w:pPr>
            <w:r>
              <w:rPr>
                <w:rFonts w:eastAsiaTheme="minorEastAsia"/>
                <w:color w:val="000000" w:themeColor="text1"/>
                <w:szCs w:val="21"/>
              </w:rPr>
              <w:t>南非</w:t>
            </w:r>
          </w:p>
        </w:tc>
        <w:tc>
          <w:tcPr>
            <w:tcW w:w="3118" w:type="dxa"/>
            <w:vAlign w:val="center"/>
          </w:tcPr>
          <w:p w14:paraId="3179F668" w14:textId="77777777" w:rsidR="002665C6" w:rsidRDefault="00CD4263">
            <w:pPr>
              <w:jc w:val="right"/>
            </w:pPr>
            <w:r>
              <w:rPr>
                <w:rFonts w:eastAsiaTheme="minorEastAsia"/>
                <w:color w:val="000000" w:themeColor="text1"/>
                <w:szCs w:val="21"/>
              </w:rPr>
              <w:t>1,915,930.40</w:t>
            </w:r>
          </w:p>
        </w:tc>
        <w:tc>
          <w:tcPr>
            <w:tcW w:w="3076" w:type="dxa"/>
            <w:vAlign w:val="center"/>
          </w:tcPr>
          <w:p w14:paraId="2EEEB2CC" w14:textId="77777777" w:rsidR="002665C6" w:rsidRDefault="00CD4263">
            <w:pPr>
              <w:jc w:val="right"/>
            </w:pPr>
            <w:r>
              <w:rPr>
                <w:rFonts w:eastAsiaTheme="minorEastAsia"/>
                <w:color w:val="000000" w:themeColor="text1"/>
                <w:szCs w:val="21"/>
              </w:rPr>
              <w:t>2.76</w:t>
            </w:r>
          </w:p>
        </w:tc>
      </w:tr>
      <w:tr w:rsidR="002665C6" w14:paraId="118184B4" w14:textId="77777777">
        <w:trPr>
          <w:jc w:val="center"/>
        </w:trPr>
        <w:tc>
          <w:tcPr>
            <w:tcW w:w="2410" w:type="dxa"/>
            <w:vAlign w:val="center"/>
          </w:tcPr>
          <w:p w14:paraId="4B4B4CDB" w14:textId="77777777" w:rsidR="002665C6" w:rsidRDefault="00CD4263">
            <w:pPr>
              <w:jc w:val="left"/>
            </w:pPr>
            <w:r>
              <w:rPr>
                <w:rFonts w:eastAsiaTheme="minorEastAsia"/>
                <w:color w:val="000000" w:themeColor="text1"/>
                <w:szCs w:val="21"/>
              </w:rPr>
              <w:t>泰国</w:t>
            </w:r>
          </w:p>
        </w:tc>
        <w:tc>
          <w:tcPr>
            <w:tcW w:w="3118" w:type="dxa"/>
            <w:vAlign w:val="center"/>
          </w:tcPr>
          <w:p w14:paraId="22D04F1E" w14:textId="77777777" w:rsidR="002665C6" w:rsidRDefault="00CD4263">
            <w:pPr>
              <w:jc w:val="right"/>
            </w:pPr>
            <w:r>
              <w:rPr>
                <w:rFonts w:eastAsiaTheme="minorEastAsia"/>
                <w:color w:val="000000" w:themeColor="text1"/>
                <w:szCs w:val="21"/>
              </w:rPr>
              <w:t>1,563,513.12</w:t>
            </w:r>
          </w:p>
        </w:tc>
        <w:tc>
          <w:tcPr>
            <w:tcW w:w="3076" w:type="dxa"/>
            <w:vAlign w:val="center"/>
          </w:tcPr>
          <w:p w14:paraId="2C77F868" w14:textId="77777777" w:rsidR="002665C6" w:rsidRDefault="00CD4263">
            <w:pPr>
              <w:jc w:val="right"/>
            </w:pPr>
            <w:r>
              <w:rPr>
                <w:rFonts w:eastAsiaTheme="minorEastAsia"/>
                <w:color w:val="000000" w:themeColor="text1"/>
                <w:szCs w:val="21"/>
              </w:rPr>
              <w:t>2.25</w:t>
            </w:r>
          </w:p>
        </w:tc>
      </w:tr>
      <w:tr w:rsidR="002665C6" w14:paraId="3184311E" w14:textId="77777777">
        <w:trPr>
          <w:jc w:val="center"/>
        </w:trPr>
        <w:tc>
          <w:tcPr>
            <w:tcW w:w="2410" w:type="dxa"/>
            <w:vAlign w:val="center"/>
          </w:tcPr>
          <w:p w14:paraId="30CC957B" w14:textId="77777777" w:rsidR="002665C6" w:rsidRDefault="00CD4263">
            <w:pPr>
              <w:jc w:val="left"/>
            </w:pPr>
            <w:r>
              <w:rPr>
                <w:rFonts w:eastAsiaTheme="minorEastAsia"/>
                <w:color w:val="000000" w:themeColor="text1"/>
                <w:szCs w:val="21"/>
              </w:rPr>
              <w:t>希腊</w:t>
            </w:r>
          </w:p>
        </w:tc>
        <w:tc>
          <w:tcPr>
            <w:tcW w:w="3118" w:type="dxa"/>
            <w:vAlign w:val="center"/>
          </w:tcPr>
          <w:p w14:paraId="338F49FB" w14:textId="77777777" w:rsidR="002665C6" w:rsidRDefault="00CD4263">
            <w:pPr>
              <w:jc w:val="right"/>
            </w:pPr>
            <w:r>
              <w:rPr>
                <w:rFonts w:eastAsiaTheme="minorEastAsia"/>
                <w:color w:val="000000" w:themeColor="text1"/>
                <w:szCs w:val="21"/>
              </w:rPr>
              <w:t>1,401,229.73</w:t>
            </w:r>
          </w:p>
        </w:tc>
        <w:tc>
          <w:tcPr>
            <w:tcW w:w="3076" w:type="dxa"/>
            <w:vAlign w:val="center"/>
          </w:tcPr>
          <w:p w14:paraId="1B15E1CD" w14:textId="77777777" w:rsidR="002665C6" w:rsidRDefault="00CD4263">
            <w:pPr>
              <w:jc w:val="right"/>
            </w:pPr>
            <w:r>
              <w:rPr>
                <w:rFonts w:eastAsiaTheme="minorEastAsia"/>
                <w:color w:val="000000" w:themeColor="text1"/>
                <w:szCs w:val="21"/>
              </w:rPr>
              <w:t>2.02</w:t>
            </w:r>
          </w:p>
        </w:tc>
      </w:tr>
      <w:tr w:rsidR="002665C6" w14:paraId="6C0F354D" w14:textId="77777777">
        <w:trPr>
          <w:jc w:val="center"/>
        </w:trPr>
        <w:tc>
          <w:tcPr>
            <w:tcW w:w="2410" w:type="dxa"/>
            <w:vAlign w:val="center"/>
          </w:tcPr>
          <w:p w14:paraId="375D15DB" w14:textId="77777777" w:rsidR="002665C6" w:rsidRDefault="00CD4263">
            <w:pPr>
              <w:jc w:val="left"/>
            </w:pPr>
            <w:r>
              <w:rPr>
                <w:rFonts w:eastAsiaTheme="minorEastAsia"/>
                <w:color w:val="000000" w:themeColor="text1"/>
                <w:szCs w:val="21"/>
              </w:rPr>
              <w:t>土耳其</w:t>
            </w:r>
          </w:p>
        </w:tc>
        <w:tc>
          <w:tcPr>
            <w:tcW w:w="3118" w:type="dxa"/>
            <w:vAlign w:val="center"/>
          </w:tcPr>
          <w:p w14:paraId="091C30C1" w14:textId="77777777" w:rsidR="002665C6" w:rsidRDefault="00CD4263">
            <w:pPr>
              <w:jc w:val="right"/>
            </w:pPr>
            <w:r>
              <w:rPr>
                <w:rFonts w:eastAsiaTheme="minorEastAsia"/>
                <w:color w:val="000000" w:themeColor="text1"/>
                <w:szCs w:val="21"/>
              </w:rPr>
              <w:t>1,018,992.88</w:t>
            </w:r>
          </w:p>
        </w:tc>
        <w:tc>
          <w:tcPr>
            <w:tcW w:w="3076" w:type="dxa"/>
            <w:vAlign w:val="center"/>
          </w:tcPr>
          <w:p w14:paraId="19870673" w14:textId="77777777" w:rsidR="002665C6" w:rsidRDefault="00CD4263">
            <w:pPr>
              <w:jc w:val="right"/>
            </w:pPr>
            <w:r>
              <w:rPr>
                <w:rFonts w:eastAsiaTheme="minorEastAsia"/>
                <w:color w:val="000000" w:themeColor="text1"/>
                <w:szCs w:val="21"/>
              </w:rPr>
              <w:t>1.47</w:t>
            </w:r>
          </w:p>
        </w:tc>
      </w:tr>
      <w:tr w:rsidR="002665C6" w14:paraId="0C04CF1B" w14:textId="77777777">
        <w:trPr>
          <w:jc w:val="center"/>
        </w:trPr>
        <w:tc>
          <w:tcPr>
            <w:tcW w:w="2410" w:type="dxa"/>
            <w:vAlign w:val="center"/>
          </w:tcPr>
          <w:p w14:paraId="1E7CCEC6" w14:textId="77777777" w:rsidR="002665C6" w:rsidRDefault="00CD4263">
            <w:pPr>
              <w:jc w:val="left"/>
            </w:pPr>
            <w:r>
              <w:rPr>
                <w:rFonts w:eastAsiaTheme="minorEastAsia"/>
                <w:color w:val="000000" w:themeColor="text1"/>
                <w:szCs w:val="21"/>
              </w:rPr>
              <w:t>匈牙利</w:t>
            </w:r>
          </w:p>
        </w:tc>
        <w:tc>
          <w:tcPr>
            <w:tcW w:w="3118" w:type="dxa"/>
            <w:vAlign w:val="center"/>
          </w:tcPr>
          <w:p w14:paraId="351548E3" w14:textId="77777777" w:rsidR="002665C6" w:rsidRDefault="00CD4263">
            <w:pPr>
              <w:jc w:val="right"/>
            </w:pPr>
            <w:r>
              <w:rPr>
                <w:rFonts w:eastAsiaTheme="minorEastAsia"/>
                <w:color w:val="000000" w:themeColor="text1"/>
                <w:szCs w:val="21"/>
              </w:rPr>
              <w:t>908,160.40</w:t>
            </w:r>
          </w:p>
        </w:tc>
        <w:tc>
          <w:tcPr>
            <w:tcW w:w="3076" w:type="dxa"/>
            <w:vAlign w:val="center"/>
          </w:tcPr>
          <w:p w14:paraId="0C9A06D5" w14:textId="77777777" w:rsidR="002665C6" w:rsidRDefault="00CD4263">
            <w:pPr>
              <w:jc w:val="right"/>
            </w:pPr>
            <w:r>
              <w:rPr>
                <w:rFonts w:eastAsiaTheme="minorEastAsia"/>
                <w:color w:val="000000" w:themeColor="text1"/>
                <w:szCs w:val="21"/>
              </w:rPr>
              <w:t>1.31</w:t>
            </w:r>
          </w:p>
        </w:tc>
      </w:tr>
      <w:tr w:rsidR="002665C6" w14:paraId="3664E790" w14:textId="77777777">
        <w:trPr>
          <w:jc w:val="center"/>
        </w:trPr>
        <w:tc>
          <w:tcPr>
            <w:tcW w:w="2410" w:type="dxa"/>
            <w:vAlign w:val="center"/>
          </w:tcPr>
          <w:p w14:paraId="2F89FB5A" w14:textId="77777777" w:rsidR="002665C6" w:rsidRDefault="00CD4263">
            <w:pPr>
              <w:jc w:val="left"/>
            </w:pPr>
            <w:r>
              <w:rPr>
                <w:rFonts w:eastAsiaTheme="minorEastAsia"/>
                <w:color w:val="000000" w:themeColor="text1"/>
                <w:szCs w:val="21"/>
              </w:rPr>
              <w:t>印度尼西亚</w:t>
            </w:r>
          </w:p>
        </w:tc>
        <w:tc>
          <w:tcPr>
            <w:tcW w:w="3118" w:type="dxa"/>
            <w:vAlign w:val="center"/>
          </w:tcPr>
          <w:p w14:paraId="5B7C7C8B" w14:textId="77777777" w:rsidR="002665C6" w:rsidRDefault="00CD4263">
            <w:pPr>
              <w:jc w:val="right"/>
            </w:pPr>
            <w:r>
              <w:rPr>
                <w:rFonts w:eastAsiaTheme="minorEastAsia"/>
                <w:color w:val="000000" w:themeColor="text1"/>
                <w:szCs w:val="21"/>
              </w:rPr>
              <w:t>670,243.46</w:t>
            </w:r>
          </w:p>
        </w:tc>
        <w:tc>
          <w:tcPr>
            <w:tcW w:w="3076" w:type="dxa"/>
            <w:vAlign w:val="center"/>
          </w:tcPr>
          <w:p w14:paraId="51C2B9F6" w14:textId="77777777" w:rsidR="002665C6" w:rsidRDefault="00CD4263">
            <w:pPr>
              <w:jc w:val="right"/>
            </w:pPr>
            <w:r>
              <w:rPr>
                <w:rFonts w:eastAsiaTheme="minorEastAsia"/>
                <w:color w:val="000000" w:themeColor="text1"/>
                <w:szCs w:val="21"/>
              </w:rPr>
              <w:t>0.97</w:t>
            </w:r>
          </w:p>
        </w:tc>
      </w:tr>
      <w:tr w:rsidR="002665C6" w14:paraId="21EE5017" w14:textId="77777777">
        <w:trPr>
          <w:jc w:val="center"/>
        </w:trPr>
        <w:tc>
          <w:tcPr>
            <w:tcW w:w="2410" w:type="dxa"/>
            <w:vAlign w:val="center"/>
          </w:tcPr>
          <w:p w14:paraId="581446F1" w14:textId="77777777" w:rsidR="002665C6" w:rsidRDefault="00CD4263">
            <w:pPr>
              <w:jc w:val="left"/>
            </w:pPr>
            <w:r>
              <w:rPr>
                <w:rFonts w:eastAsiaTheme="minorEastAsia"/>
                <w:color w:val="000000" w:themeColor="text1"/>
                <w:szCs w:val="21"/>
              </w:rPr>
              <w:t>马来西亚</w:t>
            </w:r>
          </w:p>
        </w:tc>
        <w:tc>
          <w:tcPr>
            <w:tcW w:w="3118" w:type="dxa"/>
            <w:vAlign w:val="center"/>
          </w:tcPr>
          <w:p w14:paraId="1CF27E45" w14:textId="77777777" w:rsidR="002665C6" w:rsidRDefault="00CD4263">
            <w:pPr>
              <w:jc w:val="right"/>
            </w:pPr>
            <w:r>
              <w:rPr>
                <w:rFonts w:eastAsiaTheme="minorEastAsia"/>
                <w:color w:val="000000" w:themeColor="text1"/>
                <w:szCs w:val="21"/>
              </w:rPr>
              <w:t>667,347.15</w:t>
            </w:r>
          </w:p>
        </w:tc>
        <w:tc>
          <w:tcPr>
            <w:tcW w:w="3076" w:type="dxa"/>
            <w:vAlign w:val="center"/>
          </w:tcPr>
          <w:p w14:paraId="1DE2D411" w14:textId="77777777" w:rsidR="002665C6" w:rsidRDefault="00CD4263">
            <w:pPr>
              <w:jc w:val="right"/>
            </w:pPr>
            <w:r>
              <w:rPr>
                <w:rFonts w:eastAsiaTheme="minorEastAsia"/>
                <w:color w:val="000000" w:themeColor="text1"/>
                <w:szCs w:val="21"/>
              </w:rPr>
              <w:t>0.96</w:t>
            </w:r>
          </w:p>
        </w:tc>
      </w:tr>
      <w:tr w:rsidR="002665C6" w14:paraId="6DBD624A" w14:textId="77777777">
        <w:trPr>
          <w:jc w:val="center"/>
        </w:trPr>
        <w:tc>
          <w:tcPr>
            <w:tcW w:w="2410" w:type="dxa"/>
            <w:vAlign w:val="center"/>
          </w:tcPr>
          <w:p w14:paraId="4E8359DF" w14:textId="77777777" w:rsidR="002665C6" w:rsidRDefault="00CD4263">
            <w:pPr>
              <w:jc w:val="left"/>
            </w:pPr>
            <w:r>
              <w:rPr>
                <w:rFonts w:eastAsiaTheme="minorEastAsia"/>
                <w:color w:val="000000" w:themeColor="text1"/>
                <w:szCs w:val="21"/>
              </w:rPr>
              <w:t>波兰</w:t>
            </w:r>
          </w:p>
        </w:tc>
        <w:tc>
          <w:tcPr>
            <w:tcW w:w="3118" w:type="dxa"/>
            <w:vAlign w:val="center"/>
          </w:tcPr>
          <w:p w14:paraId="201B9FD9" w14:textId="77777777" w:rsidR="002665C6" w:rsidRDefault="00CD4263">
            <w:pPr>
              <w:jc w:val="right"/>
            </w:pPr>
            <w:r>
              <w:rPr>
                <w:rFonts w:eastAsiaTheme="minorEastAsia"/>
                <w:color w:val="000000" w:themeColor="text1"/>
                <w:szCs w:val="21"/>
              </w:rPr>
              <w:t>520,747.53</w:t>
            </w:r>
          </w:p>
        </w:tc>
        <w:tc>
          <w:tcPr>
            <w:tcW w:w="3076" w:type="dxa"/>
            <w:vAlign w:val="center"/>
          </w:tcPr>
          <w:p w14:paraId="5ED00785" w14:textId="77777777" w:rsidR="002665C6" w:rsidRDefault="00CD4263">
            <w:pPr>
              <w:jc w:val="right"/>
            </w:pPr>
            <w:r>
              <w:rPr>
                <w:rFonts w:eastAsiaTheme="minorEastAsia"/>
                <w:color w:val="000000" w:themeColor="text1"/>
                <w:szCs w:val="21"/>
              </w:rPr>
              <w:t>0.75</w:t>
            </w:r>
          </w:p>
        </w:tc>
      </w:tr>
      <w:tr w:rsidR="002665C6" w14:paraId="58443AE4" w14:textId="77777777">
        <w:trPr>
          <w:jc w:val="center"/>
        </w:trPr>
        <w:tc>
          <w:tcPr>
            <w:tcW w:w="2410" w:type="dxa"/>
            <w:vAlign w:val="center"/>
          </w:tcPr>
          <w:p w14:paraId="15709D15" w14:textId="77777777" w:rsidR="002665C6" w:rsidRDefault="00CD4263">
            <w:pPr>
              <w:jc w:val="left"/>
            </w:pPr>
            <w:r>
              <w:rPr>
                <w:rFonts w:eastAsiaTheme="minorEastAsia"/>
                <w:color w:val="000000" w:themeColor="text1"/>
                <w:szCs w:val="21"/>
              </w:rPr>
              <w:t>智利</w:t>
            </w:r>
          </w:p>
        </w:tc>
        <w:tc>
          <w:tcPr>
            <w:tcW w:w="3118" w:type="dxa"/>
            <w:vAlign w:val="center"/>
          </w:tcPr>
          <w:p w14:paraId="1C46ED32" w14:textId="77777777" w:rsidR="002665C6" w:rsidRDefault="00CD4263">
            <w:pPr>
              <w:jc w:val="right"/>
            </w:pPr>
            <w:r>
              <w:rPr>
                <w:rFonts w:eastAsiaTheme="minorEastAsia"/>
                <w:color w:val="000000" w:themeColor="text1"/>
                <w:szCs w:val="21"/>
              </w:rPr>
              <w:t>213,111.14</w:t>
            </w:r>
          </w:p>
        </w:tc>
        <w:tc>
          <w:tcPr>
            <w:tcW w:w="3076" w:type="dxa"/>
            <w:vAlign w:val="center"/>
          </w:tcPr>
          <w:p w14:paraId="68066457" w14:textId="77777777" w:rsidR="002665C6" w:rsidRDefault="00CD4263">
            <w:pPr>
              <w:jc w:val="right"/>
            </w:pPr>
            <w:r>
              <w:rPr>
                <w:rFonts w:eastAsiaTheme="minorEastAsia"/>
                <w:color w:val="000000" w:themeColor="text1"/>
                <w:szCs w:val="21"/>
              </w:rPr>
              <w:t>0.31</w:t>
            </w:r>
          </w:p>
        </w:tc>
      </w:tr>
      <w:tr w:rsidR="008277FF" w:rsidRPr="00A76A42" w14:paraId="2A7B23BE" w14:textId="77777777" w:rsidTr="00877D98">
        <w:trPr>
          <w:jc w:val="center"/>
        </w:trPr>
        <w:tc>
          <w:tcPr>
            <w:tcW w:w="2410" w:type="dxa"/>
            <w:vAlign w:val="center"/>
          </w:tcPr>
          <w:p w14:paraId="4C941C23" w14:textId="77777777"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14:paraId="6908465A"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63,871,838.51</w:t>
            </w:r>
          </w:p>
        </w:tc>
        <w:tc>
          <w:tcPr>
            <w:tcW w:w="3076" w:type="dxa"/>
            <w:vAlign w:val="center"/>
          </w:tcPr>
          <w:p w14:paraId="7D7FCA27"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91.99</w:t>
            </w:r>
          </w:p>
        </w:tc>
      </w:tr>
    </w:tbl>
    <w:p w14:paraId="51170750" w14:textId="77777777"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14:paraId="7B80795A"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0ABC641D" w14:textId="77777777"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14:paraId="35781985" w14:textId="77777777" w:rsidTr="008B2EAD">
        <w:tc>
          <w:tcPr>
            <w:tcW w:w="2787" w:type="dxa"/>
            <w:vAlign w:val="center"/>
          </w:tcPr>
          <w:p w14:paraId="78596E18"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14:paraId="19E18C73"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14:paraId="7CD5E9D2"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665C6" w14:paraId="014E1E6B" w14:textId="77777777">
        <w:tc>
          <w:tcPr>
            <w:tcW w:w="2787" w:type="dxa"/>
            <w:vAlign w:val="center"/>
          </w:tcPr>
          <w:p w14:paraId="5B77E373" w14:textId="77777777" w:rsidR="002665C6" w:rsidRDefault="00CD4263">
            <w:pPr>
              <w:jc w:val="left"/>
            </w:pPr>
            <w:r>
              <w:rPr>
                <w:rFonts w:eastAsiaTheme="minorEastAsia"/>
                <w:color w:val="000000" w:themeColor="text1"/>
                <w:szCs w:val="21"/>
              </w:rPr>
              <w:t>金融</w:t>
            </w:r>
          </w:p>
        </w:tc>
        <w:tc>
          <w:tcPr>
            <w:tcW w:w="2551" w:type="dxa"/>
            <w:vAlign w:val="center"/>
          </w:tcPr>
          <w:p w14:paraId="215D8E58" w14:textId="77777777" w:rsidR="002665C6" w:rsidRDefault="00CD4263">
            <w:pPr>
              <w:jc w:val="right"/>
            </w:pPr>
            <w:r>
              <w:rPr>
                <w:rFonts w:eastAsiaTheme="minorEastAsia"/>
                <w:color w:val="000000" w:themeColor="text1"/>
                <w:szCs w:val="21"/>
              </w:rPr>
              <w:t>17,135,675.33</w:t>
            </w:r>
          </w:p>
        </w:tc>
        <w:tc>
          <w:tcPr>
            <w:tcW w:w="3175" w:type="dxa"/>
            <w:vAlign w:val="center"/>
          </w:tcPr>
          <w:p w14:paraId="1D2A7819" w14:textId="77777777" w:rsidR="002665C6" w:rsidRDefault="00CD4263">
            <w:pPr>
              <w:jc w:val="right"/>
            </w:pPr>
            <w:r>
              <w:rPr>
                <w:rFonts w:eastAsiaTheme="minorEastAsia"/>
                <w:color w:val="000000" w:themeColor="text1"/>
                <w:szCs w:val="21"/>
              </w:rPr>
              <w:t>24.68</w:t>
            </w:r>
          </w:p>
        </w:tc>
      </w:tr>
      <w:tr w:rsidR="002665C6" w14:paraId="76E2A369" w14:textId="77777777">
        <w:tc>
          <w:tcPr>
            <w:tcW w:w="2787" w:type="dxa"/>
            <w:vAlign w:val="center"/>
          </w:tcPr>
          <w:p w14:paraId="2CF19F5A" w14:textId="77777777" w:rsidR="002665C6" w:rsidRDefault="00CD4263">
            <w:pPr>
              <w:jc w:val="left"/>
            </w:pPr>
            <w:r>
              <w:rPr>
                <w:rFonts w:eastAsiaTheme="minorEastAsia"/>
                <w:color w:val="000000" w:themeColor="text1"/>
                <w:szCs w:val="21"/>
              </w:rPr>
              <w:t>信息技术</w:t>
            </w:r>
          </w:p>
        </w:tc>
        <w:tc>
          <w:tcPr>
            <w:tcW w:w="2551" w:type="dxa"/>
            <w:vAlign w:val="center"/>
          </w:tcPr>
          <w:p w14:paraId="4C7B072D" w14:textId="77777777" w:rsidR="002665C6" w:rsidRDefault="00CD4263">
            <w:pPr>
              <w:jc w:val="right"/>
            </w:pPr>
            <w:r>
              <w:rPr>
                <w:rFonts w:eastAsiaTheme="minorEastAsia"/>
                <w:color w:val="000000" w:themeColor="text1"/>
                <w:szCs w:val="21"/>
              </w:rPr>
              <w:t>16,419,383.25</w:t>
            </w:r>
          </w:p>
        </w:tc>
        <w:tc>
          <w:tcPr>
            <w:tcW w:w="3175" w:type="dxa"/>
            <w:vAlign w:val="center"/>
          </w:tcPr>
          <w:p w14:paraId="26CF39A1" w14:textId="77777777" w:rsidR="002665C6" w:rsidRDefault="00CD4263">
            <w:pPr>
              <w:jc w:val="right"/>
            </w:pPr>
            <w:r>
              <w:rPr>
                <w:rFonts w:eastAsiaTheme="minorEastAsia"/>
                <w:color w:val="000000" w:themeColor="text1"/>
                <w:szCs w:val="21"/>
              </w:rPr>
              <w:t>23.65</w:t>
            </w:r>
          </w:p>
        </w:tc>
      </w:tr>
      <w:tr w:rsidR="002665C6" w14:paraId="28D3C472" w14:textId="77777777">
        <w:tc>
          <w:tcPr>
            <w:tcW w:w="2787" w:type="dxa"/>
            <w:vAlign w:val="center"/>
          </w:tcPr>
          <w:p w14:paraId="6FA3EFBF" w14:textId="77777777" w:rsidR="002665C6" w:rsidRDefault="00CD4263">
            <w:pPr>
              <w:jc w:val="left"/>
            </w:pPr>
            <w:r>
              <w:rPr>
                <w:rFonts w:eastAsiaTheme="minorEastAsia"/>
                <w:color w:val="000000" w:themeColor="text1"/>
                <w:szCs w:val="21"/>
              </w:rPr>
              <w:t>消费者非必需品</w:t>
            </w:r>
          </w:p>
        </w:tc>
        <w:tc>
          <w:tcPr>
            <w:tcW w:w="2551" w:type="dxa"/>
            <w:vAlign w:val="center"/>
          </w:tcPr>
          <w:p w14:paraId="7F317548" w14:textId="77777777" w:rsidR="002665C6" w:rsidRDefault="00CD4263">
            <w:pPr>
              <w:jc w:val="right"/>
            </w:pPr>
            <w:r>
              <w:rPr>
                <w:rFonts w:eastAsiaTheme="minorEastAsia"/>
                <w:color w:val="000000" w:themeColor="text1"/>
                <w:szCs w:val="21"/>
              </w:rPr>
              <w:t>10,178,510.66</w:t>
            </w:r>
          </w:p>
        </w:tc>
        <w:tc>
          <w:tcPr>
            <w:tcW w:w="3175" w:type="dxa"/>
            <w:vAlign w:val="center"/>
          </w:tcPr>
          <w:p w14:paraId="276D57F3" w14:textId="77777777" w:rsidR="002665C6" w:rsidRDefault="00CD4263">
            <w:pPr>
              <w:jc w:val="right"/>
            </w:pPr>
            <w:r>
              <w:rPr>
                <w:rFonts w:eastAsiaTheme="minorEastAsia"/>
                <w:color w:val="000000" w:themeColor="text1"/>
                <w:szCs w:val="21"/>
              </w:rPr>
              <w:t>14.66</w:t>
            </w:r>
          </w:p>
        </w:tc>
      </w:tr>
      <w:tr w:rsidR="002665C6" w14:paraId="3F2708D4" w14:textId="77777777">
        <w:tc>
          <w:tcPr>
            <w:tcW w:w="2787" w:type="dxa"/>
            <w:vAlign w:val="center"/>
          </w:tcPr>
          <w:p w14:paraId="5F24019C" w14:textId="77777777" w:rsidR="002665C6" w:rsidRDefault="00CD4263">
            <w:pPr>
              <w:jc w:val="left"/>
            </w:pPr>
            <w:r>
              <w:rPr>
                <w:rFonts w:eastAsiaTheme="minorEastAsia"/>
                <w:color w:val="000000" w:themeColor="text1"/>
                <w:szCs w:val="21"/>
              </w:rPr>
              <w:t>电信服务</w:t>
            </w:r>
          </w:p>
        </w:tc>
        <w:tc>
          <w:tcPr>
            <w:tcW w:w="2551" w:type="dxa"/>
            <w:vAlign w:val="center"/>
          </w:tcPr>
          <w:p w14:paraId="035EA05B" w14:textId="77777777" w:rsidR="002665C6" w:rsidRDefault="00CD4263">
            <w:pPr>
              <w:jc w:val="right"/>
            </w:pPr>
            <w:r>
              <w:rPr>
                <w:rFonts w:eastAsiaTheme="minorEastAsia"/>
                <w:color w:val="000000" w:themeColor="text1"/>
                <w:szCs w:val="21"/>
              </w:rPr>
              <w:t>6,815,652.65</w:t>
            </w:r>
          </w:p>
        </w:tc>
        <w:tc>
          <w:tcPr>
            <w:tcW w:w="3175" w:type="dxa"/>
            <w:vAlign w:val="center"/>
          </w:tcPr>
          <w:p w14:paraId="603A7F00" w14:textId="77777777" w:rsidR="002665C6" w:rsidRDefault="00CD4263">
            <w:pPr>
              <w:jc w:val="right"/>
            </w:pPr>
            <w:r>
              <w:rPr>
                <w:rFonts w:eastAsiaTheme="minorEastAsia"/>
                <w:color w:val="000000" w:themeColor="text1"/>
                <w:szCs w:val="21"/>
              </w:rPr>
              <w:t>9.82</w:t>
            </w:r>
          </w:p>
        </w:tc>
      </w:tr>
      <w:tr w:rsidR="002665C6" w14:paraId="31C9D644" w14:textId="77777777">
        <w:tc>
          <w:tcPr>
            <w:tcW w:w="2787" w:type="dxa"/>
            <w:vAlign w:val="center"/>
          </w:tcPr>
          <w:p w14:paraId="578A8116" w14:textId="77777777" w:rsidR="002665C6" w:rsidRDefault="00CD4263">
            <w:pPr>
              <w:jc w:val="left"/>
            </w:pPr>
            <w:r>
              <w:rPr>
                <w:rFonts w:eastAsiaTheme="minorEastAsia"/>
                <w:color w:val="000000" w:themeColor="text1"/>
                <w:szCs w:val="21"/>
              </w:rPr>
              <w:t>能源</w:t>
            </w:r>
          </w:p>
        </w:tc>
        <w:tc>
          <w:tcPr>
            <w:tcW w:w="2551" w:type="dxa"/>
            <w:vAlign w:val="center"/>
          </w:tcPr>
          <w:p w14:paraId="7786FB2F" w14:textId="77777777" w:rsidR="002665C6" w:rsidRDefault="00CD4263">
            <w:pPr>
              <w:jc w:val="right"/>
            </w:pPr>
            <w:r>
              <w:rPr>
                <w:rFonts w:eastAsiaTheme="minorEastAsia"/>
                <w:color w:val="000000" w:themeColor="text1"/>
                <w:szCs w:val="21"/>
              </w:rPr>
              <w:t>6,185,175.87</w:t>
            </w:r>
          </w:p>
        </w:tc>
        <w:tc>
          <w:tcPr>
            <w:tcW w:w="3175" w:type="dxa"/>
            <w:vAlign w:val="center"/>
          </w:tcPr>
          <w:p w14:paraId="105F443F" w14:textId="77777777" w:rsidR="002665C6" w:rsidRDefault="00CD4263">
            <w:pPr>
              <w:jc w:val="right"/>
            </w:pPr>
            <w:r>
              <w:rPr>
                <w:rFonts w:eastAsiaTheme="minorEastAsia"/>
                <w:color w:val="000000" w:themeColor="text1"/>
                <w:szCs w:val="21"/>
              </w:rPr>
              <w:t>8.91</w:t>
            </w:r>
          </w:p>
        </w:tc>
      </w:tr>
      <w:tr w:rsidR="002665C6" w14:paraId="34B3CF4B" w14:textId="77777777">
        <w:tc>
          <w:tcPr>
            <w:tcW w:w="2787" w:type="dxa"/>
            <w:vAlign w:val="center"/>
          </w:tcPr>
          <w:p w14:paraId="272DBD14" w14:textId="77777777" w:rsidR="002665C6" w:rsidRDefault="00CD4263">
            <w:pPr>
              <w:jc w:val="left"/>
            </w:pPr>
            <w:r>
              <w:rPr>
                <w:rFonts w:eastAsiaTheme="minorEastAsia"/>
                <w:color w:val="000000" w:themeColor="text1"/>
                <w:szCs w:val="21"/>
              </w:rPr>
              <w:t>工业</w:t>
            </w:r>
          </w:p>
        </w:tc>
        <w:tc>
          <w:tcPr>
            <w:tcW w:w="2551" w:type="dxa"/>
            <w:vAlign w:val="center"/>
          </w:tcPr>
          <w:p w14:paraId="20BB81F5" w14:textId="77777777" w:rsidR="002665C6" w:rsidRDefault="00CD4263">
            <w:pPr>
              <w:jc w:val="right"/>
            </w:pPr>
            <w:r>
              <w:rPr>
                <w:rFonts w:eastAsiaTheme="minorEastAsia"/>
                <w:color w:val="000000" w:themeColor="text1"/>
                <w:szCs w:val="21"/>
              </w:rPr>
              <w:t>3,906,691.81</w:t>
            </w:r>
          </w:p>
        </w:tc>
        <w:tc>
          <w:tcPr>
            <w:tcW w:w="3175" w:type="dxa"/>
            <w:vAlign w:val="center"/>
          </w:tcPr>
          <w:p w14:paraId="547557BD" w14:textId="77777777" w:rsidR="002665C6" w:rsidRDefault="00CD4263">
            <w:pPr>
              <w:jc w:val="right"/>
            </w:pPr>
            <w:r>
              <w:rPr>
                <w:rFonts w:eastAsiaTheme="minorEastAsia"/>
                <w:color w:val="000000" w:themeColor="text1"/>
                <w:szCs w:val="21"/>
              </w:rPr>
              <w:t>5.63</w:t>
            </w:r>
          </w:p>
        </w:tc>
      </w:tr>
      <w:tr w:rsidR="002665C6" w14:paraId="5DB90C71" w14:textId="77777777">
        <w:tc>
          <w:tcPr>
            <w:tcW w:w="2787" w:type="dxa"/>
            <w:vAlign w:val="center"/>
          </w:tcPr>
          <w:p w14:paraId="71243DB8" w14:textId="77777777" w:rsidR="002665C6" w:rsidRDefault="00CD4263">
            <w:pPr>
              <w:jc w:val="left"/>
            </w:pPr>
            <w:r>
              <w:rPr>
                <w:rFonts w:eastAsiaTheme="minorEastAsia"/>
                <w:color w:val="000000" w:themeColor="text1"/>
                <w:szCs w:val="21"/>
              </w:rPr>
              <w:t>消费者常用品</w:t>
            </w:r>
          </w:p>
        </w:tc>
        <w:tc>
          <w:tcPr>
            <w:tcW w:w="2551" w:type="dxa"/>
            <w:vAlign w:val="center"/>
          </w:tcPr>
          <w:p w14:paraId="1660B501" w14:textId="77777777" w:rsidR="002665C6" w:rsidRDefault="00CD4263">
            <w:pPr>
              <w:jc w:val="right"/>
            </w:pPr>
            <w:r>
              <w:rPr>
                <w:rFonts w:eastAsiaTheme="minorEastAsia"/>
                <w:color w:val="000000" w:themeColor="text1"/>
                <w:szCs w:val="21"/>
              </w:rPr>
              <w:t>1,139,158.81</w:t>
            </w:r>
          </w:p>
        </w:tc>
        <w:tc>
          <w:tcPr>
            <w:tcW w:w="3175" w:type="dxa"/>
            <w:vAlign w:val="center"/>
          </w:tcPr>
          <w:p w14:paraId="170CB644" w14:textId="77777777" w:rsidR="002665C6" w:rsidRDefault="00CD4263">
            <w:pPr>
              <w:jc w:val="right"/>
            </w:pPr>
            <w:r>
              <w:rPr>
                <w:rFonts w:eastAsiaTheme="minorEastAsia"/>
                <w:color w:val="000000" w:themeColor="text1"/>
                <w:szCs w:val="21"/>
              </w:rPr>
              <w:t>1.64</w:t>
            </w:r>
          </w:p>
        </w:tc>
      </w:tr>
      <w:tr w:rsidR="002665C6" w14:paraId="4D12D9CE" w14:textId="77777777">
        <w:tc>
          <w:tcPr>
            <w:tcW w:w="2787" w:type="dxa"/>
            <w:vAlign w:val="center"/>
          </w:tcPr>
          <w:p w14:paraId="1F1F3EAB" w14:textId="77777777" w:rsidR="002665C6" w:rsidRDefault="00CD4263">
            <w:pPr>
              <w:jc w:val="left"/>
            </w:pPr>
            <w:r>
              <w:rPr>
                <w:rFonts w:eastAsiaTheme="minorEastAsia"/>
                <w:color w:val="000000" w:themeColor="text1"/>
                <w:szCs w:val="21"/>
              </w:rPr>
              <w:t>基础材料</w:t>
            </w:r>
          </w:p>
        </w:tc>
        <w:tc>
          <w:tcPr>
            <w:tcW w:w="2551" w:type="dxa"/>
            <w:vAlign w:val="center"/>
          </w:tcPr>
          <w:p w14:paraId="0CB3E404" w14:textId="77777777" w:rsidR="002665C6" w:rsidRDefault="00CD4263">
            <w:pPr>
              <w:jc w:val="right"/>
            </w:pPr>
            <w:r>
              <w:rPr>
                <w:rFonts w:eastAsiaTheme="minorEastAsia"/>
                <w:color w:val="000000" w:themeColor="text1"/>
                <w:szCs w:val="21"/>
              </w:rPr>
              <w:t>1,009,554.43</w:t>
            </w:r>
          </w:p>
        </w:tc>
        <w:tc>
          <w:tcPr>
            <w:tcW w:w="3175" w:type="dxa"/>
            <w:vAlign w:val="center"/>
          </w:tcPr>
          <w:p w14:paraId="6C3F2246" w14:textId="77777777" w:rsidR="002665C6" w:rsidRDefault="00CD4263">
            <w:pPr>
              <w:jc w:val="right"/>
            </w:pPr>
            <w:r>
              <w:rPr>
                <w:rFonts w:eastAsiaTheme="minorEastAsia"/>
                <w:color w:val="000000" w:themeColor="text1"/>
                <w:szCs w:val="21"/>
              </w:rPr>
              <w:t>1.45</w:t>
            </w:r>
          </w:p>
        </w:tc>
      </w:tr>
      <w:tr w:rsidR="002665C6" w14:paraId="56F0EDA8" w14:textId="77777777">
        <w:tc>
          <w:tcPr>
            <w:tcW w:w="2787" w:type="dxa"/>
            <w:vAlign w:val="center"/>
          </w:tcPr>
          <w:p w14:paraId="673A8FC5" w14:textId="77777777" w:rsidR="002665C6" w:rsidRDefault="00CD4263">
            <w:pPr>
              <w:jc w:val="left"/>
            </w:pPr>
            <w:r>
              <w:rPr>
                <w:rFonts w:eastAsiaTheme="minorEastAsia"/>
                <w:color w:val="000000" w:themeColor="text1"/>
                <w:szCs w:val="21"/>
              </w:rPr>
              <w:t>公用事业</w:t>
            </w:r>
          </w:p>
        </w:tc>
        <w:tc>
          <w:tcPr>
            <w:tcW w:w="2551" w:type="dxa"/>
            <w:vAlign w:val="center"/>
          </w:tcPr>
          <w:p w14:paraId="4CAA73E6" w14:textId="77777777" w:rsidR="002665C6" w:rsidRDefault="00CD4263">
            <w:pPr>
              <w:jc w:val="right"/>
            </w:pPr>
            <w:r>
              <w:rPr>
                <w:rFonts w:eastAsiaTheme="minorEastAsia"/>
                <w:color w:val="000000" w:themeColor="text1"/>
                <w:szCs w:val="21"/>
              </w:rPr>
              <w:t>611,990.21</w:t>
            </w:r>
          </w:p>
        </w:tc>
        <w:tc>
          <w:tcPr>
            <w:tcW w:w="3175" w:type="dxa"/>
            <w:vAlign w:val="center"/>
          </w:tcPr>
          <w:p w14:paraId="422D17A5" w14:textId="77777777" w:rsidR="002665C6" w:rsidRDefault="00CD4263">
            <w:pPr>
              <w:jc w:val="right"/>
            </w:pPr>
            <w:r>
              <w:rPr>
                <w:rFonts w:eastAsiaTheme="minorEastAsia"/>
                <w:color w:val="000000" w:themeColor="text1"/>
                <w:szCs w:val="21"/>
              </w:rPr>
              <w:t>0.88</w:t>
            </w:r>
          </w:p>
        </w:tc>
      </w:tr>
      <w:tr w:rsidR="002665C6" w14:paraId="24B2D930" w14:textId="77777777">
        <w:tc>
          <w:tcPr>
            <w:tcW w:w="2787" w:type="dxa"/>
            <w:vAlign w:val="center"/>
          </w:tcPr>
          <w:p w14:paraId="73DA2244" w14:textId="77777777" w:rsidR="002665C6" w:rsidRDefault="00CD4263">
            <w:pPr>
              <w:jc w:val="left"/>
            </w:pPr>
            <w:r>
              <w:rPr>
                <w:rFonts w:eastAsiaTheme="minorEastAsia"/>
                <w:color w:val="000000" w:themeColor="text1"/>
                <w:szCs w:val="21"/>
              </w:rPr>
              <w:t>医疗保健</w:t>
            </w:r>
          </w:p>
        </w:tc>
        <w:tc>
          <w:tcPr>
            <w:tcW w:w="2551" w:type="dxa"/>
            <w:vAlign w:val="center"/>
          </w:tcPr>
          <w:p w14:paraId="12617B8C" w14:textId="77777777" w:rsidR="002665C6" w:rsidRDefault="00CD4263">
            <w:pPr>
              <w:jc w:val="right"/>
            </w:pPr>
            <w:r>
              <w:rPr>
                <w:rFonts w:eastAsiaTheme="minorEastAsia"/>
                <w:color w:val="000000" w:themeColor="text1"/>
                <w:szCs w:val="21"/>
              </w:rPr>
              <w:t>470,045.49</w:t>
            </w:r>
          </w:p>
        </w:tc>
        <w:tc>
          <w:tcPr>
            <w:tcW w:w="3175" w:type="dxa"/>
            <w:vAlign w:val="center"/>
          </w:tcPr>
          <w:p w14:paraId="40CD729D" w14:textId="77777777" w:rsidR="002665C6" w:rsidRDefault="00CD4263">
            <w:pPr>
              <w:jc w:val="right"/>
            </w:pPr>
            <w:r>
              <w:rPr>
                <w:rFonts w:eastAsiaTheme="minorEastAsia"/>
                <w:color w:val="000000" w:themeColor="text1"/>
                <w:szCs w:val="21"/>
              </w:rPr>
              <w:t>0.68</w:t>
            </w:r>
          </w:p>
        </w:tc>
      </w:tr>
      <w:tr w:rsidR="008277FF" w:rsidRPr="00A76A42" w14:paraId="43ECBF0D" w14:textId="77777777" w:rsidTr="00877D98">
        <w:tc>
          <w:tcPr>
            <w:tcW w:w="2787" w:type="dxa"/>
            <w:vAlign w:val="center"/>
          </w:tcPr>
          <w:p w14:paraId="7C42CC58" w14:textId="77777777"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14:paraId="29A637DE"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63,871,838.51</w:t>
            </w:r>
          </w:p>
        </w:tc>
        <w:tc>
          <w:tcPr>
            <w:tcW w:w="3175" w:type="dxa"/>
            <w:vAlign w:val="center"/>
          </w:tcPr>
          <w:p w14:paraId="68BA08B4"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91.99</w:t>
            </w:r>
          </w:p>
        </w:tc>
      </w:tr>
    </w:tbl>
    <w:p w14:paraId="6C6A3182" w14:textId="77777777"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14:paraId="40FA359F" w14:textId="77777777"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14:paraId="59E7F618" w14:textId="77777777"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0"/>
        <w:gridCol w:w="2299"/>
        <w:gridCol w:w="829"/>
        <w:gridCol w:w="840"/>
        <w:gridCol w:w="439"/>
        <w:gridCol w:w="647"/>
        <w:gridCol w:w="855"/>
        <w:gridCol w:w="1309"/>
        <w:gridCol w:w="855"/>
      </w:tblGrid>
      <w:tr w:rsidR="004D1766" w:rsidRPr="00423D61" w14:paraId="30ACA686" w14:textId="77777777" w:rsidTr="00D913A1">
        <w:tc>
          <w:tcPr>
            <w:tcW w:w="794" w:type="dxa"/>
            <w:vAlign w:val="center"/>
          </w:tcPr>
          <w:p w14:paraId="32D8CEB0"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14:paraId="427DF2DB"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14:paraId="74DA88E2"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14:paraId="7EC23152"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14:paraId="7AEB144A"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14:paraId="277664AE"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14:paraId="04011C30"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14:paraId="39A32106"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14:paraId="4236B6E0"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14:paraId="48128518"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14:paraId="0988BBC5"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14:paraId="5D982412"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2665C6" w14:paraId="171DEB09" w14:textId="77777777">
        <w:tc>
          <w:tcPr>
            <w:tcW w:w="0" w:type="auto"/>
            <w:vAlign w:val="center"/>
          </w:tcPr>
          <w:p w14:paraId="6A7D304E" w14:textId="77777777" w:rsidR="002665C6" w:rsidRDefault="00CD4263">
            <w:pPr>
              <w:jc w:val="center"/>
            </w:pPr>
            <w:r>
              <w:rPr>
                <w:rFonts w:eastAsiaTheme="minorEastAsia"/>
                <w:color w:val="000000" w:themeColor="text1"/>
                <w:szCs w:val="21"/>
              </w:rPr>
              <w:t>1</w:t>
            </w:r>
          </w:p>
        </w:tc>
        <w:tc>
          <w:tcPr>
            <w:tcW w:w="0" w:type="auto"/>
            <w:vAlign w:val="center"/>
          </w:tcPr>
          <w:p w14:paraId="5FB30111" w14:textId="77777777" w:rsidR="002665C6" w:rsidRDefault="00CD4263">
            <w:pPr>
              <w:jc w:val="center"/>
            </w:pPr>
            <w:r>
              <w:rPr>
                <w:rFonts w:eastAsiaTheme="minorEastAsia"/>
                <w:color w:val="000000" w:themeColor="text1"/>
                <w:szCs w:val="21"/>
              </w:rPr>
              <w:t>TAIWAN SEMICONDUCTOR-SP ADR</w:t>
            </w:r>
          </w:p>
        </w:tc>
        <w:tc>
          <w:tcPr>
            <w:tcW w:w="0" w:type="auto"/>
            <w:vAlign w:val="center"/>
          </w:tcPr>
          <w:p w14:paraId="713CD61E" w14:textId="77777777" w:rsidR="002665C6" w:rsidRDefault="00CD4263">
            <w:pPr>
              <w:jc w:val="center"/>
            </w:pPr>
            <w:r>
              <w:rPr>
                <w:rFonts w:eastAsiaTheme="minorEastAsia"/>
                <w:color w:val="000000" w:themeColor="text1"/>
                <w:szCs w:val="21"/>
              </w:rPr>
              <w:t>台湾集成电路制造股份有限公司</w:t>
            </w:r>
          </w:p>
        </w:tc>
        <w:tc>
          <w:tcPr>
            <w:tcW w:w="0" w:type="auto"/>
            <w:vAlign w:val="center"/>
          </w:tcPr>
          <w:p w14:paraId="45EF4126" w14:textId="77777777" w:rsidR="002665C6" w:rsidRDefault="00CD4263">
            <w:pPr>
              <w:jc w:val="center"/>
            </w:pPr>
            <w:r>
              <w:rPr>
                <w:rFonts w:eastAsiaTheme="minorEastAsia"/>
                <w:color w:val="000000" w:themeColor="text1"/>
                <w:szCs w:val="21"/>
              </w:rPr>
              <w:t>TSM</w:t>
            </w:r>
          </w:p>
        </w:tc>
        <w:tc>
          <w:tcPr>
            <w:tcW w:w="0" w:type="auto"/>
            <w:vAlign w:val="center"/>
          </w:tcPr>
          <w:p w14:paraId="06A31936" w14:textId="77777777" w:rsidR="002665C6" w:rsidRDefault="00CD4263">
            <w:pPr>
              <w:jc w:val="center"/>
            </w:pPr>
            <w:r>
              <w:rPr>
                <w:rFonts w:eastAsiaTheme="minorEastAsia"/>
                <w:color w:val="000000" w:themeColor="text1"/>
                <w:szCs w:val="21"/>
              </w:rPr>
              <w:t>纽约证券交易所</w:t>
            </w:r>
          </w:p>
        </w:tc>
        <w:tc>
          <w:tcPr>
            <w:tcW w:w="0" w:type="auto"/>
            <w:vAlign w:val="center"/>
          </w:tcPr>
          <w:p w14:paraId="3A0AEE41" w14:textId="77777777" w:rsidR="002665C6" w:rsidRDefault="00CD4263">
            <w:pPr>
              <w:jc w:val="center"/>
            </w:pPr>
            <w:r>
              <w:rPr>
                <w:rFonts w:eastAsiaTheme="minorEastAsia"/>
                <w:color w:val="000000" w:themeColor="text1"/>
                <w:szCs w:val="21"/>
              </w:rPr>
              <w:t>美国</w:t>
            </w:r>
          </w:p>
        </w:tc>
        <w:tc>
          <w:tcPr>
            <w:tcW w:w="0" w:type="auto"/>
            <w:vAlign w:val="center"/>
          </w:tcPr>
          <w:p w14:paraId="506311F3" w14:textId="77777777" w:rsidR="002665C6" w:rsidRDefault="00CD4263">
            <w:pPr>
              <w:jc w:val="right"/>
            </w:pPr>
            <w:r>
              <w:rPr>
                <w:rFonts w:eastAsiaTheme="minorEastAsia"/>
                <w:color w:val="000000" w:themeColor="text1"/>
                <w:szCs w:val="21"/>
              </w:rPr>
              <w:t>5,237</w:t>
            </w:r>
          </w:p>
        </w:tc>
        <w:tc>
          <w:tcPr>
            <w:tcW w:w="0" w:type="auto"/>
            <w:vAlign w:val="center"/>
          </w:tcPr>
          <w:p w14:paraId="03B4650F" w14:textId="77777777" w:rsidR="002665C6" w:rsidRDefault="00CD4263">
            <w:pPr>
              <w:jc w:val="right"/>
            </w:pPr>
            <w:r>
              <w:rPr>
                <w:rFonts w:eastAsiaTheme="minorEastAsia"/>
                <w:color w:val="000000" w:themeColor="text1"/>
                <w:szCs w:val="21"/>
              </w:rPr>
              <w:t>6,373,298.90</w:t>
            </w:r>
          </w:p>
        </w:tc>
        <w:tc>
          <w:tcPr>
            <w:tcW w:w="0" w:type="auto"/>
            <w:vAlign w:val="center"/>
          </w:tcPr>
          <w:p w14:paraId="3A959264" w14:textId="77777777" w:rsidR="002665C6" w:rsidRDefault="00CD4263">
            <w:pPr>
              <w:jc w:val="right"/>
            </w:pPr>
            <w:r>
              <w:rPr>
                <w:rFonts w:eastAsiaTheme="minorEastAsia"/>
                <w:color w:val="000000" w:themeColor="text1"/>
                <w:szCs w:val="21"/>
              </w:rPr>
              <w:t>9.18</w:t>
            </w:r>
          </w:p>
        </w:tc>
      </w:tr>
      <w:tr w:rsidR="002665C6" w14:paraId="5469DCB6" w14:textId="77777777">
        <w:tc>
          <w:tcPr>
            <w:tcW w:w="0" w:type="auto"/>
            <w:vAlign w:val="center"/>
          </w:tcPr>
          <w:p w14:paraId="71CE708A" w14:textId="77777777" w:rsidR="002665C6" w:rsidRDefault="00CD4263">
            <w:pPr>
              <w:jc w:val="center"/>
            </w:pPr>
            <w:r>
              <w:rPr>
                <w:rFonts w:eastAsiaTheme="minorEastAsia"/>
                <w:color w:val="000000" w:themeColor="text1"/>
                <w:szCs w:val="21"/>
              </w:rPr>
              <w:t>2</w:t>
            </w:r>
          </w:p>
        </w:tc>
        <w:tc>
          <w:tcPr>
            <w:tcW w:w="0" w:type="auto"/>
            <w:vAlign w:val="center"/>
          </w:tcPr>
          <w:p w14:paraId="17C047C9" w14:textId="77777777" w:rsidR="002665C6" w:rsidRDefault="00CD4263">
            <w:pPr>
              <w:jc w:val="center"/>
            </w:pPr>
            <w:r>
              <w:rPr>
                <w:rFonts w:eastAsiaTheme="minorEastAsia"/>
                <w:color w:val="000000" w:themeColor="text1"/>
                <w:szCs w:val="21"/>
              </w:rPr>
              <w:t>Tencent Holdings Ltd</w:t>
            </w:r>
          </w:p>
        </w:tc>
        <w:tc>
          <w:tcPr>
            <w:tcW w:w="0" w:type="auto"/>
            <w:vAlign w:val="center"/>
          </w:tcPr>
          <w:p w14:paraId="468EA1FE" w14:textId="77777777" w:rsidR="002665C6" w:rsidRDefault="00CD4263">
            <w:pPr>
              <w:jc w:val="center"/>
            </w:pPr>
            <w:r>
              <w:rPr>
                <w:rFonts w:eastAsiaTheme="minorEastAsia"/>
                <w:color w:val="000000" w:themeColor="text1"/>
                <w:szCs w:val="21"/>
              </w:rPr>
              <w:t>腾讯控股有限公司</w:t>
            </w:r>
          </w:p>
        </w:tc>
        <w:tc>
          <w:tcPr>
            <w:tcW w:w="0" w:type="auto"/>
            <w:vAlign w:val="center"/>
          </w:tcPr>
          <w:p w14:paraId="68E95B0C" w14:textId="77777777" w:rsidR="002665C6" w:rsidRDefault="00CD4263">
            <w:pPr>
              <w:jc w:val="center"/>
            </w:pPr>
            <w:r>
              <w:rPr>
                <w:rFonts w:eastAsiaTheme="minorEastAsia"/>
                <w:color w:val="000000" w:themeColor="text1"/>
                <w:szCs w:val="21"/>
              </w:rPr>
              <w:t>700</w:t>
            </w:r>
          </w:p>
        </w:tc>
        <w:tc>
          <w:tcPr>
            <w:tcW w:w="0" w:type="auto"/>
            <w:vAlign w:val="center"/>
          </w:tcPr>
          <w:p w14:paraId="5B56CA07" w14:textId="77777777" w:rsidR="002665C6" w:rsidRDefault="00CD4263">
            <w:pPr>
              <w:jc w:val="center"/>
            </w:pPr>
            <w:r>
              <w:rPr>
                <w:rFonts w:eastAsiaTheme="minorEastAsia"/>
                <w:color w:val="000000" w:themeColor="text1"/>
                <w:szCs w:val="21"/>
              </w:rPr>
              <w:t>香港证券交易所</w:t>
            </w:r>
          </w:p>
        </w:tc>
        <w:tc>
          <w:tcPr>
            <w:tcW w:w="0" w:type="auto"/>
            <w:vAlign w:val="center"/>
          </w:tcPr>
          <w:p w14:paraId="2B915340" w14:textId="206FDD0B" w:rsidR="002665C6" w:rsidRDefault="00CD4263">
            <w:pPr>
              <w:jc w:val="center"/>
            </w:pPr>
            <w:r>
              <w:rPr>
                <w:rFonts w:eastAsiaTheme="minorEastAsia"/>
                <w:color w:val="000000" w:themeColor="text1"/>
                <w:szCs w:val="21"/>
              </w:rPr>
              <w:t>中国</w:t>
            </w:r>
            <w:r>
              <w:rPr>
                <w:rFonts w:eastAsiaTheme="minorEastAsia" w:hint="eastAsia"/>
                <w:color w:val="000000" w:themeColor="text1"/>
                <w:szCs w:val="21"/>
              </w:rPr>
              <w:t>香港</w:t>
            </w:r>
          </w:p>
        </w:tc>
        <w:tc>
          <w:tcPr>
            <w:tcW w:w="0" w:type="auto"/>
            <w:vAlign w:val="center"/>
          </w:tcPr>
          <w:p w14:paraId="01337686" w14:textId="77777777" w:rsidR="002665C6" w:rsidRDefault="00CD4263">
            <w:pPr>
              <w:jc w:val="right"/>
            </w:pPr>
            <w:r>
              <w:rPr>
                <w:rFonts w:eastAsiaTheme="minorEastAsia"/>
                <w:color w:val="000000" w:themeColor="text1"/>
                <w:szCs w:val="21"/>
              </w:rPr>
              <w:t>12,300</w:t>
            </w:r>
          </w:p>
        </w:tc>
        <w:tc>
          <w:tcPr>
            <w:tcW w:w="0" w:type="auto"/>
            <w:vAlign w:val="center"/>
          </w:tcPr>
          <w:p w14:paraId="2E56B5F7" w14:textId="77777777" w:rsidR="002665C6" w:rsidRDefault="00CD4263">
            <w:pPr>
              <w:jc w:val="right"/>
            </w:pPr>
            <w:r>
              <w:rPr>
                <w:rFonts w:eastAsiaTheme="minorEastAsia"/>
                <w:color w:val="000000" w:themeColor="text1"/>
                <w:szCs w:val="21"/>
              </w:rPr>
              <w:t>4,933,444.16</w:t>
            </w:r>
          </w:p>
        </w:tc>
        <w:tc>
          <w:tcPr>
            <w:tcW w:w="0" w:type="auto"/>
            <w:vAlign w:val="center"/>
          </w:tcPr>
          <w:p w14:paraId="4F8FA2EA" w14:textId="77777777" w:rsidR="002665C6" w:rsidRDefault="00CD4263">
            <w:pPr>
              <w:jc w:val="right"/>
            </w:pPr>
            <w:r>
              <w:rPr>
                <w:rFonts w:eastAsiaTheme="minorEastAsia"/>
                <w:color w:val="000000" w:themeColor="text1"/>
                <w:szCs w:val="21"/>
              </w:rPr>
              <w:t>7.10</w:t>
            </w:r>
          </w:p>
        </w:tc>
      </w:tr>
      <w:tr w:rsidR="002665C6" w14:paraId="137D672D" w14:textId="77777777">
        <w:tc>
          <w:tcPr>
            <w:tcW w:w="0" w:type="auto"/>
            <w:vAlign w:val="center"/>
          </w:tcPr>
          <w:p w14:paraId="7C451146" w14:textId="77777777" w:rsidR="002665C6" w:rsidRDefault="00CD4263">
            <w:pPr>
              <w:jc w:val="center"/>
            </w:pPr>
            <w:r>
              <w:rPr>
                <w:rFonts w:eastAsiaTheme="minorEastAsia"/>
                <w:color w:val="000000" w:themeColor="text1"/>
                <w:szCs w:val="21"/>
              </w:rPr>
              <w:t>3</w:t>
            </w:r>
          </w:p>
        </w:tc>
        <w:tc>
          <w:tcPr>
            <w:tcW w:w="0" w:type="auto"/>
            <w:vAlign w:val="center"/>
          </w:tcPr>
          <w:p w14:paraId="00B49E7F" w14:textId="77777777" w:rsidR="002665C6" w:rsidRDefault="00CD4263">
            <w:pPr>
              <w:jc w:val="center"/>
            </w:pPr>
            <w:r>
              <w:rPr>
                <w:rFonts w:eastAsiaTheme="minorEastAsia"/>
                <w:color w:val="000000" w:themeColor="text1"/>
                <w:szCs w:val="21"/>
              </w:rPr>
              <w:t>ALIBABA GROUP HOLDING LTD</w:t>
            </w:r>
          </w:p>
        </w:tc>
        <w:tc>
          <w:tcPr>
            <w:tcW w:w="0" w:type="auto"/>
            <w:vAlign w:val="center"/>
          </w:tcPr>
          <w:p w14:paraId="2C312F8D" w14:textId="77777777" w:rsidR="002665C6" w:rsidRDefault="00CD4263">
            <w:pPr>
              <w:jc w:val="center"/>
            </w:pPr>
            <w:r>
              <w:rPr>
                <w:rFonts w:eastAsiaTheme="minorEastAsia"/>
                <w:color w:val="000000" w:themeColor="text1"/>
                <w:szCs w:val="21"/>
              </w:rPr>
              <w:t>阿里巴巴集团控股有限公司</w:t>
            </w:r>
          </w:p>
        </w:tc>
        <w:tc>
          <w:tcPr>
            <w:tcW w:w="0" w:type="auto"/>
            <w:vAlign w:val="center"/>
          </w:tcPr>
          <w:p w14:paraId="75F9FDA7" w14:textId="77777777" w:rsidR="002665C6" w:rsidRDefault="00CD4263">
            <w:pPr>
              <w:jc w:val="center"/>
            </w:pPr>
            <w:r>
              <w:rPr>
                <w:rFonts w:eastAsiaTheme="minorEastAsia"/>
                <w:color w:val="000000" w:themeColor="text1"/>
                <w:szCs w:val="21"/>
              </w:rPr>
              <w:t>9988</w:t>
            </w:r>
          </w:p>
        </w:tc>
        <w:tc>
          <w:tcPr>
            <w:tcW w:w="0" w:type="auto"/>
            <w:vAlign w:val="center"/>
          </w:tcPr>
          <w:p w14:paraId="1284D550" w14:textId="77777777" w:rsidR="002665C6" w:rsidRDefault="00CD4263">
            <w:pPr>
              <w:jc w:val="center"/>
            </w:pPr>
            <w:r>
              <w:rPr>
                <w:rFonts w:eastAsiaTheme="minorEastAsia"/>
                <w:color w:val="000000" w:themeColor="text1"/>
                <w:szCs w:val="21"/>
              </w:rPr>
              <w:t>香港证券交易所</w:t>
            </w:r>
          </w:p>
        </w:tc>
        <w:tc>
          <w:tcPr>
            <w:tcW w:w="0" w:type="auto"/>
            <w:vAlign w:val="center"/>
          </w:tcPr>
          <w:p w14:paraId="0CF80DA5" w14:textId="77777777" w:rsidR="002665C6" w:rsidRDefault="00CD4263">
            <w:pPr>
              <w:jc w:val="center"/>
            </w:pPr>
            <w:r>
              <w:rPr>
                <w:rFonts w:eastAsiaTheme="minorEastAsia"/>
                <w:color w:val="000000" w:themeColor="text1"/>
                <w:szCs w:val="21"/>
              </w:rPr>
              <w:t>中国香港</w:t>
            </w:r>
          </w:p>
        </w:tc>
        <w:tc>
          <w:tcPr>
            <w:tcW w:w="0" w:type="auto"/>
            <w:vAlign w:val="center"/>
          </w:tcPr>
          <w:p w14:paraId="23303388" w14:textId="77777777" w:rsidR="002665C6" w:rsidRDefault="00CD4263">
            <w:pPr>
              <w:jc w:val="right"/>
            </w:pPr>
            <w:r>
              <w:rPr>
                <w:rFonts w:eastAsiaTheme="minorEastAsia"/>
                <w:color w:val="000000" w:themeColor="text1"/>
                <w:szCs w:val="21"/>
              </w:rPr>
              <w:t>29,800</w:t>
            </w:r>
          </w:p>
        </w:tc>
        <w:tc>
          <w:tcPr>
            <w:tcW w:w="0" w:type="auto"/>
            <w:vAlign w:val="center"/>
          </w:tcPr>
          <w:p w14:paraId="0B35B1EA" w14:textId="77777777" w:rsidR="002665C6" w:rsidRDefault="00CD4263">
            <w:pPr>
              <w:jc w:val="right"/>
            </w:pPr>
            <w:r>
              <w:rPr>
                <w:rFonts w:eastAsiaTheme="minorEastAsia"/>
                <w:color w:val="000000" w:themeColor="text1"/>
                <w:szCs w:val="21"/>
              </w:rPr>
              <w:t>2,957,226.55</w:t>
            </w:r>
          </w:p>
        </w:tc>
        <w:tc>
          <w:tcPr>
            <w:tcW w:w="0" w:type="auto"/>
            <w:vAlign w:val="center"/>
          </w:tcPr>
          <w:p w14:paraId="25F718C1" w14:textId="77777777" w:rsidR="002665C6" w:rsidRDefault="00CD4263">
            <w:pPr>
              <w:jc w:val="right"/>
            </w:pPr>
            <w:r>
              <w:rPr>
                <w:rFonts w:eastAsiaTheme="minorEastAsia"/>
                <w:color w:val="000000" w:themeColor="text1"/>
                <w:szCs w:val="21"/>
              </w:rPr>
              <w:t>4.26</w:t>
            </w:r>
          </w:p>
        </w:tc>
      </w:tr>
      <w:tr w:rsidR="002665C6" w14:paraId="2190DE33" w14:textId="77777777">
        <w:tc>
          <w:tcPr>
            <w:tcW w:w="0" w:type="auto"/>
            <w:vAlign w:val="center"/>
          </w:tcPr>
          <w:p w14:paraId="4CEBF2A1" w14:textId="77777777" w:rsidR="002665C6" w:rsidRDefault="00CD4263">
            <w:pPr>
              <w:jc w:val="center"/>
            </w:pPr>
            <w:r>
              <w:rPr>
                <w:rFonts w:eastAsiaTheme="minorEastAsia"/>
                <w:color w:val="000000" w:themeColor="text1"/>
                <w:szCs w:val="21"/>
              </w:rPr>
              <w:t>4</w:t>
            </w:r>
          </w:p>
        </w:tc>
        <w:tc>
          <w:tcPr>
            <w:tcW w:w="0" w:type="auto"/>
            <w:vAlign w:val="center"/>
          </w:tcPr>
          <w:p w14:paraId="12C7D6B2" w14:textId="77777777" w:rsidR="002665C6" w:rsidRDefault="00CD4263">
            <w:pPr>
              <w:jc w:val="center"/>
            </w:pPr>
            <w:r>
              <w:rPr>
                <w:rFonts w:eastAsiaTheme="minorEastAsia"/>
                <w:color w:val="000000" w:themeColor="text1"/>
                <w:szCs w:val="21"/>
              </w:rPr>
              <w:t>SAMSUNG ELECTRONICS CO LTD</w:t>
            </w:r>
          </w:p>
        </w:tc>
        <w:tc>
          <w:tcPr>
            <w:tcW w:w="0" w:type="auto"/>
            <w:vAlign w:val="center"/>
          </w:tcPr>
          <w:p w14:paraId="178413BA" w14:textId="77777777" w:rsidR="002665C6" w:rsidRDefault="00CD4263">
            <w:pPr>
              <w:jc w:val="center"/>
            </w:pPr>
            <w:r>
              <w:rPr>
                <w:rFonts w:eastAsiaTheme="minorEastAsia"/>
                <w:color w:val="000000" w:themeColor="text1"/>
                <w:szCs w:val="21"/>
              </w:rPr>
              <w:t>三星电子有限公司</w:t>
            </w:r>
          </w:p>
        </w:tc>
        <w:tc>
          <w:tcPr>
            <w:tcW w:w="0" w:type="auto"/>
            <w:vAlign w:val="center"/>
          </w:tcPr>
          <w:p w14:paraId="40F58EBA" w14:textId="77777777" w:rsidR="002665C6" w:rsidRDefault="00CD4263">
            <w:pPr>
              <w:jc w:val="center"/>
            </w:pPr>
            <w:r>
              <w:rPr>
                <w:rFonts w:eastAsiaTheme="minorEastAsia"/>
                <w:color w:val="000000" w:themeColor="text1"/>
                <w:szCs w:val="21"/>
              </w:rPr>
              <w:t>005930</w:t>
            </w:r>
          </w:p>
        </w:tc>
        <w:tc>
          <w:tcPr>
            <w:tcW w:w="0" w:type="auto"/>
            <w:vAlign w:val="center"/>
          </w:tcPr>
          <w:p w14:paraId="27714C57" w14:textId="77777777" w:rsidR="002665C6" w:rsidRDefault="00CD4263">
            <w:pPr>
              <w:jc w:val="center"/>
            </w:pPr>
            <w:r>
              <w:rPr>
                <w:rFonts w:eastAsiaTheme="minorEastAsia"/>
                <w:color w:val="000000" w:themeColor="text1"/>
                <w:szCs w:val="21"/>
              </w:rPr>
              <w:t>韩国证券交</w:t>
            </w:r>
            <w:r>
              <w:rPr>
                <w:rFonts w:eastAsiaTheme="minorEastAsia"/>
                <w:color w:val="000000" w:themeColor="text1"/>
                <w:szCs w:val="21"/>
              </w:rPr>
              <w:lastRenderedPageBreak/>
              <w:t>易所</w:t>
            </w:r>
          </w:p>
        </w:tc>
        <w:tc>
          <w:tcPr>
            <w:tcW w:w="0" w:type="auto"/>
            <w:vAlign w:val="center"/>
          </w:tcPr>
          <w:p w14:paraId="408A661E" w14:textId="77777777" w:rsidR="002665C6" w:rsidRDefault="00CD4263">
            <w:pPr>
              <w:jc w:val="center"/>
            </w:pPr>
            <w:r>
              <w:rPr>
                <w:rFonts w:eastAsiaTheme="minorEastAsia"/>
                <w:color w:val="000000" w:themeColor="text1"/>
                <w:szCs w:val="21"/>
              </w:rPr>
              <w:lastRenderedPageBreak/>
              <w:t>韩国</w:t>
            </w:r>
          </w:p>
        </w:tc>
        <w:tc>
          <w:tcPr>
            <w:tcW w:w="0" w:type="auto"/>
            <w:vAlign w:val="center"/>
          </w:tcPr>
          <w:p w14:paraId="187C75CD" w14:textId="77777777" w:rsidR="002665C6" w:rsidRDefault="00CD4263">
            <w:pPr>
              <w:jc w:val="right"/>
            </w:pPr>
            <w:r>
              <w:rPr>
                <w:rFonts w:eastAsiaTheme="minorEastAsia"/>
                <w:color w:val="000000" w:themeColor="text1"/>
                <w:szCs w:val="21"/>
              </w:rPr>
              <w:t>8,564</w:t>
            </w:r>
          </w:p>
        </w:tc>
        <w:tc>
          <w:tcPr>
            <w:tcW w:w="0" w:type="auto"/>
            <w:vAlign w:val="center"/>
          </w:tcPr>
          <w:p w14:paraId="79BFF856" w14:textId="77777777" w:rsidR="002665C6" w:rsidRDefault="00CD4263">
            <w:pPr>
              <w:jc w:val="right"/>
            </w:pPr>
            <w:r>
              <w:rPr>
                <w:rFonts w:eastAsiaTheme="minorEastAsia"/>
                <w:color w:val="000000" w:themeColor="text1"/>
                <w:szCs w:val="21"/>
              </w:rPr>
              <w:t>2,822,283.00</w:t>
            </w:r>
          </w:p>
        </w:tc>
        <w:tc>
          <w:tcPr>
            <w:tcW w:w="0" w:type="auto"/>
            <w:vAlign w:val="center"/>
          </w:tcPr>
          <w:p w14:paraId="54A6E44A" w14:textId="77777777" w:rsidR="002665C6" w:rsidRDefault="00CD4263">
            <w:pPr>
              <w:jc w:val="right"/>
            </w:pPr>
            <w:r>
              <w:rPr>
                <w:rFonts w:eastAsiaTheme="minorEastAsia"/>
                <w:color w:val="000000" w:themeColor="text1"/>
                <w:szCs w:val="21"/>
              </w:rPr>
              <w:t>4.06</w:t>
            </w:r>
          </w:p>
        </w:tc>
      </w:tr>
      <w:tr w:rsidR="002665C6" w14:paraId="28CCABAD" w14:textId="77777777">
        <w:tc>
          <w:tcPr>
            <w:tcW w:w="0" w:type="auto"/>
            <w:vAlign w:val="center"/>
          </w:tcPr>
          <w:p w14:paraId="4DA912E8" w14:textId="77777777" w:rsidR="002665C6" w:rsidRDefault="00CD4263">
            <w:pPr>
              <w:jc w:val="center"/>
            </w:pPr>
            <w:r>
              <w:rPr>
                <w:rFonts w:eastAsiaTheme="minorEastAsia"/>
                <w:color w:val="000000" w:themeColor="text1"/>
                <w:szCs w:val="21"/>
              </w:rPr>
              <w:t>5</w:t>
            </w:r>
          </w:p>
        </w:tc>
        <w:tc>
          <w:tcPr>
            <w:tcW w:w="0" w:type="auto"/>
            <w:vAlign w:val="center"/>
          </w:tcPr>
          <w:p w14:paraId="6A4739F3" w14:textId="77777777" w:rsidR="002665C6" w:rsidRDefault="00CD4263">
            <w:pPr>
              <w:jc w:val="center"/>
            </w:pPr>
            <w:r>
              <w:rPr>
                <w:rFonts w:eastAsiaTheme="minorEastAsia"/>
                <w:color w:val="000000" w:themeColor="text1"/>
                <w:szCs w:val="21"/>
              </w:rPr>
              <w:t>RELIANCE INDS-SPON GDR</w:t>
            </w:r>
          </w:p>
        </w:tc>
        <w:tc>
          <w:tcPr>
            <w:tcW w:w="0" w:type="auto"/>
            <w:vAlign w:val="center"/>
          </w:tcPr>
          <w:p w14:paraId="49872027" w14:textId="77777777" w:rsidR="002665C6" w:rsidRDefault="00CD4263">
            <w:pPr>
              <w:jc w:val="center"/>
            </w:pPr>
            <w:r>
              <w:rPr>
                <w:rFonts w:eastAsiaTheme="minorEastAsia"/>
                <w:color w:val="000000" w:themeColor="text1"/>
                <w:szCs w:val="21"/>
              </w:rPr>
              <w:t>印度信实工业公司</w:t>
            </w:r>
          </w:p>
        </w:tc>
        <w:tc>
          <w:tcPr>
            <w:tcW w:w="0" w:type="auto"/>
            <w:vAlign w:val="center"/>
          </w:tcPr>
          <w:p w14:paraId="5FE96231" w14:textId="77777777" w:rsidR="002665C6" w:rsidRDefault="00CD4263">
            <w:pPr>
              <w:jc w:val="center"/>
            </w:pPr>
            <w:r>
              <w:rPr>
                <w:rFonts w:eastAsiaTheme="minorEastAsia"/>
                <w:color w:val="000000" w:themeColor="text1"/>
                <w:szCs w:val="21"/>
              </w:rPr>
              <w:t>RIGD</w:t>
            </w:r>
          </w:p>
        </w:tc>
        <w:tc>
          <w:tcPr>
            <w:tcW w:w="0" w:type="auto"/>
            <w:vAlign w:val="center"/>
          </w:tcPr>
          <w:p w14:paraId="1768CC78" w14:textId="77777777" w:rsidR="002665C6" w:rsidRDefault="00CD4263">
            <w:pPr>
              <w:jc w:val="center"/>
            </w:pPr>
            <w:r>
              <w:rPr>
                <w:rFonts w:eastAsiaTheme="minorEastAsia"/>
                <w:color w:val="000000" w:themeColor="text1"/>
                <w:szCs w:val="21"/>
              </w:rPr>
              <w:t>伦敦国际金融交易所</w:t>
            </w:r>
          </w:p>
        </w:tc>
        <w:tc>
          <w:tcPr>
            <w:tcW w:w="0" w:type="auto"/>
            <w:vAlign w:val="center"/>
          </w:tcPr>
          <w:p w14:paraId="2A78C2D4" w14:textId="77777777" w:rsidR="002665C6" w:rsidRDefault="00CD4263">
            <w:pPr>
              <w:jc w:val="center"/>
            </w:pPr>
            <w:r>
              <w:rPr>
                <w:rFonts w:eastAsiaTheme="minorEastAsia"/>
                <w:color w:val="000000" w:themeColor="text1"/>
                <w:szCs w:val="21"/>
              </w:rPr>
              <w:t>英国</w:t>
            </w:r>
          </w:p>
        </w:tc>
        <w:tc>
          <w:tcPr>
            <w:tcW w:w="0" w:type="auto"/>
            <w:vAlign w:val="center"/>
          </w:tcPr>
          <w:p w14:paraId="75D7116F" w14:textId="77777777" w:rsidR="002665C6" w:rsidRDefault="00CD4263">
            <w:pPr>
              <w:jc w:val="right"/>
            </w:pPr>
            <w:r>
              <w:rPr>
                <w:rFonts w:eastAsiaTheme="minorEastAsia"/>
                <w:color w:val="000000" w:themeColor="text1"/>
                <w:szCs w:val="21"/>
              </w:rPr>
              <w:t>3,961</w:t>
            </w:r>
          </w:p>
        </w:tc>
        <w:tc>
          <w:tcPr>
            <w:tcW w:w="0" w:type="auto"/>
            <w:vAlign w:val="center"/>
          </w:tcPr>
          <w:p w14:paraId="56C4C808" w14:textId="77777777" w:rsidR="002665C6" w:rsidRDefault="00CD4263">
            <w:pPr>
              <w:jc w:val="right"/>
            </w:pPr>
            <w:r>
              <w:rPr>
                <w:rFonts w:eastAsiaTheme="minorEastAsia"/>
                <w:color w:val="000000" w:themeColor="text1"/>
                <w:szCs w:val="21"/>
              </w:rPr>
              <w:t>1,931,839.27</w:t>
            </w:r>
          </w:p>
        </w:tc>
        <w:tc>
          <w:tcPr>
            <w:tcW w:w="0" w:type="auto"/>
            <w:vAlign w:val="center"/>
          </w:tcPr>
          <w:p w14:paraId="563ACCB9" w14:textId="77777777" w:rsidR="002665C6" w:rsidRDefault="00CD4263">
            <w:pPr>
              <w:jc w:val="right"/>
            </w:pPr>
            <w:r>
              <w:rPr>
                <w:rFonts w:eastAsiaTheme="minorEastAsia"/>
                <w:color w:val="000000" w:themeColor="text1"/>
                <w:szCs w:val="21"/>
              </w:rPr>
              <w:t>2.78</w:t>
            </w:r>
          </w:p>
        </w:tc>
      </w:tr>
      <w:tr w:rsidR="002665C6" w14:paraId="7CED95A2" w14:textId="77777777">
        <w:tc>
          <w:tcPr>
            <w:tcW w:w="0" w:type="auto"/>
            <w:vAlign w:val="center"/>
          </w:tcPr>
          <w:p w14:paraId="4EE2D6DA" w14:textId="77777777" w:rsidR="002665C6" w:rsidRDefault="00CD4263">
            <w:pPr>
              <w:jc w:val="center"/>
            </w:pPr>
            <w:r>
              <w:rPr>
                <w:rFonts w:eastAsiaTheme="minorEastAsia"/>
                <w:color w:val="000000" w:themeColor="text1"/>
                <w:szCs w:val="21"/>
              </w:rPr>
              <w:t>6</w:t>
            </w:r>
          </w:p>
        </w:tc>
        <w:tc>
          <w:tcPr>
            <w:tcW w:w="0" w:type="auto"/>
            <w:vAlign w:val="center"/>
          </w:tcPr>
          <w:p w14:paraId="6F593C37" w14:textId="77777777" w:rsidR="002665C6" w:rsidRDefault="00CD4263">
            <w:pPr>
              <w:jc w:val="center"/>
            </w:pPr>
            <w:r>
              <w:rPr>
                <w:rFonts w:eastAsiaTheme="minorEastAsia"/>
                <w:color w:val="000000" w:themeColor="text1"/>
                <w:szCs w:val="21"/>
              </w:rPr>
              <w:t>INFOSYS LTD-SP ADR</w:t>
            </w:r>
          </w:p>
        </w:tc>
        <w:tc>
          <w:tcPr>
            <w:tcW w:w="0" w:type="auto"/>
            <w:vAlign w:val="center"/>
          </w:tcPr>
          <w:p w14:paraId="4D67EDB6" w14:textId="77777777" w:rsidR="002665C6" w:rsidRDefault="00CD4263">
            <w:pPr>
              <w:jc w:val="center"/>
            </w:pPr>
            <w:r>
              <w:rPr>
                <w:rFonts w:eastAsiaTheme="minorEastAsia"/>
                <w:color w:val="000000" w:themeColor="text1"/>
                <w:szCs w:val="21"/>
              </w:rPr>
              <w:t>Infosys</w:t>
            </w:r>
            <w:r>
              <w:rPr>
                <w:rFonts w:eastAsiaTheme="minorEastAsia"/>
                <w:color w:val="000000" w:themeColor="text1"/>
                <w:szCs w:val="21"/>
              </w:rPr>
              <w:t>科技有限公司</w:t>
            </w:r>
          </w:p>
        </w:tc>
        <w:tc>
          <w:tcPr>
            <w:tcW w:w="0" w:type="auto"/>
            <w:vAlign w:val="center"/>
          </w:tcPr>
          <w:p w14:paraId="27172FF7" w14:textId="77777777" w:rsidR="002665C6" w:rsidRDefault="00CD4263">
            <w:pPr>
              <w:jc w:val="center"/>
            </w:pPr>
            <w:r>
              <w:rPr>
                <w:rFonts w:eastAsiaTheme="minorEastAsia"/>
                <w:color w:val="000000" w:themeColor="text1"/>
                <w:szCs w:val="21"/>
              </w:rPr>
              <w:t>INFY</w:t>
            </w:r>
          </w:p>
        </w:tc>
        <w:tc>
          <w:tcPr>
            <w:tcW w:w="0" w:type="auto"/>
            <w:vAlign w:val="center"/>
          </w:tcPr>
          <w:p w14:paraId="3F97F032" w14:textId="77777777" w:rsidR="002665C6" w:rsidRDefault="00CD4263">
            <w:pPr>
              <w:jc w:val="center"/>
            </w:pPr>
            <w:r>
              <w:rPr>
                <w:rFonts w:eastAsiaTheme="minorEastAsia"/>
                <w:color w:val="000000" w:themeColor="text1"/>
                <w:szCs w:val="21"/>
              </w:rPr>
              <w:t>纽约证券交易所</w:t>
            </w:r>
          </w:p>
        </w:tc>
        <w:tc>
          <w:tcPr>
            <w:tcW w:w="0" w:type="auto"/>
            <w:vAlign w:val="center"/>
          </w:tcPr>
          <w:p w14:paraId="42E6835C" w14:textId="77777777" w:rsidR="002665C6" w:rsidRDefault="00CD4263">
            <w:pPr>
              <w:jc w:val="center"/>
            </w:pPr>
            <w:r>
              <w:rPr>
                <w:rFonts w:eastAsiaTheme="minorEastAsia"/>
                <w:color w:val="000000" w:themeColor="text1"/>
                <w:szCs w:val="21"/>
              </w:rPr>
              <w:t>美国</w:t>
            </w:r>
          </w:p>
        </w:tc>
        <w:tc>
          <w:tcPr>
            <w:tcW w:w="0" w:type="auto"/>
            <w:vAlign w:val="center"/>
          </w:tcPr>
          <w:p w14:paraId="204A280E" w14:textId="77777777" w:rsidR="002665C6" w:rsidRDefault="00CD4263">
            <w:pPr>
              <w:jc w:val="right"/>
            </w:pPr>
            <w:r>
              <w:rPr>
                <w:rFonts w:eastAsiaTheme="minorEastAsia"/>
                <w:color w:val="000000" w:themeColor="text1"/>
                <w:szCs w:val="21"/>
              </w:rPr>
              <w:t>12,084</w:t>
            </w:r>
          </w:p>
        </w:tc>
        <w:tc>
          <w:tcPr>
            <w:tcW w:w="0" w:type="auto"/>
            <w:vAlign w:val="center"/>
          </w:tcPr>
          <w:p w14:paraId="57EF6D70" w14:textId="77777777" w:rsidR="002665C6" w:rsidRDefault="00CD4263">
            <w:pPr>
              <w:jc w:val="right"/>
            </w:pPr>
            <w:r>
              <w:rPr>
                <w:rFonts w:eastAsiaTheme="minorEastAsia"/>
                <w:color w:val="000000" w:themeColor="text1"/>
                <w:szCs w:val="21"/>
              </w:rPr>
              <w:t>1,885,766.18</w:t>
            </w:r>
          </w:p>
        </w:tc>
        <w:tc>
          <w:tcPr>
            <w:tcW w:w="0" w:type="auto"/>
            <w:vAlign w:val="center"/>
          </w:tcPr>
          <w:p w14:paraId="17463F0D" w14:textId="77777777" w:rsidR="002665C6" w:rsidRDefault="00CD4263">
            <w:pPr>
              <w:jc w:val="right"/>
            </w:pPr>
            <w:r>
              <w:rPr>
                <w:rFonts w:eastAsiaTheme="minorEastAsia"/>
                <w:color w:val="000000" w:themeColor="text1"/>
                <w:szCs w:val="21"/>
              </w:rPr>
              <w:t>2.72</w:t>
            </w:r>
          </w:p>
        </w:tc>
      </w:tr>
      <w:tr w:rsidR="002665C6" w14:paraId="3245F3AE" w14:textId="77777777">
        <w:tc>
          <w:tcPr>
            <w:tcW w:w="0" w:type="auto"/>
            <w:vAlign w:val="center"/>
          </w:tcPr>
          <w:p w14:paraId="419265BB" w14:textId="77777777" w:rsidR="002665C6" w:rsidRDefault="00CD4263">
            <w:pPr>
              <w:jc w:val="center"/>
            </w:pPr>
            <w:r>
              <w:rPr>
                <w:rFonts w:eastAsiaTheme="minorEastAsia"/>
                <w:color w:val="000000" w:themeColor="text1"/>
                <w:szCs w:val="21"/>
              </w:rPr>
              <w:t>7</w:t>
            </w:r>
          </w:p>
        </w:tc>
        <w:tc>
          <w:tcPr>
            <w:tcW w:w="0" w:type="auto"/>
            <w:vAlign w:val="center"/>
          </w:tcPr>
          <w:p w14:paraId="285596C5" w14:textId="77777777" w:rsidR="002665C6" w:rsidRDefault="00CD4263">
            <w:pPr>
              <w:jc w:val="center"/>
            </w:pPr>
            <w:r>
              <w:rPr>
                <w:rFonts w:eastAsiaTheme="minorEastAsia"/>
                <w:color w:val="000000" w:themeColor="text1"/>
                <w:szCs w:val="21"/>
              </w:rPr>
              <w:t>ICICI BANK LTD-SPON ADR</w:t>
            </w:r>
          </w:p>
        </w:tc>
        <w:tc>
          <w:tcPr>
            <w:tcW w:w="0" w:type="auto"/>
            <w:vAlign w:val="center"/>
          </w:tcPr>
          <w:p w14:paraId="7685C341" w14:textId="77777777" w:rsidR="002665C6" w:rsidRDefault="00CD4263">
            <w:pPr>
              <w:jc w:val="center"/>
            </w:pPr>
            <w:r>
              <w:rPr>
                <w:rFonts w:eastAsiaTheme="minorEastAsia"/>
                <w:color w:val="000000" w:themeColor="text1"/>
                <w:szCs w:val="21"/>
              </w:rPr>
              <w:t>爱西爱西爱银行有限公司</w:t>
            </w:r>
          </w:p>
        </w:tc>
        <w:tc>
          <w:tcPr>
            <w:tcW w:w="0" w:type="auto"/>
            <w:vAlign w:val="center"/>
          </w:tcPr>
          <w:p w14:paraId="04A07D97" w14:textId="77777777" w:rsidR="002665C6" w:rsidRDefault="00CD4263">
            <w:pPr>
              <w:jc w:val="center"/>
            </w:pPr>
            <w:r>
              <w:rPr>
                <w:rFonts w:eastAsiaTheme="minorEastAsia"/>
                <w:color w:val="000000" w:themeColor="text1"/>
                <w:szCs w:val="21"/>
              </w:rPr>
              <w:t>IBN</w:t>
            </w:r>
          </w:p>
        </w:tc>
        <w:tc>
          <w:tcPr>
            <w:tcW w:w="0" w:type="auto"/>
            <w:vAlign w:val="center"/>
          </w:tcPr>
          <w:p w14:paraId="1BFECFC4" w14:textId="77777777" w:rsidR="002665C6" w:rsidRDefault="00CD4263">
            <w:pPr>
              <w:jc w:val="center"/>
            </w:pPr>
            <w:r>
              <w:rPr>
                <w:rFonts w:eastAsiaTheme="minorEastAsia"/>
                <w:color w:val="000000" w:themeColor="text1"/>
                <w:szCs w:val="21"/>
              </w:rPr>
              <w:t>纽约证券交易所</w:t>
            </w:r>
          </w:p>
        </w:tc>
        <w:tc>
          <w:tcPr>
            <w:tcW w:w="0" w:type="auto"/>
            <w:vAlign w:val="center"/>
          </w:tcPr>
          <w:p w14:paraId="197557BD" w14:textId="77777777" w:rsidR="002665C6" w:rsidRDefault="00CD4263">
            <w:pPr>
              <w:jc w:val="center"/>
            </w:pPr>
            <w:r>
              <w:rPr>
                <w:rFonts w:eastAsiaTheme="minorEastAsia"/>
                <w:color w:val="000000" w:themeColor="text1"/>
                <w:szCs w:val="21"/>
              </w:rPr>
              <w:t>美国</w:t>
            </w:r>
          </w:p>
        </w:tc>
        <w:tc>
          <w:tcPr>
            <w:tcW w:w="0" w:type="auto"/>
            <w:vAlign w:val="center"/>
          </w:tcPr>
          <w:p w14:paraId="45B3B6B7" w14:textId="77777777" w:rsidR="002665C6" w:rsidRDefault="00CD4263">
            <w:pPr>
              <w:jc w:val="right"/>
            </w:pPr>
            <w:r>
              <w:rPr>
                <w:rFonts w:eastAsiaTheme="minorEastAsia"/>
                <w:color w:val="000000" w:themeColor="text1"/>
                <w:szCs w:val="21"/>
              </w:rPr>
              <w:t>6,819</w:t>
            </w:r>
          </w:p>
        </w:tc>
        <w:tc>
          <w:tcPr>
            <w:tcW w:w="0" w:type="auto"/>
            <w:vAlign w:val="center"/>
          </w:tcPr>
          <w:p w14:paraId="1A756825" w14:textId="77777777" w:rsidR="002665C6" w:rsidRDefault="00CD4263">
            <w:pPr>
              <w:jc w:val="right"/>
            </w:pPr>
            <w:r>
              <w:rPr>
                <w:rFonts w:eastAsiaTheme="minorEastAsia"/>
                <w:color w:val="000000" w:themeColor="text1"/>
                <w:szCs w:val="21"/>
              </w:rPr>
              <w:t>1,426,336.30</w:t>
            </w:r>
          </w:p>
        </w:tc>
        <w:tc>
          <w:tcPr>
            <w:tcW w:w="0" w:type="auto"/>
            <w:vAlign w:val="center"/>
          </w:tcPr>
          <w:p w14:paraId="252908DE" w14:textId="77777777" w:rsidR="002665C6" w:rsidRDefault="00CD4263">
            <w:pPr>
              <w:jc w:val="right"/>
            </w:pPr>
            <w:r>
              <w:rPr>
                <w:rFonts w:eastAsiaTheme="minorEastAsia"/>
                <w:color w:val="000000" w:themeColor="text1"/>
                <w:szCs w:val="21"/>
              </w:rPr>
              <w:t>2.05</w:t>
            </w:r>
          </w:p>
        </w:tc>
      </w:tr>
      <w:tr w:rsidR="002665C6" w14:paraId="3FFCF6F8" w14:textId="77777777">
        <w:tc>
          <w:tcPr>
            <w:tcW w:w="0" w:type="auto"/>
            <w:vAlign w:val="center"/>
          </w:tcPr>
          <w:p w14:paraId="40A23B8B" w14:textId="77777777" w:rsidR="002665C6" w:rsidRDefault="00CD4263">
            <w:pPr>
              <w:jc w:val="center"/>
            </w:pPr>
            <w:r>
              <w:rPr>
                <w:rFonts w:eastAsiaTheme="minorEastAsia"/>
                <w:color w:val="000000" w:themeColor="text1"/>
                <w:szCs w:val="21"/>
              </w:rPr>
              <w:t>8</w:t>
            </w:r>
          </w:p>
        </w:tc>
        <w:tc>
          <w:tcPr>
            <w:tcW w:w="0" w:type="auto"/>
            <w:vAlign w:val="center"/>
          </w:tcPr>
          <w:p w14:paraId="2AD31B77" w14:textId="77777777" w:rsidR="002665C6" w:rsidRDefault="00CD4263">
            <w:pPr>
              <w:jc w:val="center"/>
            </w:pPr>
            <w:r>
              <w:rPr>
                <w:rFonts w:eastAsiaTheme="minorEastAsia"/>
                <w:color w:val="000000" w:themeColor="text1"/>
                <w:szCs w:val="21"/>
              </w:rPr>
              <w:t>JD.COM INC-CLASS A</w:t>
            </w:r>
          </w:p>
        </w:tc>
        <w:tc>
          <w:tcPr>
            <w:tcW w:w="0" w:type="auto"/>
            <w:vAlign w:val="center"/>
          </w:tcPr>
          <w:p w14:paraId="7FD16125" w14:textId="77777777" w:rsidR="002665C6" w:rsidRDefault="00CD4263">
            <w:pPr>
              <w:jc w:val="center"/>
            </w:pPr>
            <w:r>
              <w:rPr>
                <w:rFonts w:eastAsiaTheme="minorEastAsia"/>
                <w:color w:val="000000" w:themeColor="text1"/>
                <w:szCs w:val="21"/>
              </w:rPr>
              <w:t>京东集团股份有限公司</w:t>
            </w:r>
          </w:p>
        </w:tc>
        <w:tc>
          <w:tcPr>
            <w:tcW w:w="0" w:type="auto"/>
            <w:vAlign w:val="center"/>
          </w:tcPr>
          <w:p w14:paraId="1E88BC22" w14:textId="77777777" w:rsidR="002665C6" w:rsidRDefault="00CD4263">
            <w:pPr>
              <w:jc w:val="center"/>
            </w:pPr>
            <w:r>
              <w:rPr>
                <w:rFonts w:eastAsiaTheme="minorEastAsia"/>
                <w:color w:val="000000" w:themeColor="text1"/>
                <w:szCs w:val="21"/>
              </w:rPr>
              <w:t>9618</w:t>
            </w:r>
          </w:p>
        </w:tc>
        <w:tc>
          <w:tcPr>
            <w:tcW w:w="0" w:type="auto"/>
            <w:vAlign w:val="center"/>
          </w:tcPr>
          <w:p w14:paraId="7EA62935" w14:textId="77777777" w:rsidR="002665C6" w:rsidRDefault="00CD4263">
            <w:pPr>
              <w:jc w:val="center"/>
            </w:pPr>
            <w:r>
              <w:rPr>
                <w:rFonts w:eastAsiaTheme="minorEastAsia"/>
                <w:color w:val="000000" w:themeColor="text1"/>
                <w:szCs w:val="21"/>
              </w:rPr>
              <w:t>香港证券交易所</w:t>
            </w:r>
          </w:p>
        </w:tc>
        <w:tc>
          <w:tcPr>
            <w:tcW w:w="0" w:type="auto"/>
            <w:vAlign w:val="center"/>
          </w:tcPr>
          <w:p w14:paraId="4787D3AF" w14:textId="77777777" w:rsidR="002665C6" w:rsidRDefault="00CD4263">
            <w:pPr>
              <w:jc w:val="center"/>
            </w:pPr>
            <w:r>
              <w:rPr>
                <w:rFonts w:eastAsiaTheme="minorEastAsia"/>
                <w:color w:val="000000" w:themeColor="text1"/>
                <w:szCs w:val="21"/>
              </w:rPr>
              <w:t>中国香港</w:t>
            </w:r>
          </w:p>
        </w:tc>
        <w:tc>
          <w:tcPr>
            <w:tcW w:w="0" w:type="auto"/>
            <w:vAlign w:val="center"/>
          </w:tcPr>
          <w:p w14:paraId="40D0BD1C" w14:textId="77777777" w:rsidR="002665C6" w:rsidRDefault="00CD4263">
            <w:pPr>
              <w:jc w:val="right"/>
            </w:pPr>
            <w:r>
              <w:rPr>
                <w:rFonts w:eastAsiaTheme="minorEastAsia"/>
                <w:color w:val="000000" w:themeColor="text1"/>
                <w:szCs w:val="21"/>
              </w:rPr>
              <w:t>9,000</w:t>
            </w:r>
          </w:p>
        </w:tc>
        <w:tc>
          <w:tcPr>
            <w:tcW w:w="0" w:type="auto"/>
            <w:vAlign w:val="center"/>
          </w:tcPr>
          <w:p w14:paraId="22F3C187" w14:textId="77777777" w:rsidR="002665C6" w:rsidRDefault="00CD4263">
            <w:pPr>
              <w:jc w:val="right"/>
            </w:pPr>
            <w:r>
              <w:rPr>
                <w:rFonts w:eastAsiaTheme="minorEastAsia"/>
                <w:color w:val="000000" w:themeColor="text1"/>
                <w:szCs w:val="21"/>
              </w:rPr>
              <w:t>1,356,733.68</w:t>
            </w:r>
          </w:p>
        </w:tc>
        <w:tc>
          <w:tcPr>
            <w:tcW w:w="0" w:type="auto"/>
            <w:vAlign w:val="center"/>
          </w:tcPr>
          <w:p w14:paraId="7C541029" w14:textId="77777777" w:rsidR="002665C6" w:rsidRDefault="00CD4263">
            <w:pPr>
              <w:jc w:val="right"/>
            </w:pPr>
            <w:r>
              <w:rPr>
                <w:rFonts w:eastAsiaTheme="minorEastAsia"/>
                <w:color w:val="000000" w:themeColor="text1"/>
                <w:szCs w:val="21"/>
              </w:rPr>
              <w:t>1.95</w:t>
            </w:r>
          </w:p>
        </w:tc>
      </w:tr>
      <w:tr w:rsidR="002665C6" w14:paraId="6CFAFE65" w14:textId="77777777">
        <w:tc>
          <w:tcPr>
            <w:tcW w:w="0" w:type="auto"/>
            <w:vAlign w:val="center"/>
          </w:tcPr>
          <w:p w14:paraId="669B6E85" w14:textId="77777777" w:rsidR="002665C6" w:rsidRDefault="00CD4263">
            <w:pPr>
              <w:jc w:val="center"/>
            </w:pPr>
            <w:r>
              <w:rPr>
                <w:rFonts w:eastAsiaTheme="minorEastAsia"/>
                <w:color w:val="000000" w:themeColor="text1"/>
                <w:szCs w:val="21"/>
              </w:rPr>
              <w:t>9</w:t>
            </w:r>
          </w:p>
        </w:tc>
        <w:tc>
          <w:tcPr>
            <w:tcW w:w="0" w:type="auto"/>
            <w:vAlign w:val="center"/>
          </w:tcPr>
          <w:p w14:paraId="73EBC9C4" w14:textId="77777777" w:rsidR="002665C6" w:rsidRDefault="00CD4263">
            <w:pPr>
              <w:jc w:val="center"/>
            </w:pPr>
            <w:r>
              <w:rPr>
                <w:rFonts w:eastAsiaTheme="minorEastAsia"/>
                <w:color w:val="000000" w:themeColor="text1"/>
                <w:szCs w:val="21"/>
              </w:rPr>
              <w:t>STATE BANK OF INDI-GDR REG S</w:t>
            </w:r>
          </w:p>
        </w:tc>
        <w:tc>
          <w:tcPr>
            <w:tcW w:w="0" w:type="auto"/>
            <w:vAlign w:val="center"/>
          </w:tcPr>
          <w:p w14:paraId="37A86229" w14:textId="77777777" w:rsidR="002665C6" w:rsidRDefault="00CD4263">
            <w:pPr>
              <w:jc w:val="center"/>
            </w:pPr>
            <w:r>
              <w:rPr>
                <w:rFonts w:eastAsiaTheme="minorEastAsia"/>
                <w:color w:val="000000" w:themeColor="text1"/>
                <w:szCs w:val="21"/>
              </w:rPr>
              <w:t>印度国家银行有限公司</w:t>
            </w:r>
          </w:p>
        </w:tc>
        <w:tc>
          <w:tcPr>
            <w:tcW w:w="0" w:type="auto"/>
            <w:vAlign w:val="center"/>
          </w:tcPr>
          <w:p w14:paraId="51CA7F68" w14:textId="77777777" w:rsidR="002665C6" w:rsidRDefault="00CD4263">
            <w:pPr>
              <w:jc w:val="center"/>
            </w:pPr>
            <w:r>
              <w:rPr>
                <w:rFonts w:eastAsiaTheme="minorEastAsia"/>
                <w:color w:val="000000" w:themeColor="text1"/>
                <w:szCs w:val="21"/>
              </w:rPr>
              <w:t>SBID</w:t>
            </w:r>
          </w:p>
        </w:tc>
        <w:tc>
          <w:tcPr>
            <w:tcW w:w="0" w:type="auto"/>
            <w:vAlign w:val="center"/>
          </w:tcPr>
          <w:p w14:paraId="6086A1AE" w14:textId="77777777" w:rsidR="002665C6" w:rsidRDefault="00CD4263">
            <w:pPr>
              <w:jc w:val="center"/>
            </w:pPr>
            <w:r>
              <w:rPr>
                <w:rFonts w:eastAsiaTheme="minorEastAsia"/>
                <w:color w:val="000000" w:themeColor="text1"/>
                <w:szCs w:val="21"/>
              </w:rPr>
              <w:t>伦敦国际金融交易所</w:t>
            </w:r>
          </w:p>
        </w:tc>
        <w:tc>
          <w:tcPr>
            <w:tcW w:w="0" w:type="auto"/>
            <w:vAlign w:val="center"/>
          </w:tcPr>
          <w:p w14:paraId="27F57571" w14:textId="77777777" w:rsidR="002665C6" w:rsidRDefault="00CD4263">
            <w:pPr>
              <w:jc w:val="center"/>
            </w:pPr>
            <w:r>
              <w:rPr>
                <w:rFonts w:eastAsiaTheme="minorEastAsia"/>
                <w:color w:val="000000" w:themeColor="text1"/>
                <w:szCs w:val="21"/>
              </w:rPr>
              <w:t>英国</w:t>
            </w:r>
          </w:p>
        </w:tc>
        <w:tc>
          <w:tcPr>
            <w:tcW w:w="0" w:type="auto"/>
            <w:vAlign w:val="center"/>
          </w:tcPr>
          <w:p w14:paraId="0EA732BE" w14:textId="77777777" w:rsidR="002665C6" w:rsidRDefault="00CD4263">
            <w:pPr>
              <w:jc w:val="right"/>
            </w:pPr>
            <w:r>
              <w:rPr>
                <w:rFonts w:eastAsiaTheme="minorEastAsia"/>
                <w:color w:val="000000" w:themeColor="text1"/>
                <w:szCs w:val="21"/>
              </w:rPr>
              <w:t>1,808</w:t>
            </w:r>
          </w:p>
        </w:tc>
        <w:tc>
          <w:tcPr>
            <w:tcW w:w="0" w:type="auto"/>
            <w:vAlign w:val="center"/>
          </w:tcPr>
          <w:p w14:paraId="3F524976" w14:textId="77777777" w:rsidR="002665C6" w:rsidRDefault="00CD4263">
            <w:pPr>
              <w:jc w:val="right"/>
            </w:pPr>
            <w:r>
              <w:rPr>
                <w:rFonts w:eastAsiaTheme="minorEastAsia"/>
                <w:color w:val="000000" w:themeColor="text1"/>
                <w:szCs w:val="21"/>
              </w:rPr>
              <w:t>1,179,519.20</w:t>
            </w:r>
          </w:p>
        </w:tc>
        <w:tc>
          <w:tcPr>
            <w:tcW w:w="0" w:type="auto"/>
            <w:vAlign w:val="center"/>
          </w:tcPr>
          <w:p w14:paraId="52D914AC" w14:textId="77777777" w:rsidR="002665C6" w:rsidRDefault="00CD4263">
            <w:pPr>
              <w:jc w:val="right"/>
            </w:pPr>
            <w:r>
              <w:rPr>
                <w:rFonts w:eastAsiaTheme="minorEastAsia"/>
                <w:color w:val="000000" w:themeColor="text1"/>
                <w:szCs w:val="21"/>
              </w:rPr>
              <w:t>1.70</w:t>
            </w:r>
          </w:p>
        </w:tc>
      </w:tr>
      <w:tr w:rsidR="002665C6" w14:paraId="694033A1" w14:textId="77777777">
        <w:tc>
          <w:tcPr>
            <w:tcW w:w="0" w:type="auto"/>
            <w:vAlign w:val="center"/>
          </w:tcPr>
          <w:p w14:paraId="73FE68D1" w14:textId="77777777" w:rsidR="002665C6" w:rsidRDefault="00CD4263">
            <w:pPr>
              <w:jc w:val="center"/>
            </w:pPr>
            <w:r>
              <w:rPr>
                <w:rFonts w:eastAsiaTheme="minorEastAsia"/>
                <w:color w:val="000000" w:themeColor="text1"/>
                <w:szCs w:val="21"/>
              </w:rPr>
              <w:t>10</w:t>
            </w:r>
          </w:p>
        </w:tc>
        <w:tc>
          <w:tcPr>
            <w:tcW w:w="0" w:type="auto"/>
            <w:vAlign w:val="center"/>
          </w:tcPr>
          <w:p w14:paraId="02080B26" w14:textId="77777777" w:rsidR="002665C6" w:rsidRDefault="00CD4263">
            <w:pPr>
              <w:jc w:val="center"/>
            </w:pPr>
            <w:r>
              <w:rPr>
                <w:rFonts w:eastAsiaTheme="minorEastAsia"/>
                <w:color w:val="000000" w:themeColor="text1"/>
                <w:szCs w:val="21"/>
              </w:rPr>
              <w:t>HDFC BANK LTD-ADR</w:t>
            </w:r>
          </w:p>
        </w:tc>
        <w:tc>
          <w:tcPr>
            <w:tcW w:w="0" w:type="auto"/>
            <w:vAlign w:val="center"/>
          </w:tcPr>
          <w:p w14:paraId="09A04F9B" w14:textId="77777777" w:rsidR="002665C6" w:rsidRDefault="00CD4263">
            <w:pPr>
              <w:jc w:val="center"/>
            </w:pPr>
            <w:r>
              <w:rPr>
                <w:rFonts w:eastAsiaTheme="minorEastAsia"/>
                <w:color w:val="000000" w:themeColor="text1"/>
                <w:szCs w:val="21"/>
              </w:rPr>
              <w:t>HDFC</w:t>
            </w:r>
            <w:r>
              <w:rPr>
                <w:rFonts w:eastAsiaTheme="minorEastAsia"/>
                <w:color w:val="000000" w:themeColor="text1"/>
                <w:szCs w:val="21"/>
              </w:rPr>
              <w:t>银行有限</w:t>
            </w:r>
            <w:r>
              <w:rPr>
                <w:rFonts w:eastAsiaTheme="minorEastAsia"/>
                <w:color w:val="000000" w:themeColor="text1"/>
                <w:szCs w:val="21"/>
              </w:rPr>
              <w:lastRenderedPageBreak/>
              <w:t>公司</w:t>
            </w:r>
          </w:p>
        </w:tc>
        <w:tc>
          <w:tcPr>
            <w:tcW w:w="0" w:type="auto"/>
            <w:vAlign w:val="center"/>
          </w:tcPr>
          <w:p w14:paraId="661A9386" w14:textId="77777777" w:rsidR="002665C6" w:rsidRDefault="00CD4263">
            <w:pPr>
              <w:jc w:val="center"/>
            </w:pPr>
            <w:r>
              <w:rPr>
                <w:rFonts w:eastAsiaTheme="minorEastAsia"/>
                <w:color w:val="000000" w:themeColor="text1"/>
                <w:szCs w:val="21"/>
              </w:rPr>
              <w:lastRenderedPageBreak/>
              <w:t>HDB</w:t>
            </w:r>
          </w:p>
        </w:tc>
        <w:tc>
          <w:tcPr>
            <w:tcW w:w="0" w:type="auto"/>
            <w:vAlign w:val="center"/>
          </w:tcPr>
          <w:p w14:paraId="249A5E94" w14:textId="77777777" w:rsidR="002665C6" w:rsidRDefault="00CD4263">
            <w:pPr>
              <w:jc w:val="center"/>
            </w:pPr>
            <w:r>
              <w:rPr>
                <w:rFonts w:eastAsiaTheme="minorEastAsia"/>
                <w:color w:val="000000" w:themeColor="text1"/>
                <w:szCs w:val="21"/>
              </w:rPr>
              <w:t>纽约证</w:t>
            </w:r>
            <w:r>
              <w:rPr>
                <w:rFonts w:eastAsiaTheme="minorEastAsia"/>
                <w:color w:val="000000" w:themeColor="text1"/>
                <w:szCs w:val="21"/>
              </w:rPr>
              <w:lastRenderedPageBreak/>
              <w:t>券交易所</w:t>
            </w:r>
          </w:p>
        </w:tc>
        <w:tc>
          <w:tcPr>
            <w:tcW w:w="0" w:type="auto"/>
            <w:vAlign w:val="center"/>
          </w:tcPr>
          <w:p w14:paraId="512B1554" w14:textId="77777777" w:rsidR="002665C6" w:rsidRDefault="00CD4263">
            <w:pPr>
              <w:jc w:val="center"/>
            </w:pPr>
            <w:r>
              <w:rPr>
                <w:rFonts w:eastAsiaTheme="minorEastAsia"/>
                <w:color w:val="000000" w:themeColor="text1"/>
                <w:szCs w:val="21"/>
              </w:rPr>
              <w:lastRenderedPageBreak/>
              <w:t>美国</w:t>
            </w:r>
          </w:p>
        </w:tc>
        <w:tc>
          <w:tcPr>
            <w:tcW w:w="0" w:type="auto"/>
            <w:vAlign w:val="center"/>
          </w:tcPr>
          <w:p w14:paraId="7CDE0EE1" w14:textId="77777777" w:rsidR="002665C6" w:rsidRDefault="00CD4263">
            <w:pPr>
              <w:jc w:val="right"/>
            </w:pPr>
            <w:r>
              <w:rPr>
                <w:rFonts w:eastAsiaTheme="minorEastAsia"/>
                <w:color w:val="000000" w:themeColor="text1"/>
                <w:szCs w:val="21"/>
              </w:rPr>
              <w:t>2,648</w:t>
            </w:r>
          </w:p>
        </w:tc>
        <w:tc>
          <w:tcPr>
            <w:tcW w:w="0" w:type="auto"/>
            <w:vAlign w:val="center"/>
          </w:tcPr>
          <w:p w14:paraId="6DEDC5FF" w14:textId="77777777" w:rsidR="002665C6" w:rsidRDefault="00CD4263">
            <w:pPr>
              <w:jc w:val="right"/>
            </w:pPr>
            <w:r>
              <w:rPr>
                <w:rFonts w:eastAsiaTheme="minorEastAsia"/>
                <w:color w:val="000000" w:themeColor="text1"/>
                <w:szCs w:val="21"/>
              </w:rPr>
              <w:t>1,160,838.04</w:t>
            </w:r>
          </w:p>
        </w:tc>
        <w:tc>
          <w:tcPr>
            <w:tcW w:w="0" w:type="auto"/>
            <w:vAlign w:val="center"/>
          </w:tcPr>
          <w:p w14:paraId="55D1B601" w14:textId="77777777" w:rsidR="002665C6" w:rsidRDefault="00CD4263">
            <w:pPr>
              <w:jc w:val="right"/>
            </w:pPr>
            <w:r>
              <w:rPr>
                <w:rFonts w:eastAsiaTheme="minorEastAsia"/>
                <w:color w:val="000000" w:themeColor="text1"/>
                <w:szCs w:val="21"/>
              </w:rPr>
              <w:t>1.67</w:t>
            </w:r>
          </w:p>
        </w:tc>
      </w:tr>
    </w:tbl>
    <w:p w14:paraId="5F099D93" w14:textId="77777777"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14:paraId="0EEEF46F" w14:textId="77777777"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14:paraId="00240C9C"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14:paraId="02047EB0"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017CDA65"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2DD2F5E0"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14:paraId="112F57DF"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604AD343"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31979598"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14:paraId="1F52C369"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14:paraId="451F48CB" w14:textId="77777777"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5C386FAF"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14:paraId="7C21618A"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14:paraId="27A7EA96"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6FDF5548" w14:textId="77777777"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14:paraId="65D78E5C"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14:paraId="197D4C25"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76DEF06B" w14:textId="77777777"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14:paraId="61BA35ED" w14:textId="77777777"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3FB3A515" w14:textId="77777777"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14:paraId="69D0E441" w14:textId="77777777"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14:paraId="673FC785" w14:textId="77777777" w:rsidTr="004C05F3">
        <w:tc>
          <w:tcPr>
            <w:tcW w:w="802" w:type="dxa"/>
            <w:vAlign w:val="center"/>
          </w:tcPr>
          <w:p w14:paraId="0DD17259"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14:paraId="371C86EA"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14:paraId="5C709CE4"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14:paraId="63E8EEEC" w14:textId="77777777" w:rsidTr="009E3391">
        <w:tc>
          <w:tcPr>
            <w:tcW w:w="802" w:type="dxa"/>
            <w:vAlign w:val="center"/>
          </w:tcPr>
          <w:p w14:paraId="14D61A5A"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lastRenderedPageBreak/>
              <w:t>1</w:t>
            </w:r>
          </w:p>
        </w:tc>
        <w:tc>
          <w:tcPr>
            <w:tcW w:w="2903" w:type="dxa"/>
            <w:vAlign w:val="center"/>
          </w:tcPr>
          <w:p w14:paraId="74BDAAC9"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14:paraId="2B4DD4C9"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47EDA78B" w14:textId="77777777" w:rsidTr="009E3391">
        <w:tc>
          <w:tcPr>
            <w:tcW w:w="802" w:type="dxa"/>
            <w:vAlign w:val="center"/>
          </w:tcPr>
          <w:p w14:paraId="7A22ADA5"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14:paraId="1F6C91F2"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14:paraId="2327C642"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7A4ECE4B" w14:textId="77777777" w:rsidTr="009E3391">
        <w:tc>
          <w:tcPr>
            <w:tcW w:w="802" w:type="dxa"/>
            <w:vAlign w:val="center"/>
          </w:tcPr>
          <w:p w14:paraId="034169F9"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14:paraId="7F8B2D33"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14:paraId="19520321"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208,338.62</w:t>
            </w:r>
          </w:p>
        </w:tc>
      </w:tr>
      <w:tr w:rsidR="008277FF" w:rsidRPr="00A76A42" w14:paraId="445846D2" w14:textId="77777777" w:rsidTr="009E3391">
        <w:tc>
          <w:tcPr>
            <w:tcW w:w="802" w:type="dxa"/>
            <w:vAlign w:val="center"/>
          </w:tcPr>
          <w:p w14:paraId="3C4D1420"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14:paraId="7409D348"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14:paraId="37FB722F"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6A9205E2" w14:textId="77777777" w:rsidTr="009E3391">
        <w:tc>
          <w:tcPr>
            <w:tcW w:w="802" w:type="dxa"/>
            <w:vAlign w:val="center"/>
          </w:tcPr>
          <w:p w14:paraId="09A1C6A7"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14:paraId="1E4E9869"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14:paraId="4839C046"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58,507.30</w:t>
            </w:r>
          </w:p>
        </w:tc>
      </w:tr>
      <w:tr w:rsidR="008277FF" w:rsidRPr="00A76A42" w14:paraId="6A55C34B" w14:textId="77777777" w:rsidTr="009E3391">
        <w:tc>
          <w:tcPr>
            <w:tcW w:w="802" w:type="dxa"/>
            <w:vAlign w:val="center"/>
          </w:tcPr>
          <w:p w14:paraId="7EF8A1BD"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14:paraId="2361CC6B"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14:paraId="79EBE8FA"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5DC6605E" w14:textId="77777777" w:rsidTr="009E3391">
        <w:tc>
          <w:tcPr>
            <w:tcW w:w="802" w:type="dxa"/>
            <w:vAlign w:val="center"/>
          </w:tcPr>
          <w:p w14:paraId="7731F37A"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14:paraId="52568A5A"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14:paraId="5D06826C"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47B6A77D" w14:textId="77777777" w:rsidTr="009E3391">
        <w:tc>
          <w:tcPr>
            <w:tcW w:w="802" w:type="dxa"/>
            <w:vAlign w:val="center"/>
          </w:tcPr>
          <w:p w14:paraId="1E6BEF03"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14:paraId="2DBCF90B"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14:paraId="45AAE241"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04D0F654" w14:textId="77777777" w:rsidTr="009E3391">
        <w:tc>
          <w:tcPr>
            <w:tcW w:w="802" w:type="dxa"/>
            <w:vAlign w:val="center"/>
          </w:tcPr>
          <w:p w14:paraId="45443203"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14:paraId="643F817E"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14:paraId="7357A7E5"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266,845.92</w:t>
            </w:r>
          </w:p>
        </w:tc>
      </w:tr>
    </w:tbl>
    <w:p w14:paraId="5F86AAFD" w14:textId="77777777"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14:paraId="4C5A87C6"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14:paraId="481784EE"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14:paraId="49537BAC" w14:textId="77777777"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14:paraId="22BC4DD4"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14:paraId="2D02776A"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14:paraId="52ABD63A" w14:textId="77777777"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14:paraId="25465C2B"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14:paraId="174AA315" w14:textId="77777777"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14:paraId="255F1EB8"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14:paraId="4D2A3443"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14:paraId="07CF5EB3"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6723C9C0"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62FFBBAA"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64,650,968.76</w:t>
            </w:r>
          </w:p>
        </w:tc>
      </w:tr>
      <w:tr w:rsidR="008277FF" w:rsidRPr="00A76A42" w14:paraId="4E258CA0"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3970A8C2"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3206E901"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6,431,451.23</w:t>
            </w:r>
          </w:p>
        </w:tc>
      </w:tr>
      <w:tr w:rsidR="008277FF" w:rsidRPr="00A76A42" w14:paraId="260F531C"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1190B7FC"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77EEFA90"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10,434,386.26</w:t>
            </w:r>
          </w:p>
        </w:tc>
      </w:tr>
      <w:tr w:rsidR="008277FF" w:rsidRPr="00A76A42" w14:paraId="752837A9"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34F4291F"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15DA5CD6"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334E322"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22EC37E5"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5B291C70"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60,648,033.73</w:t>
            </w:r>
          </w:p>
        </w:tc>
      </w:tr>
    </w:tbl>
    <w:p w14:paraId="2EFA5F27" w14:textId="77777777"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lastRenderedPageBreak/>
        <w:t xml:space="preserve">§7  </w:t>
      </w:r>
      <w:r w:rsidRPr="00A76A42">
        <w:rPr>
          <w:color w:val="000000" w:themeColor="text1"/>
          <w:sz w:val="24"/>
          <w:szCs w:val="24"/>
        </w:rPr>
        <w:t>基金管理人运用固有资金投资本基金情况</w:t>
      </w:r>
    </w:p>
    <w:p w14:paraId="56211FCD" w14:textId="77777777"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14:paraId="4FCDE3FF"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14:paraId="28B09663"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14:paraId="19862B42" w14:textId="77777777"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14:paraId="4B364DE8" w14:textId="77777777"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14:paraId="7D578954"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14:paraId="223C69BB"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14:paraId="02B0FB7C"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5AAC81A3"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14:paraId="26F62FE6"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14:paraId="4D984154"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650F04E3"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C3B5C59" w14:textId="77777777" w:rsidR="002665C6" w:rsidRDefault="00CD426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5C527AAD"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14:paraId="63392F77" w14:textId="77777777" w:rsidR="008A2EC6" w:rsidRPr="00A76A42" w:rsidRDefault="008A2EC6" w:rsidP="000C7596">
      <w:pPr>
        <w:spacing w:line="360" w:lineRule="auto"/>
        <w:ind w:firstLineChars="200" w:firstLine="480"/>
        <w:rPr>
          <w:rFonts w:eastAsiaTheme="minorEastAsia"/>
          <w:color w:val="000000" w:themeColor="text1"/>
          <w:sz w:val="24"/>
        </w:rPr>
      </w:pPr>
    </w:p>
    <w:p w14:paraId="23DEC24C"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14:paraId="33D09DD3"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14:paraId="654374AD" w14:textId="77777777" w:rsidR="008A2EC6" w:rsidRPr="00A76A42" w:rsidRDefault="008A2EC6" w:rsidP="000C7596">
      <w:pPr>
        <w:spacing w:line="360" w:lineRule="auto"/>
        <w:ind w:firstLineChars="200" w:firstLine="480"/>
        <w:rPr>
          <w:rFonts w:eastAsiaTheme="minorEastAsia"/>
          <w:color w:val="000000" w:themeColor="text1"/>
          <w:sz w:val="24"/>
        </w:rPr>
      </w:pPr>
    </w:p>
    <w:p w14:paraId="67E0068F"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14:paraId="18688381"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14:paraId="7C89A062" w14:textId="77777777" w:rsidR="0076518F" w:rsidRPr="00A76A42" w:rsidRDefault="0076518F" w:rsidP="008B6A4A">
      <w:pPr>
        <w:spacing w:line="360" w:lineRule="auto"/>
        <w:ind w:firstLineChars="200" w:firstLine="480"/>
        <w:rPr>
          <w:rFonts w:eastAsiaTheme="minorEastAsia"/>
          <w:color w:val="000000" w:themeColor="text1"/>
          <w:sz w:val="24"/>
        </w:rPr>
      </w:pPr>
    </w:p>
    <w:p w14:paraId="46DADC77" w14:textId="77777777" w:rsidR="008A2EC6" w:rsidRPr="00A76A42" w:rsidRDefault="008A2EC6" w:rsidP="008B6A4A">
      <w:pPr>
        <w:spacing w:line="360" w:lineRule="auto"/>
        <w:ind w:firstLineChars="200" w:firstLine="480"/>
        <w:rPr>
          <w:rFonts w:eastAsiaTheme="minorEastAsia"/>
          <w:color w:val="000000" w:themeColor="text1"/>
          <w:sz w:val="24"/>
        </w:rPr>
      </w:pPr>
    </w:p>
    <w:p w14:paraId="5548ADA7" w14:textId="77777777" w:rsidR="000C7596" w:rsidRPr="00A76A42" w:rsidRDefault="000C7596" w:rsidP="008B6A4A">
      <w:pPr>
        <w:spacing w:line="360" w:lineRule="auto"/>
        <w:ind w:firstLineChars="200" w:firstLine="480"/>
        <w:rPr>
          <w:rFonts w:eastAsiaTheme="minorEastAsia"/>
          <w:color w:val="000000" w:themeColor="text1"/>
          <w:sz w:val="24"/>
        </w:rPr>
      </w:pPr>
    </w:p>
    <w:p w14:paraId="603AB323" w14:textId="77777777" w:rsidR="000C7596" w:rsidRPr="00A76A42" w:rsidRDefault="000C7596" w:rsidP="008B6A4A">
      <w:pPr>
        <w:spacing w:line="360" w:lineRule="auto"/>
        <w:ind w:firstLineChars="200" w:firstLine="480"/>
        <w:rPr>
          <w:rFonts w:eastAsiaTheme="minorEastAsia"/>
          <w:color w:val="000000" w:themeColor="text1"/>
          <w:sz w:val="24"/>
        </w:rPr>
      </w:pPr>
    </w:p>
    <w:p w14:paraId="46F72CE4" w14:textId="77777777" w:rsidR="000C7596" w:rsidRPr="00A76A42" w:rsidRDefault="000C7596" w:rsidP="008B6A4A">
      <w:pPr>
        <w:spacing w:line="360" w:lineRule="auto"/>
        <w:ind w:firstLineChars="200" w:firstLine="480"/>
        <w:rPr>
          <w:rFonts w:eastAsiaTheme="minorEastAsia"/>
          <w:color w:val="000000" w:themeColor="text1"/>
          <w:sz w:val="24"/>
        </w:rPr>
      </w:pPr>
    </w:p>
    <w:p w14:paraId="1382053E" w14:textId="77777777" w:rsidR="000C7596" w:rsidRPr="00A76A42" w:rsidRDefault="000C7596" w:rsidP="008B6A4A">
      <w:pPr>
        <w:spacing w:line="360" w:lineRule="auto"/>
        <w:ind w:firstLineChars="200" w:firstLine="480"/>
        <w:rPr>
          <w:rFonts w:eastAsiaTheme="minorEastAsia"/>
          <w:color w:val="000000" w:themeColor="text1"/>
          <w:sz w:val="24"/>
        </w:rPr>
      </w:pPr>
    </w:p>
    <w:p w14:paraId="7E0FC9E7" w14:textId="77777777" w:rsidR="0076518F" w:rsidRPr="00A76A42" w:rsidRDefault="0076518F" w:rsidP="008B6A4A">
      <w:pPr>
        <w:spacing w:line="360" w:lineRule="auto"/>
        <w:ind w:firstLineChars="200" w:firstLine="480"/>
        <w:rPr>
          <w:rFonts w:eastAsiaTheme="minorEastAsia"/>
          <w:color w:val="000000" w:themeColor="text1"/>
          <w:sz w:val="24"/>
        </w:rPr>
      </w:pPr>
    </w:p>
    <w:p w14:paraId="3EC18D77" w14:textId="77777777"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lastRenderedPageBreak/>
        <w:t>摩根基金管理（中国）有限公司</w:t>
      </w:r>
    </w:p>
    <w:p w14:paraId="225CF376" w14:textId="77777777"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二〇二四年十月二十五日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B7131" w14:textId="77777777" w:rsidR="002C5A21" w:rsidRDefault="002C5A21">
      <w:r>
        <w:separator/>
      </w:r>
    </w:p>
  </w:endnote>
  <w:endnote w:type="continuationSeparator" w:id="0">
    <w:p w14:paraId="720DC930" w14:textId="77777777"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ED24" w14:textId="265609C6"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4B3AD1">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4B3AD1">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497A" w14:textId="77777777"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14:paraId="58AB98D9" w14:textId="77777777"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0FF2" w14:textId="683BAE40"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4B3AD1">
      <w:rPr>
        <w:rStyle w:val="a8"/>
        <w:noProof/>
      </w:rPr>
      <w:t>13</w:t>
    </w:r>
    <w:r>
      <w:rPr>
        <w:rStyle w:val="a8"/>
      </w:rPr>
      <w:fldChar w:fldCharType="end"/>
    </w:r>
  </w:p>
  <w:p w14:paraId="68FAB0AC" w14:textId="77777777"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D6A9" w14:textId="77777777"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72C6" w14:textId="77777777" w:rsidR="002C5A21" w:rsidRDefault="002C5A21">
      <w:r>
        <w:separator/>
      </w:r>
    </w:p>
  </w:footnote>
  <w:footnote w:type="continuationSeparator" w:id="0">
    <w:p w14:paraId="32BFBF73" w14:textId="77777777"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259A" w14:textId="77777777" w:rsidR="00F512C0" w:rsidRPr="006669C9" w:rsidRDefault="00F512C0" w:rsidP="001D1356">
    <w:pPr>
      <w:pStyle w:val="aa"/>
      <w:pBdr>
        <w:bottom w:val="single" w:sz="6" w:space="0" w:color="auto"/>
      </w:pBdr>
      <w:jc w:val="right"/>
    </w:pPr>
    <w:r w:rsidRPr="006669C9">
      <w:t>摩根全球新兴市场混合型证券投资基金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382A" w14:textId="77777777"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C6B5" w14:textId="77777777"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65C6"/>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AD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394E"/>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4263"/>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6581B899"/>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40</TotalTime>
  <Pages>16</Pages>
  <Words>1296</Words>
  <Characters>7389</Characters>
  <Application>Microsoft Office Word</Application>
  <DocSecurity>0</DocSecurity>
  <Lines>61</Lines>
  <Paragraphs>17</Paragraphs>
  <ScaleCrop>false</ScaleCrop>
  <Company>TRT. Ltd. Co.</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23</cp:revision>
  <cp:lastPrinted>2007-07-19T00:46:00Z</cp:lastPrinted>
  <dcterms:created xsi:type="dcterms:W3CDTF">2014-12-16T02:40:00Z</dcterms:created>
  <dcterms:modified xsi:type="dcterms:W3CDTF">2024-10-24T05:30:00Z</dcterms:modified>
</cp:coreProperties>
</file>