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360845" w14:textId="77777777" w:rsidR="00680A9B" w:rsidRDefault="00680A9B">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6BE7FBFB" w14:textId="77777777" w:rsidR="00680A9B" w:rsidRDefault="00680A9B">
      <w:pPr>
        <w:spacing w:line="360" w:lineRule="auto"/>
        <w:rPr>
          <w:rFonts w:ascii="宋体" w:hAnsi="宋体" w:hint="eastAsia"/>
          <w:sz w:val="48"/>
        </w:rPr>
      </w:pPr>
      <w:r>
        <w:rPr>
          <w:rFonts w:ascii="宋体" w:hAnsi="宋体" w:hint="eastAsia"/>
          <w:sz w:val="48"/>
        </w:rPr>
        <w:t xml:space="preserve">　 </w:t>
      </w:r>
    </w:p>
    <w:p w14:paraId="3DBABFE0" w14:textId="77777777" w:rsidR="00680A9B" w:rsidRDefault="00680A9B">
      <w:pPr>
        <w:spacing w:line="360" w:lineRule="auto"/>
        <w:jc w:val="center"/>
      </w:pPr>
      <w:r>
        <w:rPr>
          <w:rFonts w:ascii="宋体" w:hAnsi="宋体" w:hint="eastAsia"/>
          <w:b/>
          <w:bCs/>
          <w:color w:val="000000" w:themeColor="text1"/>
          <w:sz w:val="48"/>
          <w:szCs w:val="30"/>
        </w:rPr>
        <w:t>摩根新兴动力混合型证券投资基金</w:t>
      </w:r>
      <w:r>
        <w:rPr>
          <w:rFonts w:ascii="宋体" w:hAnsi="宋体" w:hint="eastAsia"/>
          <w:b/>
          <w:bCs/>
          <w:color w:val="000000" w:themeColor="text1"/>
          <w:sz w:val="48"/>
          <w:szCs w:val="30"/>
        </w:rPr>
        <w:br/>
        <w:t>2025年第2季度报告</w:t>
      </w:r>
    </w:p>
    <w:p w14:paraId="405FB93C" w14:textId="77777777" w:rsidR="00680A9B" w:rsidRDefault="00680A9B">
      <w:pPr>
        <w:spacing w:line="360" w:lineRule="auto"/>
        <w:jc w:val="center"/>
        <w:rPr>
          <w:rFonts w:ascii="宋体" w:hAnsi="宋体" w:hint="eastAsia"/>
          <w:sz w:val="28"/>
          <w:szCs w:val="30"/>
        </w:rPr>
      </w:pPr>
      <w:r>
        <w:rPr>
          <w:rFonts w:ascii="宋体" w:hAnsi="宋体" w:hint="eastAsia"/>
          <w:sz w:val="28"/>
          <w:szCs w:val="30"/>
        </w:rPr>
        <w:t xml:space="preserve">　 </w:t>
      </w:r>
    </w:p>
    <w:p w14:paraId="335209DD" w14:textId="77777777" w:rsidR="00680A9B" w:rsidRDefault="00680A9B">
      <w:pPr>
        <w:spacing w:line="360" w:lineRule="auto"/>
        <w:jc w:val="center"/>
      </w:pPr>
      <w:r>
        <w:rPr>
          <w:rFonts w:ascii="宋体" w:hAnsi="宋体" w:hint="eastAsia"/>
          <w:b/>
          <w:bCs/>
          <w:sz w:val="28"/>
          <w:szCs w:val="30"/>
        </w:rPr>
        <w:t>2025年6月30日</w:t>
      </w:r>
    </w:p>
    <w:p w14:paraId="6D513FAB" w14:textId="77777777" w:rsidR="00680A9B" w:rsidRDefault="00680A9B">
      <w:pPr>
        <w:spacing w:line="360" w:lineRule="auto"/>
        <w:jc w:val="center"/>
        <w:rPr>
          <w:rFonts w:ascii="宋体" w:hAnsi="宋体" w:hint="eastAsia"/>
          <w:sz w:val="28"/>
          <w:szCs w:val="30"/>
        </w:rPr>
      </w:pPr>
      <w:r>
        <w:rPr>
          <w:rFonts w:ascii="宋体" w:hAnsi="宋体" w:hint="eastAsia"/>
          <w:sz w:val="28"/>
          <w:szCs w:val="30"/>
        </w:rPr>
        <w:t xml:space="preserve">　 </w:t>
      </w:r>
    </w:p>
    <w:p w14:paraId="610481E6" w14:textId="77777777" w:rsidR="00680A9B" w:rsidRDefault="00680A9B">
      <w:pPr>
        <w:spacing w:line="360" w:lineRule="auto"/>
        <w:jc w:val="center"/>
        <w:rPr>
          <w:rFonts w:ascii="宋体" w:hAnsi="宋体" w:hint="eastAsia"/>
          <w:sz w:val="28"/>
          <w:szCs w:val="30"/>
        </w:rPr>
      </w:pPr>
      <w:r>
        <w:rPr>
          <w:rFonts w:ascii="宋体" w:hAnsi="宋体" w:hint="eastAsia"/>
          <w:sz w:val="28"/>
          <w:szCs w:val="30"/>
        </w:rPr>
        <w:t xml:space="preserve">　 </w:t>
      </w:r>
    </w:p>
    <w:p w14:paraId="04F83B49" w14:textId="77777777" w:rsidR="00680A9B" w:rsidRDefault="00680A9B">
      <w:pPr>
        <w:spacing w:line="360" w:lineRule="auto"/>
        <w:jc w:val="center"/>
        <w:rPr>
          <w:rFonts w:ascii="宋体" w:hAnsi="宋体" w:hint="eastAsia"/>
          <w:sz w:val="28"/>
          <w:szCs w:val="30"/>
        </w:rPr>
      </w:pPr>
      <w:r>
        <w:rPr>
          <w:rFonts w:ascii="宋体" w:hAnsi="宋体" w:hint="eastAsia"/>
          <w:sz w:val="28"/>
          <w:szCs w:val="30"/>
        </w:rPr>
        <w:t xml:space="preserve">　 </w:t>
      </w:r>
    </w:p>
    <w:p w14:paraId="4207141F" w14:textId="77777777" w:rsidR="00680A9B" w:rsidRDefault="00680A9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49BB05F" w14:textId="77777777" w:rsidR="00680A9B" w:rsidRDefault="00680A9B">
      <w:pPr>
        <w:spacing w:line="360" w:lineRule="auto"/>
        <w:jc w:val="center"/>
        <w:rPr>
          <w:rFonts w:ascii="宋体" w:hAnsi="宋体" w:hint="eastAsia"/>
          <w:sz w:val="28"/>
          <w:szCs w:val="30"/>
        </w:rPr>
      </w:pPr>
      <w:r>
        <w:rPr>
          <w:rFonts w:ascii="宋体" w:hAnsi="宋体" w:hint="eastAsia"/>
          <w:sz w:val="28"/>
          <w:szCs w:val="30"/>
        </w:rPr>
        <w:t xml:space="preserve">　 </w:t>
      </w:r>
    </w:p>
    <w:p w14:paraId="03C9EE74" w14:textId="77777777" w:rsidR="00680A9B" w:rsidRDefault="00680A9B">
      <w:pPr>
        <w:spacing w:line="360" w:lineRule="auto"/>
        <w:jc w:val="center"/>
        <w:rPr>
          <w:rFonts w:ascii="宋体" w:hAnsi="宋体" w:hint="eastAsia"/>
          <w:sz w:val="28"/>
          <w:szCs w:val="30"/>
        </w:rPr>
      </w:pPr>
      <w:r>
        <w:rPr>
          <w:rFonts w:ascii="宋体" w:hAnsi="宋体" w:hint="eastAsia"/>
          <w:sz w:val="28"/>
          <w:szCs w:val="30"/>
        </w:rPr>
        <w:t xml:space="preserve">　 </w:t>
      </w:r>
    </w:p>
    <w:p w14:paraId="74CD859F" w14:textId="77777777" w:rsidR="00680A9B" w:rsidRDefault="00680A9B">
      <w:pPr>
        <w:spacing w:line="360" w:lineRule="auto"/>
        <w:jc w:val="center"/>
        <w:rPr>
          <w:rFonts w:ascii="宋体" w:hAnsi="宋体" w:hint="eastAsia"/>
          <w:sz w:val="28"/>
          <w:szCs w:val="30"/>
        </w:rPr>
      </w:pPr>
      <w:r>
        <w:rPr>
          <w:rFonts w:ascii="宋体" w:hAnsi="宋体" w:hint="eastAsia"/>
          <w:sz w:val="28"/>
          <w:szCs w:val="30"/>
        </w:rPr>
        <w:t xml:space="preserve">　 </w:t>
      </w:r>
    </w:p>
    <w:p w14:paraId="0B8C086B" w14:textId="77777777" w:rsidR="00680A9B" w:rsidRDefault="00680A9B">
      <w:pPr>
        <w:spacing w:line="360" w:lineRule="auto"/>
        <w:jc w:val="center"/>
        <w:rPr>
          <w:rFonts w:ascii="宋体" w:hAnsi="宋体" w:hint="eastAsia"/>
          <w:sz w:val="28"/>
          <w:szCs w:val="30"/>
        </w:rPr>
      </w:pPr>
      <w:r>
        <w:rPr>
          <w:rFonts w:ascii="宋体" w:hAnsi="宋体" w:hint="eastAsia"/>
          <w:sz w:val="28"/>
          <w:szCs w:val="30"/>
        </w:rPr>
        <w:t xml:space="preserve">　 </w:t>
      </w:r>
    </w:p>
    <w:p w14:paraId="162BBAD4" w14:textId="77777777" w:rsidR="00680A9B" w:rsidRDefault="00680A9B">
      <w:pPr>
        <w:spacing w:line="360" w:lineRule="auto"/>
        <w:jc w:val="center"/>
        <w:rPr>
          <w:rFonts w:ascii="宋体" w:hAnsi="宋体" w:hint="eastAsia"/>
          <w:sz w:val="28"/>
          <w:szCs w:val="30"/>
        </w:rPr>
      </w:pPr>
      <w:r>
        <w:rPr>
          <w:rFonts w:ascii="宋体" w:hAnsi="宋体" w:hint="eastAsia"/>
          <w:sz w:val="28"/>
          <w:szCs w:val="30"/>
        </w:rPr>
        <w:t xml:space="preserve">　 </w:t>
      </w:r>
    </w:p>
    <w:p w14:paraId="26AB1535" w14:textId="77777777" w:rsidR="00680A9B" w:rsidRDefault="00680A9B">
      <w:pPr>
        <w:spacing w:line="360" w:lineRule="auto"/>
        <w:jc w:val="center"/>
        <w:rPr>
          <w:rFonts w:ascii="宋体" w:hAnsi="宋体" w:hint="eastAsia"/>
          <w:sz w:val="28"/>
          <w:szCs w:val="30"/>
        </w:rPr>
      </w:pPr>
      <w:r>
        <w:rPr>
          <w:rFonts w:ascii="宋体" w:hAnsi="宋体" w:hint="eastAsia"/>
          <w:sz w:val="28"/>
          <w:szCs w:val="30"/>
        </w:rPr>
        <w:t xml:space="preserve">　 </w:t>
      </w:r>
    </w:p>
    <w:p w14:paraId="0C5962F5" w14:textId="77777777" w:rsidR="00680A9B" w:rsidRDefault="00680A9B">
      <w:pPr>
        <w:spacing w:line="360" w:lineRule="auto"/>
        <w:jc w:val="center"/>
        <w:rPr>
          <w:rFonts w:ascii="宋体" w:hAnsi="宋体" w:hint="eastAsia"/>
          <w:sz w:val="28"/>
          <w:szCs w:val="30"/>
        </w:rPr>
      </w:pPr>
      <w:r>
        <w:rPr>
          <w:rFonts w:ascii="宋体" w:hAnsi="宋体" w:hint="eastAsia"/>
          <w:sz w:val="28"/>
          <w:szCs w:val="30"/>
        </w:rPr>
        <w:t xml:space="preserve">　 </w:t>
      </w:r>
    </w:p>
    <w:p w14:paraId="5C35F62B" w14:textId="77777777" w:rsidR="00680A9B" w:rsidRDefault="00680A9B">
      <w:pPr>
        <w:spacing w:line="360" w:lineRule="auto"/>
        <w:ind w:firstLineChars="800" w:firstLine="2249"/>
        <w:jc w:val="left"/>
      </w:pPr>
      <w:r>
        <w:rPr>
          <w:rFonts w:ascii="宋体" w:hAnsi="宋体" w:hint="eastAsia"/>
          <w:b/>
          <w:bCs/>
          <w:sz w:val="28"/>
          <w:szCs w:val="30"/>
        </w:rPr>
        <w:t>基金管理人：摩根基金管理（中国）有限公司</w:t>
      </w:r>
    </w:p>
    <w:p w14:paraId="1D31AD0F" w14:textId="77777777" w:rsidR="00680A9B" w:rsidRDefault="00680A9B">
      <w:pPr>
        <w:spacing w:line="360" w:lineRule="auto"/>
        <w:ind w:firstLineChars="800" w:firstLine="2249"/>
        <w:jc w:val="left"/>
      </w:pPr>
      <w:r>
        <w:rPr>
          <w:rFonts w:ascii="宋体" w:hAnsi="宋体" w:hint="eastAsia"/>
          <w:b/>
          <w:bCs/>
          <w:sz w:val="28"/>
          <w:szCs w:val="30"/>
        </w:rPr>
        <w:t>基金托管人：中国农业银行股份有限公司</w:t>
      </w:r>
    </w:p>
    <w:p w14:paraId="15C8DF56" w14:textId="77777777" w:rsidR="00680A9B" w:rsidRDefault="00680A9B">
      <w:pPr>
        <w:spacing w:line="360" w:lineRule="auto"/>
        <w:ind w:firstLineChars="800" w:firstLine="2249"/>
        <w:jc w:val="left"/>
      </w:pPr>
      <w:r>
        <w:rPr>
          <w:rFonts w:ascii="宋体" w:hAnsi="宋体" w:hint="eastAsia"/>
          <w:b/>
          <w:bCs/>
          <w:sz w:val="28"/>
          <w:szCs w:val="30"/>
        </w:rPr>
        <w:t>报告送出日期：2025年7月21日</w:t>
      </w:r>
    </w:p>
    <w:p w14:paraId="562C9346" w14:textId="77777777" w:rsidR="00680A9B" w:rsidRDefault="00680A9B">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071AC4A4" w14:textId="77777777" w:rsidR="00754D64" w:rsidRDefault="00680A9B">
      <w:pPr>
        <w:spacing w:line="360" w:lineRule="auto"/>
        <w:ind w:firstLineChars="200" w:firstLine="420"/>
        <w:rPr>
          <w:rFonts w:ascii="宋体" w:hAnsi="宋体"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p>
    <w:p w14:paraId="28F683BF" w14:textId="77777777" w:rsidR="00754D64" w:rsidRDefault="00680A9B">
      <w:pPr>
        <w:spacing w:line="360" w:lineRule="auto"/>
        <w:ind w:firstLineChars="200" w:firstLine="420"/>
        <w:rPr>
          <w:rFonts w:ascii="宋体" w:hAnsi="宋体" w:hint="eastAsia"/>
        </w:rPr>
      </w:pPr>
      <w:r>
        <w:rPr>
          <w:rFonts w:ascii="宋体" w:hAnsi="宋体" w:hint="eastAsia"/>
        </w:rPr>
        <w:t xml:space="preserve">基金托管人中国农业银行股份有限公司根据本基金合同规定，于2025年7月18日复核了本报告中的财务指标、净值表现和投资组合报告等内容，保证复核内容不存在虚假记载、误导性陈述或者重大遗漏。　</w:t>
      </w:r>
    </w:p>
    <w:p w14:paraId="14290AC2" w14:textId="77777777" w:rsidR="00754D64" w:rsidRDefault="00680A9B">
      <w:pPr>
        <w:spacing w:line="360" w:lineRule="auto"/>
        <w:ind w:firstLineChars="200" w:firstLine="420"/>
        <w:rPr>
          <w:rFonts w:ascii="宋体" w:hAnsi="宋体" w:hint="eastAsia"/>
        </w:rPr>
      </w:pPr>
      <w:r>
        <w:rPr>
          <w:rFonts w:ascii="宋体" w:hAnsi="宋体" w:hint="eastAsia"/>
        </w:rPr>
        <w:t xml:space="preserve">基金管理人承诺以诚实信用、勤勉尽责的原则管理和运用基金资产，但不保证基金一定盈利。　</w:t>
      </w:r>
      <w:r>
        <w:rPr>
          <w:rFonts w:ascii="宋体" w:hAnsi="宋体" w:hint="eastAsia"/>
        </w:rPr>
        <w:br/>
        <w:t xml:space="preserve">基金的过往业绩并不代表其未来表现。投资有风险，投资者在作出投资决策前应仔细阅读本基金的招募说明书。　</w:t>
      </w:r>
    </w:p>
    <w:p w14:paraId="058E7C30" w14:textId="77777777" w:rsidR="00754D64" w:rsidRDefault="00680A9B">
      <w:pPr>
        <w:spacing w:line="360" w:lineRule="auto"/>
        <w:ind w:firstLineChars="200" w:firstLine="420"/>
        <w:rPr>
          <w:rFonts w:ascii="宋体" w:hAnsi="宋体" w:hint="eastAsia"/>
        </w:rPr>
      </w:pPr>
      <w:r>
        <w:rPr>
          <w:rFonts w:ascii="宋体" w:hAnsi="宋体" w:hint="eastAsia"/>
        </w:rPr>
        <w:t>本报告中财务资料未经审计。</w:t>
      </w:r>
    </w:p>
    <w:p w14:paraId="463EEA65" w14:textId="77777777" w:rsidR="00754D64" w:rsidRDefault="00680A9B">
      <w:pPr>
        <w:spacing w:line="360" w:lineRule="auto"/>
        <w:ind w:firstLineChars="200" w:firstLine="420"/>
        <w:rPr>
          <w:rFonts w:ascii="宋体" w:hAnsi="宋体" w:hint="eastAsia"/>
        </w:rPr>
      </w:pPr>
      <w:r>
        <w:rPr>
          <w:rFonts w:ascii="宋体" w:hAnsi="宋体" w:hint="eastAsia"/>
        </w:rPr>
        <w:t>本基金乃依据中港基金互认安排已获香港证券及期货事务监察委员会（下称“香港证监会”）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14:paraId="76B2FDEE" w14:textId="77777777" w:rsidR="00680A9B" w:rsidRDefault="00680A9B">
      <w:pPr>
        <w:spacing w:line="360" w:lineRule="auto"/>
        <w:ind w:firstLineChars="200" w:firstLine="420"/>
      </w:pPr>
      <w:r>
        <w:rPr>
          <w:rFonts w:ascii="宋体" w:hAnsi="宋体" w:hint="eastAsia"/>
        </w:rPr>
        <w:t>本报告期自2025年4月1日起至6月30日止。</w:t>
      </w:r>
    </w:p>
    <w:p w14:paraId="4BC47A1D" w14:textId="77777777" w:rsidR="00680A9B" w:rsidRDefault="00680A9B">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719"/>
        <w:gridCol w:w="1719"/>
        <w:gridCol w:w="1719"/>
      </w:tblGrid>
      <w:tr w:rsidR="00474AB5" w14:paraId="0964EC90" w14:textId="77777777">
        <w:trPr>
          <w:divId w:val="493378283"/>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4B8D7EAE" w14:textId="77777777" w:rsidR="00680A9B" w:rsidRDefault="00680A9B">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41B261" w14:textId="77777777" w:rsidR="00680A9B" w:rsidRDefault="00680A9B">
            <w:pPr>
              <w:jc w:val="left"/>
            </w:pPr>
            <w:r>
              <w:rPr>
                <w:rFonts w:ascii="宋体" w:hAnsi="宋体" w:hint="eastAsia"/>
                <w:szCs w:val="24"/>
                <w:lang w:eastAsia="zh-Hans"/>
              </w:rPr>
              <w:t>摩根新兴动力混合</w:t>
            </w:r>
            <w:r>
              <w:rPr>
                <w:rFonts w:ascii="宋体" w:hAnsi="宋体" w:hint="eastAsia"/>
                <w:lang w:eastAsia="zh-Hans"/>
              </w:rPr>
              <w:t xml:space="preserve"> </w:t>
            </w:r>
          </w:p>
        </w:tc>
      </w:tr>
      <w:tr w:rsidR="00474AB5" w14:paraId="177A2511" w14:textId="77777777">
        <w:trPr>
          <w:divId w:val="4933782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D40210" w14:textId="77777777" w:rsidR="00680A9B" w:rsidRDefault="00680A9B">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601108" w14:textId="77777777" w:rsidR="00680A9B" w:rsidRDefault="00680A9B">
            <w:pPr>
              <w:jc w:val="left"/>
            </w:pPr>
            <w:r>
              <w:rPr>
                <w:rFonts w:ascii="宋体" w:hAnsi="宋体" w:hint="eastAsia"/>
                <w:lang w:eastAsia="zh-Hans"/>
              </w:rPr>
              <w:t>377240</w:t>
            </w:r>
          </w:p>
        </w:tc>
      </w:tr>
      <w:tr w:rsidR="00474AB5" w14:paraId="46D41C5E" w14:textId="77777777">
        <w:trPr>
          <w:divId w:val="4933782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ECC9C1" w14:textId="77777777" w:rsidR="00680A9B" w:rsidRDefault="00680A9B">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04BD03" w14:textId="77777777" w:rsidR="00680A9B" w:rsidRDefault="00680A9B">
            <w:pPr>
              <w:jc w:val="left"/>
            </w:pPr>
            <w:r>
              <w:rPr>
                <w:rFonts w:ascii="宋体" w:hAnsi="宋体" w:hint="eastAsia"/>
                <w:lang w:eastAsia="zh-Hans"/>
              </w:rPr>
              <w:t>契约型开放式</w:t>
            </w:r>
          </w:p>
        </w:tc>
      </w:tr>
      <w:tr w:rsidR="00474AB5" w14:paraId="4789B145" w14:textId="77777777">
        <w:trPr>
          <w:divId w:val="4933782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511ACA" w14:textId="77777777" w:rsidR="00680A9B" w:rsidRDefault="00680A9B">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7D8CA8" w14:textId="77777777" w:rsidR="00680A9B" w:rsidRDefault="00680A9B">
            <w:pPr>
              <w:jc w:val="left"/>
            </w:pPr>
            <w:r>
              <w:rPr>
                <w:rFonts w:ascii="宋体" w:hAnsi="宋体" w:hint="eastAsia"/>
                <w:lang w:eastAsia="zh-Hans"/>
              </w:rPr>
              <w:t>2011年7月13日</w:t>
            </w:r>
          </w:p>
        </w:tc>
      </w:tr>
      <w:tr w:rsidR="00474AB5" w14:paraId="5F927BB9" w14:textId="77777777">
        <w:trPr>
          <w:divId w:val="4933782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626C4D" w14:textId="77777777" w:rsidR="00680A9B" w:rsidRDefault="00680A9B">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E17D58" w14:textId="77777777" w:rsidR="00680A9B" w:rsidRDefault="00680A9B">
            <w:pPr>
              <w:jc w:val="left"/>
            </w:pPr>
            <w:r>
              <w:rPr>
                <w:rFonts w:ascii="宋体" w:hAnsi="宋体" w:hint="eastAsia"/>
                <w:lang w:eastAsia="zh-Hans"/>
              </w:rPr>
              <w:t>1,059,006,361.31</w:t>
            </w:r>
            <w:r>
              <w:rPr>
                <w:rFonts w:hint="eastAsia"/>
              </w:rPr>
              <w:t>份</w:t>
            </w:r>
            <w:r>
              <w:rPr>
                <w:rFonts w:ascii="宋体" w:hAnsi="宋体" w:hint="eastAsia"/>
                <w:lang w:eastAsia="zh-Hans"/>
              </w:rPr>
              <w:t xml:space="preserve"> </w:t>
            </w:r>
          </w:p>
        </w:tc>
      </w:tr>
      <w:tr w:rsidR="00474AB5" w14:paraId="7AD179C5" w14:textId="77777777">
        <w:trPr>
          <w:divId w:val="4933782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A1517C" w14:textId="77777777" w:rsidR="00680A9B" w:rsidRDefault="00680A9B">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BFBD63" w14:textId="77777777" w:rsidR="00680A9B" w:rsidRDefault="00680A9B">
            <w:pPr>
              <w:jc w:val="left"/>
            </w:pPr>
            <w:r>
              <w:rPr>
                <w:rFonts w:ascii="宋体" w:hAnsi="宋体" w:hint="eastAsia"/>
                <w:lang w:eastAsia="zh-Hans"/>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474AB5" w14:paraId="3CE20A9A" w14:textId="77777777">
        <w:trPr>
          <w:divId w:val="4933782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396FAE" w14:textId="77777777" w:rsidR="00680A9B" w:rsidRDefault="00680A9B">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7E3C75" w14:textId="77777777" w:rsidR="00680A9B" w:rsidRDefault="00680A9B">
            <w:pPr>
              <w:jc w:val="left"/>
            </w:pPr>
            <w:r>
              <w:rPr>
                <w:rFonts w:ascii="宋体" w:hAnsi="宋体" w:hint="eastAsia"/>
                <w:lang w:eastAsia="zh-Hans"/>
              </w:rPr>
              <w:t>1、资产配置策略</w:t>
            </w:r>
            <w:r>
              <w:rPr>
                <w:rFonts w:ascii="宋体" w:hAnsi="宋体" w:hint="eastAsia"/>
                <w:lang w:eastAsia="zh-Hans"/>
              </w:rPr>
              <w:br/>
              <w:t>本基金对大类资产的配置是从宏观层面出发，采用定量分析和定性分析相结合的手段，综合宏观经济环境、宏观经济政策、产业政策、行业景气度、证券市场走势和流动性的综合分析，积极进行大类资产配置。</w:t>
            </w:r>
            <w:r>
              <w:rPr>
                <w:rFonts w:ascii="宋体" w:hAnsi="宋体" w:hint="eastAsia"/>
                <w:lang w:eastAsia="zh-Hans"/>
              </w:rPr>
              <w:br/>
              <w:t>2、股票投资策略</w:t>
            </w:r>
            <w:r>
              <w:rPr>
                <w:rFonts w:ascii="宋体" w:hAnsi="宋体" w:hint="eastAsia"/>
                <w:lang w:eastAsia="zh-Hans"/>
              </w:rPr>
              <w:br/>
              <w:t>本基金管理人认为，从经济发展的中长期趋势看，转变经济发展方式实现经济转型已经成为我国在相当长</w:t>
            </w:r>
            <w:r>
              <w:rPr>
                <w:rFonts w:ascii="宋体" w:hAnsi="宋体" w:hint="eastAsia"/>
                <w:lang w:eastAsia="zh-Hans"/>
              </w:rPr>
              <w:lastRenderedPageBreak/>
              <w:t>一段时期内经济发展的首要任务。在后金融危机时期，我国经济面临外需放缓、内部经济结构矛盾突出等问题，要实现经济持续健康的发展必须加快经济结构和产业结构的调整。</w:t>
            </w:r>
            <w:r>
              <w:rPr>
                <w:rFonts w:ascii="宋体" w:hAnsi="宋体" w:hint="eastAsia"/>
                <w:lang w:eastAsia="zh-Hans"/>
              </w:rPr>
              <w:b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r>
              <w:rPr>
                <w:rFonts w:ascii="宋体" w:hAnsi="宋体" w:hint="eastAsia"/>
                <w:lang w:eastAsia="zh-Hans"/>
              </w:rPr>
              <w:br/>
              <w:t>3、固定收益类投资策略</w:t>
            </w:r>
            <w:r>
              <w:rPr>
                <w:rFonts w:ascii="宋体" w:hAnsi="宋体" w:hint="eastAsia"/>
                <w:lang w:eastAsia="zh-Hans"/>
              </w:rPr>
              <w:br/>
              <w:t>对于固定收益类资产的选择，本基金将以价值分析为主线，在综合研究的基础上实施积极主动的组合管理，并主要通过类属配置与债券选择两个层次进行投资管理。</w:t>
            </w:r>
            <w:r>
              <w:rPr>
                <w:rFonts w:ascii="宋体" w:hAnsi="宋体" w:hint="eastAsia"/>
                <w:lang w:eastAsia="zh-Hans"/>
              </w:rPr>
              <w:br/>
              <w:t>4、其他投资策略：包括可转换债券投资策略、权证投资策略、存托凭证投资策略。</w:t>
            </w:r>
          </w:p>
        </w:tc>
      </w:tr>
      <w:tr w:rsidR="00474AB5" w14:paraId="68237299" w14:textId="77777777">
        <w:trPr>
          <w:divId w:val="4933782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BD9554" w14:textId="77777777" w:rsidR="00680A9B" w:rsidRDefault="00680A9B">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169A1E" w14:textId="77777777" w:rsidR="00680A9B" w:rsidRDefault="00680A9B">
            <w:pPr>
              <w:jc w:val="left"/>
            </w:pPr>
            <w:r>
              <w:rPr>
                <w:rFonts w:ascii="宋体" w:hAnsi="宋体" w:hint="eastAsia"/>
                <w:lang w:eastAsia="zh-Hans"/>
              </w:rPr>
              <w:t>中国战略新兴产业成份指数收益率*85%+上证国债指数收益率*15%</w:t>
            </w:r>
          </w:p>
        </w:tc>
      </w:tr>
      <w:tr w:rsidR="00474AB5" w14:paraId="2FE56F0E" w14:textId="77777777">
        <w:trPr>
          <w:divId w:val="4933782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F0419B" w14:textId="77777777" w:rsidR="00680A9B" w:rsidRDefault="00680A9B">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11B1F9" w14:textId="77777777" w:rsidR="00680A9B" w:rsidRDefault="00680A9B">
            <w:pPr>
              <w:jc w:val="left"/>
            </w:pPr>
            <w:r>
              <w:rPr>
                <w:rFonts w:ascii="宋体" w:hAnsi="宋体" w:hint="eastAsia"/>
                <w:lang w:eastAsia="zh-Hans"/>
              </w:rPr>
              <w:t>本基金属于混合型基金产品，预期风险和收益水平低于股票型基金，高于债券型基金和货币市场基金，属于风险水平较高的基金产品。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474AB5" w14:paraId="03B579C9" w14:textId="77777777">
        <w:trPr>
          <w:divId w:val="4933782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E23E83" w14:textId="77777777" w:rsidR="00680A9B" w:rsidRDefault="00680A9B">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84D392" w14:textId="77777777" w:rsidR="00680A9B" w:rsidRDefault="00680A9B">
            <w:pPr>
              <w:jc w:val="left"/>
            </w:pPr>
            <w:r>
              <w:rPr>
                <w:rFonts w:ascii="宋体" w:hAnsi="宋体" w:hint="eastAsia"/>
                <w:lang w:eastAsia="zh-Hans"/>
              </w:rPr>
              <w:t>摩根基金管理（中国）有限公司</w:t>
            </w:r>
          </w:p>
        </w:tc>
      </w:tr>
      <w:tr w:rsidR="00474AB5" w14:paraId="4E47B175" w14:textId="77777777">
        <w:trPr>
          <w:divId w:val="4933782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0DBD4E" w14:textId="77777777" w:rsidR="00680A9B" w:rsidRDefault="00680A9B">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243665" w14:textId="77777777" w:rsidR="00680A9B" w:rsidRDefault="00680A9B">
            <w:pPr>
              <w:jc w:val="left"/>
            </w:pPr>
            <w:r>
              <w:rPr>
                <w:rFonts w:ascii="宋体" w:hAnsi="宋体" w:hint="eastAsia"/>
                <w:lang w:eastAsia="zh-Hans"/>
              </w:rPr>
              <w:t>中国农业银行股份有限公司</w:t>
            </w:r>
          </w:p>
        </w:tc>
      </w:tr>
      <w:tr w:rsidR="00474AB5" w14:paraId="0C71959A" w14:textId="77777777">
        <w:trPr>
          <w:divId w:val="49337828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6FBD95" w14:textId="77777777" w:rsidR="00680A9B" w:rsidRDefault="00680A9B">
            <w:pPr>
              <w:jc w:val="left"/>
            </w:pPr>
            <w:bookmarkStart w:id="33"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8BC11" w14:textId="77777777" w:rsidR="00680A9B" w:rsidRDefault="00680A9B">
            <w:pPr>
              <w:jc w:val="center"/>
            </w:pPr>
            <w:r>
              <w:rPr>
                <w:rFonts w:ascii="宋体" w:hAnsi="宋体" w:hint="eastAsia"/>
                <w:lang w:eastAsia="zh-Hans"/>
              </w:rPr>
              <w:t>摩根新兴动力混合A类</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E3C831" w14:textId="77777777" w:rsidR="00680A9B" w:rsidRDefault="00680A9B">
            <w:pPr>
              <w:jc w:val="center"/>
            </w:pPr>
            <w:r>
              <w:rPr>
                <w:rFonts w:ascii="宋体" w:hAnsi="宋体" w:hint="eastAsia"/>
                <w:lang w:eastAsia="zh-Hans"/>
              </w:rPr>
              <w:t>摩根新兴动力混合C类</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C83EEEC" w14:textId="77777777" w:rsidR="00680A9B" w:rsidRDefault="00680A9B">
            <w:pPr>
              <w:jc w:val="center"/>
            </w:pPr>
            <w:r>
              <w:rPr>
                <w:rFonts w:ascii="宋体" w:hAnsi="宋体" w:hint="eastAsia"/>
                <w:lang w:eastAsia="zh-Hans"/>
              </w:rPr>
              <w:t>摩根新兴动力混合H类</w:t>
            </w:r>
            <w:r>
              <w:rPr>
                <w:rFonts w:ascii="宋体" w:hAnsi="宋体" w:hint="eastAsia"/>
                <w:kern w:val="0"/>
                <w:sz w:val="20"/>
                <w:lang w:eastAsia="zh-Hans"/>
              </w:rPr>
              <w:t xml:space="preserve"> </w:t>
            </w:r>
          </w:p>
        </w:tc>
      </w:tr>
      <w:tr w:rsidR="00474AB5" w14:paraId="196E61ED" w14:textId="77777777">
        <w:trPr>
          <w:divId w:val="49337828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84DB75" w14:textId="77777777" w:rsidR="00680A9B" w:rsidRDefault="00680A9B">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FE3FF48" w14:textId="77777777" w:rsidR="00680A9B" w:rsidRDefault="00680A9B">
            <w:pPr>
              <w:jc w:val="center"/>
            </w:pPr>
            <w:r>
              <w:rPr>
                <w:rFonts w:ascii="宋体" w:hAnsi="宋体" w:hint="eastAsia"/>
                <w:lang w:eastAsia="zh-Hans"/>
              </w:rPr>
              <w:t>377240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C536A9" w14:textId="77777777" w:rsidR="00680A9B" w:rsidRDefault="00680A9B">
            <w:pPr>
              <w:jc w:val="center"/>
            </w:pPr>
            <w:r>
              <w:rPr>
                <w:rFonts w:ascii="宋体" w:hAnsi="宋体" w:hint="eastAsia"/>
                <w:lang w:eastAsia="zh-Hans"/>
              </w:rPr>
              <w:t>014642</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CED281" w14:textId="77777777" w:rsidR="00680A9B" w:rsidRDefault="00680A9B">
            <w:pPr>
              <w:jc w:val="center"/>
            </w:pPr>
            <w:r>
              <w:rPr>
                <w:rFonts w:ascii="宋体" w:hAnsi="宋体" w:hint="eastAsia"/>
                <w:lang w:eastAsia="zh-Hans"/>
              </w:rPr>
              <w:t>960007</w:t>
            </w:r>
            <w:r>
              <w:rPr>
                <w:rFonts w:ascii="宋体" w:hAnsi="宋体" w:hint="eastAsia"/>
                <w:kern w:val="0"/>
                <w:sz w:val="20"/>
                <w:lang w:eastAsia="zh-Hans"/>
              </w:rPr>
              <w:t xml:space="preserve"> </w:t>
            </w:r>
          </w:p>
        </w:tc>
      </w:tr>
      <w:bookmarkEnd w:id="33"/>
      <w:bookmarkEnd w:id="32"/>
      <w:tr w:rsidR="00474AB5" w14:paraId="3F93BC28" w14:textId="77777777">
        <w:trPr>
          <w:divId w:val="49337828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AF8A61" w14:textId="77777777" w:rsidR="00680A9B" w:rsidRDefault="00680A9B">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C82F0" w14:textId="77777777" w:rsidR="00680A9B" w:rsidRDefault="00680A9B">
            <w:pPr>
              <w:jc w:val="center"/>
            </w:pPr>
            <w:r>
              <w:rPr>
                <w:rFonts w:ascii="宋体" w:hAnsi="宋体" w:hint="eastAsia"/>
                <w:lang w:eastAsia="zh-Hans"/>
              </w:rPr>
              <w:t>1,013,971,463.15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1835AA" w14:textId="77777777" w:rsidR="00680A9B" w:rsidRDefault="00680A9B">
            <w:pPr>
              <w:jc w:val="center"/>
            </w:pPr>
            <w:r>
              <w:rPr>
                <w:rFonts w:ascii="宋体" w:hAnsi="宋体" w:hint="eastAsia"/>
                <w:lang w:eastAsia="zh-Hans"/>
              </w:rPr>
              <w:t>27,188,873.11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CF73A0" w14:textId="77777777" w:rsidR="00680A9B" w:rsidRDefault="00680A9B">
            <w:pPr>
              <w:jc w:val="center"/>
            </w:pPr>
            <w:r>
              <w:rPr>
                <w:rFonts w:ascii="宋体" w:hAnsi="宋体" w:hint="eastAsia"/>
                <w:lang w:eastAsia="zh-Hans"/>
              </w:rPr>
              <w:t>17,846,025.05</w:t>
            </w:r>
            <w:r>
              <w:rPr>
                <w:rFonts w:hint="eastAsia"/>
              </w:rPr>
              <w:t>份</w:t>
            </w:r>
            <w:r>
              <w:rPr>
                <w:rFonts w:ascii="宋体" w:hAnsi="宋体" w:hint="eastAsia"/>
                <w:lang w:eastAsia="zh-Hans"/>
              </w:rPr>
              <w:t xml:space="preserve"> </w:t>
            </w:r>
          </w:p>
        </w:tc>
      </w:tr>
    </w:tbl>
    <w:p w14:paraId="21A62E1D" w14:textId="77777777" w:rsidR="00680A9B" w:rsidRDefault="00680A9B">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7F43D15E" w14:textId="77777777" w:rsidR="00680A9B" w:rsidRDefault="00680A9B">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67C4043F" w14:textId="77777777" w:rsidR="00680A9B" w:rsidRDefault="00680A9B">
      <w:pPr>
        <w:jc w:val="right"/>
        <w:divId w:val="11837480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2"/>
        <w:gridCol w:w="2087"/>
        <w:gridCol w:w="2076"/>
        <w:gridCol w:w="2070"/>
      </w:tblGrid>
      <w:tr w:rsidR="00474AB5" w14:paraId="10A7C8AF" w14:textId="77777777">
        <w:trPr>
          <w:divId w:val="118374808"/>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5E3E3E3" w14:textId="77777777" w:rsidR="00680A9B" w:rsidRDefault="00680A9B">
            <w:pPr>
              <w:pStyle w:val="a5"/>
              <w:rPr>
                <w:rFonts w:hint="eastAsia"/>
              </w:rPr>
            </w:pPr>
            <w:r>
              <w:rPr>
                <w:rFonts w:hint="eastAsia"/>
                <w:kern w:val="2"/>
                <w:sz w:val="21"/>
                <w:lang w:eastAsia="zh-Hans"/>
              </w:rPr>
              <w:lastRenderedPageBreak/>
              <w:t xml:space="preserve">主要财务指标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2AA7718" w14:textId="77777777" w:rsidR="00680A9B" w:rsidRDefault="00680A9B">
            <w:pPr>
              <w:pStyle w:val="a5"/>
              <w:jc w:val="center"/>
              <w:rPr>
                <w:rFonts w:hint="eastAsia"/>
              </w:rPr>
            </w:pPr>
            <w:r>
              <w:rPr>
                <w:rFonts w:hint="eastAsia"/>
                <w:kern w:val="2"/>
                <w:sz w:val="21"/>
                <w:szCs w:val="24"/>
                <w:lang w:eastAsia="zh-Hans"/>
              </w:rPr>
              <w:t xml:space="preserve">报告期（2025年4月1日-2025年6月30日） </w:t>
            </w:r>
          </w:p>
        </w:tc>
      </w:tr>
      <w:tr w:rsidR="00474AB5" w14:paraId="197CF9C5" w14:textId="77777777">
        <w:trPr>
          <w:divId w:val="11837480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AA9E2" w14:textId="77777777" w:rsidR="00680A9B" w:rsidRDefault="00680A9B">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CE40171" w14:textId="77777777" w:rsidR="00680A9B" w:rsidRDefault="00680A9B">
            <w:pPr>
              <w:jc w:val="center"/>
            </w:pPr>
            <w:r>
              <w:rPr>
                <w:rFonts w:ascii="宋体" w:hAnsi="宋体" w:hint="eastAsia"/>
                <w:szCs w:val="24"/>
                <w:lang w:eastAsia="zh-Hans"/>
              </w:rPr>
              <w:t>摩根新兴动力混合A类</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2182AB0" w14:textId="77777777" w:rsidR="00680A9B" w:rsidRDefault="00680A9B">
            <w:pPr>
              <w:jc w:val="center"/>
            </w:pPr>
            <w:r>
              <w:rPr>
                <w:rFonts w:ascii="宋体" w:hAnsi="宋体" w:hint="eastAsia"/>
                <w:szCs w:val="24"/>
                <w:lang w:eastAsia="zh-Hans"/>
              </w:rPr>
              <w:t>摩根新兴动力混合C类</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42A654C" w14:textId="77777777" w:rsidR="00680A9B" w:rsidRDefault="00680A9B">
            <w:pPr>
              <w:jc w:val="center"/>
            </w:pPr>
            <w:r>
              <w:rPr>
                <w:rFonts w:ascii="宋体" w:hAnsi="宋体" w:hint="eastAsia"/>
                <w:szCs w:val="24"/>
                <w:lang w:eastAsia="zh-Hans"/>
              </w:rPr>
              <w:t>摩根新兴动力混合H类</w:t>
            </w:r>
          </w:p>
        </w:tc>
      </w:tr>
      <w:tr w:rsidR="00474AB5" w14:paraId="281FBE25" w14:textId="77777777">
        <w:trPr>
          <w:divId w:val="1183748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86A6FF" w14:textId="77777777" w:rsidR="00680A9B" w:rsidRDefault="00680A9B">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AC179D3" w14:textId="77777777" w:rsidR="00680A9B" w:rsidRDefault="00680A9B">
            <w:pPr>
              <w:jc w:val="right"/>
            </w:pPr>
            <w:r>
              <w:rPr>
                <w:rFonts w:ascii="宋体" w:hAnsi="宋体" w:hint="eastAsia"/>
                <w:szCs w:val="24"/>
                <w:lang w:eastAsia="zh-Hans"/>
              </w:rPr>
              <w:t>35,619,429.73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B6B70C9" w14:textId="77777777" w:rsidR="00680A9B" w:rsidRDefault="00680A9B">
            <w:pPr>
              <w:jc w:val="right"/>
            </w:pPr>
            <w:r>
              <w:rPr>
                <w:rFonts w:ascii="宋体" w:hAnsi="宋体" w:hint="eastAsia"/>
                <w:szCs w:val="24"/>
                <w:lang w:eastAsia="zh-Hans"/>
              </w:rPr>
              <w:t>570,686.53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D2C6C1" w14:textId="77777777" w:rsidR="00680A9B" w:rsidRDefault="00680A9B">
            <w:pPr>
              <w:jc w:val="right"/>
            </w:pPr>
            <w:r>
              <w:rPr>
                <w:rFonts w:ascii="宋体" w:hAnsi="宋体" w:hint="eastAsia"/>
                <w:szCs w:val="24"/>
                <w:lang w:eastAsia="zh-Hans"/>
              </w:rPr>
              <w:t>562,906.35</w:t>
            </w:r>
          </w:p>
        </w:tc>
      </w:tr>
      <w:tr w:rsidR="00474AB5" w14:paraId="0508492D" w14:textId="77777777">
        <w:trPr>
          <w:divId w:val="1183748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CE57B9" w14:textId="77777777" w:rsidR="00680A9B" w:rsidRDefault="00680A9B">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B083C95" w14:textId="77777777" w:rsidR="00680A9B" w:rsidRDefault="00680A9B">
            <w:pPr>
              <w:jc w:val="right"/>
            </w:pPr>
            <w:r>
              <w:rPr>
                <w:rFonts w:ascii="宋体" w:hAnsi="宋体" w:hint="eastAsia"/>
                <w:szCs w:val="24"/>
                <w:lang w:eastAsia="zh-Hans"/>
              </w:rPr>
              <w:t>307,310,120.72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608FAF1" w14:textId="77777777" w:rsidR="00680A9B" w:rsidRDefault="00680A9B">
            <w:pPr>
              <w:jc w:val="right"/>
            </w:pPr>
            <w:r>
              <w:rPr>
                <w:rFonts w:ascii="宋体" w:hAnsi="宋体" w:hint="eastAsia"/>
                <w:szCs w:val="24"/>
                <w:lang w:eastAsia="zh-Hans"/>
              </w:rPr>
              <w:t>9,297,773.89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18FCF17" w14:textId="77777777" w:rsidR="00680A9B" w:rsidRDefault="00680A9B">
            <w:pPr>
              <w:jc w:val="right"/>
            </w:pPr>
            <w:r>
              <w:rPr>
                <w:rFonts w:ascii="宋体" w:hAnsi="宋体" w:hint="eastAsia"/>
                <w:szCs w:val="24"/>
                <w:lang w:eastAsia="zh-Hans"/>
              </w:rPr>
              <w:t>5,455,109.26</w:t>
            </w:r>
          </w:p>
        </w:tc>
      </w:tr>
      <w:tr w:rsidR="00474AB5" w14:paraId="3EFD8D18" w14:textId="77777777">
        <w:trPr>
          <w:divId w:val="1183748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9EBF015" w14:textId="77777777" w:rsidR="00680A9B" w:rsidRDefault="00680A9B">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B662575" w14:textId="77777777" w:rsidR="00680A9B" w:rsidRDefault="00680A9B">
            <w:pPr>
              <w:jc w:val="right"/>
            </w:pPr>
            <w:r>
              <w:rPr>
                <w:rFonts w:ascii="宋体" w:hAnsi="宋体" w:hint="eastAsia"/>
                <w:szCs w:val="24"/>
                <w:lang w:eastAsia="zh-Hans"/>
              </w:rPr>
              <w:t>0.2990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8B7F386" w14:textId="77777777" w:rsidR="00680A9B" w:rsidRDefault="00680A9B">
            <w:pPr>
              <w:jc w:val="right"/>
            </w:pPr>
            <w:r>
              <w:rPr>
                <w:rFonts w:ascii="宋体" w:hAnsi="宋体" w:hint="eastAsia"/>
                <w:szCs w:val="24"/>
                <w:lang w:eastAsia="zh-Hans"/>
              </w:rPr>
              <w:t>0.3151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4064122" w14:textId="77777777" w:rsidR="00680A9B" w:rsidRDefault="00680A9B">
            <w:pPr>
              <w:jc w:val="right"/>
            </w:pPr>
            <w:r>
              <w:rPr>
                <w:rFonts w:ascii="宋体" w:hAnsi="宋体" w:hint="eastAsia"/>
                <w:szCs w:val="24"/>
                <w:lang w:eastAsia="zh-Hans"/>
              </w:rPr>
              <w:t>0.3002</w:t>
            </w:r>
          </w:p>
        </w:tc>
      </w:tr>
      <w:tr w:rsidR="00474AB5" w14:paraId="3C602FFD" w14:textId="77777777">
        <w:trPr>
          <w:divId w:val="1183748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01AA019" w14:textId="77777777" w:rsidR="00680A9B" w:rsidRDefault="00680A9B">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7C9269" w14:textId="77777777" w:rsidR="00680A9B" w:rsidRDefault="00680A9B">
            <w:pPr>
              <w:jc w:val="right"/>
            </w:pPr>
            <w:r>
              <w:rPr>
                <w:rFonts w:ascii="宋体" w:hAnsi="宋体" w:hint="eastAsia"/>
                <w:szCs w:val="24"/>
                <w:lang w:eastAsia="zh-Hans"/>
              </w:rPr>
              <w:t>5,559,592,719.26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E0989E2" w14:textId="77777777" w:rsidR="00680A9B" w:rsidRDefault="00680A9B">
            <w:pPr>
              <w:jc w:val="right"/>
            </w:pPr>
            <w:r>
              <w:rPr>
                <w:rFonts w:ascii="宋体" w:hAnsi="宋体" w:hint="eastAsia"/>
                <w:szCs w:val="24"/>
                <w:lang w:eastAsia="zh-Hans"/>
              </w:rPr>
              <w:t>146,541,508.92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FB5E5E" w14:textId="77777777" w:rsidR="00680A9B" w:rsidRDefault="00680A9B">
            <w:pPr>
              <w:jc w:val="right"/>
            </w:pPr>
            <w:r>
              <w:rPr>
                <w:rFonts w:ascii="宋体" w:hAnsi="宋体" w:hint="eastAsia"/>
                <w:szCs w:val="24"/>
                <w:lang w:eastAsia="zh-Hans"/>
              </w:rPr>
              <w:t>97,935,427.89</w:t>
            </w:r>
          </w:p>
        </w:tc>
      </w:tr>
      <w:tr w:rsidR="00474AB5" w14:paraId="314D5B5F" w14:textId="77777777">
        <w:trPr>
          <w:divId w:val="1183748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1DCFDB" w14:textId="77777777" w:rsidR="00680A9B" w:rsidRDefault="00680A9B">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BBE151" w14:textId="77777777" w:rsidR="00680A9B" w:rsidRDefault="00680A9B">
            <w:pPr>
              <w:jc w:val="right"/>
            </w:pPr>
            <w:r>
              <w:rPr>
                <w:rFonts w:ascii="宋体" w:hAnsi="宋体" w:hint="eastAsia"/>
                <w:szCs w:val="24"/>
                <w:lang w:eastAsia="zh-Hans"/>
              </w:rPr>
              <w:t>5.4830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BFDBAE" w14:textId="77777777" w:rsidR="00680A9B" w:rsidRDefault="00680A9B">
            <w:pPr>
              <w:jc w:val="right"/>
            </w:pPr>
            <w:r>
              <w:rPr>
                <w:rFonts w:ascii="宋体" w:hAnsi="宋体" w:hint="eastAsia"/>
                <w:szCs w:val="24"/>
                <w:lang w:eastAsia="zh-Hans"/>
              </w:rPr>
              <w:t>5.3898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C5B9AC6" w14:textId="77777777" w:rsidR="00680A9B" w:rsidRDefault="00680A9B">
            <w:pPr>
              <w:jc w:val="right"/>
            </w:pPr>
            <w:r>
              <w:rPr>
                <w:rFonts w:ascii="宋体" w:hAnsi="宋体" w:hint="eastAsia"/>
                <w:szCs w:val="24"/>
                <w:lang w:eastAsia="zh-Hans"/>
              </w:rPr>
              <w:t>5.4878</w:t>
            </w:r>
          </w:p>
        </w:tc>
      </w:tr>
    </w:tbl>
    <w:p w14:paraId="7FB72340" w14:textId="77777777" w:rsidR="00680A9B" w:rsidRDefault="00680A9B">
      <w:pPr>
        <w:wordWrap w:val="0"/>
        <w:spacing w:line="360" w:lineRule="auto"/>
        <w:jc w:val="left"/>
        <w:divId w:val="56129098"/>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2FD042FD" w14:textId="77777777" w:rsidR="00680A9B" w:rsidRDefault="00680A9B">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基金净值表现</w:t>
      </w:r>
      <w:bookmarkEnd w:id="52"/>
      <w:bookmarkEnd w:id="53"/>
      <w:bookmarkEnd w:id="54"/>
      <w:bookmarkEnd w:id="55"/>
      <w:bookmarkEnd w:id="56"/>
      <w:bookmarkEnd w:id="57"/>
      <w:bookmarkEnd w:id="58"/>
      <w:bookmarkEnd w:id="59"/>
      <w:r>
        <w:rPr>
          <w:rFonts w:hAnsi="宋体" w:hint="eastAsia"/>
        </w:rPr>
        <w:t xml:space="preserve"> </w:t>
      </w:r>
    </w:p>
    <w:p w14:paraId="63A6BDBF" w14:textId="77777777" w:rsidR="00680A9B" w:rsidRDefault="00680A9B">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基金份额净值增长率及其与同期业绩比较基准收益率的比较</w:t>
      </w:r>
      <w:bookmarkEnd w:id="60"/>
      <w:bookmarkEnd w:id="61"/>
      <w:bookmarkEnd w:id="62"/>
      <w:bookmarkEnd w:id="63"/>
      <w:bookmarkEnd w:id="64"/>
      <w:r>
        <w:rPr>
          <w:rFonts w:hint="eastAsia"/>
          <w:lang w:eastAsia="zh-CN"/>
        </w:rPr>
        <w:t xml:space="preserve"> </w:t>
      </w:r>
    </w:p>
    <w:p w14:paraId="0ECA406D" w14:textId="77777777" w:rsidR="00680A9B" w:rsidRDefault="00680A9B">
      <w:pPr>
        <w:spacing w:line="360" w:lineRule="auto"/>
        <w:jc w:val="center"/>
        <w:divId w:val="1116676935"/>
      </w:pPr>
      <w:r>
        <w:rPr>
          <w:rFonts w:ascii="宋体" w:hAnsi="宋体" w:hint="eastAsia"/>
        </w:rPr>
        <w:t>摩根新兴动力混合A类</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474AB5" w14:paraId="4B6FCFE6" w14:textId="77777777">
        <w:trPr>
          <w:divId w:val="111667693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1648A1" w14:textId="77777777" w:rsidR="00680A9B" w:rsidRDefault="00680A9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ECF059" w14:textId="77777777" w:rsidR="00680A9B" w:rsidRDefault="00680A9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CD7873" w14:textId="77777777" w:rsidR="00680A9B" w:rsidRDefault="00680A9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92AD77" w14:textId="77777777" w:rsidR="00680A9B" w:rsidRDefault="00680A9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159853" w14:textId="77777777" w:rsidR="00680A9B" w:rsidRDefault="00680A9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1B025" w14:textId="77777777" w:rsidR="00680A9B" w:rsidRDefault="00680A9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4F6F5B" w14:textId="77777777" w:rsidR="00680A9B" w:rsidRDefault="00680A9B">
            <w:pPr>
              <w:spacing w:line="360" w:lineRule="auto"/>
              <w:jc w:val="center"/>
            </w:pPr>
            <w:r>
              <w:rPr>
                <w:rFonts w:ascii="宋体" w:hAnsi="宋体" w:hint="eastAsia"/>
              </w:rPr>
              <w:t xml:space="preserve">②－④ </w:t>
            </w:r>
          </w:p>
        </w:tc>
      </w:tr>
      <w:tr w:rsidR="00474AB5" w14:paraId="57BC9412" w14:textId="77777777">
        <w:trPr>
          <w:divId w:val="11166769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77C3B" w14:textId="77777777" w:rsidR="00680A9B" w:rsidRDefault="00680A9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B59676" w14:textId="77777777" w:rsidR="00680A9B" w:rsidRDefault="00680A9B">
            <w:pPr>
              <w:spacing w:line="360" w:lineRule="auto"/>
              <w:jc w:val="right"/>
            </w:pPr>
            <w:r>
              <w:rPr>
                <w:rFonts w:ascii="宋体" w:hAnsi="宋体" w:hint="eastAsia"/>
              </w:rPr>
              <w:t xml:space="preserve">5.96%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59FB18" w14:textId="77777777" w:rsidR="00680A9B" w:rsidRDefault="00680A9B">
            <w:pPr>
              <w:spacing w:line="360" w:lineRule="auto"/>
              <w:jc w:val="right"/>
            </w:pPr>
            <w:r>
              <w:rPr>
                <w:rFonts w:ascii="宋体" w:hAnsi="宋体" w:hint="eastAsia"/>
              </w:rPr>
              <w:t xml:space="preserve">1.83%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029379" w14:textId="77777777" w:rsidR="00680A9B" w:rsidRDefault="00680A9B">
            <w:pPr>
              <w:spacing w:line="360" w:lineRule="auto"/>
              <w:jc w:val="right"/>
            </w:pPr>
            <w:r>
              <w:rPr>
                <w:rFonts w:ascii="宋体" w:hAnsi="宋体" w:hint="eastAsia"/>
              </w:rPr>
              <w:t xml:space="preserve">2.13%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054F0" w14:textId="77777777" w:rsidR="00680A9B" w:rsidRDefault="00680A9B">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2735B5" w14:textId="77777777" w:rsidR="00680A9B" w:rsidRDefault="00680A9B">
            <w:pPr>
              <w:spacing w:line="360" w:lineRule="auto"/>
              <w:jc w:val="right"/>
            </w:pPr>
            <w:r>
              <w:rPr>
                <w:rFonts w:ascii="宋体" w:hAnsi="宋体" w:hint="eastAsia"/>
              </w:rPr>
              <w:t xml:space="preserve">3.83%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43546" w14:textId="77777777" w:rsidR="00680A9B" w:rsidRDefault="00680A9B">
            <w:pPr>
              <w:spacing w:line="360" w:lineRule="auto"/>
              <w:jc w:val="right"/>
            </w:pPr>
            <w:r>
              <w:rPr>
                <w:rFonts w:ascii="宋体" w:hAnsi="宋体" w:hint="eastAsia"/>
              </w:rPr>
              <w:t xml:space="preserve">0.45% </w:t>
            </w:r>
          </w:p>
        </w:tc>
      </w:tr>
      <w:tr w:rsidR="00474AB5" w14:paraId="7B31BE0B" w14:textId="77777777">
        <w:trPr>
          <w:divId w:val="11166769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967FA" w14:textId="77777777" w:rsidR="00680A9B" w:rsidRDefault="00680A9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66E22C" w14:textId="77777777" w:rsidR="00680A9B" w:rsidRDefault="00680A9B">
            <w:pPr>
              <w:spacing w:line="360" w:lineRule="auto"/>
              <w:jc w:val="right"/>
            </w:pPr>
            <w:r>
              <w:rPr>
                <w:rFonts w:ascii="宋体" w:hAnsi="宋体" w:hint="eastAsia"/>
              </w:rPr>
              <w:t xml:space="preserve">11.96%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FF91AA" w14:textId="77777777" w:rsidR="00680A9B" w:rsidRDefault="00680A9B">
            <w:pPr>
              <w:spacing w:line="360" w:lineRule="auto"/>
              <w:jc w:val="right"/>
            </w:pPr>
            <w:r>
              <w:rPr>
                <w:rFonts w:ascii="宋体" w:hAnsi="宋体" w:hint="eastAsia"/>
              </w:rPr>
              <w:t xml:space="preserve">1.64%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84253C" w14:textId="77777777" w:rsidR="00680A9B" w:rsidRDefault="00680A9B">
            <w:pPr>
              <w:spacing w:line="360" w:lineRule="auto"/>
              <w:jc w:val="right"/>
            </w:pPr>
            <w:r>
              <w:rPr>
                <w:rFonts w:ascii="宋体" w:hAnsi="宋体" w:hint="eastAsia"/>
              </w:rPr>
              <w:t xml:space="preserve">4.00%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956004" w14:textId="77777777" w:rsidR="00680A9B" w:rsidRDefault="00680A9B">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7913E8A" w14:textId="77777777" w:rsidR="00680A9B" w:rsidRDefault="00680A9B">
            <w:pPr>
              <w:spacing w:line="360" w:lineRule="auto"/>
              <w:jc w:val="right"/>
            </w:pPr>
            <w:r>
              <w:rPr>
                <w:rFonts w:ascii="宋体" w:hAnsi="宋体" w:hint="eastAsia"/>
              </w:rPr>
              <w:t xml:space="preserve">7.96%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8F9BF" w14:textId="77777777" w:rsidR="00680A9B" w:rsidRDefault="00680A9B">
            <w:pPr>
              <w:spacing w:line="360" w:lineRule="auto"/>
              <w:jc w:val="right"/>
            </w:pPr>
            <w:r>
              <w:rPr>
                <w:rFonts w:ascii="宋体" w:hAnsi="宋体" w:hint="eastAsia"/>
              </w:rPr>
              <w:t xml:space="preserve">0.32% </w:t>
            </w:r>
          </w:p>
        </w:tc>
      </w:tr>
      <w:tr w:rsidR="00474AB5" w14:paraId="2B5C170E" w14:textId="77777777">
        <w:trPr>
          <w:divId w:val="11166769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54ABE6" w14:textId="77777777" w:rsidR="00680A9B" w:rsidRDefault="00680A9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372CA" w14:textId="77777777" w:rsidR="00680A9B" w:rsidRDefault="00680A9B">
            <w:pPr>
              <w:spacing w:line="360" w:lineRule="auto"/>
              <w:jc w:val="right"/>
            </w:pPr>
            <w:r>
              <w:rPr>
                <w:rFonts w:ascii="宋体" w:hAnsi="宋体" w:hint="eastAsia"/>
              </w:rPr>
              <w:t xml:space="preserve">21.17%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67A03A" w14:textId="77777777" w:rsidR="00680A9B" w:rsidRDefault="00680A9B">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A99AC" w14:textId="77777777" w:rsidR="00680A9B" w:rsidRDefault="00680A9B">
            <w:pPr>
              <w:spacing w:line="360" w:lineRule="auto"/>
              <w:jc w:val="right"/>
            </w:pPr>
            <w:r>
              <w:rPr>
                <w:rFonts w:ascii="宋体" w:hAnsi="宋体" w:hint="eastAsia"/>
              </w:rPr>
              <w:t xml:space="preserve">21.74%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65C0F" w14:textId="77777777" w:rsidR="00680A9B" w:rsidRDefault="00680A9B">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E69FF7" w14:textId="77777777" w:rsidR="00680A9B" w:rsidRDefault="00680A9B">
            <w:pPr>
              <w:spacing w:line="360" w:lineRule="auto"/>
              <w:jc w:val="right"/>
            </w:pPr>
            <w:r>
              <w:rPr>
                <w:rFonts w:ascii="宋体" w:hAnsi="宋体" w:hint="eastAsia"/>
              </w:rPr>
              <w:t xml:space="preserve">-0.57%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38B85" w14:textId="77777777" w:rsidR="00680A9B" w:rsidRDefault="00680A9B">
            <w:pPr>
              <w:spacing w:line="360" w:lineRule="auto"/>
              <w:jc w:val="right"/>
            </w:pPr>
            <w:r>
              <w:rPr>
                <w:rFonts w:ascii="宋体" w:hAnsi="宋体" w:hint="eastAsia"/>
              </w:rPr>
              <w:t xml:space="preserve">0.10% </w:t>
            </w:r>
          </w:p>
        </w:tc>
      </w:tr>
      <w:tr w:rsidR="00474AB5" w14:paraId="0B0CFA61" w14:textId="77777777">
        <w:trPr>
          <w:divId w:val="11166769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D2E3C" w14:textId="77777777" w:rsidR="00680A9B" w:rsidRDefault="00680A9B">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36579" w14:textId="77777777" w:rsidR="00680A9B" w:rsidRDefault="00680A9B">
            <w:pPr>
              <w:spacing w:line="360" w:lineRule="auto"/>
              <w:jc w:val="right"/>
            </w:pPr>
            <w:r>
              <w:rPr>
                <w:rFonts w:ascii="宋体" w:hAnsi="宋体" w:hint="eastAsia"/>
              </w:rPr>
              <w:t xml:space="preserve">-21.66%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8BD36" w14:textId="77777777" w:rsidR="00680A9B" w:rsidRDefault="00680A9B">
            <w:pPr>
              <w:spacing w:line="360" w:lineRule="auto"/>
              <w:jc w:val="right"/>
            </w:pPr>
            <w:r>
              <w:rPr>
                <w:rFonts w:ascii="宋体" w:hAnsi="宋体" w:hint="eastAsia"/>
              </w:rPr>
              <w:t xml:space="preserve">1.63%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F6376" w14:textId="77777777" w:rsidR="00680A9B" w:rsidRDefault="00680A9B">
            <w:pPr>
              <w:spacing w:line="360" w:lineRule="auto"/>
              <w:jc w:val="right"/>
            </w:pPr>
            <w:r>
              <w:rPr>
                <w:rFonts w:ascii="宋体" w:hAnsi="宋体" w:hint="eastAsia"/>
              </w:rPr>
              <w:t xml:space="preserve">-29.04%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C76B1A" w14:textId="77777777" w:rsidR="00680A9B" w:rsidRDefault="00680A9B">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F6497FE" w14:textId="77777777" w:rsidR="00680A9B" w:rsidRDefault="00680A9B">
            <w:pPr>
              <w:spacing w:line="360" w:lineRule="auto"/>
              <w:jc w:val="right"/>
            </w:pPr>
            <w:r>
              <w:rPr>
                <w:rFonts w:ascii="宋体" w:hAnsi="宋体" w:hint="eastAsia"/>
              </w:rPr>
              <w:t xml:space="preserve">7.38%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7B30F" w14:textId="77777777" w:rsidR="00680A9B" w:rsidRDefault="00680A9B">
            <w:pPr>
              <w:spacing w:line="360" w:lineRule="auto"/>
              <w:jc w:val="right"/>
            </w:pPr>
            <w:r>
              <w:rPr>
                <w:rFonts w:ascii="宋体" w:hAnsi="宋体" w:hint="eastAsia"/>
              </w:rPr>
              <w:t xml:space="preserve">0.27% </w:t>
            </w:r>
          </w:p>
        </w:tc>
      </w:tr>
      <w:tr w:rsidR="00474AB5" w14:paraId="7CA64D42" w14:textId="77777777">
        <w:trPr>
          <w:divId w:val="11166769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E09FF" w14:textId="77777777" w:rsidR="00680A9B" w:rsidRDefault="00680A9B">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023C4D" w14:textId="77777777" w:rsidR="00680A9B" w:rsidRDefault="00680A9B">
            <w:pPr>
              <w:spacing w:line="360" w:lineRule="auto"/>
              <w:jc w:val="right"/>
            </w:pPr>
            <w:r>
              <w:rPr>
                <w:rFonts w:ascii="宋体" w:hAnsi="宋体" w:hint="eastAsia"/>
              </w:rPr>
              <w:t xml:space="preserve">15.09%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02672" w14:textId="77777777" w:rsidR="00680A9B" w:rsidRDefault="00680A9B">
            <w:pPr>
              <w:spacing w:line="360" w:lineRule="auto"/>
              <w:jc w:val="right"/>
            </w:pPr>
            <w:r>
              <w:rPr>
                <w:rFonts w:ascii="宋体" w:hAnsi="宋体" w:hint="eastAsia"/>
              </w:rPr>
              <w:t xml:space="preserve">1.80%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FC066" w14:textId="77777777" w:rsidR="00680A9B" w:rsidRDefault="00680A9B">
            <w:pPr>
              <w:spacing w:line="360" w:lineRule="auto"/>
              <w:jc w:val="right"/>
            </w:pPr>
            <w:r>
              <w:rPr>
                <w:rFonts w:ascii="宋体" w:hAnsi="宋体" w:hint="eastAsia"/>
              </w:rPr>
              <w:t xml:space="preserve">-19.89%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64F2DA" w14:textId="77777777" w:rsidR="00680A9B" w:rsidRDefault="00680A9B">
            <w:pPr>
              <w:spacing w:line="360" w:lineRule="auto"/>
              <w:jc w:val="right"/>
            </w:pPr>
            <w:r>
              <w:rPr>
                <w:rFonts w:ascii="宋体" w:hAnsi="宋体" w:hint="eastAsia"/>
              </w:rPr>
              <w:t xml:space="preserve">1.41%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1C58151" w14:textId="77777777" w:rsidR="00680A9B" w:rsidRDefault="00680A9B">
            <w:pPr>
              <w:spacing w:line="360" w:lineRule="auto"/>
              <w:jc w:val="right"/>
            </w:pPr>
            <w:r>
              <w:rPr>
                <w:rFonts w:ascii="宋体" w:hAnsi="宋体" w:hint="eastAsia"/>
              </w:rPr>
              <w:t xml:space="preserve">34.98%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FEDE62" w14:textId="77777777" w:rsidR="00680A9B" w:rsidRDefault="00680A9B">
            <w:pPr>
              <w:spacing w:line="360" w:lineRule="auto"/>
              <w:jc w:val="right"/>
            </w:pPr>
            <w:r>
              <w:rPr>
                <w:rFonts w:ascii="宋体" w:hAnsi="宋体" w:hint="eastAsia"/>
              </w:rPr>
              <w:t xml:space="preserve">0.39% </w:t>
            </w:r>
          </w:p>
        </w:tc>
      </w:tr>
      <w:tr w:rsidR="00474AB5" w14:paraId="5E70A31A" w14:textId="77777777">
        <w:trPr>
          <w:divId w:val="11166769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EEE054" w14:textId="77777777" w:rsidR="00680A9B" w:rsidRDefault="00680A9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20BA06" w14:textId="77777777" w:rsidR="00680A9B" w:rsidRDefault="00680A9B">
            <w:pPr>
              <w:spacing w:line="360" w:lineRule="auto"/>
              <w:jc w:val="right"/>
            </w:pPr>
            <w:r>
              <w:rPr>
                <w:rFonts w:ascii="宋体" w:hAnsi="宋体" w:hint="eastAsia"/>
              </w:rPr>
              <w:t xml:space="preserve">448.30%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D6B46" w14:textId="77777777" w:rsidR="00680A9B" w:rsidRDefault="00680A9B">
            <w:pPr>
              <w:spacing w:line="360" w:lineRule="auto"/>
              <w:jc w:val="right"/>
            </w:pPr>
            <w:r>
              <w:rPr>
                <w:rFonts w:ascii="宋体" w:hAnsi="宋体" w:hint="eastAsia"/>
              </w:rPr>
              <w:t xml:space="preserve">1.81%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590FE8" w14:textId="77777777" w:rsidR="00680A9B" w:rsidRDefault="00680A9B">
            <w:pPr>
              <w:spacing w:line="360" w:lineRule="auto"/>
              <w:jc w:val="right"/>
            </w:pPr>
            <w:r>
              <w:rPr>
                <w:rFonts w:ascii="宋体" w:hAnsi="宋体" w:hint="eastAsia"/>
              </w:rPr>
              <w:t xml:space="preserve">35.68%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408F4" w14:textId="77777777" w:rsidR="00680A9B" w:rsidRDefault="00680A9B">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9985208" w14:textId="77777777" w:rsidR="00680A9B" w:rsidRDefault="00680A9B">
            <w:pPr>
              <w:spacing w:line="360" w:lineRule="auto"/>
              <w:jc w:val="right"/>
            </w:pPr>
            <w:r>
              <w:rPr>
                <w:rFonts w:ascii="宋体" w:hAnsi="宋体" w:hint="eastAsia"/>
              </w:rPr>
              <w:t xml:space="preserve">412.62%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FCB22" w14:textId="77777777" w:rsidR="00680A9B" w:rsidRDefault="00680A9B">
            <w:pPr>
              <w:spacing w:line="360" w:lineRule="auto"/>
              <w:jc w:val="right"/>
            </w:pPr>
            <w:r>
              <w:rPr>
                <w:rFonts w:ascii="宋体" w:hAnsi="宋体" w:hint="eastAsia"/>
              </w:rPr>
              <w:t xml:space="preserve">0.53% </w:t>
            </w:r>
          </w:p>
        </w:tc>
      </w:tr>
    </w:tbl>
    <w:p w14:paraId="222E0ECA" w14:textId="77777777" w:rsidR="00680A9B" w:rsidRDefault="00680A9B">
      <w:pPr>
        <w:spacing w:line="360" w:lineRule="auto"/>
        <w:jc w:val="center"/>
        <w:divId w:val="644624695"/>
      </w:pPr>
      <w:r>
        <w:rPr>
          <w:rFonts w:ascii="宋体" w:hAnsi="宋体" w:hint="eastAsia"/>
        </w:rPr>
        <w:t>摩根新兴动力混合C类</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474AB5" w14:paraId="49CAC839" w14:textId="77777777">
        <w:trPr>
          <w:divId w:val="64462469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FA15E7" w14:textId="77777777" w:rsidR="00680A9B" w:rsidRDefault="00680A9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271370" w14:textId="77777777" w:rsidR="00680A9B" w:rsidRDefault="00680A9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A218556" w14:textId="77777777" w:rsidR="00680A9B" w:rsidRDefault="00680A9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04D8F5" w14:textId="77777777" w:rsidR="00680A9B" w:rsidRDefault="00680A9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C0408FF" w14:textId="77777777" w:rsidR="00680A9B" w:rsidRDefault="00680A9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9D7E2" w14:textId="77777777" w:rsidR="00680A9B" w:rsidRDefault="00680A9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3BCA41" w14:textId="77777777" w:rsidR="00680A9B" w:rsidRDefault="00680A9B">
            <w:pPr>
              <w:spacing w:line="360" w:lineRule="auto"/>
              <w:jc w:val="center"/>
            </w:pPr>
            <w:r>
              <w:rPr>
                <w:rFonts w:ascii="宋体" w:hAnsi="宋体" w:hint="eastAsia"/>
              </w:rPr>
              <w:t xml:space="preserve">②－④ </w:t>
            </w:r>
          </w:p>
        </w:tc>
      </w:tr>
      <w:tr w:rsidR="00474AB5" w14:paraId="6208AC84" w14:textId="77777777">
        <w:trPr>
          <w:divId w:val="6446246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01DC9" w14:textId="77777777" w:rsidR="00680A9B" w:rsidRDefault="00680A9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334AC8" w14:textId="77777777" w:rsidR="00680A9B" w:rsidRDefault="00680A9B">
            <w:pPr>
              <w:spacing w:line="360" w:lineRule="auto"/>
              <w:jc w:val="right"/>
            </w:pPr>
            <w:r>
              <w:rPr>
                <w:rFonts w:ascii="宋体" w:hAnsi="宋体" w:hint="eastAsia"/>
              </w:rPr>
              <w:t xml:space="preserve">5.83%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C8E5A5" w14:textId="77777777" w:rsidR="00680A9B" w:rsidRDefault="00680A9B">
            <w:pPr>
              <w:spacing w:line="360" w:lineRule="auto"/>
              <w:jc w:val="right"/>
            </w:pPr>
            <w:r>
              <w:rPr>
                <w:rFonts w:ascii="宋体" w:hAnsi="宋体" w:hint="eastAsia"/>
              </w:rPr>
              <w:t xml:space="preserve">1.84%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1EE90C" w14:textId="77777777" w:rsidR="00680A9B" w:rsidRDefault="00680A9B">
            <w:pPr>
              <w:spacing w:line="360" w:lineRule="auto"/>
              <w:jc w:val="right"/>
            </w:pPr>
            <w:r>
              <w:rPr>
                <w:rFonts w:ascii="宋体" w:hAnsi="宋体" w:hint="eastAsia"/>
              </w:rPr>
              <w:t xml:space="preserve">2.13%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F3FCF" w14:textId="77777777" w:rsidR="00680A9B" w:rsidRDefault="00680A9B">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29FC8DB" w14:textId="77777777" w:rsidR="00680A9B" w:rsidRDefault="00680A9B">
            <w:pPr>
              <w:spacing w:line="360" w:lineRule="auto"/>
              <w:jc w:val="right"/>
            </w:pPr>
            <w:r>
              <w:rPr>
                <w:rFonts w:ascii="宋体" w:hAnsi="宋体" w:hint="eastAsia"/>
              </w:rPr>
              <w:t xml:space="preserve">3.70%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E95FB0" w14:textId="77777777" w:rsidR="00680A9B" w:rsidRDefault="00680A9B">
            <w:pPr>
              <w:spacing w:line="360" w:lineRule="auto"/>
              <w:jc w:val="right"/>
            </w:pPr>
            <w:r>
              <w:rPr>
                <w:rFonts w:ascii="宋体" w:hAnsi="宋体" w:hint="eastAsia"/>
              </w:rPr>
              <w:t xml:space="preserve">0.46% </w:t>
            </w:r>
          </w:p>
        </w:tc>
      </w:tr>
      <w:tr w:rsidR="00474AB5" w14:paraId="6AB950DE" w14:textId="77777777">
        <w:trPr>
          <w:divId w:val="6446246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F2C08" w14:textId="77777777" w:rsidR="00680A9B" w:rsidRDefault="00680A9B">
            <w:pPr>
              <w:spacing w:line="360" w:lineRule="auto"/>
              <w:jc w:val="center"/>
            </w:pPr>
            <w:r>
              <w:rPr>
                <w:rFonts w:ascii="宋体" w:hAnsi="宋体" w:hint="eastAsia"/>
              </w:rPr>
              <w:lastRenderedPageBreak/>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D8EDDA" w14:textId="77777777" w:rsidR="00680A9B" w:rsidRDefault="00680A9B">
            <w:pPr>
              <w:spacing w:line="360" w:lineRule="auto"/>
              <w:jc w:val="right"/>
            </w:pPr>
            <w:r>
              <w:rPr>
                <w:rFonts w:ascii="宋体" w:hAnsi="宋体" w:hint="eastAsia"/>
              </w:rPr>
              <w:t xml:space="preserve">11.67%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9677D" w14:textId="77777777" w:rsidR="00680A9B" w:rsidRDefault="00680A9B">
            <w:pPr>
              <w:spacing w:line="360" w:lineRule="auto"/>
              <w:jc w:val="right"/>
            </w:pPr>
            <w:r>
              <w:rPr>
                <w:rFonts w:ascii="宋体" w:hAnsi="宋体" w:hint="eastAsia"/>
              </w:rPr>
              <w:t xml:space="preserve">1.64%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40616" w14:textId="77777777" w:rsidR="00680A9B" w:rsidRDefault="00680A9B">
            <w:pPr>
              <w:spacing w:line="360" w:lineRule="auto"/>
              <w:jc w:val="right"/>
            </w:pPr>
            <w:r>
              <w:rPr>
                <w:rFonts w:ascii="宋体" w:hAnsi="宋体" w:hint="eastAsia"/>
              </w:rPr>
              <w:t xml:space="preserve">4.00%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1A42DD" w14:textId="77777777" w:rsidR="00680A9B" w:rsidRDefault="00680A9B">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83D157" w14:textId="77777777" w:rsidR="00680A9B" w:rsidRDefault="00680A9B">
            <w:pPr>
              <w:spacing w:line="360" w:lineRule="auto"/>
              <w:jc w:val="right"/>
            </w:pPr>
            <w:r>
              <w:rPr>
                <w:rFonts w:ascii="宋体" w:hAnsi="宋体" w:hint="eastAsia"/>
              </w:rPr>
              <w:t xml:space="preserve">7.67%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02EFE0" w14:textId="77777777" w:rsidR="00680A9B" w:rsidRDefault="00680A9B">
            <w:pPr>
              <w:spacing w:line="360" w:lineRule="auto"/>
              <w:jc w:val="right"/>
            </w:pPr>
            <w:r>
              <w:rPr>
                <w:rFonts w:ascii="宋体" w:hAnsi="宋体" w:hint="eastAsia"/>
              </w:rPr>
              <w:t xml:space="preserve">0.32% </w:t>
            </w:r>
          </w:p>
        </w:tc>
      </w:tr>
      <w:tr w:rsidR="00474AB5" w14:paraId="5583D0BF" w14:textId="77777777">
        <w:trPr>
          <w:divId w:val="6446246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05573" w14:textId="77777777" w:rsidR="00680A9B" w:rsidRDefault="00680A9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BAFFD6" w14:textId="77777777" w:rsidR="00680A9B" w:rsidRDefault="00680A9B">
            <w:pPr>
              <w:spacing w:line="360" w:lineRule="auto"/>
              <w:jc w:val="right"/>
            </w:pPr>
            <w:r>
              <w:rPr>
                <w:rFonts w:ascii="宋体" w:hAnsi="宋体" w:hint="eastAsia"/>
              </w:rPr>
              <w:t xml:space="preserve">20.55%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F56D2A" w14:textId="77777777" w:rsidR="00680A9B" w:rsidRDefault="00680A9B">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69B57B" w14:textId="77777777" w:rsidR="00680A9B" w:rsidRDefault="00680A9B">
            <w:pPr>
              <w:spacing w:line="360" w:lineRule="auto"/>
              <w:jc w:val="right"/>
            </w:pPr>
            <w:r>
              <w:rPr>
                <w:rFonts w:ascii="宋体" w:hAnsi="宋体" w:hint="eastAsia"/>
              </w:rPr>
              <w:t xml:space="preserve">21.74%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6405A0" w14:textId="77777777" w:rsidR="00680A9B" w:rsidRDefault="00680A9B">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838B213" w14:textId="77777777" w:rsidR="00680A9B" w:rsidRDefault="00680A9B">
            <w:pPr>
              <w:spacing w:line="360" w:lineRule="auto"/>
              <w:jc w:val="right"/>
            </w:pPr>
            <w:r>
              <w:rPr>
                <w:rFonts w:ascii="宋体" w:hAnsi="宋体" w:hint="eastAsia"/>
              </w:rPr>
              <w:t xml:space="preserve">-1.19%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472C5" w14:textId="77777777" w:rsidR="00680A9B" w:rsidRDefault="00680A9B">
            <w:pPr>
              <w:spacing w:line="360" w:lineRule="auto"/>
              <w:jc w:val="right"/>
            </w:pPr>
            <w:r>
              <w:rPr>
                <w:rFonts w:ascii="宋体" w:hAnsi="宋体" w:hint="eastAsia"/>
              </w:rPr>
              <w:t xml:space="preserve">0.10% </w:t>
            </w:r>
          </w:p>
        </w:tc>
      </w:tr>
      <w:tr w:rsidR="00474AB5" w14:paraId="58942704" w14:textId="77777777">
        <w:trPr>
          <w:divId w:val="6446246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EC1FC8" w14:textId="77777777" w:rsidR="00680A9B" w:rsidRDefault="00680A9B">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8C00D1" w14:textId="77777777" w:rsidR="00680A9B" w:rsidRDefault="00680A9B">
            <w:pPr>
              <w:spacing w:line="360" w:lineRule="auto"/>
              <w:jc w:val="right"/>
            </w:pPr>
            <w:r>
              <w:rPr>
                <w:rFonts w:ascii="宋体" w:hAnsi="宋体" w:hint="eastAsia"/>
              </w:rPr>
              <w:t xml:space="preserve">-22.85%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81E81" w14:textId="77777777" w:rsidR="00680A9B" w:rsidRDefault="00680A9B">
            <w:pPr>
              <w:spacing w:line="360" w:lineRule="auto"/>
              <w:jc w:val="right"/>
            </w:pPr>
            <w:r>
              <w:rPr>
                <w:rFonts w:ascii="宋体" w:hAnsi="宋体" w:hint="eastAsia"/>
              </w:rPr>
              <w:t xml:space="preserve">1.63%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8706C5" w14:textId="77777777" w:rsidR="00680A9B" w:rsidRDefault="00680A9B">
            <w:pPr>
              <w:spacing w:line="360" w:lineRule="auto"/>
              <w:jc w:val="right"/>
            </w:pPr>
            <w:r>
              <w:rPr>
                <w:rFonts w:ascii="宋体" w:hAnsi="宋体" w:hint="eastAsia"/>
              </w:rPr>
              <w:t xml:space="preserve">-29.04%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B671E" w14:textId="77777777" w:rsidR="00680A9B" w:rsidRDefault="00680A9B">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A4FC28A" w14:textId="77777777" w:rsidR="00680A9B" w:rsidRDefault="00680A9B">
            <w:pPr>
              <w:spacing w:line="360" w:lineRule="auto"/>
              <w:jc w:val="right"/>
            </w:pPr>
            <w:r>
              <w:rPr>
                <w:rFonts w:ascii="宋体" w:hAnsi="宋体" w:hint="eastAsia"/>
              </w:rPr>
              <w:t xml:space="preserve">6.19%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E6FD67" w14:textId="77777777" w:rsidR="00680A9B" w:rsidRDefault="00680A9B">
            <w:pPr>
              <w:spacing w:line="360" w:lineRule="auto"/>
              <w:jc w:val="right"/>
            </w:pPr>
            <w:r>
              <w:rPr>
                <w:rFonts w:ascii="宋体" w:hAnsi="宋体" w:hint="eastAsia"/>
              </w:rPr>
              <w:t xml:space="preserve">0.27% </w:t>
            </w:r>
          </w:p>
        </w:tc>
      </w:tr>
      <w:tr w:rsidR="00474AB5" w14:paraId="6EB76932" w14:textId="77777777">
        <w:trPr>
          <w:divId w:val="6446246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9B30C" w14:textId="77777777" w:rsidR="00680A9B" w:rsidRDefault="00680A9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6B117" w14:textId="77777777" w:rsidR="00680A9B" w:rsidRDefault="00680A9B">
            <w:pPr>
              <w:spacing w:line="360" w:lineRule="auto"/>
              <w:jc w:val="right"/>
            </w:pPr>
            <w:r>
              <w:rPr>
                <w:rFonts w:ascii="宋体" w:hAnsi="宋体" w:hint="eastAsia"/>
              </w:rPr>
              <w:t xml:space="preserve">-25.78%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04C879" w14:textId="77777777" w:rsidR="00680A9B" w:rsidRDefault="00680A9B">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8BB362" w14:textId="77777777" w:rsidR="00680A9B" w:rsidRDefault="00680A9B">
            <w:pPr>
              <w:spacing w:line="360" w:lineRule="auto"/>
              <w:jc w:val="right"/>
            </w:pPr>
            <w:r>
              <w:rPr>
                <w:rFonts w:ascii="宋体" w:hAnsi="宋体" w:hint="eastAsia"/>
              </w:rPr>
              <w:t xml:space="preserve">-34.15%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6D7FF5" w14:textId="77777777" w:rsidR="00680A9B" w:rsidRDefault="00680A9B">
            <w:pPr>
              <w:spacing w:line="360" w:lineRule="auto"/>
              <w:jc w:val="right"/>
            </w:pPr>
            <w:r>
              <w:rPr>
                <w:rFonts w:ascii="宋体" w:hAnsi="宋体" w:hint="eastAsia"/>
              </w:rPr>
              <w:t xml:space="preserve">1.40%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D2AD2D" w14:textId="77777777" w:rsidR="00680A9B" w:rsidRDefault="00680A9B">
            <w:pPr>
              <w:spacing w:line="360" w:lineRule="auto"/>
              <w:jc w:val="right"/>
            </w:pPr>
            <w:r>
              <w:rPr>
                <w:rFonts w:ascii="宋体" w:hAnsi="宋体" w:hint="eastAsia"/>
              </w:rPr>
              <w:t xml:space="preserve">8.37%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4A62A8" w14:textId="77777777" w:rsidR="00680A9B" w:rsidRDefault="00680A9B">
            <w:pPr>
              <w:spacing w:line="360" w:lineRule="auto"/>
              <w:jc w:val="right"/>
            </w:pPr>
            <w:r>
              <w:rPr>
                <w:rFonts w:ascii="宋体" w:hAnsi="宋体" w:hint="eastAsia"/>
              </w:rPr>
              <w:t xml:space="preserve">0.29% </w:t>
            </w:r>
          </w:p>
        </w:tc>
      </w:tr>
    </w:tbl>
    <w:p w14:paraId="0D4B9CC7" w14:textId="77777777" w:rsidR="00680A9B" w:rsidRDefault="00680A9B">
      <w:pPr>
        <w:spacing w:line="360" w:lineRule="auto"/>
        <w:jc w:val="center"/>
        <w:divId w:val="1356079348"/>
      </w:pPr>
      <w:r>
        <w:rPr>
          <w:rFonts w:ascii="宋体" w:hAnsi="宋体" w:hint="eastAsia"/>
        </w:rPr>
        <w:t>摩根新兴动力混合H类</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474AB5" w14:paraId="3BE358A0" w14:textId="77777777">
        <w:trPr>
          <w:divId w:val="135607934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CA2A47" w14:textId="77777777" w:rsidR="00680A9B" w:rsidRDefault="00680A9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C4B12B" w14:textId="77777777" w:rsidR="00680A9B" w:rsidRDefault="00680A9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ACDB47D" w14:textId="77777777" w:rsidR="00680A9B" w:rsidRDefault="00680A9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91C840" w14:textId="77777777" w:rsidR="00680A9B" w:rsidRDefault="00680A9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BBF280" w14:textId="77777777" w:rsidR="00680A9B" w:rsidRDefault="00680A9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52FBA2" w14:textId="77777777" w:rsidR="00680A9B" w:rsidRDefault="00680A9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68C353E" w14:textId="77777777" w:rsidR="00680A9B" w:rsidRDefault="00680A9B">
            <w:pPr>
              <w:spacing w:line="360" w:lineRule="auto"/>
              <w:jc w:val="center"/>
            </w:pPr>
            <w:r>
              <w:rPr>
                <w:rFonts w:ascii="宋体" w:hAnsi="宋体" w:hint="eastAsia"/>
              </w:rPr>
              <w:t xml:space="preserve">②－④ </w:t>
            </w:r>
          </w:p>
        </w:tc>
      </w:tr>
      <w:tr w:rsidR="00474AB5" w14:paraId="557A1105" w14:textId="77777777">
        <w:trPr>
          <w:divId w:val="13560793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CBC872" w14:textId="77777777" w:rsidR="00680A9B" w:rsidRDefault="00680A9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57A7A" w14:textId="77777777" w:rsidR="00680A9B" w:rsidRDefault="00680A9B">
            <w:pPr>
              <w:spacing w:line="360" w:lineRule="auto"/>
              <w:jc w:val="right"/>
            </w:pPr>
            <w:r>
              <w:rPr>
                <w:rFonts w:ascii="宋体" w:hAnsi="宋体" w:hint="eastAsia"/>
              </w:rPr>
              <w:t xml:space="preserve">5.91%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C89BF2" w14:textId="77777777" w:rsidR="00680A9B" w:rsidRDefault="00680A9B">
            <w:pPr>
              <w:spacing w:line="360" w:lineRule="auto"/>
              <w:jc w:val="right"/>
            </w:pPr>
            <w:r>
              <w:rPr>
                <w:rFonts w:ascii="宋体" w:hAnsi="宋体" w:hint="eastAsia"/>
              </w:rPr>
              <w:t xml:space="preserve">1.83%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13760C" w14:textId="77777777" w:rsidR="00680A9B" w:rsidRDefault="00680A9B">
            <w:pPr>
              <w:spacing w:line="360" w:lineRule="auto"/>
              <w:jc w:val="right"/>
            </w:pPr>
            <w:r>
              <w:rPr>
                <w:rFonts w:ascii="宋体" w:hAnsi="宋体" w:hint="eastAsia"/>
              </w:rPr>
              <w:t xml:space="preserve">2.13%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A469C0" w14:textId="77777777" w:rsidR="00680A9B" w:rsidRDefault="00680A9B">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79B7DA" w14:textId="77777777" w:rsidR="00680A9B" w:rsidRDefault="00680A9B">
            <w:pPr>
              <w:spacing w:line="360" w:lineRule="auto"/>
              <w:jc w:val="right"/>
            </w:pPr>
            <w:r>
              <w:rPr>
                <w:rFonts w:ascii="宋体" w:hAnsi="宋体" w:hint="eastAsia"/>
              </w:rPr>
              <w:t xml:space="preserve">3.78%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EFC84" w14:textId="77777777" w:rsidR="00680A9B" w:rsidRDefault="00680A9B">
            <w:pPr>
              <w:spacing w:line="360" w:lineRule="auto"/>
              <w:jc w:val="right"/>
            </w:pPr>
            <w:r>
              <w:rPr>
                <w:rFonts w:ascii="宋体" w:hAnsi="宋体" w:hint="eastAsia"/>
              </w:rPr>
              <w:t xml:space="preserve">0.45% </w:t>
            </w:r>
          </w:p>
        </w:tc>
      </w:tr>
      <w:tr w:rsidR="00474AB5" w14:paraId="3BBF26BA" w14:textId="77777777">
        <w:trPr>
          <w:divId w:val="13560793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EBC814" w14:textId="77777777" w:rsidR="00680A9B" w:rsidRDefault="00680A9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678A3F" w14:textId="77777777" w:rsidR="00680A9B" w:rsidRDefault="00680A9B">
            <w:pPr>
              <w:spacing w:line="360" w:lineRule="auto"/>
              <w:jc w:val="right"/>
            </w:pPr>
            <w:r>
              <w:rPr>
                <w:rFonts w:ascii="宋体" w:hAnsi="宋体" w:hint="eastAsia"/>
              </w:rPr>
              <w:t xml:space="preserve">11.90%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2F6AB4" w14:textId="77777777" w:rsidR="00680A9B" w:rsidRDefault="00680A9B">
            <w:pPr>
              <w:spacing w:line="360" w:lineRule="auto"/>
              <w:jc w:val="right"/>
            </w:pPr>
            <w:r>
              <w:rPr>
                <w:rFonts w:ascii="宋体" w:hAnsi="宋体" w:hint="eastAsia"/>
              </w:rPr>
              <w:t xml:space="preserve">1.64%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D50BC" w14:textId="77777777" w:rsidR="00680A9B" w:rsidRDefault="00680A9B">
            <w:pPr>
              <w:spacing w:line="360" w:lineRule="auto"/>
              <w:jc w:val="right"/>
            </w:pPr>
            <w:r>
              <w:rPr>
                <w:rFonts w:ascii="宋体" w:hAnsi="宋体" w:hint="eastAsia"/>
              </w:rPr>
              <w:t xml:space="preserve">4.00%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F11DD" w14:textId="77777777" w:rsidR="00680A9B" w:rsidRDefault="00680A9B">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94D35C2" w14:textId="77777777" w:rsidR="00680A9B" w:rsidRDefault="00680A9B">
            <w:pPr>
              <w:spacing w:line="360" w:lineRule="auto"/>
              <w:jc w:val="right"/>
            </w:pPr>
            <w:r>
              <w:rPr>
                <w:rFonts w:ascii="宋体" w:hAnsi="宋体" w:hint="eastAsia"/>
              </w:rPr>
              <w:t xml:space="preserve">7.90%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43196" w14:textId="77777777" w:rsidR="00680A9B" w:rsidRDefault="00680A9B">
            <w:pPr>
              <w:spacing w:line="360" w:lineRule="auto"/>
              <w:jc w:val="right"/>
            </w:pPr>
            <w:r>
              <w:rPr>
                <w:rFonts w:ascii="宋体" w:hAnsi="宋体" w:hint="eastAsia"/>
              </w:rPr>
              <w:t xml:space="preserve">0.32% </w:t>
            </w:r>
          </w:p>
        </w:tc>
      </w:tr>
      <w:tr w:rsidR="00474AB5" w14:paraId="5D98E841" w14:textId="77777777">
        <w:trPr>
          <w:divId w:val="13560793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3D823E" w14:textId="77777777" w:rsidR="00680A9B" w:rsidRDefault="00680A9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BA41BD" w14:textId="77777777" w:rsidR="00680A9B" w:rsidRDefault="00680A9B">
            <w:pPr>
              <w:spacing w:line="360" w:lineRule="auto"/>
              <w:jc w:val="right"/>
            </w:pPr>
            <w:r>
              <w:rPr>
                <w:rFonts w:ascii="宋体" w:hAnsi="宋体" w:hint="eastAsia"/>
              </w:rPr>
              <w:t xml:space="preserve">21.13%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78D8DC" w14:textId="77777777" w:rsidR="00680A9B" w:rsidRDefault="00680A9B">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244AA8" w14:textId="77777777" w:rsidR="00680A9B" w:rsidRDefault="00680A9B">
            <w:pPr>
              <w:spacing w:line="360" w:lineRule="auto"/>
              <w:jc w:val="right"/>
            </w:pPr>
            <w:r>
              <w:rPr>
                <w:rFonts w:ascii="宋体" w:hAnsi="宋体" w:hint="eastAsia"/>
              </w:rPr>
              <w:t xml:space="preserve">21.74%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10DF6" w14:textId="77777777" w:rsidR="00680A9B" w:rsidRDefault="00680A9B">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79164D0" w14:textId="77777777" w:rsidR="00680A9B" w:rsidRDefault="00680A9B">
            <w:pPr>
              <w:spacing w:line="360" w:lineRule="auto"/>
              <w:jc w:val="right"/>
            </w:pPr>
            <w:r>
              <w:rPr>
                <w:rFonts w:ascii="宋体" w:hAnsi="宋体" w:hint="eastAsia"/>
              </w:rPr>
              <w:t xml:space="preserve">-0.61%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58696" w14:textId="77777777" w:rsidR="00680A9B" w:rsidRDefault="00680A9B">
            <w:pPr>
              <w:spacing w:line="360" w:lineRule="auto"/>
              <w:jc w:val="right"/>
            </w:pPr>
            <w:r>
              <w:rPr>
                <w:rFonts w:ascii="宋体" w:hAnsi="宋体" w:hint="eastAsia"/>
              </w:rPr>
              <w:t xml:space="preserve">0.10% </w:t>
            </w:r>
          </w:p>
        </w:tc>
      </w:tr>
      <w:tr w:rsidR="00474AB5" w14:paraId="6181923C" w14:textId="77777777">
        <w:trPr>
          <w:divId w:val="13560793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12F58E" w14:textId="77777777" w:rsidR="00680A9B" w:rsidRDefault="00680A9B">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6330A9" w14:textId="77777777" w:rsidR="00680A9B" w:rsidRDefault="00680A9B">
            <w:pPr>
              <w:spacing w:line="360" w:lineRule="auto"/>
              <w:jc w:val="right"/>
            </w:pPr>
            <w:r>
              <w:rPr>
                <w:rFonts w:ascii="宋体" w:hAnsi="宋体" w:hint="eastAsia"/>
              </w:rPr>
              <w:t xml:space="preserve">-21.74%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4EA8B3" w14:textId="77777777" w:rsidR="00680A9B" w:rsidRDefault="00680A9B">
            <w:pPr>
              <w:spacing w:line="360" w:lineRule="auto"/>
              <w:jc w:val="right"/>
            </w:pPr>
            <w:r>
              <w:rPr>
                <w:rFonts w:ascii="宋体" w:hAnsi="宋体" w:hint="eastAsia"/>
              </w:rPr>
              <w:t xml:space="preserve">1.63%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AAA4B0" w14:textId="77777777" w:rsidR="00680A9B" w:rsidRDefault="00680A9B">
            <w:pPr>
              <w:spacing w:line="360" w:lineRule="auto"/>
              <w:jc w:val="right"/>
            </w:pPr>
            <w:r>
              <w:rPr>
                <w:rFonts w:ascii="宋体" w:hAnsi="宋体" w:hint="eastAsia"/>
              </w:rPr>
              <w:t xml:space="preserve">-29.04%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7C9642" w14:textId="77777777" w:rsidR="00680A9B" w:rsidRDefault="00680A9B">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39D1CCC" w14:textId="77777777" w:rsidR="00680A9B" w:rsidRDefault="00680A9B">
            <w:pPr>
              <w:spacing w:line="360" w:lineRule="auto"/>
              <w:jc w:val="right"/>
            </w:pPr>
            <w:r>
              <w:rPr>
                <w:rFonts w:ascii="宋体" w:hAnsi="宋体" w:hint="eastAsia"/>
              </w:rPr>
              <w:t xml:space="preserve">7.30%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68823" w14:textId="77777777" w:rsidR="00680A9B" w:rsidRDefault="00680A9B">
            <w:pPr>
              <w:spacing w:line="360" w:lineRule="auto"/>
              <w:jc w:val="right"/>
            </w:pPr>
            <w:r>
              <w:rPr>
                <w:rFonts w:ascii="宋体" w:hAnsi="宋体" w:hint="eastAsia"/>
              </w:rPr>
              <w:t xml:space="preserve">0.27% </w:t>
            </w:r>
          </w:p>
        </w:tc>
      </w:tr>
      <w:tr w:rsidR="00474AB5" w14:paraId="290BB2AF" w14:textId="77777777">
        <w:trPr>
          <w:divId w:val="13560793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D3FAD0" w14:textId="77777777" w:rsidR="00680A9B" w:rsidRDefault="00680A9B">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49D06F" w14:textId="77777777" w:rsidR="00680A9B" w:rsidRDefault="00680A9B">
            <w:pPr>
              <w:spacing w:line="360" w:lineRule="auto"/>
              <w:jc w:val="right"/>
            </w:pPr>
            <w:r>
              <w:rPr>
                <w:rFonts w:ascii="宋体" w:hAnsi="宋体" w:hint="eastAsia"/>
              </w:rPr>
              <w:t xml:space="preserve">14.90%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CE081D" w14:textId="77777777" w:rsidR="00680A9B" w:rsidRDefault="00680A9B">
            <w:pPr>
              <w:spacing w:line="360" w:lineRule="auto"/>
              <w:jc w:val="right"/>
            </w:pPr>
            <w:r>
              <w:rPr>
                <w:rFonts w:ascii="宋体" w:hAnsi="宋体" w:hint="eastAsia"/>
              </w:rPr>
              <w:t xml:space="preserve">1.80%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1A3FEA" w14:textId="77777777" w:rsidR="00680A9B" w:rsidRDefault="00680A9B">
            <w:pPr>
              <w:spacing w:line="360" w:lineRule="auto"/>
              <w:jc w:val="right"/>
            </w:pPr>
            <w:r>
              <w:rPr>
                <w:rFonts w:ascii="宋体" w:hAnsi="宋体" w:hint="eastAsia"/>
              </w:rPr>
              <w:t xml:space="preserve">-19.89%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12C5C1" w14:textId="77777777" w:rsidR="00680A9B" w:rsidRDefault="00680A9B">
            <w:pPr>
              <w:spacing w:line="360" w:lineRule="auto"/>
              <w:jc w:val="right"/>
            </w:pPr>
            <w:r>
              <w:rPr>
                <w:rFonts w:ascii="宋体" w:hAnsi="宋体" w:hint="eastAsia"/>
              </w:rPr>
              <w:t xml:space="preserve">1.41%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B395D79" w14:textId="77777777" w:rsidR="00680A9B" w:rsidRDefault="00680A9B">
            <w:pPr>
              <w:spacing w:line="360" w:lineRule="auto"/>
              <w:jc w:val="right"/>
            </w:pPr>
            <w:r>
              <w:rPr>
                <w:rFonts w:ascii="宋体" w:hAnsi="宋体" w:hint="eastAsia"/>
              </w:rPr>
              <w:t xml:space="preserve">34.79%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C3B537" w14:textId="77777777" w:rsidR="00680A9B" w:rsidRDefault="00680A9B">
            <w:pPr>
              <w:spacing w:line="360" w:lineRule="auto"/>
              <w:jc w:val="right"/>
            </w:pPr>
            <w:r>
              <w:rPr>
                <w:rFonts w:ascii="宋体" w:hAnsi="宋体" w:hint="eastAsia"/>
              </w:rPr>
              <w:t xml:space="preserve">0.39% </w:t>
            </w:r>
          </w:p>
        </w:tc>
      </w:tr>
      <w:tr w:rsidR="00474AB5" w14:paraId="42E0878E" w14:textId="77777777">
        <w:trPr>
          <w:divId w:val="13560793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D2A3CA" w14:textId="77777777" w:rsidR="00680A9B" w:rsidRDefault="00680A9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E26069" w14:textId="77777777" w:rsidR="00680A9B" w:rsidRDefault="00680A9B">
            <w:pPr>
              <w:spacing w:line="360" w:lineRule="auto"/>
              <w:jc w:val="right"/>
            </w:pPr>
            <w:r>
              <w:rPr>
                <w:rFonts w:ascii="宋体" w:hAnsi="宋体" w:hint="eastAsia"/>
              </w:rPr>
              <w:t xml:space="preserve">168.75%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9988CA" w14:textId="77777777" w:rsidR="00680A9B" w:rsidRDefault="00680A9B">
            <w:pPr>
              <w:spacing w:line="360" w:lineRule="auto"/>
              <w:jc w:val="right"/>
            </w:pPr>
            <w:r>
              <w:rPr>
                <w:rFonts w:ascii="宋体" w:hAnsi="宋体" w:hint="eastAsia"/>
              </w:rPr>
              <w:t xml:space="preserve">1.77%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2195E9" w14:textId="77777777" w:rsidR="00680A9B" w:rsidRDefault="00680A9B">
            <w:pPr>
              <w:spacing w:line="360" w:lineRule="auto"/>
              <w:jc w:val="right"/>
            </w:pPr>
            <w:r>
              <w:rPr>
                <w:rFonts w:ascii="宋体" w:hAnsi="宋体" w:hint="eastAsia"/>
              </w:rPr>
              <w:t xml:space="preserve">28.45%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80CE08" w14:textId="77777777" w:rsidR="00680A9B" w:rsidRDefault="00680A9B">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26CE032" w14:textId="77777777" w:rsidR="00680A9B" w:rsidRDefault="00680A9B">
            <w:pPr>
              <w:spacing w:line="360" w:lineRule="auto"/>
              <w:jc w:val="right"/>
            </w:pPr>
            <w:r>
              <w:rPr>
                <w:rFonts w:ascii="宋体" w:hAnsi="宋体" w:hint="eastAsia"/>
              </w:rPr>
              <w:t xml:space="preserve">140.30%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1CF76" w14:textId="77777777" w:rsidR="00680A9B" w:rsidRDefault="00680A9B">
            <w:pPr>
              <w:spacing w:line="360" w:lineRule="auto"/>
              <w:jc w:val="right"/>
            </w:pPr>
            <w:r>
              <w:rPr>
                <w:rFonts w:ascii="宋体" w:hAnsi="宋体" w:hint="eastAsia"/>
              </w:rPr>
              <w:t xml:space="preserve">0.53% </w:t>
            </w:r>
          </w:p>
        </w:tc>
      </w:tr>
    </w:tbl>
    <w:p w14:paraId="3ABD3A70" w14:textId="77777777" w:rsidR="00680A9B" w:rsidRDefault="00680A9B">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自基金合同生效以来基金累计净值增长率变动及其与同期业绩比较基准收益率变动的比较</w:t>
      </w:r>
      <w:bookmarkEnd w:id="65"/>
      <w:bookmarkEnd w:id="66"/>
      <w:bookmarkEnd w:id="67"/>
      <w:bookmarkEnd w:id="68"/>
      <w:bookmarkEnd w:id="69"/>
    </w:p>
    <w:p w14:paraId="0877AB17" w14:textId="77777777" w:rsidR="00680A9B" w:rsidRDefault="00680A9B">
      <w:pPr>
        <w:spacing w:line="360" w:lineRule="auto"/>
        <w:jc w:val="left"/>
        <w:divId w:val="1535457264"/>
      </w:pPr>
      <w:bookmarkStart w:id="70" w:name="m07_04_07_09"/>
      <w:bookmarkStart w:id="71" w:name="m07_04_07_09_tab"/>
      <w:r>
        <w:rPr>
          <w:rFonts w:ascii="宋体" w:hAnsi="宋体" w:hint="eastAsia"/>
          <w:noProof/>
        </w:rPr>
        <w:drawing>
          <wp:inline distT="0" distB="0" distL="0" distR="0" wp14:anchorId="2C0C96D9" wp14:editId="7A03CD4F">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71EB4102" w14:textId="77777777" w:rsidR="00680A9B" w:rsidRDefault="00680A9B">
      <w:pPr>
        <w:spacing w:line="360" w:lineRule="auto"/>
        <w:jc w:val="left"/>
        <w:divId w:val="197546459"/>
      </w:pPr>
      <w:r>
        <w:rPr>
          <w:rFonts w:ascii="宋体" w:hAnsi="宋体" w:hint="eastAsia"/>
          <w:noProof/>
        </w:rPr>
        <w:lastRenderedPageBreak/>
        <w:drawing>
          <wp:inline distT="0" distB="0" distL="0" distR="0" wp14:anchorId="7EE83EAA" wp14:editId="2EB90069">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6929D7A5" w14:textId="77777777" w:rsidR="00680A9B" w:rsidRDefault="00680A9B">
      <w:pPr>
        <w:spacing w:line="360" w:lineRule="auto"/>
        <w:jc w:val="left"/>
        <w:divId w:val="1874537536"/>
      </w:pPr>
      <w:r>
        <w:rPr>
          <w:rFonts w:ascii="宋体" w:hAnsi="宋体" w:hint="eastAsia"/>
          <w:noProof/>
        </w:rPr>
        <w:drawing>
          <wp:inline distT="0" distB="0" distL="0" distR="0" wp14:anchorId="0A519157" wp14:editId="76417E3C">
            <wp:extent cx="5229860" cy="301117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1E0D481" w14:textId="77777777" w:rsidR="00653461" w:rsidRDefault="00680A9B">
      <w:pPr>
        <w:spacing w:line="360" w:lineRule="auto"/>
        <w:rPr>
          <w:rFonts w:ascii="宋体" w:hAnsi="宋体" w:hint="eastAsia"/>
          <w:lang w:eastAsia="zh-Hans"/>
        </w:rPr>
      </w:pPr>
      <w:r>
        <w:rPr>
          <w:rFonts w:ascii="宋体" w:hAnsi="宋体" w:hint="eastAsia"/>
        </w:rPr>
        <w:t>注：</w:t>
      </w:r>
      <w:r>
        <w:rPr>
          <w:rFonts w:ascii="宋体" w:hAnsi="宋体" w:hint="eastAsia"/>
          <w:lang w:eastAsia="zh-Hans"/>
        </w:rPr>
        <w:t>本基金合同生效日为2011年7月13日，图示的时间段为合同生效日至本报告期末。</w:t>
      </w:r>
    </w:p>
    <w:p w14:paraId="0542C0C4" w14:textId="1090A71C" w:rsidR="00680A9B" w:rsidRDefault="00653461" w:rsidP="00653461">
      <w:pPr>
        <w:spacing w:line="360" w:lineRule="auto"/>
        <w:ind w:firstLine="420"/>
      </w:pPr>
      <w:r w:rsidRPr="00653461">
        <w:rPr>
          <w:rFonts w:ascii="宋体" w:hAnsi="宋体" w:hint="eastAsia"/>
          <w:lang w:eastAsia="zh-Hans"/>
        </w:rPr>
        <w:t>本基金H类份额生效日为2016年1月26日，图示的时间段为本类份额生效日至本报告期末。</w:t>
      </w:r>
      <w:r w:rsidRPr="00653461">
        <w:rPr>
          <w:rFonts w:ascii="宋体" w:hAnsi="宋体" w:hint="eastAsia"/>
          <w:lang w:eastAsia="zh-Hans"/>
        </w:rPr>
        <w:br/>
        <w:t xml:space="preserve">　　本基金自 2021年12月24日起增加C类份额，相关数据按实际存续期计算。</w:t>
      </w:r>
      <w:r w:rsidR="00680A9B">
        <w:rPr>
          <w:rFonts w:ascii="宋体" w:hAnsi="宋体" w:hint="eastAsia"/>
          <w:lang w:eastAsia="zh-Hans"/>
        </w:rPr>
        <w:br/>
        <w:t xml:space="preserve">　　本基金建仓期为本基金合同生效日起　6　个月，建仓期结束时资产配置比例符合本基金基金合同规定。</w:t>
      </w:r>
      <w:r w:rsidR="00680A9B">
        <w:rPr>
          <w:rFonts w:ascii="宋体" w:hAnsi="宋体" w:hint="eastAsia"/>
          <w:kern w:val="0"/>
          <w:lang w:eastAsia="zh-Hans"/>
        </w:rPr>
        <w:t xml:space="preserve"> </w:t>
      </w:r>
    </w:p>
    <w:p w14:paraId="6CE9E14A" w14:textId="77777777" w:rsidR="00680A9B" w:rsidRDefault="00680A9B">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6374B5AA" w14:textId="77777777" w:rsidR="00680A9B" w:rsidRDefault="00680A9B">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474AB5" w14:paraId="09BF8CA3" w14:textId="77777777">
        <w:trPr>
          <w:divId w:val="25135755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6A1640" w14:textId="77777777" w:rsidR="00680A9B" w:rsidRDefault="00680A9B">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E44068" w14:textId="77777777" w:rsidR="00680A9B" w:rsidRDefault="00680A9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7C79A" w14:textId="77777777" w:rsidR="00680A9B" w:rsidRDefault="00680A9B">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10F1F" w14:textId="77777777" w:rsidR="00680A9B" w:rsidRDefault="00680A9B">
            <w:pPr>
              <w:snapToGrid w:val="0"/>
              <w:jc w:val="center"/>
            </w:pPr>
            <w:r>
              <w:rPr>
                <w:rFonts w:ascii="宋体" w:hAnsi="宋体" w:hint="eastAsia"/>
                <w:szCs w:val="24"/>
              </w:rPr>
              <w:t>证券从业</w:t>
            </w:r>
            <w:r>
              <w:rPr>
                <w:rFonts w:ascii="宋体" w:hAnsi="宋体" w:hint="eastAsia"/>
                <w:szCs w:val="24"/>
              </w:rPr>
              <w:lastRenderedPageBreak/>
              <w:t>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AE1099" w14:textId="77777777" w:rsidR="00680A9B" w:rsidRDefault="00680A9B">
            <w:pPr>
              <w:snapToGrid w:val="0"/>
              <w:ind w:firstLineChars="100" w:firstLine="210"/>
              <w:jc w:val="center"/>
            </w:pPr>
            <w:r>
              <w:rPr>
                <w:rFonts w:ascii="宋体" w:hAnsi="宋体" w:hint="eastAsia"/>
                <w:szCs w:val="24"/>
              </w:rPr>
              <w:lastRenderedPageBreak/>
              <w:t>说明</w:t>
            </w:r>
            <w:r>
              <w:rPr>
                <w:rFonts w:ascii="宋体" w:hAnsi="宋体" w:hint="eastAsia"/>
                <w:szCs w:val="24"/>
                <w:lang w:eastAsia="zh-Hans"/>
              </w:rPr>
              <w:t xml:space="preserve"> </w:t>
            </w:r>
          </w:p>
        </w:tc>
      </w:tr>
      <w:tr w:rsidR="00474AB5" w14:paraId="0F90A857" w14:textId="77777777">
        <w:trPr>
          <w:divId w:val="25135755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2EE88" w14:textId="77777777" w:rsidR="00680A9B" w:rsidRDefault="00680A9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59C69" w14:textId="77777777" w:rsidR="00680A9B" w:rsidRDefault="00680A9B">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E7383" w14:textId="77777777" w:rsidR="00680A9B" w:rsidRDefault="00680A9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23CBC" w14:textId="77777777" w:rsidR="00680A9B" w:rsidRDefault="00680A9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0D176" w14:textId="77777777" w:rsidR="00680A9B" w:rsidRDefault="00680A9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07B8D" w14:textId="77777777" w:rsidR="00680A9B" w:rsidRDefault="00680A9B">
            <w:pPr>
              <w:widowControl/>
              <w:jc w:val="left"/>
            </w:pPr>
          </w:p>
        </w:tc>
      </w:tr>
      <w:tr w:rsidR="00474AB5" w14:paraId="1EE0877D" w14:textId="77777777">
        <w:trPr>
          <w:divId w:val="25135755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6DC76" w14:textId="77777777" w:rsidR="00680A9B" w:rsidRDefault="00680A9B">
            <w:pPr>
              <w:jc w:val="center"/>
            </w:pPr>
            <w:r>
              <w:rPr>
                <w:rFonts w:ascii="宋体" w:hAnsi="宋体" w:hint="eastAsia"/>
                <w:szCs w:val="24"/>
                <w:lang w:eastAsia="zh-Hans"/>
              </w:rPr>
              <w:t>杜猛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945FF4" w14:textId="77777777" w:rsidR="00680A9B" w:rsidRDefault="00680A9B">
            <w:pPr>
              <w:jc w:val="left"/>
            </w:pPr>
            <w:r>
              <w:rPr>
                <w:rFonts w:ascii="宋体" w:hAnsi="宋体" w:hint="eastAsia"/>
                <w:szCs w:val="24"/>
                <w:lang w:eastAsia="zh-Hans"/>
              </w:rPr>
              <w:t>本基金基金经理、副总经理兼投资总监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31D940" w14:textId="77777777" w:rsidR="00680A9B" w:rsidRDefault="00680A9B">
            <w:pPr>
              <w:jc w:val="center"/>
            </w:pPr>
            <w:r>
              <w:rPr>
                <w:rFonts w:ascii="宋体" w:hAnsi="宋体" w:hint="eastAsia"/>
                <w:szCs w:val="24"/>
                <w:lang w:eastAsia="zh-Hans"/>
              </w:rPr>
              <w:t>2011年7月13日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83C46" w14:textId="77777777" w:rsidR="00680A9B" w:rsidRDefault="00680A9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D22F9" w14:textId="77777777" w:rsidR="00680A9B" w:rsidRDefault="00680A9B">
            <w:pPr>
              <w:jc w:val="center"/>
            </w:pPr>
            <w:r>
              <w:rPr>
                <w:rFonts w:ascii="宋体" w:hAnsi="宋体" w:hint="eastAsia"/>
                <w:szCs w:val="24"/>
                <w:lang w:eastAsia="zh-Hans"/>
              </w:rPr>
              <w:t>23年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936041" w14:textId="77777777" w:rsidR="00680A9B" w:rsidRDefault="00680A9B">
            <w:pPr>
              <w:jc w:val="left"/>
            </w:pPr>
            <w:r>
              <w:rPr>
                <w:rFonts w:ascii="宋体" w:hAnsi="宋体" w:hint="eastAsia"/>
                <w:szCs w:val="24"/>
                <w:lang w:eastAsia="zh-Hans"/>
              </w:rPr>
              <w:t>杜猛先生曾任天同证券有限责任公司研究员，中原证券有限责任公司研究员，国信证券有限责任公司研究员，中银国际证券有限责任公司研究员。2007年10月起加入摩根基金管理(中国)有限公司(原上投摩根基金管理有限公司)，历任行业专家、基金经理助理、基金经理、总经理助理/国内权益投资一部投资总监兼资深基金经理，现任副总经理兼投资总监。</w:t>
            </w:r>
          </w:p>
        </w:tc>
      </w:tr>
    </w:tbl>
    <w:p w14:paraId="26BA9323" w14:textId="77777777" w:rsidR="00680A9B" w:rsidRDefault="00680A9B">
      <w:pPr>
        <w:wordWrap w:val="0"/>
        <w:spacing w:line="360" w:lineRule="auto"/>
        <w:jc w:val="left"/>
        <w:divId w:val="140732727"/>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5EAB7F8D" w14:textId="77777777" w:rsidR="00680A9B" w:rsidRDefault="00680A9B">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74493C41" w14:textId="77777777" w:rsidR="00680A9B" w:rsidRDefault="00680A9B">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899895E" w14:textId="77777777" w:rsidR="00680A9B" w:rsidRDefault="00680A9B">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7537A972" w14:textId="77777777" w:rsidR="00680A9B" w:rsidRDefault="00680A9B">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736C737F" w14:textId="77777777" w:rsidR="00680A9B" w:rsidRDefault="00680A9B">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2297BD5C" w14:textId="77777777" w:rsidR="00680A9B" w:rsidRDefault="00680A9B">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lastRenderedPageBreak/>
        <w:t>异常交易行为的专项说明</w:t>
      </w:r>
      <w:bookmarkEnd w:id="113"/>
      <w:bookmarkEnd w:id="114"/>
      <w:bookmarkEnd w:id="115"/>
      <w:bookmarkEnd w:id="116"/>
      <w:bookmarkEnd w:id="117"/>
    </w:p>
    <w:p w14:paraId="32482D64" w14:textId="77777777" w:rsidR="00680A9B" w:rsidRDefault="00680A9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16022D4C" w14:textId="77777777" w:rsidR="00680A9B" w:rsidRDefault="00680A9B">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6C907986" w14:textId="77777777" w:rsidR="00680A9B" w:rsidRDefault="00680A9B">
      <w:pPr>
        <w:spacing w:line="360" w:lineRule="auto"/>
        <w:ind w:firstLineChars="200" w:firstLine="420"/>
        <w:jc w:val="left"/>
      </w:pPr>
      <w:r>
        <w:rPr>
          <w:rFonts w:ascii="宋体" w:hAnsi="宋体" w:cs="宋体" w:hint="eastAsia"/>
          <w:color w:val="000000"/>
          <w:kern w:val="0"/>
        </w:rPr>
        <w:t>2025年二季度受到美国关税摩擦的冲击，全球市场走势波动较大，期间沪深300指数单日最大跌幅7%，创业板指单日最大跌幅12.5%，恒生指数单日最大跌幅13.2%，相关外需板块调整剧烈。但是市场紧张情绪并未持续，A股、港股迅速的企稳并稳步上行，充分体现了中国权益市场的韧性。随后，中美贸易谈判迅速展开并取得一定成果，市场的风险情绪得到缓解，各主要股票指数均逐渐回到本次关税摩擦之前的水平。</w:t>
      </w:r>
      <w:r>
        <w:rPr>
          <w:rFonts w:ascii="宋体" w:hAnsi="宋体" w:cs="宋体" w:hint="eastAsia"/>
          <w:color w:val="000000"/>
          <w:kern w:val="0"/>
        </w:rPr>
        <w:br/>
        <w:t xml:space="preserve">　　受关税摩擦的影响，市场风格趋向谨慎，银行、黄金等避险品种表现较好，医药行业受创业药企业不断获得突破亦获得市场青睐，在二季度表现突出。此外，海外算力在经过一波调整后，市场重新认知了其长期的产业空间，在二季度表现尤为亮眼。本基金基于长期投资逻辑，在二季度增加了海外算力、创新药的头寸配置，取得了较好的投资收益。</w:t>
      </w:r>
      <w:r>
        <w:rPr>
          <w:rFonts w:ascii="宋体" w:hAnsi="宋体" w:cs="宋体" w:hint="eastAsia"/>
          <w:color w:val="000000"/>
          <w:kern w:val="0"/>
        </w:rPr>
        <w:br/>
        <w:t xml:space="preserve">　　虽然二季度市场经历了较大的波动，国际形势仍然处于变乱交织的过程中，但是我们仍然对中国的权益资产抱有较大的信心。中国的确定性相较于世界的不确定性显得尤其主要，在所有资产类别中，中国股票无疑是一个对全球投资者极具吸引力的长期投资选择。港股的表现目前看领先A股，因此港股市场更直接面对全球的配置资金，这一特征我们认为还会持续一段时间，不过A股的机会虽迟必到，这是值得投资者期待的。</w:t>
      </w:r>
      <w:r>
        <w:rPr>
          <w:rFonts w:ascii="宋体" w:hAnsi="宋体" w:cs="宋体" w:hint="eastAsia"/>
          <w:color w:val="000000"/>
          <w:kern w:val="0"/>
        </w:rPr>
        <w:br/>
        <w:t xml:space="preserve">　　2025年上半年A股市场基本收平，大部分权重股依然处于低估状态，这意味着随着政策效果的发酵和经济的触底复苏，市场仍有较大的修复空间。行业上我们依然关注AI所带来的变革性机会，不仅仅是算力，机会可能会逐步出现在AI落地的智能驾驶、机器人、智能终端等众多领域，我们会持续跟踪，力争寻找更多的投资机会。此外，在工程机械、化工、动力电池、创新药、消费中的若干品类等行业，我们都看到了许多机会。我们会努力在市场中挑选估值和成长性匹配的优质品种，寻找新兴产业中长期成长的公司，力争为基金持有人创造持续稳定收益。</w:t>
      </w:r>
    </w:p>
    <w:p w14:paraId="7D92FD5E" w14:textId="77777777" w:rsidR="00680A9B" w:rsidRDefault="00680A9B">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0B0EEA60" w14:textId="77777777" w:rsidR="00680A9B" w:rsidRDefault="00680A9B">
      <w:pPr>
        <w:spacing w:line="360" w:lineRule="auto"/>
        <w:ind w:firstLineChars="200" w:firstLine="420"/>
      </w:pPr>
      <w:r>
        <w:rPr>
          <w:rFonts w:ascii="宋体" w:hAnsi="宋体" w:hint="eastAsia"/>
        </w:rPr>
        <w:t>本报告期摩根新兴动力混合A类份额净值增长率为：5.96%，同期业绩比较基准收益率为：2.13%；</w:t>
      </w:r>
      <w:r>
        <w:rPr>
          <w:rFonts w:ascii="宋体" w:hAnsi="宋体" w:hint="eastAsia"/>
        </w:rPr>
        <w:br/>
      </w:r>
      <w:r>
        <w:rPr>
          <w:rFonts w:ascii="宋体" w:hAnsi="宋体" w:hint="eastAsia"/>
        </w:rPr>
        <w:lastRenderedPageBreak/>
        <w:t xml:space="preserve">　　摩根新兴动力混合C类份额净值增长率为：5.83%，同期业绩比较基准收益率为：2.13%；</w:t>
      </w:r>
      <w:r>
        <w:rPr>
          <w:rFonts w:ascii="宋体" w:hAnsi="宋体" w:hint="eastAsia"/>
        </w:rPr>
        <w:br/>
        <w:t xml:space="preserve">　　摩根新兴动力混合H类份额净值增长率为：5.91%，同期业绩比较基准收益率为：2.13%。</w:t>
      </w:r>
    </w:p>
    <w:p w14:paraId="564215A7" w14:textId="77777777" w:rsidR="00680A9B" w:rsidRDefault="00680A9B">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40458B06" w14:textId="77777777" w:rsidR="00680A9B" w:rsidRDefault="00680A9B">
      <w:pPr>
        <w:spacing w:line="360" w:lineRule="auto"/>
        <w:ind w:firstLineChars="200" w:firstLine="420"/>
        <w:jc w:val="left"/>
      </w:pPr>
      <w:r>
        <w:rPr>
          <w:rFonts w:ascii="宋体" w:hAnsi="宋体" w:hint="eastAsia"/>
        </w:rPr>
        <w:t>无。</w:t>
      </w:r>
    </w:p>
    <w:p w14:paraId="46F33979" w14:textId="77777777" w:rsidR="00680A9B" w:rsidRDefault="00680A9B">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投资组合报告</w:t>
      </w:r>
      <w:bookmarkEnd w:id="145"/>
      <w:bookmarkEnd w:id="146"/>
      <w:bookmarkEnd w:id="147"/>
      <w:bookmarkEnd w:id="148"/>
      <w:bookmarkEnd w:id="149"/>
      <w:bookmarkEnd w:id="150"/>
      <w:bookmarkEnd w:id="151"/>
      <w:bookmarkEnd w:id="152"/>
      <w:r>
        <w:rPr>
          <w:rFonts w:hAnsi="宋体" w:hint="eastAsia"/>
        </w:rPr>
        <w:t xml:space="preserve"> </w:t>
      </w:r>
    </w:p>
    <w:p w14:paraId="7BF0BE0E" w14:textId="77777777" w:rsidR="00680A9B" w:rsidRDefault="00680A9B">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474AB5" w14:paraId="65B3C43F"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B81CE4" w14:textId="77777777" w:rsidR="00680A9B" w:rsidRDefault="00680A9B">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7B392FC4" w14:textId="77777777" w:rsidR="00680A9B" w:rsidRDefault="00680A9B">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BEA6358" w14:textId="77777777" w:rsidR="00680A9B" w:rsidRDefault="00680A9B">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49F20B99" w14:textId="77777777" w:rsidR="00680A9B" w:rsidRDefault="00680A9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474AB5" w14:paraId="205462B5"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7C92A8" w14:textId="77777777" w:rsidR="00680A9B" w:rsidRDefault="00680A9B">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121314D8" w14:textId="77777777" w:rsidR="00680A9B" w:rsidRDefault="00680A9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11365D5" w14:textId="77777777" w:rsidR="00680A9B" w:rsidRDefault="00680A9B">
            <w:pPr>
              <w:jc w:val="right"/>
            </w:pPr>
            <w:r>
              <w:rPr>
                <w:rFonts w:ascii="宋体" w:hAnsi="宋体" w:hint="eastAsia"/>
                <w:szCs w:val="24"/>
                <w:lang w:eastAsia="zh-Hans"/>
              </w:rPr>
              <w:t>5,053,732,842.22</w:t>
            </w:r>
          </w:p>
        </w:tc>
        <w:tc>
          <w:tcPr>
            <w:tcW w:w="1333" w:type="pct"/>
            <w:tcBorders>
              <w:top w:val="single" w:sz="4" w:space="0" w:color="auto"/>
              <w:left w:val="nil"/>
              <w:bottom w:val="single" w:sz="4" w:space="0" w:color="auto"/>
              <w:right w:val="single" w:sz="4" w:space="0" w:color="auto"/>
            </w:tcBorders>
            <w:vAlign w:val="center"/>
            <w:hideMark/>
          </w:tcPr>
          <w:p w14:paraId="60365B2B" w14:textId="77777777" w:rsidR="00680A9B" w:rsidRDefault="00680A9B">
            <w:pPr>
              <w:jc w:val="right"/>
            </w:pPr>
            <w:r>
              <w:rPr>
                <w:rFonts w:ascii="宋体" w:hAnsi="宋体" w:hint="eastAsia"/>
                <w:szCs w:val="24"/>
                <w:lang w:eastAsia="zh-Hans"/>
              </w:rPr>
              <w:t>86.71</w:t>
            </w:r>
          </w:p>
        </w:tc>
      </w:tr>
      <w:tr w:rsidR="00474AB5" w14:paraId="4227D369"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5B6FC7" w14:textId="77777777" w:rsidR="00680A9B" w:rsidRDefault="00680A9B">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EDBFDB6" w14:textId="77777777" w:rsidR="00680A9B" w:rsidRDefault="00680A9B">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8A0EF7B" w14:textId="77777777" w:rsidR="00680A9B" w:rsidRDefault="00680A9B">
            <w:pPr>
              <w:jc w:val="right"/>
            </w:pPr>
            <w:r>
              <w:rPr>
                <w:rFonts w:ascii="宋体" w:hAnsi="宋体" w:hint="eastAsia"/>
                <w:szCs w:val="24"/>
                <w:lang w:eastAsia="zh-Hans"/>
              </w:rPr>
              <w:t>5,053,732,842.22</w:t>
            </w:r>
          </w:p>
        </w:tc>
        <w:tc>
          <w:tcPr>
            <w:tcW w:w="1333" w:type="pct"/>
            <w:tcBorders>
              <w:top w:val="single" w:sz="4" w:space="0" w:color="auto"/>
              <w:left w:val="nil"/>
              <w:bottom w:val="single" w:sz="4" w:space="0" w:color="auto"/>
              <w:right w:val="single" w:sz="4" w:space="0" w:color="auto"/>
            </w:tcBorders>
            <w:vAlign w:val="center"/>
            <w:hideMark/>
          </w:tcPr>
          <w:p w14:paraId="61101CA5" w14:textId="77777777" w:rsidR="00680A9B" w:rsidRDefault="00680A9B">
            <w:pPr>
              <w:jc w:val="right"/>
            </w:pPr>
            <w:r>
              <w:rPr>
                <w:rFonts w:ascii="宋体" w:hAnsi="宋体" w:hint="eastAsia"/>
                <w:szCs w:val="24"/>
                <w:lang w:eastAsia="zh-Hans"/>
              </w:rPr>
              <w:t>86.71</w:t>
            </w:r>
          </w:p>
        </w:tc>
      </w:tr>
      <w:tr w:rsidR="00474AB5" w14:paraId="079D9A65"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CE64B73" w14:textId="77777777" w:rsidR="00680A9B" w:rsidRDefault="00680A9B">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79E92841" w14:textId="77777777" w:rsidR="00680A9B" w:rsidRDefault="00680A9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0BA4FA3" w14:textId="77777777" w:rsidR="00680A9B" w:rsidRDefault="00680A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68DC3CF" w14:textId="77777777" w:rsidR="00680A9B" w:rsidRDefault="00680A9B">
            <w:pPr>
              <w:jc w:val="right"/>
            </w:pPr>
            <w:r>
              <w:rPr>
                <w:rFonts w:ascii="宋体" w:hAnsi="宋体" w:hint="eastAsia"/>
                <w:szCs w:val="24"/>
                <w:lang w:eastAsia="zh-Hans"/>
              </w:rPr>
              <w:t>-</w:t>
            </w:r>
          </w:p>
        </w:tc>
      </w:tr>
      <w:tr w:rsidR="00474AB5" w14:paraId="723FD8F3"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38CA86" w14:textId="77777777" w:rsidR="00680A9B" w:rsidRDefault="00680A9B">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1BE493B" w14:textId="77777777" w:rsidR="00680A9B" w:rsidRDefault="00680A9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C0C4496" w14:textId="77777777" w:rsidR="00680A9B" w:rsidRDefault="00680A9B">
            <w:pPr>
              <w:jc w:val="right"/>
            </w:pPr>
            <w:r>
              <w:rPr>
                <w:rFonts w:ascii="宋体" w:hAnsi="宋体" w:hint="eastAsia"/>
                <w:szCs w:val="24"/>
                <w:lang w:eastAsia="zh-Hans"/>
              </w:rPr>
              <w:t>3,225,602.40</w:t>
            </w:r>
          </w:p>
        </w:tc>
        <w:tc>
          <w:tcPr>
            <w:tcW w:w="1333" w:type="pct"/>
            <w:tcBorders>
              <w:top w:val="single" w:sz="4" w:space="0" w:color="auto"/>
              <w:left w:val="nil"/>
              <w:bottom w:val="single" w:sz="4" w:space="0" w:color="auto"/>
              <w:right w:val="single" w:sz="4" w:space="0" w:color="auto"/>
            </w:tcBorders>
            <w:vAlign w:val="center"/>
            <w:hideMark/>
          </w:tcPr>
          <w:p w14:paraId="4DAFF466" w14:textId="77777777" w:rsidR="00680A9B" w:rsidRDefault="00680A9B">
            <w:pPr>
              <w:jc w:val="right"/>
            </w:pPr>
            <w:r>
              <w:rPr>
                <w:rFonts w:ascii="宋体" w:hAnsi="宋体" w:hint="eastAsia"/>
                <w:szCs w:val="24"/>
                <w:lang w:eastAsia="zh-Hans"/>
              </w:rPr>
              <w:t>0.06</w:t>
            </w:r>
          </w:p>
        </w:tc>
      </w:tr>
      <w:tr w:rsidR="00474AB5" w14:paraId="78AE8FA9"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72D1B3" w14:textId="77777777" w:rsidR="00680A9B" w:rsidRDefault="00680A9B">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DE37766" w14:textId="77777777" w:rsidR="00680A9B" w:rsidRDefault="00680A9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A6866D0" w14:textId="77777777" w:rsidR="00680A9B" w:rsidRDefault="00680A9B">
            <w:pPr>
              <w:jc w:val="right"/>
            </w:pPr>
            <w:r>
              <w:rPr>
                <w:rFonts w:ascii="宋体" w:hAnsi="宋体" w:hint="eastAsia"/>
                <w:szCs w:val="24"/>
                <w:lang w:eastAsia="zh-Hans"/>
              </w:rPr>
              <w:t>3,225,602.40</w:t>
            </w:r>
          </w:p>
        </w:tc>
        <w:tc>
          <w:tcPr>
            <w:tcW w:w="1333" w:type="pct"/>
            <w:tcBorders>
              <w:top w:val="single" w:sz="4" w:space="0" w:color="auto"/>
              <w:left w:val="nil"/>
              <w:bottom w:val="single" w:sz="4" w:space="0" w:color="auto"/>
              <w:right w:val="single" w:sz="4" w:space="0" w:color="auto"/>
            </w:tcBorders>
            <w:vAlign w:val="center"/>
            <w:hideMark/>
          </w:tcPr>
          <w:p w14:paraId="023CFC7A" w14:textId="77777777" w:rsidR="00680A9B" w:rsidRDefault="00680A9B">
            <w:pPr>
              <w:jc w:val="right"/>
            </w:pPr>
            <w:r>
              <w:rPr>
                <w:rFonts w:ascii="宋体" w:hAnsi="宋体" w:hint="eastAsia"/>
                <w:szCs w:val="24"/>
                <w:lang w:eastAsia="zh-Hans"/>
              </w:rPr>
              <w:t>0.06</w:t>
            </w:r>
          </w:p>
        </w:tc>
      </w:tr>
      <w:tr w:rsidR="00474AB5" w14:paraId="01C71C4B"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BCA4134" w14:textId="77777777" w:rsidR="00680A9B" w:rsidRDefault="00680A9B">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9344D91" w14:textId="77777777" w:rsidR="00680A9B" w:rsidRDefault="00680A9B">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690A02B" w14:textId="77777777" w:rsidR="00680A9B" w:rsidRDefault="00680A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55D926C" w14:textId="77777777" w:rsidR="00680A9B" w:rsidRDefault="00680A9B">
            <w:pPr>
              <w:jc w:val="right"/>
            </w:pPr>
            <w:r>
              <w:rPr>
                <w:rFonts w:ascii="宋体" w:hAnsi="宋体" w:hint="eastAsia"/>
                <w:szCs w:val="24"/>
                <w:lang w:eastAsia="zh-Hans"/>
              </w:rPr>
              <w:t>-</w:t>
            </w:r>
          </w:p>
        </w:tc>
      </w:tr>
      <w:tr w:rsidR="00474AB5" w14:paraId="0627B386"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E9521AB" w14:textId="77777777" w:rsidR="00680A9B" w:rsidRDefault="00680A9B">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A396E58" w14:textId="77777777" w:rsidR="00680A9B" w:rsidRDefault="00680A9B">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4B12EB" w14:textId="77777777" w:rsidR="00680A9B" w:rsidRDefault="00680A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32178E5" w14:textId="77777777" w:rsidR="00680A9B" w:rsidRDefault="00680A9B">
            <w:pPr>
              <w:jc w:val="right"/>
            </w:pPr>
            <w:r>
              <w:rPr>
                <w:rFonts w:ascii="宋体" w:hAnsi="宋体" w:hint="eastAsia"/>
                <w:szCs w:val="24"/>
                <w:lang w:eastAsia="zh-Hans"/>
              </w:rPr>
              <w:t>-</w:t>
            </w:r>
          </w:p>
        </w:tc>
      </w:tr>
      <w:tr w:rsidR="00474AB5" w14:paraId="502549C7"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1ED659" w14:textId="77777777" w:rsidR="00680A9B" w:rsidRDefault="00680A9B">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0611F6CB" w14:textId="77777777" w:rsidR="00680A9B" w:rsidRDefault="00680A9B">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A3570C8" w14:textId="77777777" w:rsidR="00680A9B" w:rsidRDefault="00680A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F349AD8" w14:textId="77777777" w:rsidR="00680A9B" w:rsidRDefault="00680A9B">
            <w:pPr>
              <w:jc w:val="right"/>
            </w:pPr>
            <w:r>
              <w:rPr>
                <w:rFonts w:ascii="宋体" w:hAnsi="宋体" w:hint="eastAsia"/>
                <w:szCs w:val="24"/>
                <w:lang w:eastAsia="zh-Hans"/>
              </w:rPr>
              <w:t>-</w:t>
            </w:r>
          </w:p>
        </w:tc>
      </w:tr>
      <w:tr w:rsidR="00474AB5" w14:paraId="79EEC036"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18C3421" w14:textId="77777777" w:rsidR="00680A9B" w:rsidRDefault="00680A9B">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AB8B1DA" w14:textId="77777777" w:rsidR="00680A9B" w:rsidRDefault="00680A9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A8BC632" w14:textId="77777777" w:rsidR="00680A9B" w:rsidRDefault="00680A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F3F4960" w14:textId="77777777" w:rsidR="00680A9B" w:rsidRDefault="00680A9B">
            <w:pPr>
              <w:jc w:val="right"/>
            </w:pPr>
            <w:r>
              <w:rPr>
                <w:rFonts w:ascii="宋体" w:hAnsi="宋体" w:hint="eastAsia"/>
                <w:szCs w:val="24"/>
                <w:lang w:eastAsia="zh-Hans"/>
              </w:rPr>
              <w:t>-</w:t>
            </w:r>
          </w:p>
        </w:tc>
      </w:tr>
      <w:tr w:rsidR="00474AB5" w14:paraId="15A515B4"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750DDBD" w14:textId="77777777" w:rsidR="00680A9B" w:rsidRDefault="00680A9B">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4577AE5" w14:textId="77777777" w:rsidR="00680A9B" w:rsidRDefault="00680A9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B1277DC" w14:textId="77777777" w:rsidR="00680A9B" w:rsidRDefault="00680A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E8D1680" w14:textId="77777777" w:rsidR="00680A9B" w:rsidRDefault="00680A9B">
            <w:pPr>
              <w:jc w:val="right"/>
            </w:pPr>
            <w:r>
              <w:rPr>
                <w:rFonts w:ascii="宋体" w:hAnsi="宋体" w:hint="eastAsia"/>
                <w:szCs w:val="24"/>
                <w:lang w:eastAsia="zh-Hans"/>
              </w:rPr>
              <w:t>-</w:t>
            </w:r>
          </w:p>
        </w:tc>
      </w:tr>
      <w:tr w:rsidR="00474AB5" w14:paraId="545D1F26"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93E4EC3" w14:textId="77777777" w:rsidR="00680A9B" w:rsidRDefault="00680A9B">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66608DC4" w14:textId="77777777" w:rsidR="00680A9B" w:rsidRDefault="00680A9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2B8D05" w14:textId="77777777" w:rsidR="00680A9B" w:rsidRDefault="00680A9B">
            <w:pPr>
              <w:jc w:val="right"/>
            </w:pPr>
            <w:r>
              <w:rPr>
                <w:rFonts w:ascii="宋体" w:hAnsi="宋体" w:hint="eastAsia"/>
                <w:szCs w:val="24"/>
                <w:lang w:eastAsia="zh-Hans"/>
              </w:rPr>
              <w:t>768,016,056.38</w:t>
            </w:r>
          </w:p>
        </w:tc>
        <w:tc>
          <w:tcPr>
            <w:tcW w:w="1333" w:type="pct"/>
            <w:tcBorders>
              <w:top w:val="single" w:sz="4" w:space="0" w:color="auto"/>
              <w:left w:val="nil"/>
              <w:bottom w:val="single" w:sz="4" w:space="0" w:color="auto"/>
              <w:right w:val="single" w:sz="4" w:space="0" w:color="auto"/>
            </w:tcBorders>
            <w:vAlign w:val="center"/>
            <w:hideMark/>
          </w:tcPr>
          <w:p w14:paraId="1ECDB31D" w14:textId="77777777" w:rsidR="00680A9B" w:rsidRDefault="00680A9B">
            <w:pPr>
              <w:jc w:val="right"/>
            </w:pPr>
            <w:r>
              <w:rPr>
                <w:rFonts w:ascii="宋体" w:hAnsi="宋体" w:hint="eastAsia"/>
                <w:szCs w:val="24"/>
                <w:lang w:eastAsia="zh-Hans"/>
              </w:rPr>
              <w:t>13.18</w:t>
            </w:r>
          </w:p>
        </w:tc>
      </w:tr>
      <w:tr w:rsidR="00474AB5" w14:paraId="513D19A0"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380D6D0" w14:textId="77777777" w:rsidR="00680A9B" w:rsidRDefault="00680A9B">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50BDB384" w14:textId="77777777" w:rsidR="00680A9B" w:rsidRDefault="00680A9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9CB382" w14:textId="77777777" w:rsidR="00680A9B" w:rsidRDefault="00680A9B">
            <w:pPr>
              <w:jc w:val="right"/>
            </w:pPr>
            <w:r>
              <w:rPr>
                <w:rFonts w:ascii="宋体" w:hAnsi="宋体" w:hint="eastAsia"/>
                <w:szCs w:val="24"/>
                <w:lang w:eastAsia="zh-Hans"/>
              </w:rPr>
              <w:t>3,027,268.77</w:t>
            </w:r>
          </w:p>
        </w:tc>
        <w:tc>
          <w:tcPr>
            <w:tcW w:w="1333" w:type="pct"/>
            <w:tcBorders>
              <w:top w:val="single" w:sz="4" w:space="0" w:color="auto"/>
              <w:left w:val="nil"/>
              <w:bottom w:val="single" w:sz="4" w:space="0" w:color="auto"/>
              <w:right w:val="single" w:sz="4" w:space="0" w:color="auto"/>
            </w:tcBorders>
            <w:vAlign w:val="center"/>
            <w:hideMark/>
          </w:tcPr>
          <w:p w14:paraId="4E9F52EC" w14:textId="77777777" w:rsidR="00680A9B" w:rsidRDefault="00680A9B">
            <w:pPr>
              <w:jc w:val="right"/>
            </w:pPr>
            <w:r>
              <w:rPr>
                <w:rFonts w:ascii="宋体" w:hAnsi="宋体" w:hint="eastAsia"/>
                <w:szCs w:val="24"/>
                <w:lang w:eastAsia="zh-Hans"/>
              </w:rPr>
              <w:t>0.05</w:t>
            </w:r>
          </w:p>
        </w:tc>
      </w:tr>
      <w:tr w:rsidR="00474AB5" w14:paraId="0D2522F0" w14:textId="77777777">
        <w:trPr>
          <w:divId w:val="14899043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00CEC90" w14:textId="77777777" w:rsidR="00680A9B" w:rsidRDefault="00680A9B">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7ADC1731" w14:textId="77777777" w:rsidR="00680A9B" w:rsidRDefault="00680A9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872AC8F" w14:textId="77777777" w:rsidR="00680A9B" w:rsidRDefault="00680A9B">
            <w:pPr>
              <w:jc w:val="right"/>
            </w:pPr>
            <w:r>
              <w:rPr>
                <w:rFonts w:ascii="宋体" w:hAnsi="宋体" w:hint="eastAsia"/>
                <w:szCs w:val="24"/>
                <w:lang w:eastAsia="zh-Hans"/>
              </w:rPr>
              <w:t>5,828,001,769.77</w:t>
            </w:r>
          </w:p>
        </w:tc>
        <w:tc>
          <w:tcPr>
            <w:tcW w:w="1333" w:type="pct"/>
            <w:tcBorders>
              <w:top w:val="single" w:sz="4" w:space="0" w:color="auto"/>
              <w:left w:val="nil"/>
              <w:bottom w:val="single" w:sz="4" w:space="0" w:color="auto"/>
              <w:right w:val="single" w:sz="4" w:space="0" w:color="auto"/>
            </w:tcBorders>
            <w:vAlign w:val="center"/>
            <w:hideMark/>
          </w:tcPr>
          <w:p w14:paraId="1252CA3C" w14:textId="77777777" w:rsidR="00680A9B" w:rsidRDefault="00680A9B">
            <w:pPr>
              <w:jc w:val="right"/>
            </w:pPr>
            <w:r>
              <w:rPr>
                <w:rFonts w:ascii="宋体" w:hAnsi="宋体" w:hint="eastAsia"/>
                <w:szCs w:val="24"/>
                <w:lang w:eastAsia="zh-Hans"/>
              </w:rPr>
              <w:t>100.00</w:t>
            </w:r>
          </w:p>
        </w:tc>
      </w:tr>
    </w:tbl>
    <w:p w14:paraId="64B9FB12" w14:textId="77777777" w:rsidR="00680A9B" w:rsidRDefault="00680A9B">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4DE1CFFC" w14:textId="77777777" w:rsidR="00680A9B" w:rsidRDefault="00680A9B">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474AB5" w14:paraId="7FB98913" w14:textId="77777777">
        <w:trPr>
          <w:divId w:val="1949464149"/>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F4C658" w14:textId="77777777" w:rsidR="00680A9B" w:rsidRDefault="00680A9B">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4B6A08F7" w14:textId="77777777" w:rsidR="00680A9B" w:rsidRDefault="00680A9B">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3DE6D442" w14:textId="77777777" w:rsidR="00680A9B" w:rsidRDefault="00680A9B">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B69AA5D" w14:textId="77777777" w:rsidR="00680A9B" w:rsidRDefault="00680A9B">
            <w:pPr>
              <w:jc w:val="center"/>
            </w:pPr>
            <w:r>
              <w:rPr>
                <w:rFonts w:ascii="宋体" w:hAnsi="宋体" w:hint="eastAsia"/>
                <w:color w:val="000000"/>
              </w:rPr>
              <w:t xml:space="preserve">占基金资产净值比例（%） </w:t>
            </w:r>
          </w:p>
        </w:tc>
      </w:tr>
      <w:tr w:rsidR="00474AB5" w14:paraId="47D6D563"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CC8F33" w14:textId="77777777" w:rsidR="00680A9B" w:rsidRDefault="00680A9B">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9E3D37" w14:textId="77777777" w:rsidR="00680A9B" w:rsidRDefault="00680A9B">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E9F4ED4"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A011C6" w14:textId="77777777" w:rsidR="00680A9B" w:rsidRDefault="00680A9B">
            <w:pPr>
              <w:jc w:val="right"/>
            </w:pPr>
            <w:r>
              <w:rPr>
                <w:rFonts w:ascii="宋体" w:hAnsi="宋体" w:hint="eastAsia"/>
                <w:szCs w:val="24"/>
                <w:lang w:eastAsia="zh-Hans"/>
              </w:rPr>
              <w:t>-</w:t>
            </w:r>
          </w:p>
        </w:tc>
      </w:tr>
      <w:tr w:rsidR="00474AB5" w14:paraId="407E9779"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7C50591" w14:textId="77777777" w:rsidR="00680A9B" w:rsidRDefault="00680A9B">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7353E7" w14:textId="77777777" w:rsidR="00680A9B" w:rsidRDefault="00680A9B">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66C904" w14:textId="77777777" w:rsidR="00680A9B" w:rsidRDefault="00680A9B">
            <w:pPr>
              <w:jc w:val="right"/>
            </w:pPr>
            <w:r>
              <w:rPr>
                <w:rFonts w:ascii="宋体" w:hAnsi="宋体" w:hint="eastAsia"/>
                <w:szCs w:val="24"/>
                <w:lang w:eastAsia="zh-Hans"/>
              </w:rPr>
              <w:t>150,489,585.05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53A8148" w14:textId="77777777" w:rsidR="00680A9B" w:rsidRDefault="00680A9B">
            <w:pPr>
              <w:jc w:val="right"/>
            </w:pPr>
            <w:r>
              <w:rPr>
                <w:rFonts w:ascii="宋体" w:hAnsi="宋体" w:hint="eastAsia"/>
                <w:szCs w:val="24"/>
                <w:lang w:eastAsia="zh-Hans"/>
              </w:rPr>
              <w:t>2.59</w:t>
            </w:r>
          </w:p>
        </w:tc>
      </w:tr>
      <w:tr w:rsidR="00474AB5" w14:paraId="3D5D0D03"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85E183" w14:textId="77777777" w:rsidR="00680A9B" w:rsidRDefault="00680A9B">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2292F49" w14:textId="77777777" w:rsidR="00680A9B" w:rsidRDefault="00680A9B">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107F56A" w14:textId="77777777" w:rsidR="00680A9B" w:rsidRDefault="00680A9B">
            <w:pPr>
              <w:jc w:val="right"/>
            </w:pPr>
            <w:r>
              <w:rPr>
                <w:rFonts w:ascii="宋体" w:hAnsi="宋体" w:hint="eastAsia"/>
                <w:szCs w:val="24"/>
                <w:lang w:eastAsia="zh-Hans"/>
              </w:rPr>
              <w:t>4,533,109,301.12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5E9A94" w14:textId="77777777" w:rsidR="00680A9B" w:rsidRDefault="00680A9B">
            <w:pPr>
              <w:jc w:val="right"/>
            </w:pPr>
            <w:r>
              <w:rPr>
                <w:rFonts w:ascii="宋体" w:hAnsi="宋体" w:hint="eastAsia"/>
                <w:szCs w:val="24"/>
                <w:lang w:eastAsia="zh-Hans"/>
              </w:rPr>
              <w:t>78.10</w:t>
            </w:r>
          </w:p>
        </w:tc>
      </w:tr>
      <w:tr w:rsidR="00474AB5" w14:paraId="42D11CE1"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C8FFA3" w14:textId="77777777" w:rsidR="00680A9B" w:rsidRDefault="00680A9B">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B03D7FE" w14:textId="77777777" w:rsidR="00680A9B" w:rsidRDefault="00680A9B">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822BED" w14:textId="77777777" w:rsidR="00680A9B" w:rsidRDefault="00680A9B">
            <w:pPr>
              <w:jc w:val="right"/>
            </w:pPr>
            <w:r>
              <w:rPr>
                <w:rFonts w:ascii="宋体" w:hAnsi="宋体" w:hint="eastAsia"/>
                <w:szCs w:val="24"/>
                <w:lang w:eastAsia="zh-Hans"/>
              </w:rPr>
              <w:t>3,626,002.60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5DBF84A" w14:textId="77777777" w:rsidR="00680A9B" w:rsidRDefault="00680A9B">
            <w:pPr>
              <w:jc w:val="right"/>
            </w:pPr>
            <w:r>
              <w:rPr>
                <w:rFonts w:ascii="宋体" w:hAnsi="宋体" w:hint="eastAsia"/>
                <w:szCs w:val="24"/>
                <w:lang w:eastAsia="zh-Hans"/>
              </w:rPr>
              <w:t>0.06</w:t>
            </w:r>
          </w:p>
        </w:tc>
      </w:tr>
      <w:tr w:rsidR="00474AB5" w14:paraId="120805E4"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4DB017" w14:textId="77777777" w:rsidR="00680A9B" w:rsidRDefault="00680A9B">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E693FB8" w14:textId="77777777" w:rsidR="00680A9B" w:rsidRDefault="00680A9B">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6BE35E8"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26EABD" w14:textId="77777777" w:rsidR="00680A9B" w:rsidRDefault="00680A9B">
            <w:pPr>
              <w:jc w:val="right"/>
            </w:pPr>
            <w:r>
              <w:rPr>
                <w:rFonts w:ascii="宋体" w:hAnsi="宋体" w:hint="eastAsia"/>
                <w:szCs w:val="24"/>
                <w:lang w:eastAsia="zh-Hans"/>
              </w:rPr>
              <w:t>-</w:t>
            </w:r>
          </w:p>
        </w:tc>
      </w:tr>
      <w:tr w:rsidR="00474AB5" w14:paraId="63935A49"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8D6BC44" w14:textId="77777777" w:rsidR="00680A9B" w:rsidRDefault="00680A9B">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015EA2" w14:textId="77777777" w:rsidR="00680A9B" w:rsidRDefault="00680A9B">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985633"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2FCB34" w14:textId="77777777" w:rsidR="00680A9B" w:rsidRDefault="00680A9B">
            <w:pPr>
              <w:jc w:val="right"/>
            </w:pPr>
            <w:r>
              <w:rPr>
                <w:rFonts w:ascii="宋体" w:hAnsi="宋体" w:hint="eastAsia"/>
                <w:szCs w:val="24"/>
                <w:lang w:eastAsia="zh-Hans"/>
              </w:rPr>
              <w:t>-</w:t>
            </w:r>
          </w:p>
        </w:tc>
      </w:tr>
      <w:tr w:rsidR="00474AB5" w14:paraId="6BD1AEE9"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FB9EE7" w14:textId="77777777" w:rsidR="00680A9B" w:rsidRDefault="00680A9B">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E0BCB7A" w14:textId="77777777" w:rsidR="00680A9B" w:rsidRDefault="00680A9B">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589CCB4"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27EF6DF" w14:textId="77777777" w:rsidR="00680A9B" w:rsidRDefault="00680A9B">
            <w:pPr>
              <w:jc w:val="right"/>
            </w:pPr>
            <w:r>
              <w:rPr>
                <w:rFonts w:ascii="宋体" w:hAnsi="宋体" w:hint="eastAsia"/>
                <w:szCs w:val="24"/>
                <w:lang w:eastAsia="zh-Hans"/>
              </w:rPr>
              <w:t>-</w:t>
            </w:r>
          </w:p>
        </w:tc>
      </w:tr>
      <w:tr w:rsidR="00474AB5" w14:paraId="37D034F7"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630220B" w14:textId="77777777" w:rsidR="00680A9B" w:rsidRDefault="00680A9B">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F96F482" w14:textId="77777777" w:rsidR="00680A9B" w:rsidRDefault="00680A9B">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D2F0A60"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ADD4F9" w14:textId="77777777" w:rsidR="00680A9B" w:rsidRDefault="00680A9B">
            <w:pPr>
              <w:jc w:val="right"/>
            </w:pPr>
            <w:r>
              <w:rPr>
                <w:rFonts w:ascii="宋体" w:hAnsi="宋体" w:hint="eastAsia"/>
                <w:szCs w:val="24"/>
                <w:lang w:eastAsia="zh-Hans"/>
              </w:rPr>
              <w:t>-</w:t>
            </w:r>
          </w:p>
        </w:tc>
      </w:tr>
      <w:tr w:rsidR="00474AB5" w14:paraId="5A4BE409"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8CBFC5" w14:textId="77777777" w:rsidR="00680A9B" w:rsidRDefault="00680A9B">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A5D2D1" w14:textId="77777777" w:rsidR="00680A9B" w:rsidRDefault="00680A9B">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956521" w14:textId="77777777" w:rsidR="00680A9B" w:rsidRDefault="00680A9B">
            <w:pPr>
              <w:jc w:val="right"/>
            </w:pPr>
            <w:r>
              <w:rPr>
                <w:rFonts w:ascii="宋体" w:hAnsi="宋体" w:hint="eastAsia"/>
                <w:szCs w:val="24"/>
                <w:lang w:eastAsia="zh-Hans"/>
              </w:rPr>
              <w:t>111,450,235.90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558E96" w14:textId="77777777" w:rsidR="00680A9B" w:rsidRDefault="00680A9B">
            <w:pPr>
              <w:jc w:val="right"/>
            </w:pPr>
            <w:r>
              <w:rPr>
                <w:rFonts w:ascii="宋体" w:hAnsi="宋体" w:hint="eastAsia"/>
                <w:szCs w:val="24"/>
                <w:lang w:eastAsia="zh-Hans"/>
              </w:rPr>
              <w:t>1.92</w:t>
            </w:r>
          </w:p>
        </w:tc>
      </w:tr>
      <w:tr w:rsidR="00474AB5" w14:paraId="4EF25DA1"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C781B6A" w14:textId="77777777" w:rsidR="00680A9B" w:rsidRDefault="00680A9B">
            <w:pPr>
              <w:jc w:val="center"/>
            </w:pPr>
            <w:r>
              <w:rPr>
                <w:rFonts w:ascii="宋体" w:hAnsi="宋体" w:hint="eastAsia"/>
                <w:color w:val="000000"/>
              </w:rPr>
              <w:lastRenderedPageBreak/>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6C08BCD" w14:textId="77777777" w:rsidR="00680A9B" w:rsidRDefault="00680A9B">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3BFE63A" w14:textId="77777777" w:rsidR="00680A9B" w:rsidRDefault="00680A9B">
            <w:pPr>
              <w:jc w:val="right"/>
            </w:pPr>
            <w:r>
              <w:rPr>
                <w:rFonts w:ascii="宋体" w:hAnsi="宋体" w:hint="eastAsia"/>
                <w:szCs w:val="24"/>
                <w:lang w:eastAsia="zh-Hans"/>
              </w:rPr>
              <w:t>142,197,796.24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3F02619" w14:textId="77777777" w:rsidR="00680A9B" w:rsidRDefault="00680A9B">
            <w:pPr>
              <w:jc w:val="right"/>
            </w:pPr>
            <w:r>
              <w:rPr>
                <w:rFonts w:ascii="宋体" w:hAnsi="宋体" w:hint="eastAsia"/>
                <w:szCs w:val="24"/>
                <w:lang w:eastAsia="zh-Hans"/>
              </w:rPr>
              <w:t>2.45</w:t>
            </w:r>
          </w:p>
        </w:tc>
      </w:tr>
      <w:tr w:rsidR="00474AB5" w14:paraId="463A2517"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2FECD71" w14:textId="77777777" w:rsidR="00680A9B" w:rsidRDefault="00680A9B">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41C4DBB" w14:textId="77777777" w:rsidR="00680A9B" w:rsidRDefault="00680A9B">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CDEC512"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93AF79D" w14:textId="77777777" w:rsidR="00680A9B" w:rsidRDefault="00680A9B">
            <w:pPr>
              <w:jc w:val="right"/>
            </w:pPr>
            <w:r>
              <w:rPr>
                <w:rFonts w:ascii="宋体" w:hAnsi="宋体" w:hint="eastAsia"/>
                <w:szCs w:val="24"/>
                <w:lang w:eastAsia="zh-Hans"/>
              </w:rPr>
              <w:t>-</w:t>
            </w:r>
          </w:p>
        </w:tc>
      </w:tr>
      <w:tr w:rsidR="00474AB5" w14:paraId="290268E0"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FADC224" w14:textId="77777777" w:rsidR="00680A9B" w:rsidRDefault="00680A9B">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FDB04E" w14:textId="77777777" w:rsidR="00680A9B" w:rsidRDefault="00680A9B">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614FEB"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43AAF5" w14:textId="77777777" w:rsidR="00680A9B" w:rsidRDefault="00680A9B">
            <w:pPr>
              <w:jc w:val="right"/>
            </w:pPr>
            <w:r>
              <w:rPr>
                <w:rFonts w:ascii="宋体" w:hAnsi="宋体" w:hint="eastAsia"/>
                <w:szCs w:val="24"/>
                <w:lang w:eastAsia="zh-Hans"/>
              </w:rPr>
              <w:t>-</w:t>
            </w:r>
          </w:p>
        </w:tc>
      </w:tr>
      <w:tr w:rsidR="00474AB5" w14:paraId="5C3DD4B5"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C7E1431" w14:textId="77777777" w:rsidR="00680A9B" w:rsidRDefault="00680A9B">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BD98C31" w14:textId="77777777" w:rsidR="00680A9B" w:rsidRDefault="00680A9B">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E41F53"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1927FCE" w14:textId="77777777" w:rsidR="00680A9B" w:rsidRDefault="00680A9B">
            <w:pPr>
              <w:jc w:val="right"/>
            </w:pPr>
            <w:r>
              <w:rPr>
                <w:rFonts w:ascii="宋体" w:hAnsi="宋体" w:hint="eastAsia"/>
                <w:szCs w:val="24"/>
                <w:lang w:eastAsia="zh-Hans"/>
              </w:rPr>
              <w:t>-</w:t>
            </w:r>
          </w:p>
        </w:tc>
      </w:tr>
      <w:tr w:rsidR="00474AB5" w14:paraId="1F631205"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B15F98C" w14:textId="77777777" w:rsidR="00680A9B" w:rsidRDefault="00680A9B">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51348E0" w14:textId="77777777" w:rsidR="00680A9B" w:rsidRDefault="00680A9B">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DF8B1F" w14:textId="77777777" w:rsidR="00680A9B" w:rsidRDefault="00680A9B">
            <w:pPr>
              <w:jc w:val="right"/>
            </w:pPr>
            <w:r>
              <w:rPr>
                <w:rFonts w:ascii="宋体" w:hAnsi="宋体" w:hint="eastAsia"/>
                <w:szCs w:val="24"/>
                <w:lang w:eastAsia="zh-Hans"/>
              </w:rPr>
              <w:t>112,859,921.31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DE9049E" w14:textId="77777777" w:rsidR="00680A9B" w:rsidRDefault="00680A9B">
            <w:pPr>
              <w:jc w:val="right"/>
            </w:pPr>
            <w:r>
              <w:rPr>
                <w:rFonts w:ascii="宋体" w:hAnsi="宋体" w:hint="eastAsia"/>
                <w:szCs w:val="24"/>
                <w:lang w:eastAsia="zh-Hans"/>
              </w:rPr>
              <w:t>1.94</w:t>
            </w:r>
          </w:p>
        </w:tc>
      </w:tr>
      <w:tr w:rsidR="00474AB5" w14:paraId="5D05A367"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6B6FD98" w14:textId="77777777" w:rsidR="00680A9B" w:rsidRDefault="00680A9B">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52B7767" w14:textId="77777777" w:rsidR="00680A9B" w:rsidRDefault="00680A9B">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907354"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A506E1" w14:textId="77777777" w:rsidR="00680A9B" w:rsidRDefault="00680A9B">
            <w:pPr>
              <w:jc w:val="right"/>
            </w:pPr>
            <w:r>
              <w:rPr>
                <w:rFonts w:ascii="宋体" w:hAnsi="宋体" w:hint="eastAsia"/>
                <w:szCs w:val="24"/>
                <w:lang w:eastAsia="zh-Hans"/>
              </w:rPr>
              <w:t>-</w:t>
            </w:r>
          </w:p>
        </w:tc>
      </w:tr>
      <w:tr w:rsidR="00474AB5" w14:paraId="28C4BC33"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5A9311" w14:textId="77777777" w:rsidR="00680A9B" w:rsidRDefault="00680A9B">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C8B52F" w14:textId="77777777" w:rsidR="00680A9B" w:rsidRDefault="00680A9B">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DBCD41"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25DEFC9" w14:textId="77777777" w:rsidR="00680A9B" w:rsidRDefault="00680A9B">
            <w:pPr>
              <w:jc w:val="right"/>
            </w:pPr>
            <w:r>
              <w:rPr>
                <w:rFonts w:ascii="宋体" w:hAnsi="宋体" w:hint="eastAsia"/>
                <w:szCs w:val="24"/>
                <w:lang w:eastAsia="zh-Hans"/>
              </w:rPr>
              <w:t>-</w:t>
            </w:r>
          </w:p>
        </w:tc>
      </w:tr>
      <w:tr w:rsidR="00474AB5" w14:paraId="714DABB9"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74C3A0" w14:textId="77777777" w:rsidR="00680A9B" w:rsidRDefault="00680A9B">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0819577" w14:textId="77777777" w:rsidR="00680A9B" w:rsidRDefault="00680A9B">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64F9C86"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346D30" w14:textId="77777777" w:rsidR="00680A9B" w:rsidRDefault="00680A9B">
            <w:pPr>
              <w:jc w:val="right"/>
            </w:pPr>
            <w:r>
              <w:rPr>
                <w:rFonts w:ascii="宋体" w:hAnsi="宋体" w:hint="eastAsia"/>
                <w:szCs w:val="24"/>
                <w:lang w:eastAsia="zh-Hans"/>
              </w:rPr>
              <w:t>-</w:t>
            </w:r>
          </w:p>
        </w:tc>
      </w:tr>
      <w:tr w:rsidR="00474AB5" w14:paraId="3E06AF74"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BC1DEA1" w14:textId="77777777" w:rsidR="00680A9B" w:rsidRDefault="00680A9B">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7869B3B" w14:textId="77777777" w:rsidR="00680A9B" w:rsidRDefault="00680A9B">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1FE10FC"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DE5242" w14:textId="77777777" w:rsidR="00680A9B" w:rsidRDefault="00680A9B">
            <w:pPr>
              <w:jc w:val="right"/>
            </w:pPr>
            <w:r>
              <w:rPr>
                <w:rFonts w:ascii="宋体" w:hAnsi="宋体" w:hint="eastAsia"/>
                <w:szCs w:val="24"/>
                <w:lang w:eastAsia="zh-Hans"/>
              </w:rPr>
              <w:t>-</w:t>
            </w:r>
          </w:p>
        </w:tc>
      </w:tr>
      <w:tr w:rsidR="00474AB5" w14:paraId="11836F01"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85CA30" w14:textId="77777777" w:rsidR="00680A9B" w:rsidRDefault="00680A9B">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4AA4D22" w14:textId="77777777" w:rsidR="00680A9B" w:rsidRDefault="00680A9B">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45DE5F2" w14:textId="77777777" w:rsidR="00680A9B" w:rsidRDefault="00680A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14B5187" w14:textId="77777777" w:rsidR="00680A9B" w:rsidRDefault="00680A9B">
            <w:pPr>
              <w:jc w:val="right"/>
            </w:pPr>
            <w:r>
              <w:rPr>
                <w:rFonts w:ascii="宋体" w:hAnsi="宋体" w:hint="eastAsia"/>
                <w:szCs w:val="24"/>
                <w:lang w:eastAsia="zh-Hans"/>
              </w:rPr>
              <w:t>-</w:t>
            </w:r>
          </w:p>
        </w:tc>
      </w:tr>
      <w:tr w:rsidR="00474AB5" w14:paraId="7AB89891" w14:textId="77777777">
        <w:trPr>
          <w:divId w:val="19494641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A462D5C" w14:textId="77777777" w:rsidR="00680A9B" w:rsidRDefault="00680A9B">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14724DF" w14:textId="77777777" w:rsidR="00680A9B" w:rsidRDefault="00680A9B">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15E61FE" w14:textId="77777777" w:rsidR="00680A9B" w:rsidRDefault="00680A9B">
            <w:pPr>
              <w:jc w:val="right"/>
            </w:pPr>
            <w:r>
              <w:rPr>
                <w:rFonts w:ascii="宋体" w:hAnsi="宋体" w:hint="eastAsia"/>
                <w:szCs w:val="24"/>
                <w:lang w:eastAsia="zh-Hans"/>
              </w:rPr>
              <w:t>5,053,732,842.22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CE2252A" w14:textId="77777777" w:rsidR="00680A9B" w:rsidRDefault="00680A9B">
            <w:pPr>
              <w:jc w:val="right"/>
            </w:pPr>
            <w:r>
              <w:rPr>
                <w:rFonts w:ascii="宋体" w:hAnsi="宋体" w:hint="eastAsia"/>
                <w:szCs w:val="24"/>
                <w:lang w:eastAsia="zh-Hans"/>
              </w:rPr>
              <w:t>87.07</w:t>
            </w:r>
          </w:p>
        </w:tc>
      </w:tr>
    </w:tbl>
    <w:p w14:paraId="16C1EA7D" w14:textId="77777777" w:rsidR="00680A9B" w:rsidRDefault="00680A9B">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p w14:paraId="284D81F9" w14:textId="77777777" w:rsidR="00680A9B" w:rsidRDefault="00680A9B">
      <w:pPr>
        <w:spacing w:line="360" w:lineRule="auto"/>
        <w:ind w:firstLineChars="200" w:firstLine="420"/>
        <w:divId w:val="734666309"/>
      </w:pPr>
      <w:r>
        <w:rPr>
          <w:rFonts w:ascii="宋体" w:hAnsi="宋体" w:hint="eastAsia"/>
          <w:szCs w:val="21"/>
          <w:lang w:eastAsia="zh-Hans"/>
        </w:rPr>
        <w:t>本基金本报告期末未持有港股通股票　。</w:t>
      </w:r>
    </w:p>
    <w:p w14:paraId="407FE8A7" w14:textId="77777777" w:rsidR="00680A9B" w:rsidRDefault="00680A9B">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060D152E" w14:textId="77777777" w:rsidR="00680A9B" w:rsidRDefault="00680A9B">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474AB5" w14:paraId="5C50F850" w14:textId="77777777">
        <w:trPr>
          <w:divId w:val="115114311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F23644" w14:textId="77777777" w:rsidR="00680A9B" w:rsidRDefault="00680A9B">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189D27" w14:textId="77777777" w:rsidR="00680A9B" w:rsidRDefault="00680A9B">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51C1D3" w14:textId="77777777" w:rsidR="00680A9B" w:rsidRDefault="00680A9B">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85A1C8" w14:textId="77777777" w:rsidR="00680A9B" w:rsidRDefault="00680A9B">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9C3F3D" w14:textId="77777777" w:rsidR="00680A9B" w:rsidRDefault="00680A9B">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32C8DF" w14:textId="77777777" w:rsidR="00680A9B" w:rsidRDefault="00680A9B">
            <w:pPr>
              <w:jc w:val="center"/>
            </w:pPr>
            <w:r>
              <w:rPr>
                <w:rFonts w:ascii="宋体" w:hAnsi="宋体" w:hint="eastAsia"/>
                <w:color w:val="000000"/>
              </w:rPr>
              <w:t xml:space="preserve">占基金资产净值比例（%） </w:t>
            </w:r>
          </w:p>
        </w:tc>
      </w:tr>
      <w:tr w:rsidR="00474AB5" w14:paraId="1C558ABB" w14:textId="77777777">
        <w:trPr>
          <w:divId w:val="11511431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530515" w14:textId="77777777" w:rsidR="00680A9B" w:rsidRDefault="00680A9B">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F6BF4F" w14:textId="77777777" w:rsidR="00680A9B" w:rsidRDefault="00680A9B">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61AE2" w14:textId="77777777" w:rsidR="00680A9B" w:rsidRDefault="00680A9B">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121A34" w14:textId="77777777" w:rsidR="00680A9B" w:rsidRDefault="00680A9B">
            <w:pPr>
              <w:jc w:val="right"/>
            </w:pPr>
            <w:r>
              <w:rPr>
                <w:rFonts w:ascii="宋体" w:hAnsi="宋体" w:hint="eastAsia"/>
                <w:szCs w:val="24"/>
                <w:lang w:eastAsia="zh-Hans"/>
              </w:rPr>
              <w:t>4,252,305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42F61" w14:textId="77777777" w:rsidR="00680A9B" w:rsidRDefault="00680A9B">
            <w:pPr>
              <w:jc w:val="right"/>
            </w:pPr>
            <w:r>
              <w:rPr>
                <w:rFonts w:ascii="宋体" w:hAnsi="宋体" w:hint="eastAsia"/>
                <w:szCs w:val="24"/>
                <w:lang w:eastAsia="zh-Hans"/>
              </w:rPr>
              <w:t>571,424,745.90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1A8B0F" w14:textId="77777777" w:rsidR="00680A9B" w:rsidRDefault="00680A9B">
            <w:pPr>
              <w:jc w:val="right"/>
            </w:pPr>
            <w:r>
              <w:rPr>
                <w:rFonts w:ascii="宋体" w:hAnsi="宋体" w:hint="eastAsia"/>
                <w:szCs w:val="24"/>
                <w:lang w:eastAsia="zh-Hans"/>
              </w:rPr>
              <w:t>9.85</w:t>
            </w:r>
          </w:p>
        </w:tc>
      </w:tr>
      <w:tr w:rsidR="00474AB5" w14:paraId="606C122D" w14:textId="77777777">
        <w:trPr>
          <w:divId w:val="11511431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7D7F7" w14:textId="77777777" w:rsidR="00680A9B" w:rsidRDefault="00680A9B">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E4E2C4" w14:textId="77777777" w:rsidR="00680A9B" w:rsidRDefault="00680A9B">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DC5058" w14:textId="77777777" w:rsidR="00680A9B" w:rsidRDefault="00680A9B">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32353" w14:textId="77777777" w:rsidR="00680A9B" w:rsidRDefault="00680A9B">
            <w:pPr>
              <w:jc w:val="right"/>
            </w:pPr>
            <w:r>
              <w:rPr>
                <w:rFonts w:ascii="宋体" w:hAnsi="宋体" w:hint="eastAsia"/>
                <w:szCs w:val="24"/>
                <w:lang w:eastAsia="zh-Hans"/>
              </w:rPr>
              <w:t>1,932,329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6EFB9A" w14:textId="77777777" w:rsidR="00680A9B" w:rsidRDefault="00680A9B">
            <w:pPr>
              <w:jc w:val="right"/>
            </w:pPr>
            <w:r>
              <w:rPr>
                <w:rFonts w:ascii="宋体" w:hAnsi="宋体" w:hint="eastAsia"/>
                <w:szCs w:val="24"/>
                <w:lang w:eastAsia="zh-Hans"/>
              </w:rPr>
              <w:t>487,372,020.38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B6EB43" w14:textId="77777777" w:rsidR="00680A9B" w:rsidRDefault="00680A9B">
            <w:pPr>
              <w:jc w:val="right"/>
            </w:pPr>
            <w:r>
              <w:rPr>
                <w:rFonts w:ascii="宋体" w:hAnsi="宋体" w:hint="eastAsia"/>
                <w:szCs w:val="24"/>
                <w:lang w:eastAsia="zh-Hans"/>
              </w:rPr>
              <w:t>8.40</w:t>
            </w:r>
          </w:p>
        </w:tc>
      </w:tr>
      <w:tr w:rsidR="00474AB5" w14:paraId="5E811E78" w14:textId="77777777">
        <w:trPr>
          <w:divId w:val="11511431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221F7" w14:textId="77777777" w:rsidR="00680A9B" w:rsidRDefault="00680A9B">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DBD7F" w14:textId="77777777" w:rsidR="00680A9B" w:rsidRDefault="00680A9B">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BB96E3" w14:textId="77777777" w:rsidR="00680A9B" w:rsidRDefault="00680A9B">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9875EE" w14:textId="77777777" w:rsidR="00680A9B" w:rsidRDefault="00680A9B">
            <w:pPr>
              <w:jc w:val="right"/>
            </w:pPr>
            <w:r>
              <w:rPr>
                <w:rFonts w:ascii="宋体" w:hAnsi="宋体" w:hint="eastAsia"/>
                <w:szCs w:val="24"/>
                <w:lang w:eastAsia="zh-Hans"/>
              </w:rPr>
              <w:t>12,468,362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F101C8" w14:textId="77777777" w:rsidR="00680A9B" w:rsidRDefault="00680A9B">
            <w:pPr>
              <w:jc w:val="right"/>
            </w:pPr>
            <w:r>
              <w:rPr>
                <w:rFonts w:ascii="宋体" w:hAnsi="宋体" w:hint="eastAsia"/>
                <w:szCs w:val="24"/>
                <w:lang w:eastAsia="zh-Hans"/>
              </w:rPr>
              <w:t>470,930,032.74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E12B9" w14:textId="77777777" w:rsidR="00680A9B" w:rsidRDefault="00680A9B">
            <w:pPr>
              <w:jc w:val="right"/>
            </w:pPr>
            <w:r>
              <w:rPr>
                <w:rFonts w:ascii="宋体" w:hAnsi="宋体" w:hint="eastAsia"/>
                <w:szCs w:val="24"/>
                <w:lang w:eastAsia="zh-Hans"/>
              </w:rPr>
              <w:t>8.11</w:t>
            </w:r>
          </w:p>
        </w:tc>
      </w:tr>
      <w:tr w:rsidR="00474AB5" w14:paraId="79FA28DF" w14:textId="77777777">
        <w:trPr>
          <w:divId w:val="11511431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7AC494" w14:textId="77777777" w:rsidR="00680A9B" w:rsidRDefault="00680A9B">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D41337" w14:textId="77777777" w:rsidR="00680A9B" w:rsidRDefault="00680A9B">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F220B0" w14:textId="77777777" w:rsidR="00680A9B" w:rsidRDefault="00680A9B">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DCD594" w14:textId="77777777" w:rsidR="00680A9B" w:rsidRDefault="00680A9B">
            <w:pPr>
              <w:jc w:val="right"/>
            </w:pPr>
            <w:r>
              <w:rPr>
                <w:rFonts w:ascii="宋体" w:hAnsi="宋体" w:hint="eastAsia"/>
                <w:szCs w:val="24"/>
                <w:lang w:eastAsia="zh-Hans"/>
              </w:rPr>
              <w:t>2,638,564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A8035" w14:textId="77777777" w:rsidR="00680A9B" w:rsidRDefault="00680A9B">
            <w:pPr>
              <w:jc w:val="right"/>
            </w:pPr>
            <w:r>
              <w:rPr>
                <w:rFonts w:ascii="宋体" w:hAnsi="宋体" w:hint="eastAsia"/>
                <w:szCs w:val="24"/>
                <w:lang w:eastAsia="zh-Hans"/>
              </w:rPr>
              <w:t>335,150,399.28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54B66" w14:textId="77777777" w:rsidR="00680A9B" w:rsidRDefault="00680A9B">
            <w:pPr>
              <w:jc w:val="right"/>
            </w:pPr>
            <w:r>
              <w:rPr>
                <w:rFonts w:ascii="宋体" w:hAnsi="宋体" w:hint="eastAsia"/>
                <w:szCs w:val="24"/>
                <w:lang w:eastAsia="zh-Hans"/>
              </w:rPr>
              <w:t>5.77</w:t>
            </w:r>
          </w:p>
        </w:tc>
      </w:tr>
      <w:tr w:rsidR="00474AB5" w14:paraId="54438281" w14:textId="77777777">
        <w:trPr>
          <w:divId w:val="11511431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FEE249" w14:textId="77777777" w:rsidR="00680A9B" w:rsidRDefault="00680A9B">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3BB3F5" w14:textId="77777777" w:rsidR="00680A9B" w:rsidRDefault="00680A9B">
            <w:pPr>
              <w:jc w:val="center"/>
            </w:pPr>
            <w:r>
              <w:rPr>
                <w:rFonts w:ascii="宋体" w:hAnsi="宋体" w:hint="eastAsia"/>
                <w:szCs w:val="24"/>
                <w:lang w:eastAsia="zh-Hans"/>
              </w:rPr>
              <w:t>300014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7382A3" w14:textId="77777777" w:rsidR="00680A9B" w:rsidRDefault="00680A9B">
            <w:pPr>
              <w:jc w:val="center"/>
            </w:pPr>
            <w:r>
              <w:rPr>
                <w:rFonts w:ascii="宋体" w:hAnsi="宋体" w:hint="eastAsia"/>
                <w:szCs w:val="24"/>
                <w:lang w:eastAsia="zh-Hans"/>
              </w:rPr>
              <w:t>亿纬锂能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678FBD" w14:textId="77777777" w:rsidR="00680A9B" w:rsidRDefault="00680A9B">
            <w:pPr>
              <w:jc w:val="right"/>
            </w:pPr>
            <w:r>
              <w:rPr>
                <w:rFonts w:ascii="宋体" w:hAnsi="宋体" w:hint="eastAsia"/>
                <w:szCs w:val="24"/>
                <w:lang w:eastAsia="zh-Hans"/>
              </w:rPr>
              <w:t>5,114,079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22E7D" w14:textId="77777777" w:rsidR="00680A9B" w:rsidRDefault="00680A9B">
            <w:pPr>
              <w:jc w:val="right"/>
            </w:pPr>
            <w:r>
              <w:rPr>
                <w:rFonts w:ascii="宋体" w:hAnsi="宋体" w:hint="eastAsia"/>
                <w:szCs w:val="24"/>
                <w:lang w:eastAsia="zh-Hans"/>
              </w:rPr>
              <w:t>234,275,958.99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BE2950" w14:textId="77777777" w:rsidR="00680A9B" w:rsidRDefault="00680A9B">
            <w:pPr>
              <w:jc w:val="right"/>
            </w:pPr>
            <w:r>
              <w:rPr>
                <w:rFonts w:ascii="宋体" w:hAnsi="宋体" w:hint="eastAsia"/>
                <w:szCs w:val="24"/>
                <w:lang w:eastAsia="zh-Hans"/>
              </w:rPr>
              <w:t>4.04</w:t>
            </w:r>
          </w:p>
        </w:tc>
      </w:tr>
      <w:tr w:rsidR="00474AB5" w14:paraId="56B5B189" w14:textId="77777777">
        <w:trPr>
          <w:divId w:val="11511431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F281A8" w14:textId="77777777" w:rsidR="00680A9B" w:rsidRDefault="00680A9B">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4DF00" w14:textId="77777777" w:rsidR="00680A9B" w:rsidRDefault="00680A9B">
            <w:pPr>
              <w:jc w:val="center"/>
            </w:pPr>
            <w:r>
              <w:rPr>
                <w:rFonts w:ascii="宋体" w:hAnsi="宋体" w:hint="eastAsia"/>
                <w:szCs w:val="24"/>
                <w:lang w:eastAsia="zh-Hans"/>
              </w:rPr>
              <w:t>002422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CBDC17" w14:textId="77777777" w:rsidR="00680A9B" w:rsidRDefault="00680A9B">
            <w:pPr>
              <w:jc w:val="center"/>
            </w:pPr>
            <w:r>
              <w:rPr>
                <w:rFonts w:ascii="宋体" w:hAnsi="宋体" w:hint="eastAsia"/>
                <w:szCs w:val="24"/>
                <w:lang w:eastAsia="zh-Hans"/>
              </w:rPr>
              <w:t>科伦药业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73712" w14:textId="77777777" w:rsidR="00680A9B" w:rsidRDefault="00680A9B">
            <w:pPr>
              <w:jc w:val="right"/>
            </w:pPr>
            <w:r>
              <w:rPr>
                <w:rFonts w:ascii="宋体" w:hAnsi="宋体" w:hint="eastAsia"/>
                <w:szCs w:val="24"/>
                <w:lang w:eastAsia="zh-Hans"/>
              </w:rPr>
              <w:t>5,138,732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9889C6" w14:textId="77777777" w:rsidR="00680A9B" w:rsidRDefault="00680A9B">
            <w:pPr>
              <w:jc w:val="right"/>
            </w:pPr>
            <w:r>
              <w:rPr>
                <w:rFonts w:ascii="宋体" w:hAnsi="宋体" w:hint="eastAsia"/>
                <w:szCs w:val="24"/>
                <w:lang w:eastAsia="zh-Hans"/>
              </w:rPr>
              <w:t>184,583,253.44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EA61C5" w14:textId="77777777" w:rsidR="00680A9B" w:rsidRDefault="00680A9B">
            <w:pPr>
              <w:jc w:val="right"/>
            </w:pPr>
            <w:r>
              <w:rPr>
                <w:rFonts w:ascii="宋体" w:hAnsi="宋体" w:hint="eastAsia"/>
                <w:szCs w:val="24"/>
                <w:lang w:eastAsia="zh-Hans"/>
              </w:rPr>
              <w:t>3.18</w:t>
            </w:r>
          </w:p>
        </w:tc>
      </w:tr>
      <w:tr w:rsidR="00474AB5" w14:paraId="0D5E9655" w14:textId="77777777">
        <w:trPr>
          <w:divId w:val="11511431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68AEFC" w14:textId="77777777" w:rsidR="00680A9B" w:rsidRDefault="00680A9B">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0DC7B3" w14:textId="77777777" w:rsidR="00680A9B" w:rsidRDefault="00680A9B">
            <w:pPr>
              <w:jc w:val="center"/>
            </w:pPr>
            <w:r>
              <w:rPr>
                <w:rFonts w:ascii="宋体" w:hAnsi="宋体" w:hint="eastAsia"/>
                <w:szCs w:val="24"/>
                <w:lang w:eastAsia="zh-Hans"/>
              </w:rPr>
              <w:t>603799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B2E2CF" w14:textId="77777777" w:rsidR="00680A9B" w:rsidRDefault="00680A9B">
            <w:pPr>
              <w:jc w:val="center"/>
            </w:pPr>
            <w:r>
              <w:rPr>
                <w:rFonts w:ascii="宋体" w:hAnsi="宋体" w:hint="eastAsia"/>
                <w:szCs w:val="24"/>
                <w:lang w:eastAsia="zh-Hans"/>
              </w:rPr>
              <w:t>华友钴业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B415A9" w14:textId="77777777" w:rsidR="00680A9B" w:rsidRDefault="00680A9B">
            <w:pPr>
              <w:jc w:val="right"/>
            </w:pPr>
            <w:r>
              <w:rPr>
                <w:rFonts w:ascii="宋体" w:hAnsi="宋体" w:hint="eastAsia"/>
                <w:szCs w:val="24"/>
                <w:lang w:eastAsia="zh-Hans"/>
              </w:rPr>
              <w:t>4,590,133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FD4E6" w14:textId="77777777" w:rsidR="00680A9B" w:rsidRDefault="00680A9B">
            <w:pPr>
              <w:jc w:val="right"/>
            </w:pPr>
            <w:r>
              <w:rPr>
                <w:rFonts w:ascii="宋体" w:hAnsi="宋体" w:hint="eastAsia"/>
                <w:szCs w:val="24"/>
                <w:lang w:eastAsia="zh-Hans"/>
              </w:rPr>
              <w:t>169,926,723.66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8779F5" w14:textId="77777777" w:rsidR="00680A9B" w:rsidRDefault="00680A9B">
            <w:pPr>
              <w:jc w:val="right"/>
            </w:pPr>
            <w:r>
              <w:rPr>
                <w:rFonts w:ascii="宋体" w:hAnsi="宋体" w:hint="eastAsia"/>
                <w:szCs w:val="24"/>
                <w:lang w:eastAsia="zh-Hans"/>
              </w:rPr>
              <w:t>2.93</w:t>
            </w:r>
          </w:p>
        </w:tc>
      </w:tr>
      <w:tr w:rsidR="00474AB5" w14:paraId="1F5FAA70" w14:textId="77777777">
        <w:trPr>
          <w:divId w:val="11511431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B9E4B1" w14:textId="77777777" w:rsidR="00680A9B" w:rsidRDefault="00680A9B">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871B69" w14:textId="77777777" w:rsidR="00680A9B" w:rsidRDefault="00680A9B">
            <w:pPr>
              <w:jc w:val="center"/>
            </w:pPr>
            <w:r>
              <w:rPr>
                <w:rFonts w:ascii="宋体" w:hAnsi="宋体" w:hint="eastAsia"/>
                <w:szCs w:val="24"/>
                <w:lang w:eastAsia="zh-Hans"/>
              </w:rPr>
              <w:t>300308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33856E" w14:textId="77777777" w:rsidR="00680A9B" w:rsidRDefault="00680A9B">
            <w:pPr>
              <w:jc w:val="center"/>
            </w:pPr>
            <w:r>
              <w:rPr>
                <w:rFonts w:ascii="宋体" w:hAnsi="宋体" w:hint="eastAsia"/>
                <w:szCs w:val="24"/>
                <w:lang w:eastAsia="zh-Hans"/>
              </w:rPr>
              <w:t>中际旭创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929CC3" w14:textId="77777777" w:rsidR="00680A9B" w:rsidRDefault="00680A9B">
            <w:pPr>
              <w:jc w:val="right"/>
            </w:pPr>
            <w:r>
              <w:rPr>
                <w:rFonts w:ascii="宋体" w:hAnsi="宋体" w:hint="eastAsia"/>
                <w:szCs w:val="24"/>
                <w:lang w:eastAsia="zh-Hans"/>
              </w:rPr>
              <w:t>1,142,715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94A97A" w14:textId="77777777" w:rsidR="00680A9B" w:rsidRDefault="00680A9B">
            <w:pPr>
              <w:jc w:val="right"/>
            </w:pPr>
            <w:r>
              <w:rPr>
                <w:rFonts w:ascii="宋体" w:hAnsi="宋体" w:hint="eastAsia"/>
                <w:szCs w:val="24"/>
                <w:lang w:eastAsia="zh-Hans"/>
              </w:rPr>
              <w:t>166,676,409.90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366F7C" w14:textId="77777777" w:rsidR="00680A9B" w:rsidRDefault="00680A9B">
            <w:pPr>
              <w:jc w:val="right"/>
            </w:pPr>
            <w:r>
              <w:rPr>
                <w:rFonts w:ascii="宋体" w:hAnsi="宋体" w:hint="eastAsia"/>
                <w:szCs w:val="24"/>
                <w:lang w:eastAsia="zh-Hans"/>
              </w:rPr>
              <w:t>2.87</w:t>
            </w:r>
          </w:p>
        </w:tc>
      </w:tr>
      <w:tr w:rsidR="00474AB5" w14:paraId="0342054D" w14:textId="77777777">
        <w:trPr>
          <w:divId w:val="11511431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A3B9E" w14:textId="77777777" w:rsidR="00680A9B" w:rsidRDefault="00680A9B">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6DE753" w14:textId="77777777" w:rsidR="00680A9B" w:rsidRDefault="00680A9B">
            <w:pPr>
              <w:jc w:val="center"/>
            </w:pPr>
            <w:r>
              <w:rPr>
                <w:rFonts w:ascii="宋体" w:hAnsi="宋体" w:hint="eastAsia"/>
                <w:szCs w:val="24"/>
                <w:lang w:eastAsia="zh-Hans"/>
              </w:rPr>
              <w:t>688578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504D92" w14:textId="77777777" w:rsidR="00680A9B" w:rsidRDefault="00680A9B">
            <w:pPr>
              <w:jc w:val="center"/>
            </w:pPr>
            <w:r>
              <w:rPr>
                <w:rFonts w:ascii="宋体" w:hAnsi="宋体" w:hint="eastAsia"/>
                <w:szCs w:val="24"/>
                <w:lang w:eastAsia="zh-Hans"/>
              </w:rPr>
              <w:t>艾力斯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BC9B9B" w14:textId="77777777" w:rsidR="00680A9B" w:rsidRDefault="00680A9B">
            <w:pPr>
              <w:jc w:val="right"/>
            </w:pPr>
            <w:r>
              <w:rPr>
                <w:rFonts w:ascii="宋体" w:hAnsi="宋体" w:hint="eastAsia"/>
                <w:szCs w:val="24"/>
                <w:lang w:eastAsia="zh-Hans"/>
              </w:rPr>
              <w:t>1,749,395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AA3A50" w14:textId="77777777" w:rsidR="00680A9B" w:rsidRDefault="00680A9B">
            <w:pPr>
              <w:jc w:val="right"/>
            </w:pPr>
            <w:r>
              <w:rPr>
                <w:rFonts w:ascii="宋体" w:hAnsi="宋体" w:hint="eastAsia"/>
                <w:szCs w:val="24"/>
                <w:lang w:eastAsia="zh-Hans"/>
              </w:rPr>
              <w:t>162,763,710.80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8BE0F6" w14:textId="77777777" w:rsidR="00680A9B" w:rsidRDefault="00680A9B">
            <w:pPr>
              <w:jc w:val="right"/>
            </w:pPr>
            <w:r>
              <w:rPr>
                <w:rFonts w:ascii="宋体" w:hAnsi="宋体" w:hint="eastAsia"/>
                <w:szCs w:val="24"/>
                <w:lang w:eastAsia="zh-Hans"/>
              </w:rPr>
              <w:t>2.80</w:t>
            </w:r>
          </w:p>
        </w:tc>
      </w:tr>
      <w:tr w:rsidR="00474AB5" w14:paraId="7A454569" w14:textId="77777777">
        <w:trPr>
          <w:divId w:val="11511431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D21CD6" w14:textId="77777777" w:rsidR="00680A9B" w:rsidRDefault="00680A9B">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A90AA0" w14:textId="77777777" w:rsidR="00680A9B" w:rsidRDefault="00680A9B">
            <w:pPr>
              <w:jc w:val="center"/>
            </w:pPr>
            <w:r>
              <w:rPr>
                <w:rFonts w:ascii="宋体" w:hAnsi="宋体" w:hint="eastAsia"/>
                <w:szCs w:val="24"/>
                <w:lang w:eastAsia="zh-Hans"/>
              </w:rPr>
              <w:t>300394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94E2E" w14:textId="77777777" w:rsidR="00680A9B" w:rsidRDefault="00680A9B">
            <w:pPr>
              <w:jc w:val="center"/>
            </w:pPr>
            <w:r>
              <w:rPr>
                <w:rFonts w:ascii="宋体" w:hAnsi="宋体" w:hint="eastAsia"/>
                <w:szCs w:val="24"/>
                <w:lang w:eastAsia="zh-Hans"/>
              </w:rPr>
              <w:t>天孚通信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8FB13" w14:textId="77777777" w:rsidR="00680A9B" w:rsidRDefault="00680A9B">
            <w:pPr>
              <w:jc w:val="right"/>
            </w:pPr>
            <w:r>
              <w:rPr>
                <w:rFonts w:ascii="宋体" w:hAnsi="宋体" w:hint="eastAsia"/>
                <w:szCs w:val="24"/>
                <w:lang w:eastAsia="zh-Hans"/>
              </w:rPr>
              <w:t>2,029,952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4E2DD" w14:textId="77777777" w:rsidR="00680A9B" w:rsidRDefault="00680A9B">
            <w:pPr>
              <w:jc w:val="right"/>
            </w:pPr>
            <w:r>
              <w:rPr>
                <w:rFonts w:ascii="宋体" w:hAnsi="宋体" w:hint="eastAsia"/>
                <w:szCs w:val="24"/>
                <w:lang w:eastAsia="zh-Hans"/>
              </w:rPr>
              <w:t>162,071,367.68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D025C2" w14:textId="77777777" w:rsidR="00680A9B" w:rsidRDefault="00680A9B">
            <w:pPr>
              <w:jc w:val="right"/>
            </w:pPr>
            <w:r>
              <w:rPr>
                <w:rFonts w:ascii="宋体" w:hAnsi="宋体" w:hint="eastAsia"/>
                <w:szCs w:val="24"/>
                <w:lang w:eastAsia="zh-Hans"/>
              </w:rPr>
              <w:t>2.79</w:t>
            </w:r>
          </w:p>
        </w:tc>
      </w:tr>
    </w:tbl>
    <w:p w14:paraId="4E84C75A" w14:textId="77777777" w:rsidR="00680A9B" w:rsidRDefault="00680A9B">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474AB5" w14:paraId="27455B41"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E0AB6C" w14:textId="77777777" w:rsidR="00680A9B" w:rsidRDefault="00680A9B">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1D4560" w14:textId="77777777" w:rsidR="00680A9B" w:rsidRDefault="00680A9B">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FB2001" w14:textId="77777777" w:rsidR="00680A9B" w:rsidRDefault="00680A9B">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07C60A" w14:textId="77777777" w:rsidR="00680A9B" w:rsidRDefault="00680A9B">
            <w:pPr>
              <w:jc w:val="center"/>
            </w:pPr>
            <w:r>
              <w:rPr>
                <w:rFonts w:ascii="宋体" w:hAnsi="宋体" w:hint="eastAsia"/>
                <w:color w:val="000000"/>
              </w:rPr>
              <w:t xml:space="preserve">占基金资产净值比例（%） </w:t>
            </w:r>
          </w:p>
        </w:tc>
      </w:tr>
      <w:tr w:rsidR="00474AB5" w14:paraId="0FAEFB54"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ACA9C7D" w14:textId="77777777" w:rsidR="00680A9B" w:rsidRDefault="00680A9B">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9E23303" w14:textId="77777777" w:rsidR="00680A9B" w:rsidRDefault="00680A9B">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5CBDE7F" w14:textId="77777777" w:rsidR="00680A9B" w:rsidRDefault="00680A9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92370E5" w14:textId="77777777" w:rsidR="00680A9B" w:rsidRDefault="00680A9B">
            <w:pPr>
              <w:jc w:val="right"/>
            </w:pPr>
            <w:r>
              <w:rPr>
                <w:rFonts w:ascii="宋体" w:hAnsi="宋体" w:hint="eastAsia"/>
                <w:szCs w:val="24"/>
                <w:lang w:eastAsia="zh-Hans"/>
              </w:rPr>
              <w:t>-</w:t>
            </w:r>
          </w:p>
        </w:tc>
      </w:tr>
      <w:tr w:rsidR="00474AB5" w14:paraId="16B41FF6"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6EC7BD7" w14:textId="77777777" w:rsidR="00680A9B" w:rsidRDefault="00680A9B">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957B507" w14:textId="77777777" w:rsidR="00680A9B" w:rsidRDefault="00680A9B">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4C8CA26" w14:textId="77777777" w:rsidR="00680A9B" w:rsidRDefault="00680A9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5FFF058" w14:textId="77777777" w:rsidR="00680A9B" w:rsidRDefault="00680A9B">
            <w:pPr>
              <w:jc w:val="right"/>
            </w:pPr>
            <w:r>
              <w:rPr>
                <w:rFonts w:ascii="宋体" w:hAnsi="宋体" w:hint="eastAsia"/>
                <w:szCs w:val="24"/>
                <w:lang w:eastAsia="zh-Hans"/>
              </w:rPr>
              <w:t>-</w:t>
            </w:r>
          </w:p>
        </w:tc>
      </w:tr>
      <w:tr w:rsidR="00474AB5" w14:paraId="048B5313"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73AD87E" w14:textId="77777777" w:rsidR="00680A9B" w:rsidRDefault="00680A9B">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7900F1F" w14:textId="77777777" w:rsidR="00680A9B" w:rsidRDefault="00680A9B">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CA0FEAF" w14:textId="77777777" w:rsidR="00680A9B" w:rsidRDefault="00680A9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7578B64" w14:textId="77777777" w:rsidR="00680A9B" w:rsidRDefault="00680A9B">
            <w:pPr>
              <w:jc w:val="right"/>
            </w:pPr>
            <w:r>
              <w:rPr>
                <w:rFonts w:ascii="宋体" w:hAnsi="宋体" w:hint="eastAsia"/>
                <w:szCs w:val="24"/>
                <w:lang w:eastAsia="zh-Hans"/>
              </w:rPr>
              <w:t>-</w:t>
            </w:r>
          </w:p>
        </w:tc>
      </w:tr>
      <w:tr w:rsidR="00474AB5" w14:paraId="36367A53"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FFEA7E9" w14:textId="77777777" w:rsidR="00680A9B" w:rsidRDefault="00680A9B">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77C95B3" w14:textId="77777777" w:rsidR="00680A9B" w:rsidRDefault="00680A9B">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187B7D7" w14:textId="77777777" w:rsidR="00680A9B" w:rsidRDefault="00680A9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EA47557" w14:textId="77777777" w:rsidR="00680A9B" w:rsidRDefault="00680A9B">
            <w:pPr>
              <w:jc w:val="right"/>
            </w:pPr>
            <w:r>
              <w:rPr>
                <w:rFonts w:ascii="宋体" w:hAnsi="宋体" w:hint="eastAsia"/>
                <w:szCs w:val="24"/>
                <w:lang w:eastAsia="zh-Hans"/>
              </w:rPr>
              <w:t>-</w:t>
            </w:r>
          </w:p>
        </w:tc>
      </w:tr>
      <w:tr w:rsidR="00474AB5" w14:paraId="523BE998"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2FF9565" w14:textId="77777777" w:rsidR="00680A9B" w:rsidRDefault="00680A9B">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2133C54" w14:textId="77777777" w:rsidR="00680A9B" w:rsidRDefault="00680A9B">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6FE26ED" w14:textId="77777777" w:rsidR="00680A9B" w:rsidRDefault="00680A9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F2825B8" w14:textId="77777777" w:rsidR="00680A9B" w:rsidRDefault="00680A9B">
            <w:pPr>
              <w:jc w:val="right"/>
            </w:pPr>
            <w:r>
              <w:rPr>
                <w:rFonts w:ascii="宋体" w:hAnsi="宋体" w:hint="eastAsia"/>
                <w:szCs w:val="24"/>
                <w:lang w:eastAsia="zh-Hans"/>
              </w:rPr>
              <w:t>-</w:t>
            </w:r>
          </w:p>
        </w:tc>
      </w:tr>
      <w:tr w:rsidR="00474AB5" w14:paraId="090A4225"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F7D5FAF" w14:textId="77777777" w:rsidR="00680A9B" w:rsidRDefault="00680A9B">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7CC92E4" w14:textId="77777777" w:rsidR="00680A9B" w:rsidRDefault="00680A9B">
            <w:pPr>
              <w:ind w:leftChars="50" w:left="105"/>
              <w:jc w:val="left"/>
            </w:pPr>
            <w:r>
              <w:rPr>
                <w:rFonts w:ascii="宋体" w:hAnsi="宋体" w:hint="eastAsia"/>
              </w:rPr>
              <w:t xml:space="preserve">企业短期融资券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E2C1842" w14:textId="77777777" w:rsidR="00680A9B" w:rsidRDefault="00680A9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CAB773D" w14:textId="77777777" w:rsidR="00680A9B" w:rsidRDefault="00680A9B">
            <w:pPr>
              <w:jc w:val="right"/>
            </w:pPr>
            <w:r>
              <w:rPr>
                <w:rFonts w:ascii="宋体" w:hAnsi="宋体" w:hint="eastAsia"/>
                <w:szCs w:val="24"/>
                <w:lang w:eastAsia="zh-Hans"/>
              </w:rPr>
              <w:t>-</w:t>
            </w:r>
          </w:p>
        </w:tc>
      </w:tr>
      <w:tr w:rsidR="00474AB5" w14:paraId="030B741D"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99836F8" w14:textId="77777777" w:rsidR="00680A9B" w:rsidRDefault="00680A9B">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F81A469" w14:textId="77777777" w:rsidR="00680A9B" w:rsidRDefault="00680A9B">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B8CFB3A" w14:textId="77777777" w:rsidR="00680A9B" w:rsidRDefault="00680A9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A8ECAEA" w14:textId="77777777" w:rsidR="00680A9B" w:rsidRDefault="00680A9B">
            <w:pPr>
              <w:jc w:val="right"/>
            </w:pPr>
            <w:r>
              <w:rPr>
                <w:rFonts w:ascii="宋体" w:hAnsi="宋体" w:hint="eastAsia"/>
                <w:szCs w:val="24"/>
                <w:lang w:eastAsia="zh-Hans"/>
              </w:rPr>
              <w:t>-</w:t>
            </w:r>
          </w:p>
        </w:tc>
      </w:tr>
      <w:tr w:rsidR="00474AB5" w14:paraId="3F816575"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9722EBC" w14:textId="77777777" w:rsidR="00680A9B" w:rsidRDefault="00680A9B">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C77D6F6" w14:textId="77777777" w:rsidR="00680A9B" w:rsidRDefault="00680A9B">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C7E8516" w14:textId="77777777" w:rsidR="00680A9B" w:rsidRDefault="00680A9B">
            <w:pPr>
              <w:jc w:val="right"/>
            </w:pPr>
            <w:r>
              <w:rPr>
                <w:rFonts w:ascii="宋体" w:hAnsi="宋体" w:hint="eastAsia"/>
                <w:szCs w:val="24"/>
                <w:lang w:eastAsia="zh-Hans"/>
              </w:rPr>
              <w:t>3,225,602.40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CC4A883" w14:textId="77777777" w:rsidR="00680A9B" w:rsidRDefault="00680A9B">
            <w:pPr>
              <w:jc w:val="right"/>
            </w:pPr>
            <w:r>
              <w:rPr>
                <w:rFonts w:ascii="宋体" w:hAnsi="宋体" w:hint="eastAsia"/>
                <w:szCs w:val="24"/>
                <w:lang w:eastAsia="zh-Hans"/>
              </w:rPr>
              <w:t>0.06</w:t>
            </w:r>
          </w:p>
        </w:tc>
      </w:tr>
      <w:tr w:rsidR="00474AB5" w14:paraId="67C2DF43"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21E185D" w14:textId="77777777" w:rsidR="00680A9B" w:rsidRDefault="00680A9B">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7997FFA" w14:textId="77777777" w:rsidR="00680A9B" w:rsidRDefault="00680A9B">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6CF6BA5" w14:textId="77777777" w:rsidR="00680A9B" w:rsidRDefault="00680A9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E6159E8" w14:textId="77777777" w:rsidR="00680A9B" w:rsidRDefault="00680A9B">
            <w:pPr>
              <w:jc w:val="right"/>
            </w:pPr>
            <w:r>
              <w:rPr>
                <w:rFonts w:ascii="宋体" w:hAnsi="宋体" w:hint="eastAsia"/>
                <w:szCs w:val="24"/>
                <w:lang w:eastAsia="zh-Hans"/>
              </w:rPr>
              <w:t>-</w:t>
            </w:r>
          </w:p>
        </w:tc>
      </w:tr>
      <w:tr w:rsidR="00474AB5" w14:paraId="43988A7F"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9FC0035" w14:textId="77777777" w:rsidR="00680A9B" w:rsidRDefault="00680A9B">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3A0B631" w14:textId="77777777" w:rsidR="00680A9B" w:rsidRDefault="00680A9B">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77A2D7A" w14:textId="77777777" w:rsidR="00680A9B" w:rsidRDefault="00680A9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52F5339" w14:textId="77777777" w:rsidR="00680A9B" w:rsidRDefault="00680A9B">
            <w:pPr>
              <w:jc w:val="right"/>
            </w:pPr>
            <w:r>
              <w:rPr>
                <w:rFonts w:ascii="宋体" w:hAnsi="宋体" w:hint="eastAsia"/>
                <w:szCs w:val="24"/>
                <w:lang w:eastAsia="zh-Hans"/>
              </w:rPr>
              <w:t>-</w:t>
            </w:r>
          </w:p>
        </w:tc>
      </w:tr>
      <w:tr w:rsidR="00474AB5" w14:paraId="67A04CEC" w14:textId="77777777">
        <w:trPr>
          <w:divId w:val="84320754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E060D57" w14:textId="77777777" w:rsidR="00680A9B" w:rsidRDefault="00680A9B">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93AAF53" w14:textId="77777777" w:rsidR="00680A9B" w:rsidRDefault="00680A9B">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B64F27F" w14:textId="77777777" w:rsidR="00680A9B" w:rsidRDefault="00680A9B">
            <w:pPr>
              <w:jc w:val="right"/>
            </w:pPr>
            <w:r>
              <w:rPr>
                <w:rFonts w:ascii="宋体" w:hAnsi="宋体" w:hint="eastAsia"/>
                <w:szCs w:val="24"/>
                <w:lang w:eastAsia="zh-Hans"/>
              </w:rPr>
              <w:t>3,225,602.40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AB7C8D5" w14:textId="77777777" w:rsidR="00680A9B" w:rsidRDefault="00680A9B">
            <w:pPr>
              <w:jc w:val="right"/>
            </w:pPr>
            <w:r>
              <w:rPr>
                <w:rFonts w:ascii="宋体" w:hAnsi="宋体" w:hint="eastAsia"/>
                <w:szCs w:val="24"/>
                <w:lang w:eastAsia="zh-Hans"/>
              </w:rPr>
              <w:t>0.06</w:t>
            </w:r>
          </w:p>
        </w:tc>
      </w:tr>
    </w:tbl>
    <w:p w14:paraId="0BB3E6C2" w14:textId="77777777" w:rsidR="00680A9B" w:rsidRDefault="00680A9B">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lastRenderedPageBreak/>
        <w:t>报告期末按公允价值占基金资产净值比例大小排序的前五名债券投资明细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474AB5" w14:paraId="3227D1C8" w14:textId="77777777">
        <w:trPr>
          <w:divId w:val="210136803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A85EF8" w14:textId="77777777" w:rsidR="00680A9B" w:rsidRDefault="00680A9B">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50164D" w14:textId="77777777" w:rsidR="00680A9B" w:rsidRDefault="00680A9B">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746962" w14:textId="77777777" w:rsidR="00680A9B" w:rsidRDefault="00680A9B">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FB8D2D" w14:textId="77777777" w:rsidR="00680A9B" w:rsidRDefault="00680A9B">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63B025" w14:textId="77777777" w:rsidR="00680A9B" w:rsidRDefault="00680A9B">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694925" w14:textId="77777777" w:rsidR="00680A9B" w:rsidRDefault="00680A9B">
            <w:pPr>
              <w:jc w:val="center"/>
            </w:pPr>
            <w:r>
              <w:rPr>
                <w:rFonts w:ascii="宋体" w:hAnsi="宋体" w:hint="eastAsia"/>
                <w:color w:val="000000"/>
              </w:rPr>
              <w:t xml:space="preserve">占基金资产净值比例（%） </w:t>
            </w:r>
          </w:p>
        </w:tc>
      </w:tr>
      <w:tr w:rsidR="00474AB5" w14:paraId="137CBB76" w14:textId="77777777">
        <w:trPr>
          <w:divId w:val="210136803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A7A81E" w14:textId="77777777" w:rsidR="00680A9B" w:rsidRDefault="00680A9B">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96529" w14:textId="77777777" w:rsidR="00680A9B" w:rsidRDefault="00680A9B">
            <w:pPr>
              <w:jc w:val="center"/>
            </w:pPr>
            <w:r>
              <w:rPr>
                <w:rFonts w:ascii="宋体" w:hAnsi="宋体" w:hint="eastAsia"/>
                <w:szCs w:val="24"/>
                <w:lang w:eastAsia="zh-Hans"/>
              </w:rPr>
              <w:t>113616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DA9CB4" w14:textId="77777777" w:rsidR="00680A9B" w:rsidRDefault="00680A9B">
            <w:pPr>
              <w:jc w:val="center"/>
            </w:pPr>
            <w:r>
              <w:rPr>
                <w:rFonts w:ascii="宋体" w:hAnsi="宋体" w:hint="eastAsia"/>
                <w:szCs w:val="24"/>
                <w:lang w:eastAsia="zh-Hans"/>
              </w:rPr>
              <w:t>韦尔转债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A71D1" w14:textId="77777777" w:rsidR="00680A9B" w:rsidRDefault="00680A9B">
            <w:pPr>
              <w:jc w:val="right"/>
            </w:pPr>
            <w:r>
              <w:rPr>
                <w:rFonts w:ascii="宋体" w:hAnsi="宋体" w:hint="eastAsia"/>
                <w:szCs w:val="24"/>
                <w:lang w:eastAsia="zh-Hans"/>
              </w:rPr>
              <w:t>26,310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AD4342" w14:textId="77777777" w:rsidR="00680A9B" w:rsidRDefault="00680A9B">
            <w:pPr>
              <w:jc w:val="right"/>
            </w:pPr>
            <w:r>
              <w:rPr>
                <w:rFonts w:ascii="宋体" w:hAnsi="宋体" w:hint="eastAsia"/>
                <w:szCs w:val="24"/>
                <w:lang w:eastAsia="zh-Hans"/>
              </w:rPr>
              <w:t>3,225,602.40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F9F6C5" w14:textId="77777777" w:rsidR="00680A9B" w:rsidRDefault="00680A9B">
            <w:pPr>
              <w:jc w:val="right"/>
            </w:pPr>
            <w:r>
              <w:rPr>
                <w:rFonts w:ascii="宋体" w:hAnsi="宋体" w:hint="eastAsia"/>
                <w:szCs w:val="24"/>
                <w:lang w:eastAsia="zh-Hans"/>
              </w:rPr>
              <w:t>0.06</w:t>
            </w:r>
          </w:p>
        </w:tc>
      </w:tr>
    </w:tbl>
    <w:p w14:paraId="333053D1" w14:textId="77777777" w:rsidR="00680A9B" w:rsidRDefault="00680A9B">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r>
        <w:rPr>
          <w:rFonts w:hAnsi="宋体" w:hint="eastAsia"/>
        </w:rPr>
        <w:t xml:space="preserve"> </w:t>
      </w:r>
    </w:p>
    <w:p w14:paraId="600C4A5F" w14:textId="77777777" w:rsidR="00680A9B" w:rsidRDefault="00680A9B">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28E095C" w14:textId="77777777" w:rsidR="00680A9B" w:rsidRDefault="00680A9B">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r>
        <w:rPr>
          <w:rFonts w:hAnsi="宋体" w:hint="eastAsia"/>
        </w:rPr>
        <w:t xml:space="preserve"> </w:t>
      </w:r>
    </w:p>
    <w:p w14:paraId="2E09E903" w14:textId="77777777" w:rsidR="00680A9B" w:rsidRDefault="00680A9B">
      <w:pPr>
        <w:spacing w:line="360" w:lineRule="auto"/>
        <w:ind w:firstLineChars="200" w:firstLine="420"/>
        <w:divId w:val="1892499005"/>
      </w:pPr>
      <w:r>
        <w:rPr>
          <w:rFonts w:ascii="宋体" w:hAnsi="宋体" w:hint="eastAsia"/>
          <w:szCs w:val="21"/>
          <w:lang w:eastAsia="zh-Hans"/>
        </w:rPr>
        <w:t>本基金本报告期末未持有贵金属。</w:t>
      </w:r>
    </w:p>
    <w:p w14:paraId="4D3CE2B8" w14:textId="77777777" w:rsidR="00680A9B" w:rsidRDefault="00680A9B">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r>
        <w:rPr>
          <w:rFonts w:hAnsi="宋体" w:hint="eastAsia"/>
        </w:rPr>
        <w:t xml:space="preserve"> </w:t>
      </w:r>
      <w:bookmarkEnd w:id="240"/>
    </w:p>
    <w:p w14:paraId="33D28363" w14:textId="77777777" w:rsidR="00680A9B" w:rsidRDefault="00680A9B">
      <w:pPr>
        <w:spacing w:line="360" w:lineRule="auto"/>
        <w:ind w:firstLineChars="200" w:firstLine="420"/>
        <w:divId w:val="1150170769"/>
      </w:pPr>
      <w:r>
        <w:rPr>
          <w:rFonts w:ascii="宋体" w:hAnsi="宋体" w:hint="eastAsia"/>
          <w:szCs w:val="21"/>
          <w:lang w:eastAsia="zh-Hans"/>
        </w:rPr>
        <w:t>本基金本报告期末未持有权证。</w:t>
      </w:r>
    </w:p>
    <w:p w14:paraId="2E073EF0" w14:textId="77777777" w:rsidR="00680A9B" w:rsidRDefault="00680A9B">
      <w:pPr>
        <w:pStyle w:val="XBRLTitle2"/>
        <w:spacing w:before="156"/>
        <w:ind w:left="454"/>
      </w:pPr>
      <w:bookmarkStart w:id="241" w:name="_Toc17898206"/>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
    <w:p w14:paraId="67064C16" w14:textId="77777777" w:rsidR="00680A9B" w:rsidRDefault="00680A9B">
      <w:pPr>
        <w:spacing w:line="360" w:lineRule="auto"/>
        <w:ind w:firstLineChars="200" w:firstLine="420"/>
        <w:divId w:val="1712145592"/>
      </w:pPr>
      <w:r>
        <w:rPr>
          <w:rFonts w:ascii="宋体" w:hAnsi="宋体" w:hint="eastAsia"/>
          <w:szCs w:val="21"/>
          <w:lang w:eastAsia="zh-Hans"/>
        </w:rPr>
        <w:t>本基金本报告期末未持有股指期货。</w:t>
      </w:r>
    </w:p>
    <w:p w14:paraId="77A1CC18" w14:textId="77777777" w:rsidR="00680A9B" w:rsidRDefault="00680A9B">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报告期末本基金投资的国债期货交易情况说明</w:t>
      </w:r>
      <w:bookmarkEnd w:id="242"/>
      <w:bookmarkEnd w:id="243"/>
      <w:bookmarkEnd w:id="244"/>
      <w:bookmarkEnd w:id="245"/>
      <w:bookmarkEnd w:id="246"/>
      <w:bookmarkEnd w:id="247"/>
      <w:bookmarkEnd w:id="248"/>
      <w:r>
        <w:rPr>
          <w:rFonts w:hAnsi="宋体" w:hint="eastAsia"/>
        </w:rPr>
        <w:t xml:space="preserve"> </w:t>
      </w:r>
      <w:bookmarkEnd w:id="249"/>
    </w:p>
    <w:p w14:paraId="151FA856" w14:textId="77777777" w:rsidR="00680A9B" w:rsidRDefault="00680A9B">
      <w:pPr>
        <w:spacing w:line="360" w:lineRule="auto"/>
        <w:ind w:firstLineChars="200" w:firstLine="420"/>
        <w:divId w:val="1468815865"/>
      </w:pPr>
      <w:bookmarkStart w:id="250" w:name="m510_01_1597"/>
      <w:bookmarkStart w:id="251" w:name="m510_01_1598"/>
      <w:bookmarkEnd w:id="250"/>
      <w:r>
        <w:rPr>
          <w:rFonts w:ascii="宋体" w:hAnsi="宋体" w:hint="eastAsia"/>
          <w:szCs w:val="21"/>
          <w:lang w:eastAsia="zh-Hans"/>
        </w:rPr>
        <w:t>本基金本报告期末未持有国债期货。</w:t>
      </w:r>
    </w:p>
    <w:p w14:paraId="7A89A934" w14:textId="77777777" w:rsidR="00680A9B" w:rsidRDefault="00680A9B">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投资组合报告附注</w:t>
      </w:r>
      <w:bookmarkEnd w:id="252"/>
      <w:bookmarkEnd w:id="253"/>
      <w:bookmarkEnd w:id="254"/>
      <w:bookmarkEnd w:id="255"/>
      <w:bookmarkEnd w:id="256"/>
      <w:bookmarkEnd w:id="257"/>
      <w:bookmarkEnd w:id="258"/>
      <w:r>
        <w:rPr>
          <w:rFonts w:hAnsi="宋体" w:hint="eastAsia"/>
        </w:rPr>
        <w:t xml:space="preserve"> </w:t>
      </w:r>
    </w:p>
    <w:p w14:paraId="0E2D386A" w14:textId="77777777" w:rsidR="00680A9B" w:rsidRDefault="00680A9B">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77D9EC2F" w14:textId="77777777" w:rsidR="00680A9B" w:rsidRDefault="00680A9B">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7E46B152" w14:textId="77777777" w:rsidR="00680A9B" w:rsidRDefault="00680A9B">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790D8681" w14:textId="77777777" w:rsidR="00680A9B" w:rsidRDefault="00680A9B">
      <w:pPr>
        <w:spacing w:line="360" w:lineRule="auto"/>
        <w:ind w:firstLineChars="200" w:firstLine="420"/>
      </w:pPr>
      <w:r>
        <w:rPr>
          <w:rFonts w:ascii="宋体" w:hAnsi="宋体" w:hint="eastAsia"/>
        </w:rPr>
        <w:t>报告期内本基金投资的前十名股票中没有在基金合同规定备选股票库之外的股票。</w:t>
      </w:r>
    </w:p>
    <w:p w14:paraId="16EDFC7A" w14:textId="77777777" w:rsidR="00680A9B" w:rsidRDefault="00680A9B">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474AB5" w14:paraId="5A82EE4E" w14:textId="77777777">
        <w:trPr>
          <w:divId w:val="212025163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FB804E" w14:textId="77777777" w:rsidR="00680A9B" w:rsidRDefault="00680A9B">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5FBB7" w14:textId="77777777" w:rsidR="00680A9B" w:rsidRDefault="00680A9B">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66AFA" w14:textId="77777777" w:rsidR="00680A9B" w:rsidRDefault="00680A9B">
            <w:pPr>
              <w:jc w:val="center"/>
            </w:pPr>
            <w:r>
              <w:rPr>
                <w:rFonts w:ascii="宋体" w:hAnsi="宋体" w:hint="eastAsia"/>
              </w:rPr>
              <w:t>金额（元）</w:t>
            </w:r>
            <w:r>
              <w:t xml:space="preserve"> </w:t>
            </w:r>
          </w:p>
        </w:tc>
      </w:tr>
      <w:tr w:rsidR="00474AB5" w14:paraId="37607892" w14:textId="77777777">
        <w:trPr>
          <w:divId w:val="21202516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FD1F58" w14:textId="77777777" w:rsidR="00680A9B" w:rsidRDefault="00680A9B">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A85A38" w14:textId="77777777" w:rsidR="00680A9B" w:rsidRDefault="00680A9B">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99FBE0" w14:textId="77777777" w:rsidR="00680A9B" w:rsidRDefault="00680A9B">
            <w:pPr>
              <w:jc w:val="right"/>
            </w:pPr>
            <w:r>
              <w:rPr>
                <w:rFonts w:ascii="宋体" w:hAnsi="宋体" w:hint="eastAsia"/>
              </w:rPr>
              <w:t>1,467,849.84</w:t>
            </w:r>
          </w:p>
        </w:tc>
      </w:tr>
      <w:tr w:rsidR="00474AB5" w14:paraId="1E8499EC" w14:textId="77777777">
        <w:trPr>
          <w:divId w:val="21202516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E5BB9" w14:textId="77777777" w:rsidR="00680A9B" w:rsidRDefault="00680A9B">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118426" w14:textId="77777777" w:rsidR="00680A9B" w:rsidRDefault="00680A9B">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078BA2" w14:textId="77777777" w:rsidR="00680A9B" w:rsidRDefault="00680A9B">
            <w:pPr>
              <w:jc w:val="right"/>
            </w:pPr>
            <w:r>
              <w:rPr>
                <w:rFonts w:ascii="宋体" w:hAnsi="宋体" w:hint="eastAsia"/>
              </w:rPr>
              <w:t>-</w:t>
            </w:r>
          </w:p>
        </w:tc>
      </w:tr>
      <w:tr w:rsidR="00474AB5" w14:paraId="4F1A1DCA" w14:textId="77777777">
        <w:trPr>
          <w:divId w:val="21202516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11C4EE" w14:textId="77777777" w:rsidR="00680A9B" w:rsidRDefault="00680A9B">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BCC244" w14:textId="77777777" w:rsidR="00680A9B" w:rsidRDefault="00680A9B">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758271" w14:textId="77777777" w:rsidR="00680A9B" w:rsidRDefault="00680A9B">
            <w:pPr>
              <w:jc w:val="right"/>
            </w:pPr>
            <w:r>
              <w:rPr>
                <w:rFonts w:ascii="宋体" w:hAnsi="宋体" w:hint="eastAsia"/>
              </w:rPr>
              <w:t>-</w:t>
            </w:r>
          </w:p>
        </w:tc>
      </w:tr>
      <w:tr w:rsidR="00474AB5" w14:paraId="2C610CB7" w14:textId="77777777">
        <w:trPr>
          <w:divId w:val="21202516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5A839" w14:textId="77777777" w:rsidR="00680A9B" w:rsidRDefault="00680A9B">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36460" w14:textId="77777777" w:rsidR="00680A9B" w:rsidRDefault="00680A9B">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6EB6A1" w14:textId="77777777" w:rsidR="00680A9B" w:rsidRDefault="00680A9B">
            <w:pPr>
              <w:jc w:val="right"/>
            </w:pPr>
            <w:r>
              <w:rPr>
                <w:rFonts w:ascii="宋体" w:hAnsi="宋体" w:hint="eastAsia"/>
              </w:rPr>
              <w:t>-</w:t>
            </w:r>
          </w:p>
        </w:tc>
      </w:tr>
      <w:tr w:rsidR="00474AB5" w14:paraId="7D809114" w14:textId="77777777">
        <w:trPr>
          <w:divId w:val="21202516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31943C" w14:textId="77777777" w:rsidR="00680A9B" w:rsidRDefault="00680A9B">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08DC6" w14:textId="77777777" w:rsidR="00680A9B" w:rsidRDefault="00680A9B">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1BC5D1" w14:textId="77777777" w:rsidR="00680A9B" w:rsidRDefault="00680A9B">
            <w:pPr>
              <w:jc w:val="right"/>
            </w:pPr>
            <w:r>
              <w:rPr>
                <w:rFonts w:ascii="宋体" w:hAnsi="宋体" w:hint="eastAsia"/>
              </w:rPr>
              <w:t>1,559,418.93</w:t>
            </w:r>
          </w:p>
        </w:tc>
      </w:tr>
      <w:tr w:rsidR="00474AB5" w14:paraId="12DD38A2" w14:textId="77777777">
        <w:trPr>
          <w:divId w:val="21202516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4AA846" w14:textId="77777777" w:rsidR="00680A9B" w:rsidRDefault="00680A9B">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265094" w14:textId="77777777" w:rsidR="00680A9B" w:rsidRDefault="00680A9B">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E4517" w14:textId="77777777" w:rsidR="00680A9B" w:rsidRDefault="00680A9B">
            <w:pPr>
              <w:jc w:val="right"/>
            </w:pPr>
            <w:r>
              <w:rPr>
                <w:rFonts w:ascii="宋体" w:hAnsi="宋体" w:hint="eastAsia"/>
              </w:rPr>
              <w:t>-</w:t>
            </w:r>
          </w:p>
        </w:tc>
      </w:tr>
      <w:tr w:rsidR="00474AB5" w14:paraId="6431F672" w14:textId="77777777">
        <w:trPr>
          <w:divId w:val="21202516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D257F2" w14:textId="77777777" w:rsidR="00680A9B" w:rsidRDefault="00680A9B">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84C87D" w14:textId="77777777" w:rsidR="00680A9B" w:rsidRDefault="00680A9B">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0C3AA1" w14:textId="77777777" w:rsidR="00680A9B" w:rsidRDefault="00680A9B">
            <w:pPr>
              <w:jc w:val="right"/>
            </w:pPr>
            <w:r>
              <w:rPr>
                <w:rFonts w:ascii="宋体" w:hAnsi="宋体" w:hint="eastAsia"/>
              </w:rPr>
              <w:t>-</w:t>
            </w:r>
          </w:p>
        </w:tc>
      </w:tr>
      <w:tr w:rsidR="00474AB5" w14:paraId="15336368" w14:textId="77777777">
        <w:trPr>
          <w:divId w:val="21202516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869F3" w14:textId="77777777" w:rsidR="00680A9B" w:rsidRDefault="00680A9B">
            <w:pPr>
              <w:jc w:val="center"/>
            </w:pPr>
            <w:r>
              <w:rPr>
                <w:rFonts w:ascii="宋体" w:hAnsi="宋体" w:hint="eastAsia"/>
              </w:rPr>
              <w:lastRenderedPageBreak/>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576C2" w14:textId="77777777" w:rsidR="00680A9B" w:rsidRDefault="00680A9B">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F99E1C" w14:textId="77777777" w:rsidR="00680A9B" w:rsidRDefault="00680A9B">
            <w:pPr>
              <w:jc w:val="right"/>
            </w:pPr>
            <w:r>
              <w:rPr>
                <w:rFonts w:ascii="宋体" w:hAnsi="宋体" w:hint="eastAsia"/>
              </w:rPr>
              <w:t>3,027,268.77</w:t>
            </w:r>
          </w:p>
        </w:tc>
      </w:tr>
    </w:tbl>
    <w:p w14:paraId="6F793EFB" w14:textId="77777777" w:rsidR="00680A9B" w:rsidRDefault="00680A9B">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t>报告期末持有的处于转股期的可转换债券明细</w:t>
      </w:r>
      <w:bookmarkEnd w:id="275"/>
      <w:bookmarkEnd w:id="276"/>
      <w:bookmarkEnd w:id="277"/>
      <w:bookmarkEnd w:id="278"/>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474AB5" w14:paraId="676A036F" w14:textId="77777777">
        <w:trPr>
          <w:divId w:val="12493611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197217DA" w14:textId="77777777" w:rsidR="00680A9B" w:rsidRDefault="00680A9B">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909B2A1" w14:textId="77777777" w:rsidR="00680A9B" w:rsidRDefault="00680A9B">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14169951" w14:textId="77777777" w:rsidR="00680A9B" w:rsidRDefault="00680A9B">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2046F33" w14:textId="77777777" w:rsidR="00680A9B" w:rsidRDefault="00680A9B">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F2AC8E6" w14:textId="77777777" w:rsidR="00680A9B" w:rsidRDefault="00680A9B">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474AB5" w14:paraId="5A2407CE" w14:textId="77777777">
        <w:trPr>
          <w:divId w:val="12493611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129808" w14:textId="77777777" w:rsidR="00680A9B" w:rsidRDefault="00680A9B">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5F5B87" w14:textId="77777777" w:rsidR="00680A9B" w:rsidRDefault="00680A9B">
            <w:pPr>
              <w:jc w:val="center"/>
            </w:pPr>
            <w:r>
              <w:rPr>
                <w:rFonts w:ascii="宋体" w:hAnsi="宋体" w:hint="eastAsia"/>
                <w:kern w:val="0"/>
                <w:szCs w:val="21"/>
                <w:lang w:eastAsia="zh-Hans"/>
              </w:rPr>
              <w:t>113616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46FDBF" w14:textId="77777777" w:rsidR="00680A9B" w:rsidRDefault="00680A9B">
            <w:pPr>
              <w:jc w:val="center"/>
            </w:pPr>
            <w:r>
              <w:rPr>
                <w:rFonts w:ascii="宋体" w:hAnsi="宋体" w:hint="eastAsia"/>
                <w:kern w:val="0"/>
                <w:szCs w:val="21"/>
                <w:lang w:eastAsia="zh-Hans"/>
              </w:rPr>
              <w:t>韦尔转债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81489B" w14:textId="77777777" w:rsidR="00680A9B" w:rsidRDefault="00680A9B">
            <w:pPr>
              <w:jc w:val="right"/>
            </w:pPr>
            <w:r>
              <w:rPr>
                <w:rFonts w:ascii="宋体" w:hAnsi="宋体" w:hint="eastAsia"/>
                <w:kern w:val="0"/>
                <w:szCs w:val="21"/>
                <w:lang w:eastAsia="zh-Hans"/>
              </w:rPr>
              <w:t>3,225,602.40</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B08F8" w14:textId="77777777" w:rsidR="00680A9B" w:rsidRDefault="00680A9B">
            <w:pPr>
              <w:jc w:val="right"/>
            </w:pPr>
            <w:r>
              <w:rPr>
                <w:rFonts w:ascii="宋体" w:hAnsi="宋体" w:hint="eastAsia"/>
                <w:kern w:val="0"/>
                <w:szCs w:val="21"/>
                <w:lang w:eastAsia="zh-Hans"/>
              </w:rPr>
              <w:t>0.06</w:t>
            </w:r>
          </w:p>
        </w:tc>
      </w:tr>
    </w:tbl>
    <w:p w14:paraId="334C5D00" w14:textId="77777777" w:rsidR="00680A9B" w:rsidRDefault="00680A9B">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报告期末前十名股票中存在流通受限情况的说明</w:t>
      </w:r>
      <w:bookmarkEnd w:id="281"/>
      <w:bookmarkEnd w:id="282"/>
      <w:bookmarkEnd w:id="283"/>
      <w:bookmarkEnd w:id="284"/>
      <w:bookmarkEnd w:id="285"/>
    </w:p>
    <w:p w14:paraId="1398A9CF" w14:textId="77777777" w:rsidR="00680A9B" w:rsidRDefault="00680A9B">
      <w:pPr>
        <w:spacing w:line="360" w:lineRule="auto"/>
        <w:ind w:firstLineChars="200" w:firstLine="420"/>
        <w:jc w:val="left"/>
        <w:divId w:val="758983193"/>
      </w:pPr>
      <w:r>
        <w:rPr>
          <w:rFonts w:ascii="宋体" w:hAnsi="宋体" w:hint="eastAsia"/>
        </w:rPr>
        <w:t>本基金本报告期末前十名股票中不存在流通受限情况。</w:t>
      </w:r>
      <w:bookmarkEnd w:id="18"/>
      <w:bookmarkEnd w:id="19"/>
      <w:bookmarkEnd w:id="20"/>
      <w:bookmarkEnd w:id="21"/>
      <w:bookmarkEnd w:id="17"/>
    </w:p>
    <w:p w14:paraId="62B737C0" w14:textId="77777777" w:rsidR="00680A9B" w:rsidRDefault="00680A9B">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r>
        <w:rPr>
          <w:rFonts w:hint="eastAsia"/>
        </w:rPr>
        <w:t>投资组合报告附注的其他文字描述部分</w:t>
      </w:r>
      <w:bookmarkEnd w:id="287"/>
      <w:bookmarkEnd w:id="288"/>
      <w:bookmarkEnd w:id="289"/>
      <w:bookmarkEnd w:id="290"/>
      <w:bookmarkEnd w:id="291"/>
      <w:r>
        <w:rPr>
          <w:rFonts w:hint="eastAsia"/>
          <w:sz w:val="21"/>
        </w:rPr>
        <w:t xml:space="preserve"> </w:t>
      </w:r>
    </w:p>
    <w:p w14:paraId="29E29A84" w14:textId="77777777" w:rsidR="00680A9B" w:rsidRDefault="00680A9B">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754E84A7" w14:textId="77777777" w:rsidR="00680A9B" w:rsidRDefault="00680A9B">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14:paraId="6043FE8A" w14:textId="77777777" w:rsidR="00680A9B" w:rsidRDefault="00680A9B">
      <w:pPr>
        <w:wordWrap w:val="0"/>
        <w:spacing w:line="360" w:lineRule="auto"/>
        <w:jc w:val="right"/>
        <w:divId w:val="1549680347"/>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938"/>
        <w:gridCol w:w="1642"/>
        <w:gridCol w:w="1642"/>
      </w:tblGrid>
      <w:tr w:rsidR="00474AB5" w14:paraId="66ABC7DE" w14:textId="77777777">
        <w:trPr>
          <w:divId w:val="154968034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B88E859" w14:textId="77777777" w:rsidR="00680A9B" w:rsidRDefault="00680A9B">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3"/>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466D9B" w14:textId="77777777" w:rsidR="00680A9B" w:rsidRDefault="00680A9B">
            <w:pPr>
              <w:ind w:right="3"/>
              <w:jc w:val="center"/>
            </w:pPr>
            <w:r>
              <w:rPr>
                <w:rFonts w:ascii="宋体" w:hAnsi="宋体" w:hint="eastAsia"/>
                <w:lang w:eastAsia="zh-Hans"/>
              </w:rPr>
              <w:t>摩根新兴动力混合A类</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E7B3E4" w14:textId="77777777" w:rsidR="00680A9B" w:rsidRDefault="00680A9B">
            <w:pPr>
              <w:ind w:right="3"/>
              <w:jc w:val="center"/>
            </w:pPr>
            <w:r>
              <w:rPr>
                <w:rFonts w:ascii="宋体" w:hAnsi="宋体" w:hint="eastAsia"/>
                <w:lang w:eastAsia="zh-Hans"/>
              </w:rPr>
              <w:t>摩根新兴动力混合C类</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ED10D7" w14:textId="77777777" w:rsidR="00680A9B" w:rsidRDefault="00680A9B">
            <w:pPr>
              <w:ind w:right="3"/>
              <w:jc w:val="center"/>
            </w:pPr>
            <w:r>
              <w:rPr>
                <w:rFonts w:ascii="宋体" w:hAnsi="宋体" w:hint="eastAsia"/>
                <w:lang w:eastAsia="zh-Hans"/>
              </w:rPr>
              <w:t>摩根新兴动力混合H类</w:t>
            </w:r>
            <w:r>
              <w:rPr>
                <w:rFonts w:ascii="宋体" w:hAnsi="宋体" w:hint="eastAsia"/>
                <w:kern w:val="0"/>
                <w:szCs w:val="24"/>
                <w:lang w:eastAsia="zh-Hans"/>
              </w:rPr>
              <w:t xml:space="preserve"> </w:t>
            </w:r>
          </w:p>
        </w:tc>
      </w:tr>
      <w:tr w:rsidR="00474AB5" w14:paraId="3DE2E69A" w14:textId="77777777">
        <w:trPr>
          <w:divId w:val="15496803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1F7F97" w14:textId="77777777" w:rsidR="00680A9B" w:rsidRDefault="00680A9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6EABEE" w14:textId="77777777" w:rsidR="00680A9B" w:rsidRDefault="00680A9B">
            <w:pPr>
              <w:jc w:val="right"/>
            </w:pPr>
            <w:r>
              <w:rPr>
                <w:rFonts w:ascii="宋体" w:hAnsi="宋体" w:hint="eastAsia"/>
              </w:rPr>
              <w:t>1,038,124,905.62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C6AEC4" w14:textId="77777777" w:rsidR="00680A9B" w:rsidRDefault="00680A9B">
            <w:pPr>
              <w:jc w:val="right"/>
            </w:pPr>
            <w:r>
              <w:rPr>
                <w:rFonts w:ascii="宋体" w:hAnsi="宋体" w:hint="eastAsia"/>
              </w:rPr>
              <w:t>28,179,362.96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2B5EDB" w14:textId="77777777" w:rsidR="00680A9B" w:rsidRDefault="00680A9B">
            <w:pPr>
              <w:jc w:val="right"/>
            </w:pPr>
            <w:r>
              <w:rPr>
                <w:rFonts w:ascii="宋体" w:hAnsi="宋体" w:hint="eastAsia"/>
              </w:rPr>
              <w:t>17,747,843.82</w:t>
            </w:r>
          </w:p>
        </w:tc>
      </w:tr>
      <w:tr w:rsidR="00474AB5" w14:paraId="09C074B4" w14:textId="77777777">
        <w:trPr>
          <w:divId w:val="15496803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B58347" w14:textId="77777777" w:rsidR="00680A9B" w:rsidRDefault="00680A9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7A12C3" w14:textId="77777777" w:rsidR="00680A9B" w:rsidRDefault="00680A9B">
            <w:pPr>
              <w:jc w:val="right"/>
            </w:pPr>
            <w:r>
              <w:rPr>
                <w:rFonts w:ascii="宋体" w:hAnsi="宋体" w:hint="eastAsia"/>
              </w:rPr>
              <w:t>35,610,241.66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2E7FC2" w14:textId="77777777" w:rsidR="00680A9B" w:rsidRDefault="00680A9B">
            <w:pPr>
              <w:jc w:val="right"/>
            </w:pPr>
            <w:r>
              <w:rPr>
                <w:rFonts w:ascii="宋体" w:hAnsi="宋体" w:hint="eastAsia"/>
              </w:rPr>
              <w:t>8,131,996.37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E802CE" w14:textId="77777777" w:rsidR="00680A9B" w:rsidRDefault="00680A9B">
            <w:pPr>
              <w:jc w:val="right"/>
            </w:pPr>
            <w:r>
              <w:rPr>
                <w:rFonts w:ascii="宋体" w:hAnsi="宋体" w:hint="eastAsia"/>
              </w:rPr>
              <w:t>1,456,307.84</w:t>
            </w:r>
          </w:p>
        </w:tc>
      </w:tr>
      <w:tr w:rsidR="00474AB5" w14:paraId="3A1C39A4" w14:textId="77777777">
        <w:trPr>
          <w:divId w:val="15496803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49C507" w14:textId="77777777" w:rsidR="00680A9B" w:rsidRDefault="00680A9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187AC1" w14:textId="77777777" w:rsidR="00680A9B" w:rsidRDefault="00680A9B">
            <w:pPr>
              <w:jc w:val="right"/>
            </w:pPr>
            <w:r>
              <w:rPr>
                <w:rFonts w:ascii="宋体" w:hAnsi="宋体" w:hint="eastAsia"/>
              </w:rPr>
              <w:t>59,763,684.13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2A1674" w14:textId="77777777" w:rsidR="00680A9B" w:rsidRDefault="00680A9B">
            <w:pPr>
              <w:jc w:val="right"/>
            </w:pPr>
            <w:r>
              <w:rPr>
                <w:rFonts w:ascii="宋体" w:hAnsi="宋体" w:hint="eastAsia"/>
              </w:rPr>
              <w:t>9,122,486.22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AC3FE7" w14:textId="77777777" w:rsidR="00680A9B" w:rsidRDefault="00680A9B">
            <w:pPr>
              <w:jc w:val="right"/>
            </w:pPr>
            <w:r>
              <w:rPr>
                <w:rFonts w:ascii="宋体" w:hAnsi="宋体" w:hint="eastAsia"/>
              </w:rPr>
              <w:t>1,358,126.61</w:t>
            </w:r>
          </w:p>
        </w:tc>
      </w:tr>
      <w:tr w:rsidR="00474AB5" w14:paraId="6D8EFC58" w14:textId="77777777">
        <w:trPr>
          <w:divId w:val="15496803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DC0F4F" w14:textId="77777777" w:rsidR="00680A9B" w:rsidRDefault="00680A9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443586" w14:textId="77777777" w:rsidR="00680A9B" w:rsidRDefault="00680A9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C617C4" w14:textId="77777777" w:rsidR="00680A9B" w:rsidRDefault="00680A9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8A9BFC" w14:textId="77777777" w:rsidR="00680A9B" w:rsidRDefault="00680A9B">
            <w:pPr>
              <w:jc w:val="right"/>
            </w:pPr>
            <w:r>
              <w:rPr>
                <w:rFonts w:ascii="宋体" w:hAnsi="宋体" w:hint="eastAsia"/>
              </w:rPr>
              <w:t>-</w:t>
            </w:r>
          </w:p>
        </w:tc>
      </w:tr>
      <w:tr w:rsidR="00474AB5" w14:paraId="4EF73BAC" w14:textId="77777777">
        <w:trPr>
          <w:divId w:val="15496803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73A818" w14:textId="77777777" w:rsidR="00680A9B" w:rsidRDefault="00680A9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045863" w14:textId="77777777" w:rsidR="00680A9B" w:rsidRDefault="00680A9B">
            <w:pPr>
              <w:jc w:val="right"/>
            </w:pPr>
            <w:r>
              <w:rPr>
                <w:rFonts w:ascii="宋体" w:hAnsi="宋体" w:hint="eastAsia"/>
              </w:rPr>
              <w:t>1,013,971,463.15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BFCC98" w14:textId="77777777" w:rsidR="00680A9B" w:rsidRDefault="00680A9B">
            <w:pPr>
              <w:jc w:val="right"/>
            </w:pPr>
            <w:r>
              <w:rPr>
                <w:rFonts w:ascii="宋体" w:hAnsi="宋体" w:hint="eastAsia"/>
              </w:rPr>
              <w:t>27,188,873.11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18BC2A" w14:textId="77777777" w:rsidR="00680A9B" w:rsidRDefault="00680A9B">
            <w:pPr>
              <w:jc w:val="right"/>
            </w:pPr>
            <w:r>
              <w:rPr>
                <w:rFonts w:ascii="宋体" w:hAnsi="宋体" w:hint="eastAsia"/>
              </w:rPr>
              <w:t>17,846,025.05</w:t>
            </w:r>
          </w:p>
        </w:tc>
      </w:tr>
    </w:tbl>
    <w:p w14:paraId="7DB919F6" w14:textId="77777777" w:rsidR="00680A9B" w:rsidRDefault="00680A9B">
      <w:pPr>
        <w:spacing w:line="360" w:lineRule="auto"/>
        <w:jc w:val="left"/>
        <w:divId w:val="154968034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4125E276" w14:textId="77777777" w:rsidR="00680A9B" w:rsidRDefault="00680A9B">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r>
        <w:rPr>
          <w:rFonts w:hAnsi="宋体" w:hint="eastAsia"/>
        </w:rPr>
        <w:t xml:space="preserve"> </w:t>
      </w:r>
    </w:p>
    <w:p w14:paraId="656D9884" w14:textId="77777777" w:rsidR="00680A9B" w:rsidRDefault="00680A9B">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基金管理人持有本基金份额变动情况</w:t>
      </w:r>
      <w:bookmarkEnd w:id="314"/>
      <w:bookmarkEnd w:id="315"/>
      <w:bookmarkEnd w:id="316"/>
      <w:bookmarkEnd w:id="317"/>
      <w:bookmarkEnd w:id="318"/>
      <w:bookmarkEnd w:id="319"/>
      <w:bookmarkEnd w:id="320"/>
      <w:bookmarkEnd w:id="321"/>
      <w:r>
        <w:rPr>
          <w:rFonts w:hAnsi="宋体" w:hint="eastAsia"/>
          <w:lang w:eastAsia="zh-CN"/>
        </w:rPr>
        <w:t xml:space="preserve"> </w:t>
      </w:r>
    </w:p>
    <w:p w14:paraId="3880DD04" w14:textId="77777777" w:rsidR="00680A9B" w:rsidRDefault="00680A9B">
      <w:pPr>
        <w:wordWrap w:val="0"/>
        <w:spacing w:line="360" w:lineRule="auto"/>
        <w:jc w:val="right"/>
        <w:divId w:val="211037127"/>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474AB5" w14:paraId="08BDE6EB" w14:textId="77777777">
        <w:trPr>
          <w:divId w:val="211037127"/>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ABACDB" w14:textId="77777777" w:rsidR="00680A9B" w:rsidRDefault="00680A9B">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F13358F" w14:textId="77777777" w:rsidR="00680A9B" w:rsidRDefault="00680A9B">
            <w:pPr>
              <w:jc w:val="center"/>
            </w:pPr>
            <w:r>
              <w:rPr>
                <w:rFonts w:ascii="宋体" w:hAnsi="宋体" w:hint="eastAsia"/>
                <w:lang w:eastAsia="zh-Hans"/>
              </w:rPr>
              <w:t>摩根新兴动力混合A类</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FA8D49" w14:textId="77777777" w:rsidR="00680A9B" w:rsidRDefault="00680A9B">
            <w:pPr>
              <w:jc w:val="center"/>
            </w:pPr>
            <w:r>
              <w:rPr>
                <w:rFonts w:ascii="宋体" w:hAnsi="宋体" w:hint="eastAsia"/>
                <w:lang w:eastAsia="zh-Hans"/>
              </w:rPr>
              <w:t>摩根新兴动力混合C类</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0AF74B" w14:textId="77777777" w:rsidR="00680A9B" w:rsidRDefault="00680A9B">
            <w:pPr>
              <w:jc w:val="center"/>
            </w:pPr>
            <w:r>
              <w:rPr>
                <w:rFonts w:ascii="宋体" w:hAnsi="宋体" w:hint="eastAsia"/>
                <w:lang w:eastAsia="zh-Hans"/>
              </w:rPr>
              <w:t>摩根新兴动力混合H类</w:t>
            </w:r>
            <w:r>
              <w:rPr>
                <w:rFonts w:ascii="宋体" w:hAnsi="宋体" w:hint="eastAsia"/>
                <w:color w:val="000000"/>
              </w:rPr>
              <w:t xml:space="preserve"> </w:t>
            </w:r>
          </w:p>
        </w:tc>
      </w:tr>
      <w:tr w:rsidR="00474AB5" w14:paraId="49A6AD41" w14:textId="77777777">
        <w:trPr>
          <w:divId w:val="21103712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5083B5" w14:textId="77777777" w:rsidR="00680A9B" w:rsidRDefault="00680A9B">
            <w:pPr>
              <w:pStyle w:val="a5"/>
              <w:widowControl w:val="0"/>
              <w:spacing w:before="0" w:beforeAutospacing="0" w:after="0" w:afterAutospacing="0"/>
              <w:jc w:val="both"/>
              <w:rPr>
                <w:rFonts w:hint="eastAsia"/>
              </w:rPr>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D9BBC0" w14:textId="77777777" w:rsidR="00680A9B" w:rsidRDefault="00680A9B">
            <w:pPr>
              <w:jc w:val="right"/>
            </w:pPr>
            <w:r>
              <w:rPr>
                <w:rFonts w:ascii="宋体" w:hAnsi="宋体" w:hint="eastAsia"/>
                <w:kern w:val="0"/>
                <w:szCs w:val="24"/>
                <w:lang w:eastAsia="zh-Hans"/>
              </w:rPr>
              <w:t>3,955,075.13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049E7A" w14:textId="77777777" w:rsidR="00680A9B" w:rsidRDefault="00680A9B">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406D1C" w14:textId="77777777" w:rsidR="00680A9B" w:rsidRDefault="00680A9B">
            <w:pPr>
              <w:jc w:val="right"/>
            </w:pPr>
            <w:r>
              <w:rPr>
                <w:rFonts w:ascii="宋体" w:hAnsi="宋体" w:hint="eastAsia"/>
                <w:kern w:val="0"/>
                <w:szCs w:val="24"/>
                <w:lang w:eastAsia="zh-Hans"/>
              </w:rPr>
              <w:t>-</w:t>
            </w:r>
          </w:p>
        </w:tc>
      </w:tr>
      <w:tr w:rsidR="00474AB5" w14:paraId="74CBAC7D" w14:textId="77777777">
        <w:trPr>
          <w:divId w:val="21103712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51678A" w14:textId="77777777" w:rsidR="00680A9B" w:rsidRDefault="00680A9B">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FDD334" w14:textId="77777777" w:rsidR="00680A9B" w:rsidRDefault="00680A9B">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9C42F8" w14:textId="77777777" w:rsidR="00680A9B" w:rsidRDefault="00680A9B">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1C5BD" w14:textId="77777777" w:rsidR="00680A9B" w:rsidRDefault="00680A9B">
            <w:pPr>
              <w:jc w:val="right"/>
            </w:pPr>
            <w:r>
              <w:rPr>
                <w:rFonts w:ascii="宋体" w:hAnsi="宋体" w:hint="eastAsia"/>
                <w:szCs w:val="24"/>
                <w:lang w:eastAsia="zh-Hans"/>
              </w:rPr>
              <w:t>-</w:t>
            </w:r>
          </w:p>
        </w:tc>
      </w:tr>
      <w:tr w:rsidR="00474AB5" w14:paraId="3AC360F2" w14:textId="77777777">
        <w:trPr>
          <w:divId w:val="21103712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A52687" w14:textId="77777777" w:rsidR="00680A9B" w:rsidRDefault="00680A9B">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C3F146" w14:textId="77777777" w:rsidR="00680A9B" w:rsidRDefault="00680A9B">
            <w:pPr>
              <w:jc w:val="right"/>
            </w:pPr>
            <w:r>
              <w:rPr>
                <w:rFonts w:ascii="宋体" w:hAnsi="宋体" w:hint="eastAsia"/>
                <w:lang w:eastAsia="zh-Hans"/>
              </w:rPr>
              <w:t>974,888.84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0BB0F2" w14:textId="77777777" w:rsidR="00680A9B" w:rsidRDefault="00680A9B">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FF553" w14:textId="77777777" w:rsidR="00680A9B" w:rsidRDefault="00680A9B">
            <w:pPr>
              <w:jc w:val="right"/>
            </w:pPr>
            <w:r>
              <w:rPr>
                <w:rFonts w:ascii="宋体" w:hAnsi="宋体" w:hint="eastAsia"/>
                <w:lang w:eastAsia="zh-Hans"/>
              </w:rPr>
              <w:t>-</w:t>
            </w:r>
          </w:p>
        </w:tc>
      </w:tr>
      <w:tr w:rsidR="00474AB5" w14:paraId="5F765185" w14:textId="77777777">
        <w:trPr>
          <w:divId w:val="21103712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6AFE0D" w14:textId="77777777" w:rsidR="00680A9B" w:rsidRDefault="00680A9B">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12645" w14:textId="77777777" w:rsidR="00680A9B" w:rsidRDefault="00680A9B">
            <w:pPr>
              <w:jc w:val="right"/>
            </w:pPr>
            <w:r>
              <w:rPr>
                <w:rFonts w:ascii="宋体" w:hAnsi="宋体" w:hint="eastAsia"/>
                <w:lang w:eastAsia="zh-Hans"/>
              </w:rPr>
              <w:t>2,980,186.29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45EE20" w14:textId="77777777" w:rsidR="00680A9B" w:rsidRDefault="00680A9B">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CCF8EB" w14:textId="77777777" w:rsidR="00680A9B" w:rsidRDefault="00680A9B">
            <w:pPr>
              <w:jc w:val="right"/>
            </w:pPr>
            <w:r>
              <w:rPr>
                <w:rFonts w:ascii="宋体" w:hAnsi="宋体" w:hint="eastAsia"/>
                <w:lang w:eastAsia="zh-Hans"/>
              </w:rPr>
              <w:t>-</w:t>
            </w:r>
          </w:p>
        </w:tc>
      </w:tr>
      <w:tr w:rsidR="00474AB5" w14:paraId="6A413707" w14:textId="77777777">
        <w:trPr>
          <w:divId w:val="21103712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2248C9" w14:textId="77777777" w:rsidR="00680A9B" w:rsidRDefault="00680A9B">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F2F53" w14:textId="77777777" w:rsidR="00680A9B" w:rsidRDefault="00680A9B">
            <w:pPr>
              <w:jc w:val="right"/>
            </w:pPr>
            <w:r>
              <w:rPr>
                <w:rFonts w:ascii="宋体" w:hAnsi="宋体" w:hint="eastAsia"/>
                <w:lang w:eastAsia="zh-Hans"/>
              </w:rPr>
              <w:t>0.28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730A2" w14:textId="77777777" w:rsidR="00680A9B" w:rsidRDefault="00680A9B">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719A81" w14:textId="77777777" w:rsidR="00680A9B" w:rsidRDefault="00680A9B">
            <w:pPr>
              <w:jc w:val="right"/>
            </w:pPr>
            <w:r>
              <w:rPr>
                <w:rFonts w:ascii="宋体" w:hAnsi="宋体" w:hint="eastAsia"/>
                <w:lang w:eastAsia="zh-Hans"/>
              </w:rPr>
              <w:t>-</w:t>
            </w:r>
          </w:p>
        </w:tc>
      </w:tr>
    </w:tbl>
    <w:p w14:paraId="62E90486" w14:textId="77777777" w:rsidR="00680A9B" w:rsidRDefault="00680A9B">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t>基金管理人运用固有资金投资本基金交易明细</w:t>
      </w:r>
      <w:bookmarkEnd w:id="322"/>
      <w:bookmarkEnd w:id="323"/>
      <w:bookmarkEnd w:id="324"/>
      <w:bookmarkEnd w:id="325"/>
      <w:bookmarkEnd w:id="326"/>
      <w:bookmarkEnd w:id="327"/>
      <w:bookmarkEnd w:id="328"/>
      <w:bookmarkEnd w:id="329"/>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474AB5" w14:paraId="3B4FB562" w14:textId="77777777">
        <w:trPr>
          <w:divId w:val="1526481159"/>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5F619F" w14:textId="77777777" w:rsidR="00680A9B" w:rsidRDefault="00680A9B">
            <w:pPr>
              <w:spacing w:line="360" w:lineRule="auto"/>
              <w:jc w:val="center"/>
            </w:pPr>
            <w:r>
              <w:rPr>
                <w:rFonts w:ascii="宋体" w:hAnsi="宋体" w:hint="eastAsia"/>
              </w:rPr>
              <w:lastRenderedPageBreak/>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30DB8B" w14:textId="77777777" w:rsidR="00680A9B" w:rsidRDefault="00680A9B">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63219D" w14:textId="77777777" w:rsidR="00680A9B" w:rsidRDefault="00680A9B">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0D4DC4" w14:textId="77777777" w:rsidR="00680A9B" w:rsidRDefault="00680A9B">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6D27DB" w14:textId="77777777" w:rsidR="00680A9B" w:rsidRDefault="00680A9B">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9EB342" w14:textId="77777777" w:rsidR="00680A9B" w:rsidRDefault="00680A9B">
            <w:pPr>
              <w:spacing w:line="360" w:lineRule="auto"/>
              <w:jc w:val="center"/>
            </w:pPr>
            <w:r>
              <w:rPr>
                <w:rFonts w:ascii="宋体" w:hAnsi="宋体" w:hint="eastAsia"/>
              </w:rPr>
              <w:t xml:space="preserve">适用费率(%) </w:t>
            </w:r>
          </w:p>
        </w:tc>
      </w:tr>
      <w:tr w:rsidR="00474AB5" w14:paraId="5A07D2F6" w14:textId="77777777">
        <w:trPr>
          <w:divId w:val="152648115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EE323C" w14:textId="77777777" w:rsidR="00680A9B" w:rsidRDefault="00680A9B">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A2C7E" w14:textId="77777777" w:rsidR="00680A9B" w:rsidRDefault="00680A9B">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9D1FD" w14:textId="77777777" w:rsidR="00680A9B" w:rsidRDefault="00680A9B">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D9A642" w14:textId="77777777" w:rsidR="00680A9B" w:rsidRDefault="00680A9B">
            <w:pPr>
              <w:spacing w:line="360" w:lineRule="auto"/>
              <w:jc w:val="right"/>
            </w:pPr>
            <w:r>
              <w:rPr>
                <w:rFonts w:ascii="宋体" w:hAnsi="宋体" w:hint="eastAsia"/>
              </w:rPr>
              <w:t>489,356.35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CC1987" w14:textId="77777777" w:rsidR="00680A9B" w:rsidRDefault="00680A9B">
            <w:pPr>
              <w:spacing w:line="360" w:lineRule="auto"/>
              <w:jc w:val="right"/>
            </w:pPr>
            <w:r>
              <w:rPr>
                <w:rFonts w:ascii="宋体" w:hAnsi="宋体" w:hint="eastAsia"/>
              </w:rPr>
              <w:t>-2,338,303.29</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FC2AEE" w14:textId="77777777" w:rsidR="00680A9B" w:rsidRDefault="00680A9B">
            <w:pPr>
              <w:spacing w:line="360" w:lineRule="auto"/>
              <w:jc w:val="right"/>
            </w:pPr>
            <w:r>
              <w:rPr>
                <w:rFonts w:ascii="宋体" w:hAnsi="宋体" w:hint="eastAsia"/>
              </w:rPr>
              <w:t>0.2000</w:t>
            </w:r>
            <w:r>
              <w:t xml:space="preserve"> </w:t>
            </w:r>
          </w:p>
        </w:tc>
      </w:tr>
      <w:tr w:rsidR="00474AB5" w14:paraId="38E00B77" w14:textId="77777777">
        <w:trPr>
          <w:divId w:val="152648115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3513C9" w14:textId="77777777" w:rsidR="00680A9B" w:rsidRDefault="00680A9B">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44FFDB" w14:textId="77777777" w:rsidR="00680A9B" w:rsidRDefault="00680A9B">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183585" w14:textId="77777777" w:rsidR="00680A9B" w:rsidRDefault="00680A9B">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A1BAA" w14:textId="77777777" w:rsidR="00680A9B" w:rsidRDefault="00680A9B">
            <w:pPr>
              <w:spacing w:line="360" w:lineRule="auto"/>
              <w:jc w:val="right"/>
            </w:pPr>
            <w:r>
              <w:rPr>
                <w:rFonts w:ascii="宋体" w:hAnsi="宋体" w:hint="eastAsia"/>
              </w:rPr>
              <w:t>142,323.24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41542" w14:textId="77777777" w:rsidR="00680A9B" w:rsidRDefault="00680A9B">
            <w:pPr>
              <w:spacing w:line="360" w:lineRule="auto"/>
              <w:jc w:val="right"/>
            </w:pPr>
            <w:r>
              <w:rPr>
                <w:rFonts w:ascii="宋体" w:hAnsi="宋体" w:hint="eastAsia"/>
              </w:rPr>
              <w:t>-680,066.58</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007045" w14:textId="77777777" w:rsidR="00680A9B" w:rsidRDefault="00680A9B">
            <w:pPr>
              <w:spacing w:line="360" w:lineRule="auto"/>
              <w:jc w:val="right"/>
            </w:pPr>
            <w:r>
              <w:rPr>
                <w:rFonts w:ascii="宋体" w:hAnsi="宋体" w:hint="eastAsia"/>
              </w:rPr>
              <w:t>0.2000</w:t>
            </w:r>
            <w:r>
              <w:t xml:space="preserve"> </w:t>
            </w:r>
          </w:p>
        </w:tc>
      </w:tr>
      <w:tr w:rsidR="00474AB5" w14:paraId="3C91A4EA" w14:textId="77777777">
        <w:trPr>
          <w:divId w:val="152648115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4AC93" w14:textId="77777777" w:rsidR="00680A9B" w:rsidRDefault="00680A9B">
            <w:pPr>
              <w:spacing w:line="360" w:lineRule="auto"/>
              <w:jc w:val="center"/>
            </w:pPr>
            <w:r>
              <w:rPr>
                <w:rFonts w:ascii="宋体" w:hAnsi="宋体" w:hint="eastAsia"/>
              </w:rPr>
              <w:t>3</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FD3CCC" w14:textId="77777777" w:rsidR="00680A9B" w:rsidRDefault="00680A9B">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23D31" w14:textId="77777777" w:rsidR="00680A9B" w:rsidRDefault="00680A9B">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26DE6" w14:textId="77777777" w:rsidR="00680A9B" w:rsidRDefault="00680A9B">
            <w:pPr>
              <w:spacing w:line="360" w:lineRule="auto"/>
              <w:jc w:val="right"/>
            </w:pPr>
            <w:r>
              <w:rPr>
                <w:rFonts w:ascii="宋体" w:hAnsi="宋体" w:hint="eastAsia"/>
              </w:rPr>
              <w:t>264,069.37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FED603" w14:textId="77777777" w:rsidR="00680A9B" w:rsidRDefault="00680A9B">
            <w:pPr>
              <w:spacing w:line="360" w:lineRule="auto"/>
              <w:jc w:val="right"/>
            </w:pPr>
            <w:r>
              <w:rPr>
                <w:rFonts w:ascii="宋体" w:hAnsi="宋体" w:hint="eastAsia"/>
              </w:rPr>
              <w:t>-1,309,905.34</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65198A" w14:textId="77777777" w:rsidR="00680A9B" w:rsidRDefault="00680A9B">
            <w:pPr>
              <w:spacing w:line="360" w:lineRule="auto"/>
              <w:jc w:val="right"/>
            </w:pPr>
            <w:r>
              <w:rPr>
                <w:rFonts w:ascii="宋体" w:hAnsi="宋体" w:hint="eastAsia"/>
              </w:rPr>
              <w:t>0.2000</w:t>
            </w:r>
            <w:r>
              <w:t xml:space="preserve"> </w:t>
            </w:r>
          </w:p>
        </w:tc>
      </w:tr>
      <w:tr w:rsidR="00474AB5" w14:paraId="33507EAF" w14:textId="77777777">
        <w:trPr>
          <w:divId w:val="152648115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70806C" w14:textId="77777777" w:rsidR="00680A9B" w:rsidRDefault="00680A9B">
            <w:pPr>
              <w:spacing w:line="360" w:lineRule="auto"/>
              <w:jc w:val="center"/>
            </w:pPr>
            <w:r>
              <w:rPr>
                <w:rFonts w:ascii="宋体" w:hAnsi="宋体" w:hint="eastAsia"/>
              </w:rPr>
              <w:t>4</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FB79CB" w14:textId="77777777" w:rsidR="00680A9B" w:rsidRDefault="00680A9B">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7C09F5" w14:textId="77777777" w:rsidR="00680A9B" w:rsidRDefault="00680A9B">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96D218" w14:textId="77777777" w:rsidR="00680A9B" w:rsidRDefault="00680A9B">
            <w:pPr>
              <w:spacing w:line="360" w:lineRule="auto"/>
              <w:jc w:val="right"/>
            </w:pPr>
            <w:r>
              <w:rPr>
                <w:rFonts w:ascii="宋体" w:hAnsi="宋体" w:hint="eastAsia"/>
              </w:rPr>
              <w:t>79,139.88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6D79B" w14:textId="77777777" w:rsidR="00680A9B" w:rsidRDefault="00680A9B">
            <w:pPr>
              <w:spacing w:line="360" w:lineRule="auto"/>
              <w:jc w:val="right"/>
            </w:pPr>
            <w:r>
              <w:rPr>
                <w:rFonts w:ascii="宋体" w:hAnsi="宋体" w:hint="eastAsia"/>
              </w:rPr>
              <w:t>-392,570.15</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A3CEF" w14:textId="77777777" w:rsidR="00680A9B" w:rsidRDefault="00680A9B">
            <w:pPr>
              <w:spacing w:line="360" w:lineRule="auto"/>
              <w:jc w:val="right"/>
            </w:pPr>
            <w:r>
              <w:rPr>
                <w:rFonts w:ascii="宋体" w:hAnsi="宋体" w:hint="eastAsia"/>
              </w:rPr>
              <w:t>0.2000</w:t>
            </w:r>
            <w:r>
              <w:t xml:space="preserve"> </w:t>
            </w:r>
          </w:p>
        </w:tc>
      </w:tr>
      <w:tr w:rsidR="00474AB5" w14:paraId="5601F653" w14:textId="77777777">
        <w:trPr>
          <w:divId w:val="152648115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8BB98" w14:textId="77777777" w:rsidR="00680A9B" w:rsidRDefault="00680A9B">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E17CA6" w14:textId="77777777" w:rsidR="00680A9B" w:rsidRDefault="00680A9B"/>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77E29D" w14:textId="77777777" w:rsidR="00680A9B" w:rsidRDefault="00680A9B">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3D9A0B" w14:textId="77777777" w:rsidR="00680A9B" w:rsidRDefault="00680A9B">
            <w:pPr>
              <w:spacing w:line="360" w:lineRule="auto"/>
              <w:jc w:val="right"/>
            </w:pPr>
            <w:r>
              <w:rPr>
                <w:rFonts w:ascii="宋体" w:hAnsi="宋体" w:hint="eastAsia"/>
              </w:rPr>
              <w:t>974,888.84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4B7F40" w14:textId="77777777" w:rsidR="00680A9B" w:rsidRDefault="00680A9B">
            <w:pPr>
              <w:spacing w:line="360" w:lineRule="auto"/>
              <w:jc w:val="right"/>
            </w:pPr>
            <w:r>
              <w:rPr>
                <w:rFonts w:ascii="宋体" w:hAnsi="宋体" w:hint="eastAsia"/>
              </w:rPr>
              <w:t>-4,720,845.36</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5D7945" w14:textId="77777777" w:rsidR="00680A9B" w:rsidRDefault="00680A9B"/>
        </w:tc>
      </w:tr>
    </w:tbl>
    <w:p w14:paraId="2453B914" w14:textId="77777777" w:rsidR="00680A9B" w:rsidRDefault="00680A9B">
      <w:pPr>
        <w:spacing w:line="360" w:lineRule="auto"/>
        <w:jc w:val="left"/>
        <w:divId w:val="1069305463"/>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3AEFEF76" w14:textId="77777777" w:rsidR="00680A9B" w:rsidRDefault="00680A9B">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影响投资者决策的其他重要信息</w:t>
      </w:r>
      <w:bookmarkEnd w:id="330"/>
      <w:bookmarkEnd w:id="331"/>
      <w:bookmarkEnd w:id="332"/>
      <w:bookmarkEnd w:id="333"/>
      <w:bookmarkEnd w:id="334"/>
      <w:bookmarkEnd w:id="335"/>
      <w:bookmarkEnd w:id="336"/>
      <w:bookmarkEnd w:id="337"/>
      <w:r>
        <w:rPr>
          <w:rFonts w:hAnsi="宋体" w:hint="eastAsia"/>
          <w:lang w:eastAsia="zh-CN"/>
        </w:rPr>
        <w:t xml:space="preserve"> </w:t>
      </w:r>
    </w:p>
    <w:p w14:paraId="21C24860" w14:textId="77777777" w:rsidR="00680A9B" w:rsidRDefault="00680A9B">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355F61CB" w14:textId="77777777" w:rsidR="00680A9B" w:rsidRDefault="00680A9B">
      <w:pPr>
        <w:spacing w:line="360" w:lineRule="auto"/>
        <w:ind w:firstLineChars="200" w:firstLine="420"/>
        <w:divId w:val="1018895499"/>
        <w:rPr>
          <w:rFonts w:ascii="宋体" w:hAnsi="宋体" w:hint="eastAsia"/>
          <w:szCs w:val="21"/>
          <w:lang w:eastAsia="zh-Hans"/>
        </w:rPr>
      </w:pPr>
      <w:r>
        <w:rPr>
          <w:rFonts w:ascii="宋体" w:hAnsi="宋体" w:hint="eastAsia"/>
          <w:szCs w:val="21"/>
          <w:lang w:eastAsia="zh-Hans"/>
        </w:rPr>
        <w:t>无。</w:t>
      </w:r>
    </w:p>
    <w:p w14:paraId="27377733" w14:textId="77777777" w:rsidR="00680A9B" w:rsidRDefault="00680A9B">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r>
        <w:rPr>
          <w:rFonts w:hAnsi="宋体" w:hint="eastAsia"/>
        </w:rPr>
        <w:t>备查文件目录</w:t>
      </w:r>
      <w:bookmarkEnd w:id="346"/>
      <w:bookmarkEnd w:id="347"/>
      <w:bookmarkEnd w:id="348"/>
      <w:bookmarkEnd w:id="349"/>
      <w:bookmarkEnd w:id="350"/>
      <w:bookmarkEnd w:id="351"/>
      <w:bookmarkEnd w:id="352"/>
      <w:bookmarkEnd w:id="353"/>
      <w:r>
        <w:rPr>
          <w:rFonts w:hAnsi="宋体" w:hint="eastAsia"/>
        </w:rPr>
        <w:t xml:space="preserve"> </w:t>
      </w:r>
    </w:p>
    <w:p w14:paraId="15E499D3" w14:textId="77777777" w:rsidR="00680A9B" w:rsidRDefault="00680A9B">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r>
        <w:rPr>
          <w:rFonts w:hAnsi="宋体" w:hint="eastAsia"/>
        </w:rPr>
        <w:t>备查文件目录</w:t>
      </w:r>
      <w:bookmarkEnd w:id="354"/>
      <w:bookmarkEnd w:id="355"/>
      <w:bookmarkEnd w:id="356"/>
      <w:bookmarkEnd w:id="357"/>
      <w:bookmarkEnd w:id="358"/>
      <w:bookmarkEnd w:id="359"/>
      <w:bookmarkEnd w:id="360"/>
      <w:bookmarkEnd w:id="361"/>
      <w:r>
        <w:rPr>
          <w:rFonts w:hAnsi="宋体" w:hint="eastAsia"/>
        </w:rPr>
        <w:t xml:space="preserve"> </w:t>
      </w:r>
    </w:p>
    <w:p w14:paraId="7DEDF343" w14:textId="77777777" w:rsidR="00680A9B" w:rsidRDefault="00680A9B">
      <w:pPr>
        <w:spacing w:line="360" w:lineRule="auto"/>
        <w:ind w:firstLineChars="200" w:firstLine="420"/>
        <w:jc w:val="left"/>
      </w:pPr>
      <w:r>
        <w:rPr>
          <w:rFonts w:ascii="宋体" w:hAnsi="宋体" w:cs="宋体" w:hint="eastAsia"/>
          <w:color w:val="000000"/>
          <w:kern w:val="0"/>
        </w:rPr>
        <w:t>(一)　　中国证监会批准本基金募集的文件</w:t>
      </w:r>
      <w:r>
        <w:rPr>
          <w:rFonts w:ascii="宋体" w:hAnsi="宋体" w:cs="宋体" w:hint="eastAsia"/>
          <w:color w:val="000000"/>
          <w:kern w:val="0"/>
        </w:rPr>
        <w:br/>
        <w:t xml:space="preserve">　　(二)　　摩根新兴动力混合型证券投资基金基金合同</w:t>
      </w:r>
      <w:r>
        <w:rPr>
          <w:rFonts w:ascii="宋体" w:hAnsi="宋体" w:cs="宋体" w:hint="eastAsia"/>
          <w:color w:val="000000"/>
          <w:kern w:val="0"/>
        </w:rPr>
        <w:br/>
        <w:t xml:space="preserve">　　(三)　　摩根新兴动力混合型证券投资基金托管协议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t xml:space="preserve">　　(五)　　基金管理人业务资格批件、营业执照</w:t>
      </w:r>
      <w:r>
        <w:rPr>
          <w:rFonts w:ascii="宋体" w:hAnsi="宋体" w:cs="宋体" w:hint="eastAsia"/>
          <w:color w:val="000000"/>
          <w:kern w:val="0"/>
        </w:rPr>
        <w:br/>
        <w:t xml:space="preserve">　　(六)　　基金托管人业务资格批件、营业执照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t xml:space="preserve">　　(八)　　中国证监会要求的其他文件</w:t>
      </w:r>
    </w:p>
    <w:p w14:paraId="2C9A59B6" w14:textId="77777777" w:rsidR="00680A9B" w:rsidRDefault="00680A9B">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r>
        <w:rPr>
          <w:rFonts w:hAnsi="宋体" w:hint="eastAsia"/>
        </w:rPr>
        <w:t>存放地点</w:t>
      </w:r>
      <w:bookmarkEnd w:id="363"/>
      <w:bookmarkEnd w:id="364"/>
      <w:bookmarkEnd w:id="365"/>
      <w:bookmarkEnd w:id="366"/>
      <w:bookmarkEnd w:id="367"/>
      <w:bookmarkEnd w:id="368"/>
      <w:bookmarkEnd w:id="369"/>
      <w:bookmarkEnd w:id="370"/>
      <w:r>
        <w:rPr>
          <w:rFonts w:hAnsi="宋体" w:hint="eastAsia"/>
        </w:rPr>
        <w:t xml:space="preserve"> </w:t>
      </w:r>
    </w:p>
    <w:p w14:paraId="38706512" w14:textId="77777777" w:rsidR="00680A9B" w:rsidRDefault="00680A9B">
      <w:pPr>
        <w:spacing w:line="360" w:lineRule="auto"/>
        <w:ind w:firstLineChars="200" w:firstLine="420"/>
        <w:jc w:val="left"/>
      </w:pPr>
      <w:r>
        <w:rPr>
          <w:rFonts w:ascii="宋体" w:hAnsi="宋体" w:cs="宋体" w:hint="eastAsia"/>
          <w:color w:val="000000"/>
          <w:kern w:val="0"/>
        </w:rPr>
        <w:t>基金管理人或基金托管人住所。</w:t>
      </w:r>
    </w:p>
    <w:p w14:paraId="4AE24818" w14:textId="77777777" w:rsidR="00680A9B" w:rsidRDefault="00680A9B">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r>
        <w:rPr>
          <w:rFonts w:hAnsi="宋体" w:hint="eastAsia"/>
        </w:rPr>
        <w:t>查阅方式</w:t>
      </w:r>
      <w:bookmarkEnd w:id="372"/>
      <w:bookmarkEnd w:id="373"/>
      <w:bookmarkEnd w:id="374"/>
      <w:bookmarkEnd w:id="375"/>
      <w:bookmarkEnd w:id="376"/>
      <w:bookmarkEnd w:id="377"/>
      <w:bookmarkEnd w:id="378"/>
      <w:bookmarkEnd w:id="379"/>
      <w:r>
        <w:rPr>
          <w:rFonts w:hAnsi="宋体" w:hint="eastAsia"/>
        </w:rPr>
        <w:t xml:space="preserve"> </w:t>
      </w:r>
    </w:p>
    <w:p w14:paraId="65F4916A" w14:textId="77777777" w:rsidR="00680A9B" w:rsidRDefault="00680A9B">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727B8165" w14:textId="77777777" w:rsidR="00680A9B" w:rsidRDefault="00680A9B">
      <w:pPr>
        <w:spacing w:line="360" w:lineRule="auto"/>
        <w:ind w:firstLineChars="600" w:firstLine="1687"/>
        <w:jc w:val="left"/>
      </w:pPr>
      <w:r>
        <w:rPr>
          <w:rFonts w:ascii="宋体" w:hAnsi="宋体" w:hint="eastAsia"/>
          <w:b/>
          <w:bCs/>
          <w:sz w:val="28"/>
          <w:szCs w:val="30"/>
        </w:rPr>
        <w:t xml:space="preserve">　 </w:t>
      </w:r>
    </w:p>
    <w:p w14:paraId="0720037E" w14:textId="77777777" w:rsidR="00680A9B" w:rsidRDefault="00680A9B">
      <w:pPr>
        <w:spacing w:line="360" w:lineRule="auto"/>
        <w:ind w:firstLineChars="600" w:firstLine="1687"/>
        <w:jc w:val="left"/>
      </w:pPr>
      <w:r>
        <w:rPr>
          <w:rFonts w:ascii="宋体" w:hAnsi="宋体" w:hint="eastAsia"/>
          <w:b/>
          <w:bCs/>
          <w:sz w:val="28"/>
          <w:szCs w:val="30"/>
        </w:rPr>
        <w:t xml:space="preserve">　 </w:t>
      </w:r>
    </w:p>
    <w:p w14:paraId="7232BFBA" w14:textId="77777777" w:rsidR="00680A9B" w:rsidRDefault="00680A9B">
      <w:pPr>
        <w:spacing w:line="360" w:lineRule="auto"/>
        <w:ind w:firstLineChars="600" w:firstLine="1446"/>
        <w:jc w:val="right"/>
      </w:pPr>
      <w:r>
        <w:rPr>
          <w:rFonts w:ascii="宋体" w:hAnsi="宋体" w:hint="eastAsia"/>
          <w:b/>
          <w:bCs/>
          <w:sz w:val="24"/>
          <w:szCs w:val="24"/>
        </w:rPr>
        <w:t>摩根基金管理（中国）有限公司</w:t>
      </w:r>
    </w:p>
    <w:p w14:paraId="1FF2434D" w14:textId="77777777" w:rsidR="00680A9B" w:rsidRDefault="00680A9B">
      <w:pPr>
        <w:spacing w:line="360" w:lineRule="auto"/>
        <w:ind w:firstLineChars="600" w:firstLine="1446"/>
        <w:jc w:val="right"/>
      </w:pPr>
      <w:r>
        <w:rPr>
          <w:rFonts w:ascii="宋体" w:hAnsi="宋体" w:hint="eastAsia"/>
          <w:b/>
          <w:bCs/>
          <w:sz w:val="24"/>
          <w:szCs w:val="24"/>
        </w:rPr>
        <w:lastRenderedPageBreak/>
        <w:t>2025年7月21日</w:t>
      </w:r>
      <w:bookmarkEnd w:id="23"/>
    </w:p>
    <w:sectPr w:rsidR="00680A9B">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95359" w14:textId="77777777" w:rsidR="00680A9B" w:rsidRDefault="00680A9B">
      <w:pPr>
        <w:rPr>
          <w:szCs w:val="21"/>
        </w:rPr>
      </w:pPr>
      <w:r>
        <w:rPr>
          <w:szCs w:val="21"/>
        </w:rPr>
        <w:separator/>
      </w:r>
      <w:r>
        <w:rPr>
          <w:szCs w:val="21"/>
        </w:rPr>
        <w:t xml:space="preserve"> </w:t>
      </w:r>
    </w:p>
  </w:endnote>
  <w:endnote w:type="continuationSeparator" w:id="0">
    <w:p w14:paraId="07B821BE" w14:textId="77777777" w:rsidR="00680A9B" w:rsidRDefault="00680A9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897B" w14:textId="77777777" w:rsidR="00680A9B" w:rsidRDefault="00680A9B">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6DC6D" w14:textId="77777777" w:rsidR="00680A9B" w:rsidRDefault="00680A9B">
      <w:pPr>
        <w:rPr>
          <w:szCs w:val="21"/>
        </w:rPr>
      </w:pPr>
      <w:r>
        <w:rPr>
          <w:szCs w:val="21"/>
        </w:rPr>
        <w:separator/>
      </w:r>
      <w:r>
        <w:rPr>
          <w:szCs w:val="21"/>
        </w:rPr>
        <w:t xml:space="preserve"> </w:t>
      </w:r>
    </w:p>
  </w:footnote>
  <w:footnote w:type="continuationSeparator" w:id="0">
    <w:p w14:paraId="67D9347B" w14:textId="77777777" w:rsidR="00680A9B" w:rsidRDefault="00680A9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E635" w14:textId="77777777" w:rsidR="00680A9B" w:rsidRDefault="00680A9B">
    <w:pPr>
      <w:pStyle w:val="a8"/>
      <w:jc w:val="right"/>
    </w:pPr>
    <w:r>
      <w:rPr>
        <w:rFonts w:ascii="宋体" w:hAnsi="宋体" w:hint="eastAsia"/>
      </w:rPr>
      <w:t>摩根新兴动力混合型证券投资基金2025年第2季度报告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684943635">
    <w:abstractNumId w:val="0"/>
  </w:num>
  <w:num w:numId="2" w16cid:durableId="1483690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60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9B"/>
    <w:rsid w:val="000E19AD"/>
    <w:rsid w:val="00141B3A"/>
    <w:rsid w:val="001B4BF7"/>
    <w:rsid w:val="00474AB5"/>
    <w:rsid w:val="00653461"/>
    <w:rsid w:val="00680A9B"/>
    <w:rsid w:val="00754D64"/>
    <w:rsid w:val="0087380B"/>
    <w:rsid w:val="00CB0ADD"/>
    <w:rsid w:val="00D164CE"/>
    <w:rsid w:val="00F1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994AF8B"/>
  <w15:chartTrackingRefBased/>
  <w15:docId w15:val="{C6906B24-6DE1-4547-A539-91820B9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F14B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9098">
      <w:marLeft w:val="0"/>
      <w:marRight w:val="0"/>
      <w:marTop w:val="0"/>
      <w:marBottom w:val="0"/>
      <w:divBdr>
        <w:top w:val="none" w:sz="0" w:space="0" w:color="auto"/>
        <w:left w:val="none" w:sz="0" w:space="0" w:color="auto"/>
        <w:bottom w:val="none" w:sz="0" w:space="0" w:color="auto"/>
        <w:right w:val="none" w:sz="0" w:space="0" w:color="auto"/>
      </w:divBdr>
      <w:divsChild>
        <w:div w:id="118374808">
          <w:marLeft w:val="0"/>
          <w:marRight w:val="0"/>
          <w:marTop w:val="0"/>
          <w:marBottom w:val="0"/>
          <w:divBdr>
            <w:top w:val="none" w:sz="0" w:space="0" w:color="auto"/>
            <w:left w:val="none" w:sz="0" w:space="0" w:color="auto"/>
            <w:bottom w:val="none" w:sz="0" w:space="0" w:color="auto"/>
            <w:right w:val="none" w:sz="0" w:space="0" w:color="auto"/>
          </w:divBdr>
        </w:div>
      </w:divsChild>
    </w:div>
    <w:div w:id="124936110">
      <w:marLeft w:val="0"/>
      <w:marRight w:val="0"/>
      <w:marTop w:val="0"/>
      <w:marBottom w:val="0"/>
      <w:divBdr>
        <w:top w:val="none" w:sz="0" w:space="0" w:color="auto"/>
        <w:left w:val="none" w:sz="0" w:space="0" w:color="auto"/>
        <w:bottom w:val="none" w:sz="0" w:space="0" w:color="auto"/>
        <w:right w:val="none" w:sz="0" w:space="0" w:color="auto"/>
      </w:divBdr>
    </w:div>
    <w:div w:id="140732727">
      <w:marLeft w:val="0"/>
      <w:marRight w:val="0"/>
      <w:marTop w:val="0"/>
      <w:marBottom w:val="0"/>
      <w:divBdr>
        <w:top w:val="none" w:sz="0" w:space="0" w:color="auto"/>
        <w:left w:val="none" w:sz="0" w:space="0" w:color="auto"/>
        <w:bottom w:val="none" w:sz="0" w:space="0" w:color="auto"/>
        <w:right w:val="none" w:sz="0" w:space="0" w:color="auto"/>
      </w:divBdr>
      <w:divsChild>
        <w:div w:id="251357552">
          <w:marLeft w:val="0"/>
          <w:marRight w:val="0"/>
          <w:marTop w:val="0"/>
          <w:marBottom w:val="0"/>
          <w:divBdr>
            <w:top w:val="none" w:sz="0" w:space="0" w:color="auto"/>
            <w:left w:val="none" w:sz="0" w:space="0" w:color="auto"/>
            <w:bottom w:val="none" w:sz="0" w:space="0" w:color="auto"/>
            <w:right w:val="none" w:sz="0" w:space="0" w:color="auto"/>
          </w:divBdr>
        </w:div>
      </w:divsChild>
    </w:div>
    <w:div w:id="197546459">
      <w:marLeft w:val="0"/>
      <w:marRight w:val="0"/>
      <w:marTop w:val="0"/>
      <w:marBottom w:val="0"/>
      <w:divBdr>
        <w:top w:val="none" w:sz="0" w:space="0" w:color="auto"/>
        <w:left w:val="none" w:sz="0" w:space="0" w:color="auto"/>
        <w:bottom w:val="none" w:sz="0" w:space="0" w:color="auto"/>
        <w:right w:val="none" w:sz="0" w:space="0" w:color="auto"/>
      </w:divBdr>
    </w:div>
    <w:div w:id="230887983">
      <w:marLeft w:val="0"/>
      <w:marRight w:val="0"/>
      <w:marTop w:val="0"/>
      <w:marBottom w:val="0"/>
      <w:divBdr>
        <w:top w:val="none" w:sz="0" w:space="0" w:color="auto"/>
        <w:left w:val="none" w:sz="0" w:space="0" w:color="auto"/>
        <w:bottom w:val="none" w:sz="0" w:space="0" w:color="auto"/>
        <w:right w:val="none" w:sz="0" w:space="0" w:color="auto"/>
      </w:divBdr>
      <w:divsChild>
        <w:div w:id="211037127">
          <w:marLeft w:val="0"/>
          <w:marRight w:val="0"/>
          <w:marTop w:val="0"/>
          <w:marBottom w:val="0"/>
          <w:divBdr>
            <w:top w:val="none" w:sz="0" w:space="0" w:color="auto"/>
            <w:left w:val="none" w:sz="0" w:space="0" w:color="auto"/>
            <w:bottom w:val="none" w:sz="0" w:space="0" w:color="auto"/>
            <w:right w:val="none" w:sz="0" w:space="0" w:color="auto"/>
          </w:divBdr>
        </w:div>
      </w:divsChild>
    </w:div>
    <w:div w:id="493378283">
      <w:marLeft w:val="0"/>
      <w:marRight w:val="0"/>
      <w:marTop w:val="0"/>
      <w:marBottom w:val="0"/>
      <w:divBdr>
        <w:top w:val="none" w:sz="0" w:space="0" w:color="auto"/>
        <w:left w:val="none" w:sz="0" w:space="0" w:color="auto"/>
        <w:bottom w:val="none" w:sz="0" w:space="0" w:color="auto"/>
        <w:right w:val="none" w:sz="0" w:space="0" w:color="auto"/>
      </w:divBdr>
    </w:div>
    <w:div w:id="650911721">
      <w:marLeft w:val="0"/>
      <w:marRight w:val="0"/>
      <w:marTop w:val="0"/>
      <w:marBottom w:val="0"/>
      <w:divBdr>
        <w:top w:val="none" w:sz="0" w:space="0" w:color="auto"/>
        <w:left w:val="none" w:sz="0" w:space="0" w:color="auto"/>
        <w:bottom w:val="none" w:sz="0" w:space="0" w:color="auto"/>
        <w:right w:val="none" w:sz="0" w:space="0" w:color="auto"/>
      </w:divBdr>
      <w:divsChild>
        <w:div w:id="1489904350">
          <w:marLeft w:val="0"/>
          <w:marRight w:val="0"/>
          <w:marTop w:val="0"/>
          <w:marBottom w:val="0"/>
          <w:divBdr>
            <w:top w:val="none" w:sz="0" w:space="0" w:color="auto"/>
            <w:left w:val="none" w:sz="0" w:space="0" w:color="auto"/>
            <w:bottom w:val="none" w:sz="0" w:space="0" w:color="auto"/>
            <w:right w:val="none" w:sz="0" w:space="0" w:color="auto"/>
          </w:divBdr>
        </w:div>
      </w:divsChild>
    </w:div>
    <w:div w:id="734666309">
      <w:marLeft w:val="0"/>
      <w:marRight w:val="0"/>
      <w:marTop w:val="0"/>
      <w:marBottom w:val="0"/>
      <w:divBdr>
        <w:top w:val="none" w:sz="0" w:space="0" w:color="auto"/>
        <w:left w:val="none" w:sz="0" w:space="0" w:color="auto"/>
        <w:bottom w:val="none" w:sz="0" w:space="0" w:color="auto"/>
        <w:right w:val="none" w:sz="0" w:space="0" w:color="auto"/>
      </w:divBdr>
    </w:div>
    <w:div w:id="758983193">
      <w:marLeft w:val="0"/>
      <w:marRight w:val="0"/>
      <w:marTop w:val="0"/>
      <w:marBottom w:val="0"/>
      <w:divBdr>
        <w:top w:val="none" w:sz="0" w:space="0" w:color="auto"/>
        <w:left w:val="none" w:sz="0" w:space="0" w:color="auto"/>
        <w:bottom w:val="none" w:sz="0" w:space="0" w:color="auto"/>
        <w:right w:val="none" w:sz="0" w:space="0" w:color="auto"/>
      </w:divBdr>
    </w:div>
    <w:div w:id="838153395">
      <w:marLeft w:val="0"/>
      <w:marRight w:val="0"/>
      <w:marTop w:val="0"/>
      <w:marBottom w:val="0"/>
      <w:divBdr>
        <w:top w:val="none" w:sz="0" w:space="0" w:color="auto"/>
        <w:left w:val="none" w:sz="0" w:space="0" w:color="auto"/>
        <w:bottom w:val="none" w:sz="0" w:space="0" w:color="auto"/>
        <w:right w:val="none" w:sz="0" w:space="0" w:color="auto"/>
      </w:divBdr>
      <w:divsChild>
        <w:div w:id="1116676935">
          <w:marLeft w:val="0"/>
          <w:marRight w:val="0"/>
          <w:marTop w:val="0"/>
          <w:marBottom w:val="0"/>
          <w:divBdr>
            <w:top w:val="none" w:sz="0" w:space="0" w:color="auto"/>
            <w:left w:val="none" w:sz="0" w:space="0" w:color="auto"/>
            <w:bottom w:val="none" w:sz="0" w:space="0" w:color="auto"/>
            <w:right w:val="none" w:sz="0" w:space="0" w:color="auto"/>
          </w:divBdr>
        </w:div>
        <w:div w:id="644624695">
          <w:marLeft w:val="0"/>
          <w:marRight w:val="0"/>
          <w:marTop w:val="0"/>
          <w:marBottom w:val="0"/>
          <w:divBdr>
            <w:top w:val="none" w:sz="0" w:space="0" w:color="auto"/>
            <w:left w:val="none" w:sz="0" w:space="0" w:color="auto"/>
            <w:bottom w:val="none" w:sz="0" w:space="0" w:color="auto"/>
            <w:right w:val="none" w:sz="0" w:space="0" w:color="auto"/>
          </w:divBdr>
        </w:div>
        <w:div w:id="1356079348">
          <w:marLeft w:val="0"/>
          <w:marRight w:val="0"/>
          <w:marTop w:val="0"/>
          <w:marBottom w:val="0"/>
          <w:divBdr>
            <w:top w:val="none" w:sz="0" w:space="0" w:color="auto"/>
            <w:left w:val="none" w:sz="0" w:space="0" w:color="auto"/>
            <w:bottom w:val="none" w:sz="0" w:space="0" w:color="auto"/>
            <w:right w:val="none" w:sz="0" w:space="0" w:color="auto"/>
          </w:divBdr>
        </w:div>
      </w:divsChild>
    </w:div>
    <w:div w:id="843207548">
      <w:marLeft w:val="0"/>
      <w:marRight w:val="0"/>
      <w:marTop w:val="0"/>
      <w:marBottom w:val="0"/>
      <w:divBdr>
        <w:top w:val="none" w:sz="0" w:space="0" w:color="auto"/>
        <w:left w:val="none" w:sz="0" w:space="0" w:color="auto"/>
        <w:bottom w:val="none" w:sz="0" w:space="0" w:color="auto"/>
        <w:right w:val="none" w:sz="0" w:space="0" w:color="auto"/>
      </w:divBdr>
    </w:div>
    <w:div w:id="1018895499">
      <w:marLeft w:val="0"/>
      <w:marRight w:val="0"/>
      <w:marTop w:val="0"/>
      <w:marBottom w:val="0"/>
      <w:divBdr>
        <w:top w:val="none" w:sz="0" w:space="0" w:color="auto"/>
        <w:left w:val="none" w:sz="0" w:space="0" w:color="auto"/>
        <w:bottom w:val="none" w:sz="0" w:space="0" w:color="auto"/>
        <w:right w:val="none" w:sz="0" w:space="0" w:color="auto"/>
      </w:divBdr>
    </w:div>
    <w:div w:id="1069305463">
      <w:marLeft w:val="0"/>
      <w:marRight w:val="0"/>
      <w:marTop w:val="0"/>
      <w:marBottom w:val="0"/>
      <w:divBdr>
        <w:top w:val="none" w:sz="0" w:space="0" w:color="auto"/>
        <w:left w:val="none" w:sz="0" w:space="0" w:color="auto"/>
        <w:bottom w:val="none" w:sz="0" w:space="0" w:color="auto"/>
        <w:right w:val="none" w:sz="0" w:space="0" w:color="auto"/>
      </w:divBdr>
      <w:divsChild>
        <w:div w:id="1526481159">
          <w:marLeft w:val="0"/>
          <w:marRight w:val="0"/>
          <w:marTop w:val="0"/>
          <w:marBottom w:val="0"/>
          <w:divBdr>
            <w:top w:val="none" w:sz="0" w:space="0" w:color="auto"/>
            <w:left w:val="none" w:sz="0" w:space="0" w:color="auto"/>
            <w:bottom w:val="none" w:sz="0" w:space="0" w:color="auto"/>
            <w:right w:val="none" w:sz="0" w:space="0" w:color="auto"/>
          </w:divBdr>
        </w:div>
      </w:divsChild>
    </w:div>
    <w:div w:id="1150170769">
      <w:marLeft w:val="0"/>
      <w:marRight w:val="0"/>
      <w:marTop w:val="0"/>
      <w:marBottom w:val="0"/>
      <w:divBdr>
        <w:top w:val="none" w:sz="0" w:space="0" w:color="auto"/>
        <w:left w:val="none" w:sz="0" w:space="0" w:color="auto"/>
        <w:bottom w:val="none" w:sz="0" w:space="0" w:color="auto"/>
        <w:right w:val="none" w:sz="0" w:space="0" w:color="auto"/>
      </w:divBdr>
    </w:div>
    <w:div w:id="1151143111">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sChild>
        <w:div w:id="1949464149">
          <w:marLeft w:val="0"/>
          <w:marRight w:val="0"/>
          <w:marTop w:val="0"/>
          <w:marBottom w:val="0"/>
          <w:divBdr>
            <w:top w:val="none" w:sz="0" w:space="0" w:color="auto"/>
            <w:left w:val="none" w:sz="0" w:space="0" w:color="auto"/>
            <w:bottom w:val="none" w:sz="0" w:space="0" w:color="auto"/>
            <w:right w:val="none" w:sz="0" w:space="0" w:color="auto"/>
          </w:divBdr>
        </w:div>
      </w:divsChild>
    </w:div>
    <w:div w:id="1468815865">
      <w:marLeft w:val="0"/>
      <w:marRight w:val="0"/>
      <w:marTop w:val="0"/>
      <w:marBottom w:val="0"/>
      <w:divBdr>
        <w:top w:val="none" w:sz="0" w:space="0" w:color="auto"/>
        <w:left w:val="none" w:sz="0" w:space="0" w:color="auto"/>
        <w:bottom w:val="none" w:sz="0" w:space="0" w:color="auto"/>
        <w:right w:val="none" w:sz="0" w:space="0" w:color="auto"/>
      </w:divBdr>
    </w:div>
    <w:div w:id="1535457264">
      <w:marLeft w:val="0"/>
      <w:marRight w:val="0"/>
      <w:marTop w:val="0"/>
      <w:marBottom w:val="0"/>
      <w:divBdr>
        <w:top w:val="none" w:sz="0" w:space="0" w:color="auto"/>
        <w:left w:val="none" w:sz="0" w:space="0" w:color="auto"/>
        <w:bottom w:val="none" w:sz="0" w:space="0" w:color="auto"/>
        <w:right w:val="none" w:sz="0" w:space="0" w:color="auto"/>
      </w:divBdr>
    </w:div>
    <w:div w:id="1549680347">
      <w:marLeft w:val="0"/>
      <w:marRight w:val="0"/>
      <w:marTop w:val="0"/>
      <w:marBottom w:val="0"/>
      <w:divBdr>
        <w:top w:val="none" w:sz="0" w:space="0" w:color="auto"/>
        <w:left w:val="none" w:sz="0" w:space="0" w:color="auto"/>
        <w:bottom w:val="none" w:sz="0" w:space="0" w:color="auto"/>
        <w:right w:val="none" w:sz="0" w:space="0" w:color="auto"/>
      </w:divBdr>
    </w:div>
    <w:div w:id="1712145592">
      <w:marLeft w:val="0"/>
      <w:marRight w:val="0"/>
      <w:marTop w:val="0"/>
      <w:marBottom w:val="0"/>
      <w:divBdr>
        <w:top w:val="none" w:sz="0" w:space="0" w:color="auto"/>
        <w:left w:val="none" w:sz="0" w:space="0" w:color="auto"/>
        <w:bottom w:val="none" w:sz="0" w:space="0" w:color="auto"/>
        <w:right w:val="none" w:sz="0" w:space="0" w:color="auto"/>
      </w:divBdr>
    </w:div>
    <w:div w:id="1874537536">
      <w:marLeft w:val="0"/>
      <w:marRight w:val="0"/>
      <w:marTop w:val="0"/>
      <w:marBottom w:val="0"/>
      <w:divBdr>
        <w:top w:val="none" w:sz="0" w:space="0" w:color="auto"/>
        <w:left w:val="none" w:sz="0" w:space="0" w:color="auto"/>
        <w:bottom w:val="none" w:sz="0" w:space="0" w:color="auto"/>
        <w:right w:val="none" w:sz="0" w:space="0" w:color="auto"/>
      </w:divBdr>
    </w:div>
    <w:div w:id="1892499005">
      <w:marLeft w:val="0"/>
      <w:marRight w:val="0"/>
      <w:marTop w:val="0"/>
      <w:marBottom w:val="0"/>
      <w:divBdr>
        <w:top w:val="none" w:sz="0" w:space="0" w:color="auto"/>
        <w:left w:val="none" w:sz="0" w:space="0" w:color="auto"/>
        <w:bottom w:val="none" w:sz="0" w:space="0" w:color="auto"/>
        <w:right w:val="none" w:sz="0" w:space="0" w:color="auto"/>
      </w:divBdr>
    </w:div>
    <w:div w:id="2081095739">
      <w:marLeft w:val="0"/>
      <w:marRight w:val="0"/>
      <w:marTop w:val="0"/>
      <w:marBottom w:val="0"/>
      <w:divBdr>
        <w:top w:val="none" w:sz="0" w:space="0" w:color="auto"/>
        <w:left w:val="none" w:sz="0" w:space="0" w:color="auto"/>
        <w:bottom w:val="none" w:sz="0" w:space="0" w:color="auto"/>
        <w:right w:val="none" w:sz="0" w:space="0" w:color="auto"/>
      </w:divBdr>
      <w:divsChild>
        <w:div w:id="2120251630">
          <w:marLeft w:val="0"/>
          <w:marRight w:val="0"/>
          <w:marTop w:val="0"/>
          <w:marBottom w:val="0"/>
          <w:divBdr>
            <w:top w:val="none" w:sz="0" w:space="0" w:color="auto"/>
            <w:left w:val="none" w:sz="0" w:space="0" w:color="auto"/>
            <w:bottom w:val="none" w:sz="0" w:space="0" w:color="auto"/>
            <w:right w:val="none" w:sz="0" w:space="0" w:color="auto"/>
          </w:divBdr>
        </w:div>
      </w:divsChild>
    </w:div>
    <w:div w:id="2101368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6582</Words>
  <Characters>3061</Characters>
  <Application>Microsoft Office Word</Application>
  <DocSecurity>0</DocSecurity>
  <Lines>340</Lines>
  <Paragraphs>741</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6</cp:revision>
  <dcterms:created xsi:type="dcterms:W3CDTF">2025-07-14T11:56:00Z</dcterms:created>
  <dcterms:modified xsi:type="dcterms:W3CDTF">2025-07-18T08:51:00Z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