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报告送出日期：二〇二三年四月二十一日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1,026,753,801.20</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F7464A" w:rsidRDefault="00E14D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959,933,481.63</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30,593,961.75</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36,226,357.82</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-62,170,701.53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-2,170,635.31</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-663,980.34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122,204,793.81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4,236,969.36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1,128,059.02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0.1255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0.1335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0.0417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5,031,424,987.57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160,667,561.12</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188,818,018.96</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5.2414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5.2516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5.2122</w:t>
            </w:r>
          </w:p>
        </w:tc>
      </w:tr>
    </w:tbl>
    <w:p w:rsidR="00F7464A" w:rsidRDefault="00E14D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7464A">
        <w:tc>
          <w:tcPr>
            <w:tcW w:w="1290" w:type="dxa"/>
            <w:vAlign w:val="center"/>
          </w:tcPr>
          <w:p w:rsidR="00F7464A" w:rsidRDefault="00E14D6A">
            <w:pPr>
              <w:jc w:val="left"/>
            </w:pPr>
            <w:r>
              <w:rPr>
                <w:rFonts w:eastAsiaTheme="minorEastAsia"/>
                <w:color w:val="000000" w:themeColor="text1"/>
                <w:szCs w:val="21"/>
              </w:rPr>
              <w:t>过去三个月</w:t>
            </w:r>
          </w:p>
        </w:tc>
        <w:tc>
          <w:tcPr>
            <w:tcW w:w="1291" w:type="dxa"/>
            <w:vAlign w:val="center"/>
          </w:tcPr>
          <w:p w:rsidR="00F7464A" w:rsidRDefault="00E14D6A">
            <w:pPr>
              <w:jc w:val="right"/>
            </w:pPr>
            <w:r>
              <w:rPr>
                <w:rFonts w:eastAsiaTheme="minorEastAsia"/>
                <w:color w:val="000000" w:themeColor="text1"/>
                <w:szCs w:val="21"/>
              </w:rPr>
              <w:t>2.44%</w:t>
            </w:r>
          </w:p>
        </w:tc>
        <w:tc>
          <w:tcPr>
            <w:tcW w:w="1291" w:type="dxa"/>
            <w:vAlign w:val="center"/>
          </w:tcPr>
          <w:p w:rsidR="00F7464A" w:rsidRDefault="00E14D6A">
            <w:pPr>
              <w:jc w:val="right"/>
            </w:pPr>
            <w:r>
              <w:rPr>
                <w:rFonts w:eastAsiaTheme="minorEastAsia"/>
                <w:color w:val="000000" w:themeColor="text1"/>
                <w:szCs w:val="21"/>
              </w:rPr>
              <w:t>1.06%</w:t>
            </w:r>
          </w:p>
        </w:tc>
        <w:tc>
          <w:tcPr>
            <w:tcW w:w="1291" w:type="dxa"/>
            <w:vAlign w:val="center"/>
          </w:tcPr>
          <w:p w:rsidR="00F7464A" w:rsidRDefault="00E14D6A">
            <w:pPr>
              <w:jc w:val="right"/>
            </w:pPr>
            <w:r>
              <w:rPr>
                <w:rFonts w:eastAsiaTheme="minorEastAsia"/>
                <w:color w:val="000000" w:themeColor="text1"/>
                <w:szCs w:val="21"/>
              </w:rPr>
              <w:t>0.77%</w:t>
            </w:r>
          </w:p>
        </w:tc>
        <w:tc>
          <w:tcPr>
            <w:tcW w:w="1291" w:type="dxa"/>
            <w:vAlign w:val="center"/>
          </w:tcPr>
          <w:p w:rsidR="00F7464A" w:rsidRDefault="00E14D6A">
            <w:pPr>
              <w:jc w:val="right"/>
            </w:pPr>
            <w:r>
              <w:rPr>
                <w:rFonts w:eastAsiaTheme="minorEastAsia"/>
                <w:color w:val="000000" w:themeColor="text1"/>
                <w:szCs w:val="21"/>
              </w:rPr>
              <w:t>0.93%</w:t>
            </w:r>
          </w:p>
        </w:tc>
        <w:tc>
          <w:tcPr>
            <w:tcW w:w="1291" w:type="dxa"/>
            <w:vAlign w:val="center"/>
          </w:tcPr>
          <w:p w:rsidR="00F7464A" w:rsidRDefault="00E14D6A">
            <w:pPr>
              <w:jc w:val="right"/>
            </w:pPr>
            <w:r>
              <w:rPr>
                <w:rFonts w:eastAsiaTheme="minorEastAsia"/>
                <w:color w:val="000000" w:themeColor="text1"/>
                <w:szCs w:val="21"/>
              </w:rPr>
              <w:t>1.67%</w:t>
            </w:r>
          </w:p>
        </w:tc>
        <w:tc>
          <w:tcPr>
            <w:tcW w:w="1291" w:type="dxa"/>
            <w:vAlign w:val="center"/>
          </w:tcPr>
          <w:p w:rsidR="00F7464A" w:rsidRDefault="00E14D6A">
            <w:pPr>
              <w:jc w:val="right"/>
            </w:pPr>
            <w:r>
              <w:rPr>
                <w:rFonts w:eastAsiaTheme="minorEastAsia"/>
                <w:color w:val="000000" w:themeColor="text1"/>
                <w:szCs w:val="21"/>
              </w:rPr>
              <w:t>0.13%</w:t>
            </w:r>
          </w:p>
        </w:tc>
      </w:tr>
      <w:tr w:rsidR="00F7464A">
        <w:tc>
          <w:tcPr>
            <w:tcW w:w="1290" w:type="dxa"/>
            <w:vAlign w:val="center"/>
          </w:tcPr>
          <w:p w:rsidR="00F7464A" w:rsidRDefault="00E14D6A">
            <w:pPr>
              <w:jc w:val="left"/>
            </w:pPr>
            <w:r>
              <w:rPr>
                <w:rFonts w:eastAsiaTheme="minorEastAsia"/>
                <w:color w:val="000000" w:themeColor="text1"/>
                <w:szCs w:val="21"/>
              </w:rPr>
              <w:t>过去六个月</w:t>
            </w:r>
          </w:p>
        </w:tc>
        <w:tc>
          <w:tcPr>
            <w:tcW w:w="1291" w:type="dxa"/>
            <w:vAlign w:val="center"/>
          </w:tcPr>
          <w:p w:rsidR="00F7464A" w:rsidRDefault="00E14D6A">
            <w:pPr>
              <w:jc w:val="right"/>
            </w:pPr>
            <w:r>
              <w:rPr>
                <w:rFonts w:eastAsiaTheme="minorEastAsia"/>
                <w:color w:val="000000" w:themeColor="text1"/>
                <w:szCs w:val="21"/>
              </w:rPr>
              <w:t>-6.69%</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-0.45%</w:t>
            </w:r>
          </w:p>
        </w:tc>
        <w:tc>
          <w:tcPr>
            <w:tcW w:w="1291" w:type="dxa"/>
            <w:vAlign w:val="center"/>
          </w:tcPr>
          <w:p w:rsidR="00F7464A" w:rsidRDefault="00E14D6A">
            <w:pPr>
              <w:jc w:val="right"/>
            </w:pPr>
            <w:r>
              <w:rPr>
                <w:rFonts w:eastAsiaTheme="minorEastAsia"/>
                <w:color w:val="000000" w:themeColor="text1"/>
                <w:szCs w:val="21"/>
              </w:rPr>
              <w:t>1.13%</w:t>
            </w:r>
          </w:p>
        </w:tc>
        <w:tc>
          <w:tcPr>
            <w:tcW w:w="1291" w:type="dxa"/>
            <w:vAlign w:val="center"/>
          </w:tcPr>
          <w:p w:rsidR="00F7464A" w:rsidRDefault="00E14D6A">
            <w:pPr>
              <w:jc w:val="right"/>
            </w:pPr>
            <w:r>
              <w:rPr>
                <w:rFonts w:eastAsiaTheme="minorEastAsia"/>
                <w:color w:val="000000" w:themeColor="text1"/>
                <w:szCs w:val="21"/>
              </w:rPr>
              <w:t>-6.24%</w:t>
            </w:r>
          </w:p>
        </w:tc>
        <w:tc>
          <w:tcPr>
            <w:tcW w:w="1291" w:type="dxa"/>
            <w:vAlign w:val="center"/>
          </w:tcPr>
          <w:p w:rsidR="00F7464A" w:rsidRDefault="00E14D6A">
            <w:pPr>
              <w:jc w:val="right"/>
            </w:pPr>
            <w:r>
              <w:rPr>
                <w:rFonts w:eastAsiaTheme="minorEastAsia"/>
                <w:color w:val="000000" w:themeColor="text1"/>
                <w:szCs w:val="21"/>
              </w:rPr>
              <w:t>0.19%</w:t>
            </w:r>
          </w:p>
        </w:tc>
      </w:tr>
      <w:tr w:rsidR="00F7464A">
        <w:tc>
          <w:tcPr>
            <w:tcW w:w="1290" w:type="dxa"/>
            <w:vAlign w:val="center"/>
          </w:tcPr>
          <w:p w:rsidR="00F7464A" w:rsidRDefault="00E14D6A">
            <w:pPr>
              <w:jc w:val="left"/>
            </w:pPr>
            <w:r>
              <w:rPr>
                <w:rFonts w:eastAsiaTheme="minorEastAsia"/>
                <w:color w:val="000000" w:themeColor="text1"/>
                <w:szCs w:val="21"/>
              </w:rPr>
              <w:t>过去一年</w:t>
            </w:r>
          </w:p>
        </w:tc>
        <w:tc>
          <w:tcPr>
            <w:tcW w:w="1291" w:type="dxa"/>
            <w:vAlign w:val="center"/>
          </w:tcPr>
          <w:p w:rsidR="00F7464A" w:rsidRDefault="00E14D6A">
            <w:pPr>
              <w:jc w:val="right"/>
            </w:pPr>
            <w:r>
              <w:rPr>
                <w:rFonts w:eastAsiaTheme="minorEastAsia"/>
                <w:color w:val="000000" w:themeColor="text1"/>
                <w:szCs w:val="21"/>
              </w:rPr>
              <w:t>-15.30%</w:t>
            </w:r>
          </w:p>
        </w:tc>
        <w:tc>
          <w:tcPr>
            <w:tcW w:w="1291" w:type="dxa"/>
            <w:vAlign w:val="center"/>
          </w:tcPr>
          <w:p w:rsidR="00F7464A" w:rsidRDefault="00E14D6A">
            <w:pPr>
              <w:jc w:val="right"/>
            </w:pPr>
            <w:r>
              <w:rPr>
                <w:rFonts w:eastAsiaTheme="minorEastAsia"/>
                <w:color w:val="000000" w:themeColor="text1"/>
                <w:szCs w:val="21"/>
              </w:rPr>
              <w:t>1.69%</w:t>
            </w:r>
          </w:p>
        </w:tc>
        <w:tc>
          <w:tcPr>
            <w:tcW w:w="1291" w:type="dxa"/>
            <w:vAlign w:val="center"/>
          </w:tcPr>
          <w:p w:rsidR="00F7464A" w:rsidRDefault="00E14D6A">
            <w:pPr>
              <w:jc w:val="right"/>
            </w:pPr>
            <w:r>
              <w:rPr>
                <w:rFonts w:eastAsiaTheme="minorEastAsia"/>
                <w:color w:val="000000" w:themeColor="text1"/>
                <w:szCs w:val="21"/>
              </w:rPr>
              <w:t>-13.34%</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-1.96%</w:t>
            </w:r>
          </w:p>
        </w:tc>
        <w:tc>
          <w:tcPr>
            <w:tcW w:w="1291" w:type="dxa"/>
            <w:vAlign w:val="center"/>
          </w:tcPr>
          <w:p w:rsidR="00F7464A" w:rsidRDefault="00E14D6A">
            <w:pPr>
              <w:jc w:val="right"/>
            </w:pPr>
            <w:r>
              <w:rPr>
                <w:rFonts w:eastAsiaTheme="minorEastAsia"/>
                <w:color w:val="000000" w:themeColor="text1"/>
                <w:szCs w:val="21"/>
              </w:rPr>
              <w:t>0.37%</w:t>
            </w:r>
          </w:p>
        </w:tc>
      </w:tr>
      <w:tr w:rsidR="00F7464A">
        <w:tc>
          <w:tcPr>
            <w:tcW w:w="1290" w:type="dxa"/>
            <w:vAlign w:val="center"/>
          </w:tcPr>
          <w:p w:rsidR="00F7464A" w:rsidRDefault="00E14D6A">
            <w:pPr>
              <w:jc w:val="left"/>
            </w:pPr>
            <w:r>
              <w:rPr>
                <w:rFonts w:eastAsiaTheme="minorEastAsia"/>
                <w:color w:val="000000" w:themeColor="text1"/>
                <w:szCs w:val="21"/>
              </w:rPr>
              <w:t>过去三年</w:t>
            </w:r>
          </w:p>
        </w:tc>
        <w:tc>
          <w:tcPr>
            <w:tcW w:w="1291" w:type="dxa"/>
            <w:vAlign w:val="center"/>
          </w:tcPr>
          <w:p w:rsidR="00F7464A" w:rsidRDefault="00E14D6A">
            <w:pPr>
              <w:jc w:val="right"/>
            </w:pPr>
            <w:r>
              <w:rPr>
                <w:rFonts w:eastAsiaTheme="minorEastAsia"/>
                <w:color w:val="000000" w:themeColor="text1"/>
                <w:szCs w:val="21"/>
              </w:rPr>
              <w:t>48.27%</w:t>
            </w:r>
          </w:p>
        </w:tc>
        <w:tc>
          <w:tcPr>
            <w:tcW w:w="1291" w:type="dxa"/>
            <w:vAlign w:val="center"/>
          </w:tcPr>
          <w:p w:rsidR="00F7464A" w:rsidRDefault="00E14D6A">
            <w:pPr>
              <w:jc w:val="right"/>
            </w:pPr>
            <w:r>
              <w:rPr>
                <w:rFonts w:eastAsiaTheme="minorEastAsia"/>
                <w:color w:val="000000" w:themeColor="text1"/>
                <w:szCs w:val="21"/>
              </w:rPr>
              <w:t>1.86%</w:t>
            </w:r>
          </w:p>
        </w:tc>
        <w:tc>
          <w:tcPr>
            <w:tcW w:w="1291" w:type="dxa"/>
            <w:vAlign w:val="center"/>
          </w:tcPr>
          <w:p w:rsidR="00F7464A" w:rsidRDefault="00E14D6A">
            <w:pPr>
              <w:jc w:val="right"/>
            </w:pPr>
            <w:r>
              <w:rPr>
                <w:rFonts w:eastAsiaTheme="minorEastAsia"/>
                <w:color w:val="000000" w:themeColor="text1"/>
                <w:szCs w:val="21"/>
              </w:rPr>
              <w:t>13.14%</w:t>
            </w:r>
          </w:p>
        </w:tc>
        <w:tc>
          <w:tcPr>
            <w:tcW w:w="1291" w:type="dxa"/>
            <w:vAlign w:val="center"/>
          </w:tcPr>
          <w:p w:rsidR="00F7464A" w:rsidRDefault="00E14D6A">
            <w:pPr>
              <w:jc w:val="right"/>
            </w:pPr>
            <w:r>
              <w:rPr>
                <w:rFonts w:eastAsiaTheme="minorEastAsia"/>
                <w:color w:val="000000" w:themeColor="text1"/>
                <w:szCs w:val="21"/>
              </w:rPr>
              <w:t>1.39%</w:t>
            </w:r>
          </w:p>
        </w:tc>
        <w:tc>
          <w:tcPr>
            <w:tcW w:w="1291" w:type="dxa"/>
            <w:vAlign w:val="center"/>
          </w:tcPr>
          <w:p w:rsidR="00F7464A" w:rsidRDefault="00E14D6A">
            <w:pPr>
              <w:jc w:val="right"/>
            </w:pPr>
            <w:r>
              <w:rPr>
                <w:rFonts w:eastAsiaTheme="minorEastAsia"/>
                <w:color w:val="000000" w:themeColor="text1"/>
                <w:szCs w:val="21"/>
              </w:rPr>
              <w:t>35.13%</w:t>
            </w:r>
          </w:p>
        </w:tc>
        <w:tc>
          <w:tcPr>
            <w:tcW w:w="1291" w:type="dxa"/>
            <w:vAlign w:val="center"/>
          </w:tcPr>
          <w:p w:rsidR="00F7464A" w:rsidRDefault="00E14D6A">
            <w:pPr>
              <w:jc w:val="right"/>
            </w:pPr>
            <w:r>
              <w:rPr>
                <w:rFonts w:eastAsiaTheme="minorEastAsia"/>
                <w:color w:val="000000" w:themeColor="text1"/>
                <w:szCs w:val="21"/>
              </w:rPr>
              <w:t>0.47%</w:t>
            </w:r>
          </w:p>
        </w:tc>
      </w:tr>
      <w:tr w:rsidR="00F7464A">
        <w:tc>
          <w:tcPr>
            <w:tcW w:w="1290" w:type="dxa"/>
            <w:vAlign w:val="center"/>
          </w:tcPr>
          <w:p w:rsidR="00F7464A" w:rsidRDefault="00E14D6A">
            <w:pPr>
              <w:jc w:val="left"/>
            </w:pPr>
            <w:r>
              <w:rPr>
                <w:rFonts w:eastAsiaTheme="minorEastAsia"/>
                <w:color w:val="000000" w:themeColor="text1"/>
                <w:szCs w:val="21"/>
              </w:rPr>
              <w:t>过去五年</w:t>
            </w:r>
          </w:p>
        </w:tc>
        <w:tc>
          <w:tcPr>
            <w:tcW w:w="1291" w:type="dxa"/>
            <w:vAlign w:val="center"/>
          </w:tcPr>
          <w:p w:rsidR="00F7464A" w:rsidRDefault="00E14D6A">
            <w:pPr>
              <w:jc w:val="right"/>
            </w:pPr>
            <w:r>
              <w:rPr>
                <w:rFonts w:eastAsiaTheme="minorEastAsia"/>
                <w:color w:val="000000" w:themeColor="text1"/>
                <w:szCs w:val="21"/>
              </w:rPr>
              <w:t>70.23%</w:t>
            </w:r>
          </w:p>
        </w:tc>
        <w:tc>
          <w:tcPr>
            <w:tcW w:w="1291" w:type="dxa"/>
            <w:vAlign w:val="center"/>
          </w:tcPr>
          <w:p w:rsidR="00F7464A" w:rsidRDefault="00E14D6A">
            <w:pPr>
              <w:jc w:val="right"/>
            </w:pPr>
            <w:r>
              <w:rPr>
                <w:rFonts w:eastAsiaTheme="minorEastAsia"/>
                <w:color w:val="000000" w:themeColor="text1"/>
                <w:szCs w:val="21"/>
              </w:rPr>
              <w:t>1.87%</w:t>
            </w:r>
          </w:p>
        </w:tc>
        <w:tc>
          <w:tcPr>
            <w:tcW w:w="1291" w:type="dxa"/>
            <w:vAlign w:val="center"/>
          </w:tcPr>
          <w:p w:rsidR="00F7464A" w:rsidRDefault="00E14D6A">
            <w:pPr>
              <w:jc w:val="right"/>
            </w:pPr>
            <w:r>
              <w:rPr>
                <w:rFonts w:eastAsiaTheme="minorEastAsia"/>
                <w:color w:val="000000" w:themeColor="text1"/>
                <w:szCs w:val="21"/>
              </w:rPr>
              <w:t>23.07%</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47.16%</w:t>
            </w:r>
          </w:p>
        </w:tc>
        <w:tc>
          <w:tcPr>
            <w:tcW w:w="1291" w:type="dxa"/>
            <w:vAlign w:val="center"/>
          </w:tcPr>
          <w:p w:rsidR="00F7464A" w:rsidRDefault="00E14D6A">
            <w:pPr>
              <w:jc w:val="right"/>
            </w:pPr>
            <w:r>
              <w:rPr>
                <w:rFonts w:eastAsiaTheme="minorEastAsia"/>
                <w:color w:val="000000" w:themeColor="text1"/>
                <w:szCs w:val="21"/>
              </w:rPr>
              <w:t>0.55%</w:t>
            </w:r>
          </w:p>
        </w:tc>
      </w:tr>
      <w:tr w:rsidR="00F7464A">
        <w:tc>
          <w:tcPr>
            <w:tcW w:w="1290" w:type="dxa"/>
            <w:vAlign w:val="center"/>
          </w:tcPr>
          <w:p w:rsidR="00F7464A" w:rsidRDefault="00E14D6A">
            <w:pPr>
              <w:jc w:val="left"/>
            </w:pPr>
            <w:r>
              <w:rPr>
                <w:rFonts w:eastAsiaTheme="minorEastAsia"/>
                <w:color w:val="000000" w:themeColor="text1"/>
                <w:szCs w:val="21"/>
              </w:rPr>
              <w:t>自基金合同生效起至今</w:t>
            </w:r>
          </w:p>
        </w:tc>
        <w:tc>
          <w:tcPr>
            <w:tcW w:w="1291" w:type="dxa"/>
            <w:vAlign w:val="center"/>
          </w:tcPr>
          <w:p w:rsidR="00F7464A" w:rsidRDefault="00E14D6A">
            <w:pPr>
              <w:jc w:val="right"/>
            </w:pPr>
            <w:r>
              <w:rPr>
                <w:rFonts w:eastAsiaTheme="minorEastAsia"/>
                <w:color w:val="000000" w:themeColor="text1"/>
                <w:szCs w:val="21"/>
              </w:rPr>
              <w:t>424.14%</w:t>
            </w:r>
          </w:p>
        </w:tc>
        <w:tc>
          <w:tcPr>
            <w:tcW w:w="1291" w:type="dxa"/>
            <w:vAlign w:val="center"/>
          </w:tcPr>
          <w:p w:rsidR="00F7464A" w:rsidRDefault="00E14D6A">
            <w:pPr>
              <w:jc w:val="right"/>
            </w:pPr>
            <w:r>
              <w:rPr>
                <w:rFonts w:eastAsiaTheme="minorEastAsia"/>
                <w:color w:val="000000" w:themeColor="text1"/>
                <w:szCs w:val="21"/>
              </w:rPr>
              <w:t>1.84%</w:t>
            </w:r>
          </w:p>
        </w:tc>
        <w:tc>
          <w:tcPr>
            <w:tcW w:w="1291" w:type="dxa"/>
            <w:vAlign w:val="center"/>
          </w:tcPr>
          <w:p w:rsidR="00F7464A" w:rsidRDefault="00E14D6A">
            <w:pPr>
              <w:jc w:val="right"/>
            </w:pPr>
            <w:r>
              <w:rPr>
                <w:rFonts w:eastAsiaTheme="minorEastAsia"/>
                <w:color w:val="000000" w:themeColor="text1"/>
                <w:szCs w:val="21"/>
              </w:rPr>
              <w:t>56.72%</w:t>
            </w:r>
          </w:p>
        </w:tc>
        <w:tc>
          <w:tcPr>
            <w:tcW w:w="1291" w:type="dxa"/>
            <w:vAlign w:val="center"/>
          </w:tcPr>
          <w:p w:rsidR="00F7464A" w:rsidRDefault="00E14D6A">
            <w:pPr>
              <w:jc w:val="right"/>
            </w:pPr>
            <w:r>
              <w:rPr>
                <w:rFonts w:eastAsiaTheme="minorEastAsia"/>
                <w:color w:val="000000" w:themeColor="text1"/>
                <w:szCs w:val="21"/>
              </w:rPr>
              <w:t>1.24%</w:t>
            </w:r>
          </w:p>
        </w:tc>
        <w:tc>
          <w:tcPr>
            <w:tcW w:w="1291" w:type="dxa"/>
            <w:vAlign w:val="center"/>
          </w:tcPr>
          <w:p w:rsidR="00F7464A" w:rsidRDefault="00E14D6A">
            <w:pPr>
              <w:jc w:val="right"/>
            </w:pPr>
            <w:r>
              <w:rPr>
                <w:rFonts w:eastAsiaTheme="minorEastAsia"/>
                <w:color w:val="000000" w:themeColor="text1"/>
                <w:szCs w:val="21"/>
              </w:rPr>
              <w:t>367.42%</w:t>
            </w:r>
          </w:p>
        </w:tc>
        <w:tc>
          <w:tcPr>
            <w:tcW w:w="1291" w:type="dxa"/>
            <w:vAlign w:val="center"/>
          </w:tcPr>
          <w:p w:rsidR="00F7464A" w:rsidRDefault="00E14D6A">
            <w:pPr>
              <w:jc w:val="right"/>
            </w:pPr>
            <w:r>
              <w:rPr>
                <w:rFonts w:eastAsiaTheme="minorEastAsia"/>
                <w:color w:val="000000" w:themeColor="text1"/>
                <w:szCs w:val="21"/>
              </w:rPr>
              <w:t>0.60%</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7464A">
        <w:tc>
          <w:tcPr>
            <w:tcW w:w="1290" w:type="dxa"/>
            <w:vAlign w:val="center"/>
          </w:tcPr>
          <w:p w:rsidR="00F7464A" w:rsidRDefault="00E14D6A">
            <w:pPr>
              <w:jc w:val="left"/>
            </w:pPr>
            <w:r>
              <w:rPr>
                <w:rFonts w:eastAsiaTheme="minorEastAsia"/>
                <w:color w:val="000000" w:themeColor="text1"/>
                <w:szCs w:val="21"/>
              </w:rPr>
              <w:t>过去三个月</w:t>
            </w:r>
          </w:p>
        </w:tc>
        <w:tc>
          <w:tcPr>
            <w:tcW w:w="1291" w:type="dxa"/>
            <w:vAlign w:val="center"/>
          </w:tcPr>
          <w:p w:rsidR="00F7464A" w:rsidRDefault="00E14D6A">
            <w:pPr>
              <w:jc w:val="right"/>
            </w:pPr>
            <w:r>
              <w:rPr>
                <w:rFonts w:eastAsiaTheme="minorEastAsia"/>
                <w:color w:val="000000" w:themeColor="text1"/>
                <w:szCs w:val="21"/>
              </w:rPr>
              <w:t>2.45%</w:t>
            </w:r>
          </w:p>
        </w:tc>
        <w:tc>
          <w:tcPr>
            <w:tcW w:w="1291" w:type="dxa"/>
            <w:vAlign w:val="center"/>
          </w:tcPr>
          <w:p w:rsidR="00F7464A" w:rsidRDefault="00E14D6A">
            <w:pPr>
              <w:jc w:val="right"/>
            </w:pPr>
            <w:r>
              <w:rPr>
                <w:rFonts w:eastAsiaTheme="minorEastAsia"/>
                <w:color w:val="000000" w:themeColor="text1"/>
                <w:szCs w:val="21"/>
              </w:rPr>
              <w:t>1.06%</w:t>
            </w:r>
          </w:p>
        </w:tc>
        <w:tc>
          <w:tcPr>
            <w:tcW w:w="1291" w:type="dxa"/>
            <w:vAlign w:val="center"/>
          </w:tcPr>
          <w:p w:rsidR="00F7464A" w:rsidRDefault="00E14D6A">
            <w:pPr>
              <w:jc w:val="right"/>
            </w:pPr>
            <w:r>
              <w:rPr>
                <w:rFonts w:eastAsiaTheme="minorEastAsia"/>
                <w:color w:val="000000" w:themeColor="text1"/>
                <w:szCs w:val="21"/>
              </w:rPr>
              <w:t>0.77%</w:t>
            </w:r>
          </w:p>
        </w:tc>
        <w:tc>
          <w:tcPr>
            <w:tcW w:w="1291" w:type="dxa"/>
            <w:vAlign w:val="center"/>
          </w:tcPr>
          <w:p w:rsidR="00F7464A" w:rsidRDefault="00E14D6A">
            <w:pPr>
              <w:jc w:val="right"/>
            </w:pPr>
            <w:r>
              <w:rPr>
                <w:rFonts w:eastAsiaTheme="minorEastAsia"/>
                <w:color w:val="000000" w:themeColor="text1"/>
                <w:szCs w:val="21"/>
              </w:rPr>
              <w:t>0.93%</w:t>
            </w:r>
          </w:p>
        </w:tc>
        <w:tc>
          <w:tcPr>
            <w:tcW w:w="1291" w:type="dxa"/>
            <w:vAlign w:val="center"/>
          </w:tcPr>
          <w:p w:rsidR="00F7464A" w:rsidRDefault="00E14D6A">
            <w:pPr>
              <w:jc w:val="right"/>
            </w:pPr>
            <w:r>
              <w:rPr>
                <w:rFonts w:eastAsiaTheme="minorEastAsia"/>
                <w:color w:val="000000" w:themeColor="text1"/>
                <w:szCs w:val="21"/>
              </w:rPr>
              <w:t>1.68%</w:t>
            </w:r>
          </w:p>
        </w:tc>
        <w:tc>
          <w:tcPr>
            <w:tcW w:w="1291" w:type="dxa"/>
            <w:vAlign w:val="center"/>
          </w:tcPr>
          <w:p w:rsidR="00F7464A" w:rsidRDefault="00E14D6A">
            <w:pPr>
              <w:jc w:val="right"/>
            </w:pPr>
            <w:r>
              <w:rPr>
                <w:rFonts w:eastAsiaTheme="minorEastAsia"/>
                <w:color w:val="000000" w:themeColor="text1"/>
                <w:szCs w:val="21"/>
              </w:rPr>
              <w:t>0.13%</w:t>
            </w:r>
          </w:p>
        </w:tc>
      </w:tr>
      <w:tr w:rsidR="00F7464A">
        <w:tc>
          <w:tcPr>
            <w:tcW w:w="1290" w:type="dxa"/>
            <w:vAlign w:val="center"/>
          </w:tcPr>
          <w:p w:rsidR="00F7464A" w:rsidRDefault="00E14D6A">
            <w:pPr>
              <w:jc w:val="left"/>
            </w:pPr>
            <w:r>
              <w:rPr>
                <w:rFonts w:eastAsiaTheme="minorEastAsia"/>
                <w:color w:val="000000" w:themeColor="text1"/>
                <w:szCs w:val="21"/>
              </w:rPr>
              <w:t>过去六个月</w:t>
            </w:r>
          </w:p>
        </w:tc>
        <w:tc>
          <w:tcPr>
            <w:tcW w:w="1291" w:type="dxa"/>
            <w:vAlign w:val="center"/>
          </w:tcPr>
          <w:p w:rsidR="00F7464A" w:rsidRDefault="00E14D6A">
            <w:pPr>
              <w:jc w:val="right"/>
            </w:pPr>
            <w:r>
              <w:rPr>
                <w:rFonts w:eastAsiaTheme="minorEastAsia"/>
                <w:color w:val="000000" w:themeColor="text1"/>
                <w:szCs w:val="21"/>
              </w:rPr>
              <w:t>-6.69%</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-0.45%</w:t>
            </w:r>
          </w:p>
        </w:tc>
        <w:tc>
          <w:tcPr>
            <w:tcW w:w="1291" w:type="dxa"/>
            <w:vAlign w:val="center"/>
          </w:tcPr>
          <w:p w:rsidR="00F7464A" w:rsidRDefault="00E14D6A">
            <w:pPr>
              <w:jc w:val="right"/>
            </w:pPr>
            <w:r>
              <w:rPr>
                <w:rFonts w:eastAsiaTheme="minorEastAsia"/>
                <w:color w:val="000000" w:themeColor="text1"/>
                <w:szCs w:val="21"/>
              </w:rPr>
              <w:t>1.13%</w:t>
            </w:r>
          </w:p>
        </w:tc>
        <w:tc>
          <w:tcPr>
            <w:tcW w:w="1291" w:type="dxa"/>
            <w:vAlign w:val="center"/>
          </w:tcPr>
          <w:p w:rsidR="00F7464A" w:rsidRDefault="00E14D6A">
            <w:pPr>
              <w:jc w:val="right"/>
            </w:pPr>
            <w:r>
              <w:rPr>
                <w:rFonts w:eastAsiaTheme="minorEastAsia"/>
                <w:color w:val="000000" w:themeColor="text1"/>
                <w:szCs w:val="21"/>
              </w:rPr>
              <w:t>-6.24%</w:t>
            </w:r>
          </w:p>
        </w:tc>
        <w:tc>
          <w:tcPr>
            <w:tcW w:w="1291" w:type="dxa"/>
            <w:vAlign w:val="center"/>
          </w:tcPr>
          <w:p w:rsidR="00F7464A" w:rsidRDefault="00E14D6A">
            <w:pPr>
              <w:jc w:val="right"/>
            </w:pPr>
            <w:r>
              <w:rPr>
                <w:rFonts w:eastAsiaTheme="minorEastAsia"/>
                <w:color w:val="000000" w:themeColor="text1"/>
                <w:szCs w:val="21"/>
              </w:rPr>
              <w:t>0.19%</w:t>
            </w:r>
          </w:p>
        </w:tc>
      </w:tr>
      <w:tr w:rsidR="00F7464A">
        <w:tc>
          <w:tcPr>
            <w:tcW w:w="1290" w:type="dxa"/>
            <w:vAlign w:val="center"/>
          </w:tcPr>
          <w:p w:rsidR="00F7464A" w:rsidRDefault="00E14D6A">
            <w:pPr>
              <w:jc w:val="left"/>
            </w:pPr>
            <w:r>
              <w:rPr>
                <w:rFonts w:eastAsiaTheme="minorEastAsia"/>
                <w:color w:val="000000" w:themeColor="text1"/>
                <w:szCs w:val="21"/>
              </w:rPr>
              <w:t>过去一年</w:t>
            </w:r>
          </w:p>
        </w:tc>
        <w:tc>
          <w:tcPr>
            <w:tcW w:w="1291" w:type="dxa"/>
            <w:vAlign w:val="center"/>
          </w:tcPr>
          <w:p w:rsidR="00F7464A" w:rsidRDefault="00E14D6A">
            <w:pPr>
              <w:jc w:val="right"/>
            </w:pPr>
            <w:r>
              <w:rPr>
                <w:rFonts w:eastAsiaTheme="minorEastAsia"/>
                <w:color w:val="000000" w:themeColor="text1"/>
                <w:szCs w:val="21"/>
              </w:rPr>
              <w:t>-15.33%</w:t>
            </w:r>
          </w:p>
        </w:tc>
        <w:tc>
          <w:tcPr>
            <w:tcW w:w="1291" w:type="dxa"/>
            <w:vAlign w:val="center"/>
          </w:tcPr>
          <w:p w:rsidR="00F7464A" w:rsidRDefault="00E14D6A">
            <w:pPr>
              <w:jc w:val="right"/>
            </w:pPr>
            <w:r>
              <w:rPr>
                <w:rFonts w:eastAsiaTheme="minorEastAsia"/>
                <w:color w:val="000000" w:themeColor="text1"/>
                <w:szCs w:val="21"/>
              </w:rPr>
              <w:t>1.69%</w:t>
            </w:r>
          </w:p>
        </w:tc>
        <w:tc>
          <w:tcPr>
            <w:tcW w:w="1291" w:type="dxa"/>
            <w:vAlign w:val="center"/>
          </w:tcPr>
          <w:p w:rsidR="00F7464A" w:rsidRDefault="00E14D6A">
            <w:pPr>
              <w:jc w:val="right"/>
            </w:pPr>
            <w:r>
              <w:rPr>
                <w:rFonts w:eastAsiaTheme="minorEastAsia"/>
                <w:color w:val="000000" w:themeColor="text1"/>
                <w:szCs w:val="21"/>
              </w:rPr>
              <w:t>-13.34%</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-1.99%</w:t>
            </w:r>
          </w:p>
        </w:tc>
        <w:tc>
          <w:tcPr>
            <w:tcW w:w="1291" w:type="dxa"/>
            <w:vAlign w:val="center"/>
          </w:tcPr>
          <w:p w:rsidR="00F7464A" w:rsidRDefault="00E14D6A">
            <w:pPr>
              <w:jc w:val="right"/>
            </w:pPr>
            <w:r>
              <w:rPr>
                <w:rFonts w:eastAsiaTheme="minorEastAsia"/>
                <w:color w:val="000000" w:themeColor="text1"/>
                <w:szCs w:val="21"/>
              </w:rPr>
              <w:t>0.37%</w:t>
            </w:r>
          </w:p>
        </w:tc>
      </w:tr>
      <w:tr w:rsidR="00F7464A">
        <w:tc>
          <w:tcPr>
            <w:tcW w:w="1290" w:type="dxa"/>
            <w:vAlign w:val="center"/>
          </w:tcPr>
          <w:p w:rsidR="00F7464A" w:rsidRDefault="00E14D6A">
            <w:pPr>
              <w:jc w:val="left"/>
            </w:pPr>
            <w:r>
              <w:rPr>
                <w:rFonts w:eastAsiaTheme="minorEastAsia"/>
                <w:color w:val="000000" w:themeColor="text1"/>
                <w:szCs w:val="21"/>
              </w:rPr>
              <w:t>过去三年</w:t>
            </w:r>
          </w:p>
        </w:tc>
        <w:tc>
          <w:tcPr>
            <w:tcW w:w="1291" w:type="dxa"/>
            <w:vAlign w:val="center"/>
          </w:tcPr>
          <w:p w:rsidR="00F7464A" w:rsidRDefault="00E14D6A">
            <w:pPr>
              <w:jc w:val="right"/>
            </w:pPr>
            <w:r>
              <w:rPr>
                <w:rFonts w:eastAsiaTheme="minorEastAsia"/>
                <w:color w:val="000000" w:themeColor="text1"/>
                <w:szCs w:val="21"/>
              </w:rPr>
              <w:t>48.14%</w:t>
            </w:r>
          </w:p>
        </w:tc>
        <w:tc>
          <w:tcPr>
            <w:tcW w:w="1291" w:type="dxa"/>
            <w:vAlign w:val="center"/>
          </w:tcPr>
          <w:p w:rsidR="00F7464A" w:rsidRDefault="00E14D6A">
            <w:pPr>
              <w:jc w:val="right"/>
            </w:pPr>
            <w:r>
              <w:rPr>
                <w:rFonts w:eastAsiaTheme="minorEastAsia"/>
                <w:color w:val="000000" w:themeColor="text1"/>
                <w:szCs w:val="21"/>
              </w:rPr>
              <w:t>1.86%</w:t>
            </w:r>
          </w:p>
        </w:tc>
        <w:tc>
          <w:tcPr>
            <w:tcW w:w="1291" w:type="dxa"/>
            <w:vAlign w:val="center"/>
          </w:tcPr>
          <w:p w:rsidR="00F7464A" w:rsidRDefault="00E14D6A">
            <w:pPr>
              <w:jc w:val="right"/>
            </w:pPr>
            <w:r>
              <w:rPr>
                <w:rFonts w:eastAsiaTheme="minorEastAsia"/>
                <w:color w:val="000000" w:themeColor="text1"/>
                <w:szCs w:val="21"/>
              </w:rPr>
              <w:t>13.14%</w:t>
            </w:r>
          </w:p>
        </w:tc>
        <w:tc>
          <w:tcPr>
            <w:tcW w:w="1291" w:type="dxa"/>
            <w:vAlign w:val="center"/>
          </w:tcPr>
          <w:p w:rsidR="00F7464A" w:rsidRDefault="00E14D6A">
            <w:pPr>
              <w:jc w:val="right"/>
            </w:pPr>
            <w:r>
              <w:rPr>
                <w:rFonts w:eastAsiaTheme="minorEastAsia"/>
                <w:color w:val="000000" w:themeColor="text1"/>
                <w:szCs w:val="21"/>
              </w:rPr>
              <w:t>1.39%</w:t>
            </w:r>
          </w:p>
        </w:tc>
        <w:tc>
          <w:tcPr>
            <w:tcW w:w="1291" w:type="dxa"/>
            <w:vAlign w:val="center"/>
          </w:tcPr>
          <w:p w:rsidR="00F7464A" w:rsidRDefault="00E14D6A">
            <w:pPr>
              <w:jc w:val="right"/>
            </w:pPr>
            <w:r>
              <w:rPr>
                <w:rFonts w:eastAsiaTheme="minorEastAsia"/>
                <w:color w:val="000000" w:themeColor="text1"/>
                <w:szCs w:val="21"/>
              </w:rPr>
              <w:t>35.00%</w:t>
            </w:r>
          </w:p>
        </w:tc>
        <w:tc>
          <w:tcPr>
            <w:tcW w:w="1291" w:type="dxa"/>
            <w:vAlign w:val="center"/>
          </w:tcPr>
          <w:p w:rsidR="00F7464A" w:rsidRDefault="00E14D6A">
            <w:pPr>
              <w:jc w:val="right"/>
            </w:pPr>
            <w:r>
              <w:rPr>
                <w:rFonts w:eastAsiaTheme="minorEastAsia"/>
                <w:color w:val="000000" w:themeColor="text1"/>
                <w:szCs w:val="21"/>
              </w:rPr>
              <w:t>0.47%</w:t>
            </w:r>
          </w:p>
        </w:tc>
      </w:tr>
      <w:tr w:rsidR="00F7464A">
        <w:tc>
          <w:tcPr>
            <w:tcW w:w="1290" w:type="dxa"/>
            <w:vAlign w:val="center"/>
          </w:tcPr>
          <w:p w:rsidR="00F7464A" w:rsidRDefault="00E14D6A">
            <w:pPr>
              <w:jc w:val="left"/>
            </w:pPr>
            <w:r>
              <w:rPr>
                <w:rFonts w:eastAsiaTheme="minorEastAsia"/>
                <w:color w:val="000000" w:themeColor="text1"/>
                <w:szCs w:val="21"/>
              </w:rPr>
              <w:t>过去五年</w:t>
            </w:r>
          </w:p>
        </w:tc>
        <w:tc>
          <w:tcPr>
            <w:tcW w:w="1291" w:type="dxa"/>
            <w:vAlign w:val="center"/>
          </w:tcPr>
          <w:p w:rsidR="00F7464A" w:rsidRDefault="00E14D6A">
            <w:pPr>
              <w:jc w:val="right"/>
            </w:pPr>
            <w:r>
              <w:rPr>
                <w:rFonts w:eastAsiaTheme="minorEastAsia"/>
                <w:color w:val="000000" w:themeColor="text1"/>
                <w:szCs w:val="21"/>
              </w:rPr>
              <w:t>70.12%</w:t>
            </w:r>
          </w:p>
        </w:tc>
        <w:tc>
          <w:tcPr>
            <w:tcW w:w="1291" w:type="dxa"/>
            <w:vAlign w:val="center"/>
          </w:tcPr>
          <w:p w:rsidR="00F7464A" w:rsidRDefault="00E14D6A">
            <w:pPr>
              <w:jc w:val="right"/>
            </w:pPr>
            <w:r>
              <w:rPr>
                <w:rFonts w:eastAsiaTheme="minorEastAsia"/>
                <w:color w:val="000000" w:themeColor="text1"/>
                <w:szCs w:val="21"/>
              </w:rPr>
              <w:t>1.87%</w:t>
            </w:r>
          </w:p>
        </w:tc>
        <w:tc>
          <w:tcPr>
            <w:tcW w:w="1291" w:type="dxa"/>
            <w:vAlign w:val="center"/>
          </w:tcPr>
          <w:p w:rsidR="00F7464A" w:rsidRDefault="00E14D6A">
            <w:pPr>
              <w:jc w:val="right"/>
            </w:pPr>
            <w:r>
              <w:rPr>
                <w:rFonts w:eastAsiaTheme="minorEastAsia"/>
                <w:color w:val="000000" w:themeColor="text1"/>
                <w:szCs w:val="21"/>
              </w:rPr>
              <w:t>23.07%</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47.05%</w:t>
            </w:r>
          </w:p>
        </w:tc>
        <w:tc>
          <w:tcPr>
            <w:tcW w:w="1291" w:type="dxa"/>
            <w:vAlign w:val="center"/>
          </w:tcPr>
          <w:p w:rsidR="00F7464A" w:rsidRDefault="00E14D6A">
            <w:pPr>
              <w:jc w:val="right"/>
            </w:pPr>
            <w:r>
              <w:rPr>
                <w:rFonts w:eastAsiaTheme="minorEastAsia"/>
                <w:color w:val="000000" w:themeColor="text1"/>
                <w:szCs w:val="21"/>
              </w:rPr>
              <w:t>0.55%</w:t>
            </w:r>
          </w:p>
        </w:tc>
      </w:tr>
      <w:tr w:rsidR="00F7464A">
        <w:tc>
          <w:tcPr>
            <w:tcW w:w="1290" w:type="dxa"/>
            <w:vAlign w:val="center"/>
          </w:tcPr>
          <w:p w:rsidR="00F7464A" w:rsidRDefault="00E14D6A">
            <w:pPr>
              <w:jc w:val="left"/>
            </w:pPr>
            <w:r>
              <w:rPr>
                <w:rFonts w:eastAsiaTheme="minorEastAsia"/>
                <w:color w:val="000000" w:themeColor="text1"/>
                <w:szCs w:val="21"/>
              </w:rPr>
              <w:t>自基金合同生效起至今</w:t>
            </w:r>
          </w:p>
        </w:tc>
        <w:tc>
          <w:tcPr>
            <w:tcW w:w="1291" w:type="dxa"/>
            <w:vAlign w:val="center"/>
          </w:tcPr>
          <w:p w:rsidR="00F7464A" w:rsidRDefault="00E14D6A">
            <w:pPr>
              <w:jc w:val="right"/>
            </w:pPr>
            <w:r>
              <w:rPr>
                <w:rFonts w:eastAsiaTheme="minorEastAsia"/>
                <w:color w:val="000000" w:themeColor="text1"/>
                <w:szCs w:val="21"/>
              </w:rPr>
              <w:t>157.18%</w:t>
            </w:r>
          </w:p>
        </w:tc>
        <w:tc>
          <w:tcPr>
            <w:tcW w:w="1291" w:type="dxa"/>
            <w:vAlign w:val="center"/>
          </w:tcPr>
          <w:p w:rsidR="00F7464A" w:rsidRDefault="00E14D6A">
            <w:pPr>
              <w:jc w:val="right"/>
            </w:pPr>
            <w:r>
              <w:rPr>
                <w:rFonts w:eastAsiaTheme="minorEastAsia"/>
                <w:color w:val="000000" w:themeColor="text1"/>
                <w:szCs w:val="21"/>
              </w:rPr>
              <w:t>1.80%</w:t>
            </w:r>
          </w:p>
        </w:tc>
        <w:tc>
          <w:tcPr>
            <w:tcW w:w="1291" w:type="dxa"/>
            <w:vAlign w:val="center"/>
          </w:tcPr>
          <w:p w:rsidR="00F7464A" w:rsidRDefault="00E14D6A">
            <w:pPr>
              <w:jc w:val="right"/>
            </w:pPr>
            <w:r>
              <w:rPr>
                <w:rFonts w:eastAsiaTheme="minorEastAsia"/>
                <w:color w:val="000000" w:themeColor="text1"/>
                <w:szCs w:val="21"/>
              </w:rPr>
              <w:t>48.37%</w:t>
            </w:r>
          </w:p>
        </w:tc>
        <w:tc>
          <w:tcPr>
            <w:tcW w:w="1291" w:type="dxa"/>
            <w:vAlign w:val="center"/>
          </w:tcPr>
          <w:p w:rsidR="00F7464A" w:rsidRDefault="00E14D6A">
            <w:pPr>
              <w:jc w:val="right"/>
            </w:pPr>
            <w:r>
              <w:rPr>
                <w:rFonts w:eastAsiaTheme="minorEastAsia"/>
                <w:color w:val="000000" w:themeColor="text1"/>
                <w:szCs w:val="21"/>
              </w:rPr>
              <w:t>1.18%</w:t>
            </w:r>
          </w:p>
        </w:tc>
        <w:tc>
          <w:tcPr>
            <w:tcW w:w="1291" w:type="dxa"/>
            <w:vAlign w:val="center"/>
          </w:tcPr>
          <w:p w:rsidR="00F7464A" w:rsidRDefault="00E14D6A">
            <w:pPr>
              <w:jc w:val="right"/>
            </w:pPr>
            <w:r>
              <w:rPr>
                <w:rFonts w:eastAsiaTheme="minorEastAsia"/>
                <w:color w:val="000000" w:themeColor="text1"/>
                <w:szCs w:val="21"/>
              </w:rPr>
              <w:t>108.81%</w:t>
            </w:r>
          </w:p>
        </w:tc>
        <w:tc>
          <w:tcPr>
            <w:tcW w:w="1291" w:type="dxa"/>
            <w:vAlign w:val="center"/>
          </w:tcPr>
          <w:p w:rsidR="00F7464A" w:rsidRDefault="00E14D6A">
            <w:pPr>
              <w:jc w:val="right"/>
            </w:pPr>
            <w:r>
              <w:rPr>
                <w:rFonts w:eastAsiaTheme="minorEastAsia"/>
                <w:color w:val="000000" w:themeColor="text1"/>
                <w:szCs w:val="21"/>
              </w:rPr>
              <w:t>0.62%</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7464A">
        <w:tc>
          <w:tcPr>
            <w:tcW w:w="1290" w:type="dxa"/>
            <w:vAlign w:val="center"/>
          </w:tcPr>
          <w:p w:rsidR="00F7464A" w:rsidRDefault="00E14D6A">
            <w:pPr>
              <w:jc w:val="left"/>
            </w:pPr>
            <w:r>
              <w:rPr>
                <w:rFonts w:eastAsiaTheme="minorEastAsia"/>
                <w:color w:val="000000" w:themeColor="text1"/>
                <w:szCs w:val="21"/>
              </w:rPr>
              <w:t>过去三个月</w:t>
            </w:r>
          </w:p>
        </w:tc>
        <w:tc>
          <w:tcPr>
            <w:tcW w:w="1291" w:type="dxa"/>
            <w:vAlign w:val="center"/>
          </w:tcPr>
          <w:p w:rsidR="00F7464A" w:rsidRDefault="00E14D6A">
            <w:pPr>
              <w:jc w:val="right"/>
            </w:pPr>
            <w:r>
              <w:rPr>
                <w:rFonts w:eastAsiaTheme="minorEastAsia"/>
                <w:color w:val="000000" w:themeColor="text1"/>
                <w:szCs w:val="21"/>
              </w:rPr>
              <w:t>2.32%</w:t>
            </w:r>
          </w:p>
        </w:tc>
        <w:tc>
          <w:tcPr>
            <w:tcW w:w="1291" w:type="dxa"/>
            <w:vAlign w:val="center"/>
          </w:tcPr>
          <w:p w:rsidR="00F7464A" w:rsidRDefault="00E14D6A">
            <w:pPr>
              <w:jc w:val="right"/>
            </w:pPr>
            <w:r>
              <w:rPr>
                <w:rFonts w:eastAsiaTheme="minorEastAsia"/>
                <w:color w:val="000000" w:themeColor="text1"/>
                <w:szCs w:val="21"/>
              </w:rPr>
              <w:t>1.06%</w:t>
            </w:r>
          </w:p>
        </w:tc>
        <w:tc>
          <w:tcPr>
            <w:tcW w:w="1291" w:type="dxa"/>
            <w:vAlign w:val="center"/>
          </w:tcPr>
          <w:p w:rsidR="00F7464A" w:rsidRDefault="00E14D6A">
            <w:pPr>
              <w:jc w:val="right"/>
            </w:pPr>
            <w:r>
              <w:rPr>
                <w:rFonts w:eastAsiaTheme="minorEastAsia"/>
                <w:color w:val="000000" w:themeColor="text1"/>
                <w:szCs w:val="21"/>
              </w:rPr>
              <w:t>0.77%</w:t>
            </w:r>
          </w:p>
        </w:tc>
        <w:tc>
          <w:tcPr>
            <w:tcW w:w="1291" w:type="dxa"/>
            <w:vAlign w:val="center"/>
          </w:tcPr>
          <w:p w:rsidR="00F7464A" w:rsidRDefault="00E14D6A">
            <w:pPr>
              <w:jc w:val="right"/>
            </w:pPr>
            <w:r>
              <w:rPr>
                <w:rFonts w:eastAsiaTheme="minorEastAsia"/>
                <w:color w:val="000000" w:themeColor="text1"/>
                <w:szCs w:val="21"/>
              </w:rPr>
              <w:t>0.93%</w:t>
            </w:r>
          </w:p>
        </w:tc>
        <w:tc>
          <w:tcPr>
            <w:tcW w:w="1291" w:type="dxa"/>
            <w:vAlign w:val="center"/>
          </w:tcPr>
          <w:p w:rsidR="00F7464A" w:rsidRDefault="00E14D6A">
            <w:pPr>
              <w:jc w:val="right"/>
            </w:pPr>
            <w:r>
              <w:rPr>
                <w:rFonts w:eastAsiaTheme="minorEastAsia"/>
                <w:color w:val="000000" w:themeColor="text1"/>
                <w:szCs w:val="21"/>
              </w:rPr>
              <w:t>1.55%</w:t>
            </w:r>
          </w:p>
        </w:tc>
        <w:tc>
          <w:tcPr>
            <w:tcW w:w="1291" w:type="dxa"/>
            <w:vAlign w:val="center"/>
          </w:tcPr>
          <w:p w:rsidR="00F7464A" w:rsidRDefault="00E14D6A">
            <w:pPr>
              <w:jc w:val="right"/>
            </w:pPr>
            <w:r>
              <w:rPr>
                <w:rFonts w:eastAsiaTheme="minorEastAsia"/>
                <w:color w:val="000000" w:themeColor="text1"/>
                <w:szCs w:val="21"/>
              </w:rPr>
              <w:t>0.13%</w:t>
            </w:r>
          </w:p>
        </w:tc>
      </w:tr>
      <w:tr w:rsidR="00F7464A">
        <w:tc>
          <w:tcPr>
            <w:tcW w:w="1290" w:type="dxa"/>
            <w:vAlign w:val="center"/>
          </w:tcPr>
          <w:p w:rsidR="00F7464A" w:rsidRDefault="00E14D6A">
            <w:pPr>
              <w:jc w:val="left"/>
            </w:pPr>
            <w:r>
              <w:rPr>
                <w:rFonts w:eastAsiaTheme="minorEastAsia"/>
                <w:color w:val="000000" w:themeColor="text1"/>
                <w:szCs w:val="21"/>
              </w:rPr>
              <w:t>过去六个月</w:t>
            </w:r>
          </w:p>
        </w:tc>
        <w:tc>
          <w:tcPr>
            <w:tcW w:w="1291" w:type="dxa"/>
            <w:vAlign w:val="center"/>
          </w:tcPr>
          <w:p w:rsidR="00F7464A" w:rsidRDefault="00E14D6A">
            <w:pPr>
              <w:jc w:val="right"/>
            </w:pPr>
            <w:r>
              <w:rPr>
                <w:rFonts w:eastAsiaTheme="minorEastAsia"/>
                <w:color w:val="000000" w:themeColor="text1"/>
                <w:szCs w:val="21"/>
              </w:rPr>
              <w:t>-6.92%</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-0.45%</w:t>
            </w:r>
          </w:p>
        </w:tc>
        <w:tc>
          <w:tcPr>
            <w:tcW w:w="1291" w:type="dxa"/>
            <w:vAlign w:val="center"/>
          </w:tcPr>
          <w:p w:rsidR="00F7464A" w:rsidRDefault="00E14D6A">
            <w:pPr>
              <w:jc w:val="right"/>
            </w:pPr>
            <w:r>
              <w:rPr>
                <w:rFonts w:eastAsiaTheme="minorEastAsia"/>
                <w:color w:val="000000" w:themeColor="text1"/>
                <w:szCs w:val="21"/>
              </w:rPr>
              <w:t>1.13%</w:t>
            </w:r>
          </w:p>
        </w:tc>
        <w:tc>
          <w:tcPr>
            <w:tcW w:w="1291" w:type="dxa"/>
            <w:vAlign w:val="center"/>
          </w:tcPr>
          <w:p w:rsidR="00F7464A" w:rsidRDefault="00E14D6A">
            <w:pPr>
              <w:jc w:val="right"/>
            </w:pPr>
            <w:r>
              <w:rPr>
                <w:rFonts w:eastAsiaTheme="minorEastAsia"/>
                <w:color w:val="000000" w:themeColor="text1"/>
                <w:szCs w:val="21"/>
              </w:rPr>
              <w:t>-6.47%</w:t>
            </w:r>
          </w:p>
        </w:tc>
        <w:tc>
          <w:tcPr>
            <w:tcW w:w="1291" w:type="dxa"/>
            <w:vAlign w:val="center"/>
          </w:tcPr>
          <w:p w:rsidR="00F7464A" w:rsidRDefault="00E14D6A">
            <w:pPr>
              <w:jc w:val="right"/>
            </w:pPr>
            <w:r>
              <w:rPr>
                <w:rFonts w:eastAsiaTheme="minorEastAsia"/>
                <w:color w:val="000000" w:themeColor="text1"/>
                <w:szCs w:val="21"/>
              </w:rPr>
              <w:t>0.19%</w:t>
            </w:r>
          </w:p>
        </w:tc>
      </w:tr>
      <w:tr w:rsidR="00F7464A">
        <w:tc>
          <w:tcPr>
            <w:tcW w:w="1290" w:type="dxa"/>
            <w:vAlign w:val="center"/>
          </w:tcPr>
          <w:p w:rsidR="00F7464A" w:rsidRDefault="00E14D6A">
            <w:pPr>
              <w:jc w:val="left"/>
            </w:pPr>
            <w:r>
              <w:rPr>
                <w:rFonts w:eastAsiaTheme="minorEastAsia"/>
                <w:color w:val="000000" w:themeColor="text1"/>
                <w:szCs w:val="21"/>
              </w:rPr>
              <w:lastRenderedPageBreak/>
              <w:t>过去一年</w:t>
            </w:r>
          </w:p>
        </w:tc>
        <w:tc>
          <w:tcPr>
            <w:tcW w:w="1291" w:type="dxa"/>
            <w:vAlign w:val="center"/>
          </w:tcPr>
          <w:p w:rsidR="00F7464A" w:rsidRDefault="00E14D6A">
            <w:pPr>
              <w:jc w:val="right"/>
            </w:pPr>
            <w:r>
              <w:rPr>
                <w:rFonts w:eastAsiaTheme="minorEastAsia"/>
                <w:color w:val="000000" w:themeColor="text1"/>
                <w:szCs w:val="21"/>
              </w:rPr>
              <w:t>-15.72%</w:t>
            </w:r>
          </w:p>
        </w:tc>
        <w:tc>
          <w:tcPr>
            <w:tcW w:w="1291" w:type="dxa"/>
            <w:vAlign w:val="center"/>
          </w:tcPr>
          <w:p w:rsidR="00F7464A" w:rsidRDefault="00E14D6A">
            <w:pPr>
              <w:jc w:val="right"/>
            </w:pPr>
            <w:r>
              <w:rPr>
                <w:rFonts w:eastAsiaTheme="minorEastAsia"/>
                <w:color w:val="000000" w:themeColor="text1"/>
                <w:szCs w:val="21"/>
              </w:rPr>
              <w:t>1.69%</w:t>
            </w:r>
          </w:p>
        </w:tc>
        <w:tc>
          <w:tcPr>
            <w:tcW w:w="1291" w:type="dxa"/>
            <w:vAlign w:val="center"/>
          </w:tcPr>
          <w:p w:rsidR="00F7464A" w:rsidRDefault="00E14D6A">
            <w:pPr>
              <w:jc w:val="right"/>
            </w:pPr>
            <w:r>
              <w:rPr>
                <w:rFonts w:eastAsiaTheme="minorEastAsia"/>
                <w:color w:val="000000" w:themeColor="text1"/>
                <w:szCs w:val="21"/>
              </w:rPr>
              <w:t>-13.34%</w:t>
            </w:r>
          </w:p>
        </w:tc>
        <w:tc>
          <w:tcPr>
            <w:tcW w:w="1291" w:type="dxa"/>
            <w:vAlign w:val="center"/>
          </w:tcPr>
          <w:p w:rsidR="00F7464A" w:rsidRDefault="00E14D6A">
            <w:pPr>
              <w:jc w:val="right"/>
            </w:pPr>
            <w:r>
              <w:rPr>
                <w:rFonts w:eastAsiaTheme="minorEastAsia"/>
                <w:color w:val="000000" w:themeColor="text1"/>
                <w:szCs w:val="21"/>
              </w:rPr>
              <w:t>1.32%</w:t>
            </w:r>
          </w:p>
        </w:tc>
        <w:tc>
          <w:tcPr>
            <w:tcW w:w="1291" w:type="dxa"/>
            <w:vAlign w:val="center"/>
          </w:tcPr>
          <w:p w:rsidR="00F7464A" w:rsidRDefault="00E14D6A">
            <w:pPr>
              <w:jc w:val="right"/>
            </w:pPr>
            <w:r>
              <w:rPr>
                <w:rFonts w:eastAsiaTheme="minorEastAsia"/>
                <w:color w:val="000000" w:themeColor="text1"/>
                <w:szCs w:val="21"/>
              </w:rPr>
              <w:t>-2.38%</w:t>
            </w:r>
          </w:p>
        </w:tc>
        <w:tc>
          <w:tcPr>
            <w:tcW w:w="1291" w:type="dxa"/>
            <w:vAlign w:val="center"/>
          </w:tcPr>
          <w:p w:rsidR="00F7464A" w:rsidRDefault="00E14D6A">
            <w:pPr>
              <w:jc w:val="right"/>
            </w:pPr>
            <w:r>
              <w:rPr>
                <w:rFonts w:eastAsiaTheme="minorEastAsia"/>
                <w:color w:val="000000" w:themeColor="text1"/>
                <w:szCs w:val="21"/>
              </w:rPr>
              <w:t>0.37%</w:t>
            </w:r>
          </w:p>
        </w:tc>
      </w:tr>
      <w:tr w:rsidR="00F7464A">
        <w:tc>
          <w:tcPr>
            <w:tcW w:w="1290" w:type="dxa"/>
            <w:vAlign w:val="center"/>
          </w:tcPr>
          <w:p w:rsidR="00F7464A" w:rsidRDefault="00E14D6A">
            <w:pPr>
              <w:jc w:val="left"/>
            </w:pPr>
            <w:r>
              <w:rPr>
                <w:rFonts w:eastAsiaTheme="minorEastAsia"/>
                <w:color w:val="000000" w:themeColor="text1"/>
                <w:szCs w:val="21"/>
              </w:rPr>
              <w:t>过去三年</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r>
      <w:tr w:rsidR="00F7464A">
        <w:tc>
          <w:tcPr>
            <w:tcW w:w="1290" w:type="dxa"/>
            <w:vAlign w:val="center"/>
          </w:tcPr>
          <w:p w:rsidR="00F7464A" w:rsidRDefault="00E14D6A">
            <w:pPr>
              <w:jc w:val="left"/>
            </w:pPr>
            <w:r>
              <w:rPr>
                <w:rFonts w:eastAsiaTheme="minorEastAsia"/>
                <w:color w:val="000000" w:themeColor="text1"/>
                <w:szCs w:val="21"/>
              </w:rPr>
              <w:t>过去五年</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c>
          <w:tcPr>
            <w:tcW w:w="1291" w:type="dxa"/>
            <w:vAlign w:val="center"/>
          </w:tcPr>
          <w:p w:rsidR="00F7464A" w:rsidRDefault="00E14D6A">
            <w:pPr>
              <w:jc w:val="right"/>
            </w:pPr>
            <w:r>
              <w:rPr>
                <w:rFonts w:eastAsiaTheme="minorEastAsia"/>
                <w:color w:val="000000" w:themeColor="text1"/>
                <w:szCs w:val="21"/>
              </w:rPr>
              <w:t>-</w:t>
            </w:r>
          </w:p>
        </w:tc>
      </w:tr>
      <w:tr w:rsidR="00F7464A">
        <w:tc>
          <w:tcPr>
            <w:tcW w:w="1290" w:type="dxa"/>
            <w:vAlign w:val="center"/>
          </w:tcPr>
          <w:p w:rsidR="00F7464A" w:rsidRDefault="00E14D6A">
            <w:pPr>
              <w:jc w:val="left"/>
            </w:pPr>
            <w:r>
              <w:rPr>
                <w:rFonts w:eastAsiaTheme="minorEastAsia"/>
                <w:color w:val="000000" w:themeColor="text1"/>
                <w:szCs w:val="21"/>
              </w:rPr>
              <w:t>自基金合同生效起至今</w:t>
            </w:r>
          </w:p>
        </w:tc>
        <w:tc>
          <w:tcPr>
            <w:tcW w:w="1291" w:type="dxa"/>
            <w:vAlign w:val="center"/>
          </w:tcPr>
          <w:p w:rsidR="00F7464A" w:rsidRDefault="00E14D6A">
            <w:pPr>
              <w:jc w:val="right"/>
            </w:pPr>
            <w:r>
              <w:rPr>
                <w:rFonts w:eastAsiaTheme="minorEastAsia"/>
                <w:color w:val="000000" w:themeColor="text1"/>
                <w:szCs w:val="21"/>
              </w:rPr>
              <w:t>-28.22%</w:t>
            </w:r>
          </w:p>
        </w:tc>
        <w:tc>
          <w:tcPr>
            <w:tcW w:w="1291" w:type="dxa"/>
            <w:vAlign w:val="center"/>
          </w:tcPr>
          <w:p w:rsidR="00F7464A" w:rsidRDefault="00E14D6A">
            <w:pPr>
              <w:jc w:val="right"/>
            </w:pPr>
            <w:r>
              <w:rPr>
                <w:rFonts w:eastAsiaTheme="minorEastAsia"/>
                <w:color w:val="000000" w:themeColor="text1"/>
                <w:szCs w:val="21"/>
              </w:rPr>
              <w:t>1.71%</w:t>
            </w:r>
          </w:p>
        </w:tc>
        <w:tc>
          <w:tcPr>
            <w:tcW w:w="1291" w:type="dxa"/>
            <w:vAlign w:val="center"/>
          </w:tcPr>
          <w:p w:rsidR="00F7464A" w:rsidRDefault="00E14D6A">
            <w:pPr>
              <w:jc w:val="right"/>
            </w:pPr>
            <w:r>
              <w:rPr>
                <w:rFonts w:eastAsiaTheme="minorEastAsia"/>
                <w:color w:val="000000" w:themeColor="text1"/>
                <w:szCs w:val="21"/>
              </w:rPr>
              <w:t>-25.66%</w:t>
            </w:r>
          </w:p>
        </w:tc>
        <w:tc>
          <w:tcPr>
            <w:tcW w:w="1291" w:type="dxa"/>
            <w:vAlign w:val="center"/>
          </w:tcPr>
          <w:p w:rsidR="00F7464A" w:rsidRDefault="00E14D6A">
            <w:pPr>
              <w:jc w:val="right"/>
            </w:pPr>
            <w:r>
              <w:rPr>
                <w:rFonts w:eastAsiaTheme="minorEastAsia"/>
                <w:color w:val="000000" w:themeColor="text1"/>
                <w:szCs w:val="21"/>
              </w:rPr>
              <w:t>1.35%</w:t>
            </w:r>
          </w:p>
        </w:tc>
        <w:tc>
          <w:tcPr>
            <w:tcW w:w="1291" w:type="dxa"/>
            <w:vAlign w:val="center"/>
          </w:tcPr>
          <w:p w:rsidR="00F7464A" w:rsidRDefault="00E14D6A">
            <w:pPr>
              <w:jc w:val="right"/>
            </w:pPr>
            <w:r>
              <w:rPr>
                <w:rFonts w:eastAsiaTheme="minorEastAsia"/>
                <w:color w:val="000000" w:themeColor="text1"/>
                <w:szCs w:val="21"/>
              </w:rPr>
              <w:t>-2.56%</w:t>
            </w:r>
          </w:p>
        </w:tc>
        <w:tc>
          <w:tcPr>
            <w:tcW w:w="1291" w:type="dxa"/>
            <w:vAlign w:val="center"/>
          </w:tcPr>
          <w:p w:rsidR="00F7464A" w:rsidRDefault="00E14D6A">
            <w:pPr>
              <w:jc w:val="right"/>
            </w:pPr>
            <w:r>
              <w:rPr>
                <w:rFonts w:eastAsiaTheme="minorEastAsia"/>
                <w:color w:val="000000" w:themeColor="text1"/>
                <w:szCs w:val="21"/>
              </w:rPr>
              <w:t>0.36%</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7464A">
        <w:tc>
          <w:tcPr>
            <w:tcW w:w="952" w:type="dxa"/>
            <w:vAlign w:val="center"/>
          </w:tcPr>
          <w:p w:rsidR="00F7464A" w:rsidRDefault="00E14D6A">
            <w:pPr>
              <w:jc w:val="center"/>
            </w:pPr>
            <w:r>
              <w:rPr>
                <w:rFonts w:eastAsiaTheme="minorEastAsia"/>
                <w:color w:val="000000" w:themeColor="text1"/>
                <w:szCs w:val="21"/>
              </w:rPr>
              <w:t>杜猛</w:t>
            </w:r>
          </w:p>
        </w:tc>
        <w:tc>
          <w:tcPr>
            <w:tcW w:w="930" w:type="dxa"/>
            <w:vAlign w:val="center"/>
          </w:tcPr>
          <w:p w:rsidR="00F7464A" w:rsidRDefault="00E14D6A">
            <w:pPr>
              <w:jc w:val="center"/>
            </w:pPr>
            <w:r>
              <w:rPr>
                <w:rFonts w:eastAsiaTheme="minorEastAsia"/>
                <w:color w:val="000000" w:themeColor="text1"/>
                <w:szCs w:val="21"/>
              </w:rPr>
              <w:t>本基金基金经理、副总经理兼投资总监</w:t>
            </w:r>
          </w:p>
        </w:tc>
        <w:tc>
          <w:tcPr>
            <w:tcW w:w="1210" w:type="dxa"/>
            <w:vAlign w:val="center"/>
          </w:tcPr>
          <w:p w:rsidR="00F7464A" w:rsidRDefault="00E14D6A">
            <w:pPr>
              <w:jc w:val="center"/>
            </w:pPr>
            <w:r>
              <w:rPr>
                <w:rFonts w:eastAsiaTheme="minorEastAsia"/>
                <w:color w:val="000000" w:themeColor="text1"/>
                <w:szCs w:val="21"/>
              </w:rPr>
              <w:t>2011-07-13</w:t>
            </w:r>
          </w:p>
        </w:tc>
        <w:tc>
          <w:tcPr>
            <w:tcW w:w="1309" w:type="dxa"/>
            <w:vAlign w:val="center"/>
          </w:tcPr>
          <w:p w:rsidR="00F7464A" w:rsidRDefault="00E14D6A">
            <w:pPr>
              <w:jc w:val="center"/>
            </w:pPr>
            <w:r>
              <w:rPr>
                <w:rFonts w:eastAsiaTheme="minorEastAsia"/>
                <w:color w:val="000000" w:themeColor="text1"/>
                <w:szCs w:val="21"/>
              </w:rPr>
              <w:t>-</w:t>
            </w:r>
          </w:p>
        </w:tc>
        <w:tc>
          <w:tcPr>
            <w:tcW w:w="1254" w:type="dxa"/>
            <w:vAlign w:val="center"/>
          </w:tcPr>
          <w:p w:rsidR="00F7464A" w:rsidRDefault="00E14D6A">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F7464A" w:rsidRDefault="00E14D6A">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w:t>
            </w:r>
            <w:r>
              <w:rPr>
                <w:rFonts w:eastAsiaTheme="minorEastAsia"/>
                <w:color w:val="000000" w:themeColor="text1"/>
                <w:szCs w:val="21"/>
              </w:rPr>
              <w:lastRenderedPageBreak/>
              <w:t>任副总经理兼投资总监。</w:t>
            </w:r>
          </w:p>
        </w:tc>
      </w:tr>
    </w:tbl>
    <w:p w:rsidR="00F7464A" w:rsidRDefault="00E14D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F7464A" w:rsidRDefault="00E14D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一季度经济缓慢复苏，出行与商业活动开始恢复正常，消费也开始回升，但在这一过程中可能会有反复，仍需继续观察。受此提振，市场信心逐步恢复，在春节前有一波较好的上涨，但并非一蹴而就，在进一步的宏观数据和经济政策出台前，市场仍然处于震荡过程中。市场的活跃程度明显提升，成交量也有一定程度的放大，但是市场结构化差异也较大。本基金基于长期成长的选股逻辑，重点投资了新兴产业中的优质公司。</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年会是经济和社会复苏的一年，虽然还存在着不确定性和波折性，但是毕竟方向已经明确。对于</w:t>
      </w:r>
      <w:r>
        <w:rPr>
          <w:rFonts w:eastAsiaTheme="minorEastAsia"/>
          <w:color w:val="000000" w:themeColor="text1"/>
          <w:szCs w:val="21"/>
        </w:rPr>
        <w:t>2023</w:t>
      </w:r>
      <w:r>
        <w:rPr>
          <w:rFonts w:eastAsiaTheme="minorEastAsia"/>
          <w:color w:val="000000" w:themeColor="text1"/>
          <w:szCs w:val="21"/>
        </w:rPr>
        <w:t>年我们抱有相对乐观的预期，全力拼经济应该是全社会的主要目标。对于权益市场，经过两年的回调股票估值已经到了相当有吸引力的位置，当下是非常好的长期布局时点，信心在目前的情况下是非常重要的。</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不仅关注经济的复苏，也关注到了全球科技的突破性进展，人工智能的发展可能到了大规模应用的临界点，在未来会深刻改变人类社会和经济运行，在这当中会诞生大量的投资机会，我们会持续的保持跟踪和研究。</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我们会努力在市场中挑选估值和成长性匹配的优质品种，寻找新兴产业中长期成长的公司，力争为基金持有人创造持续稳定收益。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:2.44%</w:t>
      </w:r>
      <w:r>
        <w:rPr>
          <w:rFonts w:eastAsiaTheme="minorEastAsia"/>
          <w:color w:val="000000" w:themeColor="text1"/>
          <w:szCs w:val="21"/>
        </w:rPr>
        <w:t>，同期业绩比较基准收益率为</w:t>
      </w:r>
      <w:r>
        <w:rPr>
          <w:rFonts w:eastAsiaTheme="minorEastAsia"/>
          <w:color w:val="000000" w:themeColor="text1"/>
          <w:szCs w:val="21"/>
        </w:rPr>
        <w:t>:0.77%</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:2.32%</w:t>
      </w:r>
      <w:r>
        <w:rPr>
          <w:rFonts w:eastAsiaTheme="minorEastAsia"/>
          <w:color w:val="000000" w:themeColor="text1"/>
          <w:szCs w:val="21"/>
        </w:rPr>
        <w:t>，同期业绩比较基准收益率为</w:t>
      </w:r>
      <w:r>
        <w:rPr>
          <w:rFonts w:eastAsiaTheme="minorEastAsia"/>
          <w:color w:val="000000" w:themeColor="text1"/>
          <w:szCs w:val="21"/>
        </w:rPr>
        <w:t>:0.77%</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:2.45%</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:0.77%</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4,840,087,090.77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86.97</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4,840,087,090.77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86.97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7,833,615.45</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0.14</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7,833,615.45</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0.14</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702,433,291.57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12.62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14,845,589.52</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0.27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5,565,199,587.31</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81,803,268.00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1.52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4,779,425.04</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0.09</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4,132,734,828.88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76.80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228,148,379.42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4.24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6,848,139.34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369,911,646.88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6.87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9,307,976.45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6,553,426.76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4,840,087,090.77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89.95</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F7464A">
        <w:tc>
          <w:tcPr>
            <w:tcW w:w="817" w:type="dxa"/>
            <w:vAlign w:val="center"/>
          </w:tcPr>
          <w:p w:rsidR="00F7464A" w:rsidRDefault="00E14D6A">
            <w:pPr>
              <w:jc w:val="center"/>
            </w:pPr>
            <w:r>
              <w:rPr>
                <w:rFonts w:eastAsiaTheme="minorEastAsia"/>
                <w:color w:val="000000" w:themeColor="text1"/>
                <w:kern w:val="0"/>
                <w:szCs w:val="21"/>
              </w:rPr>
              <w:t>1</w:t>
            </w:r>
          </w:p>
        </w:tc>
        <w:tc>
          <w:tcPr>
            <w:tcW w:w="1276" w:type="dxa"/>
            <w:vAlign w:val="center"/>
          </w:tcPr>
          <w:p w:rsidR="00F7464A" w:rsidRDefault="00E14D6A">
            <w:pPr>
              <w:jc w:val="center"/>
            </w:pPr>
            <w:r>
              <w:rPr>
                <w:rFonts w:eastAsiaTheme="minorEastAsia"/>
                <w:color w:val="000000" w:themeColor="text1"/>
                <w:kern w:val="0"/>
                <w:szCs w:val="21"/>
              </w:rPr>
              <w:t>002180</w:t>
            </w:r>
          </w:p>
        </w:tc>
        <w:tc>
          <w:tcPr>
            <w:tcW w:w="1701" w:type="dxa"/>
            <w:vAlign w:val="center"/>
          </w:tcPr>
          <w:p w:rsidR="00F7464A" w:rsidRDefault="00E14D6A">
            <w:pPr>
              <w:jc w:val="center"/>
            </w:pPr>
            <w:r>
              <w:rPr>
                <w:rFonts w:eastAsiaTheme="minorEastAsia"/>
                <w:color w:val="000000" w:themeColor="text1"/>
                <w:kern w:val="0"/>
                <w:szCs w:val="21"/>
              </w:rPr>
              <w:t>纳思达</w:t>
            </w:r>
          </w:p>
        </w:tc>
        <w:tc>
          <w:tcPr>
            <w:tcW w:w="1276" w:type="dxa"/>
            <w:vAlign w:val="center"/>
          </w:tcPr>
          <w:p w:rsidR="00F7464A" w:rsidRDefault="00E14D6A">
            <w:pPr>
              <w:jc w:val="right"/>
            </w:pPr>
            <w:r>
              <w:rPr>
                <w:rFonts w:eastAsiaTheme="minorEastAsia"/>
                <w:color w:val="000000" w:themeColor="text1"/>
                <w:kern w:val="0"/>
                <w:szCs w:val="21"/>
              </w:rPr>
              <w:t>8,235,827</w:t>
            </w:r>
          </w:p>
        </w:tc>
        <w:tc>
          <w:tcPr>
            <w:tcW w:w="1842" w:type="dxa"/>
            <w:vAlign w:val="center"/>
          </w:tcPr>
          <w:p w:rsidR="00F7464A" w:rsidRDefault="00E14D6A">
            <w:pPr>
              <w:jc w:val="right"/>
            </w:pPr>
            <w:r>
              <w:rPr>
                <w:rFonts w:eastAsiaTheme="minorEastAsia"/>
                <w:color w:val="000000" w:themeColor="text1"/>
                <w:kern w:val="0"/>
                <w:szCs w:val="21"/>
              </w:rPr>
              <w:t>369,129,766.14</w:t>
            </w:r>
          </w:p>
        </w:tc>
        <w:tc>
          <w:tcPr>
            <w:tcW w:w="1616" w:type="dxa"/>
            <w:vAlign w:val="center"/>
          </w:tcPr>
          <w:p w:rsidR="00F7464A" w:rsidRDefault="00E14D6A">
            <w:pPr>
              <w:jc w:val="right"/>
            </w:pPr>
            <w:r>
              <w:rPr>
                <w:rFonts w:eastAsiaTheme="minorEastAsia"/>
                <w:color w:val="000000" w:themeColor="text1"/>
                <w:kern w:val="0"/>
                <w:szCs w:val="21"/>
              </w:rPr>
              <w:t>6.86</w:t>
            </w:r>
          </w:p>
        </w:tc>
      </w:tr>
      <w:tr w:rsidR="00F7464A">
        <w:tc>
          <w:tcPr>
            <w:tcW w:w="817" w:type="dxa"/>
            <w:vAlign w:val="center"/>
          </w:tcPr>
          <w:p w:rsidR="00F7464A" w:rsidRDefault="00E14D6A">
            <w:pPr>
              <w:jc w:val="center"/>
            </w:pPr>
            <w:r>
              <w:rPr>
                <w:rFonts w:eastAsiaTheme="minorEastAsia"/>
                <w:color w:val="000000" w:themeColor="text1"/>
                <w:kern w:val="0"/>
                <w:szCs w:val="21"/>
              </w:rPr>
              <w:t>2</w:t>
            </w:r>
          </w:p>
        </w:tc>
        <w:tc>
          <w:tcPr>
            <w:tcW w:w="1276" w:type="dxa"/>
            <w:vAlign w:val="center"/>
          </w:tcPr>
          <w:p w:rsidR="00F7464A" w:rsidRDefault="00E14D6A">
            <w:pPr>
              <w:jc w:val="center"/>
            </w:pPr>
            <w:r>
              <w:rPr>
                <w:rFonts w:eastAsiaTheme="minorEastAsia"/>
                <w:color w:val="000000" w:themeColor="text1"/>
                <w:kern w:val="0"/>
                <w:szCs w:val="21"/>
              </w:rPr>
              <w:t>300750</w:t>
            </w:r>
          </w:p>
        </w:tc>
        <w:tc>
          <w:tcPr>
            <w:tcW w:w="1701" w:type="dxa"/>
            <w:vAlign w:val="center"/>
          </w:tcPr>
          <w:p w:rsidR="00F7464A" w:rsidRDefault="00E14D6A">
            <w:pPr>
              <w:jc w:val="center"/>
            </w:pPr>
            <w:r>
              <w:rPr>
                <w:rFonts w:eastAsiaTheme="minorEastAsia"/>
                <w:color w:val="000000" w:themeColor="text1"/>
                <w:kern w:val="0"/>
                <w:szCs w:val="21"/>
              </w:rPr>
              <w:t>宁德时代</w:t>
            </w:r>
          </w:p>
        </w:tc>
        <w:tc>
          <w:tcPr>
            <w:tcW w:w="1276" w:type="dxa"/>
            <w:vAlign w:val="center"/>
          </w:tcPr>
          <w:p w:rsidR="00F7464A" w:rsidRDefault="00E14D6A">
            <w:pPr>
              <w:jc w:val="right"/>
            </w:pPr>
            <w:r>
              <w:rPr>
                <w:rFonts w:eastAsiaTheme="minorEastAsia"/>
                <w:color w:val="000000" w:themeColor="text1"/>
                <w:kern w:val="0"/>
                <w:szCs w:val="21"/>
              </w:rPr>
              <w:t>796,502</w:t>
            </w:r>
          </w:p>
        </w:tc>
        <w:tc>
          <w:tcPr>
            <w:tcW w:w="1842" w:type="dxa"/>
            <w:vAlign w:val="center"/>
          </w:tcPr>
          <w:p w:rsidR="00F7464A" w:rsidRDefault="00E14D6A">
            <w:pPr>
              <w:jc w:val="right"/>
            </w:pPr>
            <w:r>
              <w:rPr>
                <w:rFonts w:eastAsiaTheme="minorEastAsia"/>
                <w:color w:val="000000" w:themeColor="text1"/>
                <w:kern w:val="0"/>
                <w:szCs w:val="21"/>
              </w:rPr>
              <w:t>323,419,637.10</w:t>
            </w:r>
          </w:p>
        </w:tc>
        <w:tc>
          <w:tcPr>
            <w:tcW w:w="1616" w:type="dxa"/>
            <w:vAlign w:val="center"/>
          </w:tcPr>
          <w:p w:rsidR="00F7464A" w:rsidRDefault="00E14D6A">
            <w:pPr>
              <w:jc w:val="right"/>
            </w:pPr>
            <w:r>
              <w:rPr>
                <w:rFonts w:eastAsiaTheme="minorEastAsia"/>
                <w:color w:val="000000" w:themeColor="text1"/>
                <w:kern w:val="0"/>
                <w:szCs w:val="21"/>
              </w:rPr>
              <w:t>6.01</w:t>
            </w:r>
          </w:p>
        </w:tc>
      </w:tr>
      <w:tr w:rsidR="00F7464A">
        <w:tc>
          <w:tcPr>
            <w:tcW w:w="817" w:type="dxa"/>
            <w:vAlign w:val="center"/>
          </w:tcPr>
          <w:p w:rsidR="00F7464A" w:rsidRDefault="00E14D6A">
            <w:pPr>
              <w:jc w:val="center"/>
            </w:pPr>
            <w:r>
              <w:rPr>
                <w:rFonts w:eastAsiaTheme="minorEastAsia"/>
                <w:color w:val="000000" w:themeColor="text1"/>
                <w:kern w:val="0"/>
                <w:szCs w:val="21"/>
              </w:rPr>
              <w:t>3</w:t>
            </w:r>
          </w:p>
        </w:tc>
        <w:tc>
          <w:tcPr>
            <w:tcW w:w="1276" w:type="dxa"/>
            <w:vAlign w:val="center"/>
          </w:tcPr>
          <w:p w:rsidR="00F7464A" w:rsidRDefault="00E14D6A">
            <w:pPr>
              <w:jc w:val="center"/>
            </w:pPr>
            <w:r>
              <w:rPr>
                <w:rFonts w:eastAsiaTheme="minorEastAsia"/>
                <w:color w:val="000000" w:themeColor="text1"/>
                <w:kern w:val="0"/>
                <w:szCs w:val="21"/>
              </w:rPr>
              <w:t>002236</w:t>
            </w:r>
          </w:p>
        </w:tc>
        <w:tc>
          <w:tcPr>
            <w:tcW w:w="1701" w:type="dxa"/>
            <w:vAlign w:val="center"/>
          </w:tcPr>
          <w:p w:rsidR="00F7464A" w:rsidRDefault="00E14D6A">
            <w:pPr>
              <w:jc w:val="center"/>
            </w:pPr>
            <w:r>
              <w:rPr>
                <w:rFonts w:eastAsiaTheme="minorEastAsia"/>
                <w:color w:val="000000" w:themeColor="text1"/>
                <w:kern w:val="0"/>
                <w:szCs w:val="21"/>
              </w:rPr>
              <w:t>大华股份</w:t>
            </w:r>
          </w:p>
        </w:tc>
        <w:tc>
          <w:tcPr>
            <w:tcW w:w="1276" w:type="dxa"/>
            <w:vAlign w:val="center"/>
          </w:tcPr>
          <w:p w:rsidR="00F7464A" w:rsidRDefault="00E14D6A">
            <w:pPr>
              <w:jc w:val="right"/>
            </w:pPr>
            <w:r>
              <w:rPr>
                <w:rFonts w:eastAsiaTheme="minorEastAsia"/>
                <w:color w:val="000000" w:themeColor="text1"/>
                <w:kern w:val="0"/>
                <w:szCs w:val="21"/>
              </w:rPr>
              <w:t>14,054,931</w:t>
            </w:r>
          </w:p>
        </w:tc>
        <w:tc>
          <w:tcPr>
            <w:tcW w:w="1842" w:type="dxa"/>
            <w:vAlign w:val="center"/>
          </w:tcPr>
          <w:p w:rsidR="00F7464A" w:rsidRDefault="00E14D6A">
            <w:pPr>
              <w:jc w:val="right"/>
            </w:pPr>
            <w:r>
              <w:rPr>
                <w:rFonts w:eastAsiaTheme="minorEastAsia"/>
                <w:color w:val="000000" w:themeColor="text1"/>
                <w:kern w:val="0"/>
                <w:szCs w:val="21"/>
              </w:rPr>
              <w:t>317,781,989.91</w:t>
            </w:r>
          </w:p>
        </w:tc>
        <w:tc>
          <w:tcPr>
            <w:tcW w:w="1616" w:type="dxa"/>
            <w:vAlign w:val="center"/>
          </w:tcPr>
          <w:p w:rsidR="00F7464A" w:rsidRDefault="00E14D6A">
            <w:pPr>
              <w:jc w:val="right"/>
            </w:pPr>
            <w:r>
              <w:rPr>
                <w:rFonts w:eastAsiaTheme="minorEastAsia"/>
                <w:color w:val="000000" w:themeColor="text1"/>
                <w:kern w:val="0"/>
                <w:szCs w:val="21"/>
              </w:rPr>
              <w:t>5.91</w:t>
            </w:r>
          </w:p>
        </w:tc>
      </w:tr>
      <w:tr w:rsidR="00F7464A">
        <w:tc>
          <w:tcPr>
            <w:tcW w:w="817" w:type="dxa"/>
            <w:vAlign w:val="center"/>
          </w:tcPr>
          <w:p w:rsidR="00F7464A" w:rsidRDefault="00E14D6A">
            <w:pPr>
              <w:jc w:val="center"/>
            </w:pPr>
            <w:r>
              <w:rPr>
                <w:rFonts w:eastAsiaTheme="minorEastAsia"/>
                <w:color w:val="000000" w:themeColor="text1"/>
                <w:kern w:val="0"/>
                <w:szCs w:val="21"/>
              </w:rPr>
              <w:t>4</w:t>
            </w:r>
          </w:p>
        </w:tc>
        <w:tc>
          <w:tcPr>
            <w:tcW w:w="1276" w:type="dxa"/>
            <w:vAlign w:val="center"/>
          </w:tcPr>
          <w:p w:rsidR="00F7464A" w:rsidRDefault="00E14D6A">
            <w:pPr>
              <w:jc w:val="center"/>
            </w:pPr>
            <w:r>
              <w:rPr>
                <w:rFonts w:eastAsiaTheme="minorEastAsia"/>
                <w:color w:val="000000" w:themeColor="text1"/>
                <w:kern w:val="0"/>
                <w:szCs w:val="21"/>
              </w:rPr>
              <w:t>300390</w:t>
            </w:r>
          </w:p>
        </w:tc>
        <w:tc>
          <w:tcPr>
            <w:tcW w:w="1701" w:type="dxa"/>
            <w:vAlign w:val="center"/>
          </w:tcPr>
          <w:p w:rsidR="00F7464A" w:rsidRDefault="00E14D6A">
            <w:pPr>
              <w:jc w:val="center"/>
            </w:pPr>
            <w:r>
              <w:rPr>
                <w:rFonts w:eastAsiaTheme="minorEastAsia"/>
                <w:color w:val="000000" w:themeColor="text1"/>
                <w:kern w:val="0"/>
                <w:szCs w:val="21"/>
              </w:rPr>
              <w:t>天华新能</w:t>
            </w:r>
          </w:p>
        </w:tc>
        <w:tc>
          <w:tcPr>
            <w:tcW w:w="1276" w:type="dxa"/>
            <w:vAlign w:val="center"/>
          </w:tcPr>
          <w:p w:rsidR="00F7464A" w:rsidRDefault="00E14D6A">
            <w:pPr>
              <w:jc w:val="right"/>
            </w:pPr>
            <w:r>
              <w:rPr>
                <w:rFonts w:eastAsiaTheme="minorEastAsia"/>
                <w:color w:val="000000" w:themeColor="text1"/>
                <w:kern w:val="0"/>
                <w:szCs w:val="21"/>
              </w:rPr>
              <w:t>5,631,363</w:t>
            </w:r>
          </w:p>
        </w:tc>
        <w:tc>
          <w:tcPr>
            <w:tcW w:w="1842" w:type="dxa"/>
            <w:vAlign w:val="center"/>
          </w:tcPr>
          <w:p w:rsidR="00F7464A" w:rsidRDefault="00E14D6A">
            <w:pPr>
              <w:jc w:val="right"/>
            </w:pPr>
            <w:r>
              <w:rPr>
                <w:rFonts w:eastAsiaTheme="minorEastAsia"/>
                <w:color w:val="000000" w:themeColor="text1"/>
                <w:kern w:val="0"/>
                <w:szCs w:val="21"/>
              </w:rPr>
              <w:t>286,537,424.73</w:t>
            </w:r>
          </w:p>
        </w:tc>
        <w:tc>
          <w:tcPr>
            <w:tcW w:w="1616" w:type="dxa"/>
            <w:vAlign w:val="center"/>
          </w:tcPr>
          <w:p w:rsidR="00F7464A" w:rsidRDefault="00E14D6A">
            <w:pPr>
              <w:jc w:val="right"/>
            </w:pPr>
            <w:r>
              <w:rPr>
                <w:rFonts w:eastAsiaTheme="minorEastAsia"/>
                <w:color w:val="000000" w:themeColor="text1"/>
                <w:kern w:val="0"/>
                <w:szCs w:val="21"/>
              </w:rPr>
              <w:t>5.33</w:t>
            </w:r>
          </w:p>
        </w:tc>
      </w:tr>
      <w:tr w:rsidR="00F7464A">
        <w:tc>
          <w:tcPr>
            <w:tcW w:w="817" w:type="dxa"/>
            <w:vAlign w:val="center"/>
          </w:tcPr>
          <w:p w:rsidR="00F7464A" w:rsidRDefault="00E14D6A">
            <w:pPr>
              <w:jc w:val="center"/>
            </w:pPr>
            <w:r>
              <w:rPr>
                <w:rFonts w:eastAsiaTheme="minorEastAsia"/>
                <w:color w:val="000000" w:themeColor="text1"/>
                <w:kern w:val="0"/>
                <w:szCs w:val="21"/>
              </w:rPr>
              <w:t>5</w:t>
            </w:r>
          </w:p>
        </w:tc>
        <w:tc>
          <w:tcPr>
            <w:tcW w:w="1276" w:type="dxa"/>
            <w:vAlign w:val="center"/>
          </w:tcPr>
          <w:p w:rsidR="00F7464A" w:rsidRDefault="00E14D6A">
            <w:pPr>
              <w:jc w:val="center"/>
            </w:pPr>
            <w:r>
              <w:rPr>
                <w:rFonts w:eastAsiaTheme="minorEastAsia"/>
                <w:color w:val="000000" w:themeColor="text1"/>
                <w:kern w:val="0"/>
                <w:szCs w:val="21"/>
              </w:rPr>
              <w:t>300014</w:t>
            </w:r>
          </w:p>
        </w:tc>
        <w:tc>
          <w:tcPr>
            <w:tcW w:w="1701" w:type="dxa"/>
            <w:vAlign w:val="center"/>
          </w:tcPr>
          <w:p w:rsidR="00F7464A" w:rsidRDefault="00E14D6A">
            <w:pPr>
              <w:jc w:val="center"/>
            </w:pPr>
            <w:r>
              <w:rPr>
                <w:rFonts w:eastAsiaTheme="minorEastAsia"/>
                <w:color w:val="000000" w:themeColor="text1"/>
                <w:kern w:val="0"/>
                <w:szCs w:val="21"/>
              </w:rPr>
              <w:t>亿纬锂能</w:t>
            </w:r>
          </w:p>
        </w:tc>
        <w:tc>
          <w:tcPr>
            <w:tcW w:w="1276" w:type="dxa"/>
            <w:vAlign w:val="center"/>
          </w:tcPr>
          <w:p w:rsidR="00F7464A" w:rsidRDefault="00E14D6A">
            <w:pPr>
              <w:jc w:val="right"/>
            </w:pPr>
            <w:r>
              <w:rPr>
                <w:rFonts w:eastAsiaTheme="minorEastAsia"/>
                <w:color w:val="000000" w:themeColor="text1"/>
                <w:kern w:val="0"/>
                <w:szCs w:val="21"/>
              </w:rPr>
              <w:t>3,924,041</w:t>
            </w:r>
          </w:p>
        </w:tc>
        <w:tc>
          <w:tcPr>
            <w:tcW w:w="1842" w:type="dxa"/>
            <w:vAlign w:val="center"/>
          </w:tcPr>
          <w:p w:rsidR="00F7464A" w:rsidRDefault="00E14D6A">
            <w:pPr>
              <w:jc w:val="right"/>
            </w:pPr>
            <w:r>
              <w:rPr>
                <w:rFonts w:eastAsiaTheme="minorEastAsia"/>
                <w:color w:val="000000" w:themeColor="text1"/>
                <w:kern w:val="0"/>
                <w:szCs w:val="21"/>
              </w:rPr>
              <w:t>273,505,657.70</w:t>
            </w:r>
          </w:p>
        </w:tc>
        <w:tc>
          <w:tcPr>
            <w:tcW w:w="1616" w:type="dxa"/>
            <w:vAlign w:val="center"/>
          </w:tcPr>
          <w:p w:rsidR="00F7464A" w:rsidRDefault="00E14D6A">
            <w:pPr>
              <w:jc w:val="right"/>
            </w:pPr>
            <w:r>
              <w:rPr>
                <w:rFonts w:eastAsiaTheme="minorEastAsia"/>
                <w:color w:val="000000" w:themeColor="text1"/>
                <w:kern w:val="0"/>
                <w:szCs w:val="21"/>
              </w:rPr>
              <w:t>5.08</w:t>
            </w:r>
          </w:p>
        </w:tc>
      </w:tr>
      <w:tr w:rsidR="00F7464A">
        <w:tc>
          <w:tcPr>
            <w:tcW w:w="817" w:type="dxa"/>
            <w:vAlign w:val="center"/>
          </w:tcPr>
          <w:p w:rsidR="00F7464A" w:rsidRDefault="00E14D6A">
            <w:pPr>
              <w:jc w:val="center"/>
            </w:pPr>
            <w:r>
              <w:rPr>
                <w:rFonts w:eastAsiaTheme="minorEastAsia"/>
                <w:color w:val="000000" w:themeColor="text1"/>
                <w:kern w:val="0"/>
                <w:szCs w:val="21"/>
              </w:rPr>
              <w:t>6</w:t>
            </w:r>
          </w:p>
        </w:tc>
        <w:tc>
          <w:tcPr>
            <w:tcW w:w="1276" w:type="dxa"/>
            <w:vAlign w:val="center"/>
          </w:tcPr>
          <w:p w:rsidR="00F7464A" w:rsidRDefault="00E14D6A">
            <w:pPr>
              <w:jc w:val="center"/>
            </w:pPr>
            <w:r>
              <w:rPr>
                <w:rFonts w:eastAsiaTheme="minorEastAsia"/>
                <w:color w:val="000000" w:themeColor="text1"/>
                <w:kern w:val="0"/>
                <w:szCs w:val="21"/>
              </w:rPr>
              <w:t>300308</w:t>
            </w:r>
          </w:p>
        </w:tc>
        <w:tc>
          <w:tcPr>
            <w:tcW w:w="1701" w:type="dxa"/>
            <w:vAlign w:val="center"/>
          </w:tcPr>
          <w:p w:rsidR="00F7464A" w:rsidRDefault="00E14D6A">
            <w:pPr>
              <w:jc w:val="center"/>
            </w:pPr>
            <w:r>
              <w:rPr>
                <w:rFonts w:eastAsiaTheme="minorEastAsia"/>
                <w:color w:val="000000" w:themeColor="text1"/>
                <w:kern w:val="0"/>
                <w:szCs w:val="21"/>
              </w:rPr>
              <w:t>中际旭创</w:t>
            </w:r>
          </w:p>
        </w:tc>
        <w:tc>
          <w:tcPr>
            <w:tcW w:w="1276" w:type="dxa"/>
            <w:vAlign w:val="center"/>
          </w:tcPr>
          <w:p w:rsidR="00F7464A" w:rsidRDefault="00E14D6A">
            <w:pPr>
              <w:jc w:val="right"/>
            </w:pPr>
            <w:r>
              <w:rPr>
                <w:rFonts w:eastAsiaTheme="minorEastAsia"/>
                <w:color w:val="000000" w:themeColor="text1"/>
                <w:kern w:val="0"/>
                <w:szCs w:val="21"/>
              </w:rPr>
              <w:t>4,383,600</w:t>
            </w:r>
          </w:p>
        </w:tc>
        <w:tc>
          <w:tcPr>
            <w:tcW w:w="1842" w:type="dxa"/>
            <w:vAlign w:val="center"/>
          </w:tcPr>
          <w:p w:rsidR="00F7464A" w:rsidRDefault="00E14D6A">
            <w:pPr>
              <w:jc w:val="right"/>
            </w:pPr>
            <w:r>
              <w:rPr>
                <w:rFonts w:eastAsiaTheme="minorEastAsia"/>
                <w:color w:val="000000" w:themeColor="text1"/>
                <w:kern w:val="0"/>
                <w:szCs w:val="21"/>
              </w:rPr>
              <w:t>258,194,040.00</w:t>
            </w:r>
          </w:p>
        </w:tc>
        <w:tc>
          <w:tcPr>
            <w:tcW w:w="1616" w:type="dxa"/>
            <w:vAlign w:val="center"/>
          </w:tcPr>
          <w:p w:rsidR="00F7464A" w:rsidRDefault="00E14D6A">
            <w:pPr>
              <w:jc w:val="right"/>
            </w:pPr>
            <w:r>
              <w:rPr>
                <w:rFonts w:eastAsiaTheme="minorEastAsia"/>
                <w:color w:val="000000" w:themeColor="text1"/>
                <w:kern w:val="0"/>
                <w:szCs w:val="21"/>
              </w:rPr>
              <w:t>4.80</w:t>
            </w:r>
          </w:p>
        </w:tc>
      </w:tr>
      <w:tr w:rsidR="00F7464A">
        <w:tc>
          <w:tcPr>
            <w:tcW w:w="817" w:type="dxa"/>
            <w:vAlign w:val="center"/>
          </w:tcPr>
          <w:p w:rsidR="00F7464A" w:rsidRDefault="00E14D6A">
            <w:pPr>
              <w:jc w:val="center"/>
            </w:pPr>
            <w:r>
              <w:rPr>
                <w:rFonts w:eastAsiaTheme="minorEastAsia"/>
                <w:color w:val="000000" w:themeColor="text1"/>
                <w:kern w:val="0"/>
                <w:szCs w:val="21"/>
              </w:rPr>
              <w:t>7</w:t>
            </w:r>
          </w:p>
        </w:tc>
        <w:tc>
          <w:tcPr>
            <w:tcW w:w="1276" w:type="dxa"/>
            <w:vAlign w:val="center"/>
          </w:tcPr>
          <w:p w:rsidR="00F7464A" w:rsidRDefault="00E14D6A">
            <w:pPr>
              <w:jc w:val="center"/>
            </w:pPr>
            <w:r>
              <w:rPr>
                <w:rFonts w:eastAsiaTheme="minorEastAsia"/>
                <w:color w:val="000000" w:themeColor="text1"/>
                <w:kern w:val="0"/>
                <w:szCs w:val="21"/>
              </w:rPr>
              <w:t>002384</w:t>
            </w:r>
          </w:p>
        </w:tc>
        <w:tc>
          <w:tcPr>
            <w:tcW w:w="1701" w:type="dxa"/>
            <w:vAlign w:val="center"/>
          </w:tcPr>
          <w:p w:rsidR="00F7464A" w:rsidRDefault="00E14D6A">
            <w:pPr>
              <w:jc w:val="center"/>
            </w:pPr>
            <w:r>
              <w:rPr>
                <w:rFonts w:eastAsiaTheme="minorEastAsia"/>
                <w:color w:val="000000" w:themeColor="text1"/>
                <w:kern w:val="0"/>
                <w:szCs w:val="21"/>
              </w:rPr>
              <w:t>东山精密</w:t>
            </w:r>
          </w:p>
        </w:tc>
        <w:tc>
          <w:tcPr>
            <w:tcW w:w="1276" w:type="dxa"/>
            <w:vAlign w:val="center"/>
          </w:tcPr>
          <w:p w:rsidR="00F7464A" w:rsidRDefault="00E14D6A">
            <w:pPr>
              <w:jc w:val="right"/>
            </w:pPr>
            <w:r>
              <w:rPr>
                <w:rFonts w:eastAsiaTheme="minorEastAsia"/>
                <w:color w:val="000000" w:themeColor="text1"/>
                <w:kern w:val="0"/>
                <w:szCs w:val="21"/>
              </w:rPr>
              <w:t>8,440,201</w:t>
            </w:r>
          </w:p>
        </w:tc>
        <w:tc>
          <w:tcPr>
            <w:tcW w:w="1842" w:type="dxa"/>
            <w:vAlign w:val="center"/>
          </w:tcPr>
          <w:p w:rsidR="00F7464A" w:rsidRDefault="00E14D6A">
            <w:pPr>
              <w:jc w:val="right"/>
            </w:pPr>
            <w:r>
              <w:rPr>
                <w:rFonts w:eastAsiaTheme="minorEastAsia"/>
                <w:color w:val="000000" w:themeColor="text1"/>
                <w:kern w:val="0"/>
                <w:szCs w:val="21"/>
              </w:rPr>
              <w:t>255,316,080.25</w:t>
            </w:r>
          </w:p>
        </w:tc>
        <w:tc>
          <w:tcPr>
            <w:tcW w:w="1616" w:type="dxa"/>
            <w:vAlign w:val="center"/>
          </w:tcPr>
          <w:p w:rsidR="00F7464A" w:rsidRDefault="00E14D6A">
            <w:pPr>
              <w:jc w:val="right"/>
            </w:pPr>
            <w:r>
              <w:rPr>
                <w:rFonts w:eastAsiaTheme="minorEastAsia"/>
                <w:color w:val="000000" w:themeColor="text1"/>
                <w:kern w:val="0"/>
                <w:szCs w:val="21"/>
              </w:rPr>
              <w:t>4.74</w:t>
            </w:r>
          </w:p>
        </w:tc>
      </w:tr>
      <w:tr w:rsidR="00F7464A">
        <w:tc>
          <w:tcPr>
            <w:tcW w:w="817" w:type="dxa"/>
            <w:vAlign w:val="center"/>
          </w:tcPr>
          <w:p w:rsidR="00F7464A" w:rsidRDefault="00E14D6A">
            <w:pPr>
              <w:jc w:val="center"/>
            </w:pPr>
            <w:r>
              <w:rPr>
                <w:rFonts w:eastAsiaTheme="minorEastAsia"/>
                <w:color w:val="000000" w:themeColor="text1"/>
                <w:kern w:val="0"/>
                <w:szCs w:val="21"/>
              </w:rPr>
              <w:t>8</w:t>
            </w:r>
          </w:p>
        </w:tc>
        <w:tc>
          <w:tcPr>
            <w:tcW w:w="1276" w:type="dxa"/>
            <w:vAlign w:val="center"/>
          </w:tcPr>
          <w:p w:rsidR="00F7464A" w:rsidRDefault="00E14D6A">
            <w:pPr>
              <w:jc w:val="center"/>
            </w:pPr>
            <w:r>
              <w:rPr>
                <w:rFonts w:eastAsiaTheme="minorEastAsia"/>
                <w:color w:val="000000" w:themeColor="text1"/>
                <w:kern w:val="0"/>
                <w:szCs w:val="21"/>
              </w:rPr>
              <w:t>600438</w:t>
            </w:r>
          </w:p>
        </w:tc>
        <w:tc>
          <w:tcPr>
            <w:tcW w:w="1701" w:type="dxa"/>
            <w:vAlign w:val="center"/>
          </w:tcPr>
          <w:p w:rsidR="00F7464A" w:rsidRDefault="00E14D6A">
            <w:pPr>
              <w:jc w:val="center"/>
            </w:pPr>
            <w:r>
              <w:rPr>
                <w:rFonts w:eastAsiaTheme="minorEastAsia"/>
                <w:color w:val="000000" w:themeColor="text1"/>
                <w:kern w:val="0"/>
                <w:szCs w:val="21"/>
              </w:rPr>
              <w:t>通威股份</w:t>
            </w:r>
          </w:p>
        </w:tc>
        <w:tc>
          <w:tcPr>
            <w:tcW w:w="1276" w:type="dxa"/>
            <w:vAlign w:val="center"/>
          </w:tcPr>
          <w:p w:rsidR="00F7464A" w:rsidRDefault="00E14D6A">
            <w:pPr>
              <w:jc w:val="right"/>
            </w:pPr>
            <w:r>
              <w:rPr>
                <w:rFonts w:eastAsiaTheme="minorEastAsia"/>
                <w:color w:val="000000" w:themeColor="text1"/>
                <w:kern w:val="0"/>
                <w:szCs w:val="21"/>
              </w:rPr>
              <w:t>5,276,162</w:t>
            </w:r>
          </w:p>
        </w:tc>
        <w:tc>
          <w:tcPr>
            <w:tcW w:w="1842" w:type="dxa"/>
            <w:vAlign w:val="center"/>
          </w:tcPr>
          <w:p w:rsidR="00F7464A" w:rsidRDefault="00E14D6A">
            <w:pPr>
              <w:jc w:val="right"/>
            </w:pPr>
            <w:r>
              <w:rPr>
                <w:rFonts w:eastAsiaTheme="minorEastAsia"/>
                <w:color w:val="000000" w:themeColor="text1"/>
                <w:kern w:val="0"/>
                <w:szCs w:val="21"/>
              </w:rPr>
              <w:t>205,295,463.42</w:t>
            </w:r>
          </w:p>
        </w:tc>
        <w:tc>
          <w:tcPr>
            <w:tcW w:w="1616" w:type="dxa"/>
            <w:vAlign w:val="center"/>
          </w:tcPr>
          <w:p w:rsidR="00F7464A" w:rsidRDefault="00E14D6A">
            <w:pPr>
              <w:jc w:val="right"/>
            </w:pPr>
            <w:r>
              <w:rPr>
                <w:rFonts w:eastAsiaTheme="minorEastAsia"/>
                <w:color w:val="000000" w:themeColor="text1"/>
                <w:kern w:val="0"/>
                <w:szCs w:val="21"/>
              </w:rPr>
              <w:t>3.82</w:t>
            </w:r>
          </w:p>
        </w:tc>
      </w:tr>
      <w:tr w:rsidR="00F7464A">
        <w:tc>
          <w:tcPr>
            <w:tcW w:w="817" w:type="dxa"/>
            <w:vAlign w:val="center"/>
          </w:tcPr>
          <w:p w:rsidR="00F7464A" w:rsidRDefault="00E14D6A">
            <w:pPr>
              <w:jc w:val="center"/>
            </w:pPr>
            <w:r>
              <w:rPr>
                <w:rFonts w:eastAsiaTheme="minorEastAsia"/>
                <w:color w:val="000000" w:themeColor="text1"/>
                <w:kern w:val="0"/>
                <w:szCs w:val="21"/>
              </w:rPr>
              <w:t>9</w:t>
            </w:r>
          </w:p>
        </w:tc>
        <w:tc>
          <w:tcPr>
            <w:tcW w:w="1276" w:type="dxa"/>
            <w:vAlign w:val="center"/>
          </w:tcPr>
          <w:p w:rsidR="00F7464A" w:rsidRDefault="00E14D6A">
            <w:pPr>
              <w:jc w:val="center"/>
            </w:pPr>
            <w:r>
              <w:rPr>
                <w:rFonts w:eastAsiaTheme="minorEastAsia"/>
                <w:color w:val="000000" w:themeColor="text1"/>
                <w:kern w:val="0"/>
                <w:szCs w:val="21"/>
              </w:rPr>
              <w:t>000032</w:t>
            </w:r>
          </w:p>
        </w:tc>
        <w:tc>
          <w:tcPr>
            <w:tcW w:w="1701" w:type="dxa"/>
            <w:vAlign w:val="center"/>
          </w:tcPr>
          <w:p w:rsidR="00F7464A" w:rsidRDefault="00E14D6A">
            <w:pPr>
              <w:jc w:val="center"/>
            </w:pPr>
            <w:r>
              <w:rPr>
                <w:rFonts w:eastAsiaTheme="minorEastAsia"/>
                <w:color w:val="000000" w:themeColor="text1"/>
                <w:kern w:val="0"/>
                <w:szCs w:val="21"/>
              </w:rPr>
              <w:t>深桑达Ａ</w:t>
            </w:r>
          </w:p>
        </w:tc>
        <w:tc>
          <w:tcPr>
            <w:tcW w:w="1276" w:type="dxa"/>
            <w:vAlign w:val="center"/>
          </w:tcPr>
          <w:p w:rsidR="00F7464A" w:rsidRDefault="00E14D6A">
            <w:pPr>
              <w:jc w:val="right"/>
            </w:pPr>
            <w:r>
              <w:rPr>
                <w:rFonts w:eastAsiaTheme="minorEastAsia"/>
                <w:color w:val="000000" w:themeColor="text1"/>
                <w:kern w:val="0"/>
                <w:szCs w:val="21"/>
              </w:rPr>
              <w:t>5,094,688</w:t>
            </w:r>
          </w:p>
        </w:tc>
        <w:tc>
          <w:tcPr>
            <w:tcW w:w="1842" w:type="dxa"/>
            <w:vAlign w:val="center"/>
          </w:tcPr>
          <w:p w:rsidR="00F7464A" w:rsidRDefault="00E14D6A">
            <w:pPr>
              <w:jc w:val="right"/>
            </w:pPr>
            <w:r>
              <w:rPr>
                <w:rFonts w:eastAsiaTheme="minorEastAsia"/>
                <w:color w:val="000000" w:themeColor="text1"/>
                <w:kern w:val="0"/>
                <w:szCs w:val="21"/>
              </w:rPr>
              <w:t>168,430,385.28</w:t>
            </w:r>
          </w:p>
        </w:tc>
        <w:tc>
          <w:tcPr>
            <w:tcW w:w="1616" w:type="dxa"/>
            <w:vAlign w:val="center"/>
          </w:tcPr>
          <w:p w:rsidR="00F7464A" w:rsidRDefault="00E14D6A">
            <w:pPr>
              <w:jc w:val="right"/>
            </w:pPr>
            <w:r>
              <w:rPr>
                <w:rFonts w:eastAsiaTheme="minorEastAsia"/>
                <w:color w:val="000000" w:themeColor="text1"/>
                <w:kern w:val="0"/>
                <w:szCs w:val="21"/>
              </w:rPr>
              <w:t>3.13</w:t>
            </w:r>
          </w:p>
        </w:tc>
      </w:tr>
      <w:tr w:rsidR="00F7464A">
        <w:tc>
          <w:tcPr>
            <w:tcW w:w="817" w:type="dxa"/>
            <w:vAlign w:val="center"/>
          </w:tcPr>
          <w:p w:rsidR="00F7464A" w:rsidRDefault="00E14D6A">
            <w:pPr>
              <w:jc w:val="center"/>
            </w:pPr>
            <w:r>
              <w:rPr>
                <w:rFonts w:eastAsiaTheme="minorEastAsia"/>
                <w:color w:val="000000" w:themeColor="text1"/>
                <w:kern w:val="0"/>
                <w:szCs w:val="21"/>
              </w:rPr>
              <w:t>10</w:t>
            </w:r>
          </w:p>
        </w:tc>
        <w:tc>
          <w:tcPr>
            <w:tcW w:w="1276" w:type="dxa"/>
            <w:vAlign w:val="center"/>
          </w:tcPr>
          <w:p w:rsidR="00F7464A" w:rsidRDefault="00E14D6A">
            <w:pPr>
              <w:jc w:val="center"/>
            </w:pPr>
            <w:r>
              <w:rPr>
                <w:rFonts w:eastAsiaTheme="minorEastAsia"/>
                <w:color w:val="000000" w:themeColor="text1"/>
                <w:kern w:val="0"/>
                <w:szCs w:val="21"/>
              </w:rPr>
              <w:t>600481</w:t>
            </w:r>
          </w:p>
        </w:tc>
        <w:tc>
          <w:tcPr>
            <w:tcW w:w="1701" w:type="dxa"/>
            <w:vAlign w:val="center"/>
          </w:tcPr>
          <w:p w:rsidR="00F7464A" w:rsidRDefault="00E14D6A">
            <w:pPr>
              <w:jc w:val="center"/>
            </w:pPr>
            <w:r>
              <w:rPr>
                <w:rFonts w:eastAsiaTheme="minorEastAsia"/>
                <w:color w:val="000000" w:themeColor="text1"/>
                <w:kern w:val="0"/>
                <w:szCs w:val="21"/>
              </w:rPr>
              <w:t>双良节能</w:t>
            </w:r>
          </w:p>
        </w:tc>
        <w:tc>
          <w:tcPr>
            <w:tcW w:w="1276" w:type="dxa"/>
            <w:vAlign w:val="center"/>
          </w:tcPr>
          <w:p w:rsidR="00F7464A" w:rsidRDefault="00E14D6A">
            <w:pPr>
              <w:jc w:val="right"/>
            </w:pPr>
            <w:r>
              <w:rPr>
                <w:rFonts w:eastAsiaTheme="minorEastAsia"/>
                <w:color w:val="000000" w:themeColor="text1"/>
                <w:kern w:val="0"/>
                <w:szCs w:val="21"/>
              </w:rPr>
              <w:t>10,670,732</w:t>
            </w:r>
          </w:p>
        </w:tc>
        <w:tc>
          <w:tcPr>
            <w:tcW w:w="1842" w:type="dxa"/>
            <w:vAlign w:val="center"/>
          </w:tcPr>
          <w:p w:rsidR="00F7464A" w:rsidRDefault="00E14D6A">
            <w:pPr>
              <w:jc w:val="right"/>
            </w:pPr>
            <w:r>
              <w:rPr>
                <w:rFonts w:eastAsiaTheme="minorEastAsia"/>
                <w:color w:val="000000" w:themeColor="text1"/>
                <w:kern w:val="0"/>
                <w:szCs w:val="21"/>
              </w:rPr>
              <w:t>167,423,785.08</w:t>
            </w:r>
          </w:p>
        </w:tc>
        <w:tc>
          <w:tcPr>
            <w:tcW w:w="1616" w:type="dxa"/>
            <w:vAlign w:val="center"/>
          </w:tcPr>
          <w:p w:rsidR="00F7464A" w:rsidRDefault="00E14D6A">
            <w:pPr>
              <w:jc w:val="right"/>
            </w:pPr>
            <w:r>
              <w:rPr>
                <w:rFonts w:eastAsiaTheme="minorEastAsia"/>
                <w:color w:val="000000" w:themeColor="text1"/>
                <w:kern w:val="0"/>
                <w:szCs w:val="21"/>
              </w:rPr>
              <w:t>3.11</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7,833,615.45</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0.15</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7,833,615.45</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F7464A">
        <w:tc>
          <w:tcPr>
            <w:tcW w:w="1504" w:type="dxa"/>
            <w:vAlign w:val="center"/>
          </w:tcPr>
          <w:p w:rsidR="00F7464A" w:rsidRDefault="00E14D6A">
            <w:pPr>
              <w:jc w:val="center"/>
            </w:pPr>
            <w:r>
              <w:rPr>
                <w:rFonts w:eastAsiaTheme="minorEastAsia"/>
                <w:color w:val="000000" w:themeColor="text1"/>
                <w:szCs w:val="21"/>
              </w:rPr>
              <w:t>1</w:t>
            </w:r>
          </w:p>
        </w:tc>
        <w:tc>
          <w:tcPr>
            <w:tcW w:w="1504" w:type="dxa"/>
            <w:vAlign w:val="center"/>
          </w:tcPr>
          <w:p w:rsidR="00F7464A" w:rsidRDefault="00E14D6A">
            <w:pPr>
              <w:jc w:val="center"/>
            </w:pPr>
            <w:r>
              <w:rPr>
                <w:rFonts w:eastAsiaTheme="minorEastAsia"/>
                <w:color w:val="000000" w:themeColor="text1"/>
                <w:szCs w:val="21"/>
              </w:rPr>
              <w:t>118005</w:t>
            </w:r>
          </w:p>
        </w:tc>
        <w:tc>
          <w:tcPr>
            <w:tcW w:w="1504" w:type="dxa"/>
            <w:vAlign w:val="center"/>
          </w:tcPr>
          <w:p w:rsidR="00F7464A" w:rsidRDefault="00E14D6A">
            <w:pPr>
              <w:jc w:val="center"/>
            </w:pPr>
            <w:r>
              <w:rPr>
                <w:rFonts w:eastAsiaTheme="minorEastAsia"/>
                <w:color w:val="000000" w:themeColor="text1"/>
                <w:szCs w:val="21"/>
              </w:rPr>
              <w:t>天奈转债</w:t>
            </w:r>
          </w:p>
        </w:tc>
        <w:tc>
          <w:tcPr>
            <w:tcW w:w="1503" w:type="dxa"/>
            <w:vAlign w:val="center"/>
          </w:tcPr>
          <w:p w:rsidR="00F7464A" w:rsidRDefault="00E14D6A">
            <w:pPr>
              <w:jc w:val="right"/>
            </w:pPr>
            <w:r>
              <w:rPr>
                <w:rFonts w:eastAsiaTheme="minorEastAsia"/>
                <w:color w:val="000000" w:themeColor="text1"/>
                <w:szCs w:val="21"/>
              </w:rPr>
              <w:t>45,260</w:t>
            </w:r>
          </w:p>
        </w:tc>
        <w:tc>
          <w:tcPr>
            <w:tcW w:w="1503" w:type="dxa"/>
            <w:vAlign w:val="center"/>
          </w:tcPr>
          <w:p w:rsidR="00F7464A" w:rsidRDefault="00E14D6A">
            <w:pPr>
              <w:jc w:val="right"/>
            </w:pPr>
            <w:r>
              <w:rPr>
                <w:rFonts w:eastAsiaTheme="minorEastAsia"/>
                <w:color w:val="000000" w:themeColor="text1"/>
                <w:szCs w:val="21"/>
              </w:rPr>
              <w:t>4,874,960.80</w:t>
            </w:r>
          </w:p>
        </w:tc>
        <w:tc>
          <w:tcPr>
            <w:tcW w:w="1503" w:type="dxa"/>
            <w:vAlign w:val="center"/>
          </w:tcPr>
          <w:p w:rsidR="00F7464A" w:rsidRDefault="00E14D6A">
            <w:pPr>
              <w:jc w:val="right"/>
            </w:pPr>
            <w:r>
              <w:rPr>
                <w:rFonts w:eastAsiaTheme="minorEastAsia"/>
                <w:color w:val="000000" w:themeColor="text1"/>
                <w:szCs w:val="21"/>
              </w:rPr>
              <w:t>0.09</w:t>
            </w:r>
          </w:p>
        </w:tc>
      </w:tr>
      <w:tr w:rsidR="00F7464A">
        <w:tc>
          <w:tcPr>
            <w:tcW w:w="1504" w:type="dxa"/>
            <w:vAlign w:val="center"/>
          </w:tcPr>
          <w:p w:rsidR="00F7464A" w:rsidRDefault="00E14D6A">
            <w:pPr>
              <w:jc w:val="center"/>
            </w:pPr>
            <w:r>
              <w:rPr>
                <w:rFonts w:eastAsiaTheme="minorEastAsia"/>
                <w:color w:val="000000" w:themeColor="text1"/>
                <w:szCs w:val="21"/>
              </w:rPr>
              <w:t>2</w:t>
            </w:r>
          </w:p>
        </w:tc>
        <w:tc>
          <w:tcPr>
            <w:tcW w:w="1504" w:type="dxa"/>
            <w:vAlign w:val="center"/>
          </w:tcPr>
          <w:p w:rsidR="00F7464A" w:rsidRDefault="00E14D6A">
            <w:pPr>
              <w:jc w:val="center"/>
            </w:pPr>
            <w:r>
              <w:rPr>
                <w:rFonts w:eastAsiaTheme="minorEastAsia"/>
                <w:color w:val="000000" w:themeColor="text1"/>
                <w:szCs w:val="21"/>
              </w:rPr>
              <w:t>113616</w:t>
            </w:r>
          </w:p>
        </w:tc>
        <w:tc>
          <w:tcPr>
            <w:tcW w:w="1504" w:type="dxa"/>
            <w:vAlign w:val="center"/>
          </w:tcPr>
          <w:p w:rsidR="00F7464A" w:rsidRDefault="00E14D6A">
            <w:pPr>
              <w:jc w:val="center"/>
            </w:pPr>
            <w:r>
              <w:rPr>
                <w:rFonts w:eastAsiaTheme="minorEastAsia"/>
                <w:color w:val="000000" w:themeColor="text1"/>
                <w:szCs w:val="21"/>
              </w:rPr>
              <w:t>韦尔转债</w:t>
            </w:r>
          </w:p>
        </w:tc>
        <w:tc>
          <w:tcPr>
            <w:tcW w:w="1503" w:type="dxa"/>
            <w:vAlign w:val="center"/>
          </w:tcPr>
          <w:p w:rsidR="00F7464A" w:rsidRDefault="00E14D6A">
            <w:pPr>
              <w:jc w:val="right"/>
            </w:pPr>
            <w:r>
              <w:rPr>
                <w:rFonts w:eastAsiaTheme="minorEastAsia"/>
                <w:color w:val="000000" w:themeColor="text1"/>
                <w:szCs w:val="21"/>
              </w:rPr>
              <w:t>26,310</w:t>
            </w:r>
          </w:p>
        </w:tc>
        <w:tc>
          <w:tcPr>
            <w:tcW w:w="1503" w:type="dxa"/>
            <w:vAlign w:val="center"/>
          </w:tcPr>
          <w:p w:rsidR="00F7464A" w:rsidRDefault="00E14D6A">
            <w:pPr>
              <w:jc w:val="right"/>
            </w:pPr>
            <w:r>
              <w:rPr>
                <w:rFonts w:eastAsiaTheme="minorEastAsia"/>
                <w:color w:val="000000" w:themeColor="text1"/>
                <w:szCs w:val="21"/>
              </w:rPr>
              <w:t>2,958,654.65</w:t>
            </w:r>
          </w:p>
        </w:tc>
        <w:tc>
          <w:tcPr>
            <w:tcW w:w="1503" w:type="dxa"/>
            <w:vAlign w:val="center"/>
          </w:tcPr>
          <w:p w:rsidR="00F7464A" w:rsidRDefault="00E14D6A">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lastRenderedPageBreak/>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914,412.13</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13,931,177.39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14,845,589.52</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F7464A">
        <w:tc>
          <w:tcPr>
            <w:tcW w:w="1181" w:type="dxa"/>
            <w:vAlign w:val="center"/>
          </w:tcPr>
          <w:p w:rsidR="00F7464A" w:rsidRDefault="00E14D6A">
            <w:pPr>
              <w:jc w:val="center"/>
            </w:pPr>
            <w:r>
              <w:rPr>
                <w:rFonts w:eastAsiaTheme="minorEastAsia"/>
                <w:color w:val="000000" w:themeColor="text1"/>
                <w:szCs w:val="21"/>
              </w:rPr>
              <w:t>1</w:t>
            </w:r>
          </w:p>
        </w:tc>
        <w:tc>
          <w:tcPr>
            <w:tcW w:w="2497" w:type="dxa"/>
            <w:vAlign w:val="center"/>
          </w:tcPr>
          <w:p w:rsidR="00F7464A" w:rsidRDefault="00E14D6A">
            <w:pPr>
              <w:jc w:val="center"/>
            </w:pPr>
            <w:r>
              <w:rPr>
                <w:rFonts w:eastAsiaTheme="minorEastAsia"/>
                <w:color w:val="000000" w:themeColor="text1"/>
                <w:szCs w:val="21"/>
              </w:rPr>
              <w:t>118005</w:t>
            </w:r>
          </w:p>
        </w:tc>
        <w:tc>
          <w:tcPr>
            <w:tcW w:w="1746" w:type="dxa"/>
            <w:vAlign w:val="center"/>
          </w:tcPr>
          <w:p w:rsidR="00F7464A" w:rsidRDefault="00E14D6A">
            <w:pPr>
              <w:jc w:val="center"/>
            </w:pPr>
            <w:r>
              <w:rPr>
                <w:rFonts w:eastAsiaTheme="minorEastAsia"/>
                <w:color w:val="000000" w:themeColor="text1"/>
                <w:szCs w:val="21"/>
              </w:rPr>
              <w:t>天奈转债</w:t>
            </w:r>
          </w:p>
        </w:tc>
        <w:tc>
          <w:tcPr>
            <w:tcW w:w="1825" w:type="dxa"/>
            <w:vAlign w:val="center"/>
          </w:tcPr>
          <w:p w:rsidR="00F7464A" w:rsidRDefault="00E14D6A">
            <w:pPr>
              <w:jc w:val="right"/>
            </w:pPr>
            <w:r>
              <w:rPr>
                <w:rFonts w:eastAsiaTheme="minorEastAsia"/>
                <w:color w:val="000000" w:themeColor="text1"/>
                <w:szCs w:val="21"/>
              </w:rPr>
              <w:t>4,874,960.80</w:t>
            </w:r>
          </w:p>
        </w:tc>
        <w:tc>
          <w:tcPr>
            <w:tcW w:w="1679" w:type="dxa"/>
            <w:vAlign w:val="center"/>
          </w:tcPr>
          <w:p w:rsidR="00F7464A" w:rsidRDefault="00E14D6A">
            <w:pPr>
              <w:jc w:val="right"/>
            </w:pPr>
            <w:r>
              <w:rPr>
                <w:rFonts w:eastAsiaTheme="minorEastAsia"/>
                <w:color w:val="000000" w:themeColor="text1"/>
                <w:szCs w:val="21"/>
              </w:rPr>
              <w:t>0.09</w:t>
            </w:r>
          </w:p>
        </w:tc>
      </w:tr>
      <w:tr w:rsidR="00F7464A">
        <w:tc>
          <w:tcPr>
            <w:tcW w:w="1181" w:type="dxa"/>
            <w:vAlign w:val="center"/>
          </w:tcPr>
          <w:p w:rsidR="00F7464A" w:rsidRDefault="00E14D6A">
            <w:pPr>
              <w:jc w:val="center"/>
            </w:pPr>
            <w:r>
              <w:rPr>
                <w:rFonts w:eastAsiaTheme="minorEastAsia"/>
                <w:color w:val="000000" w:themeColor="text1"/>
                <w:szCs w:val="21"/>
              </w:rPr>
              <w:t>2</w:t>
            </w:r>
          </w:p>
        </w:tc>
        <w:tc>
          <w:tcPr>
            <w:tcW w:w="2497" w:type="dxa"/>
            <w:vAlign w:val="center"/>
          </w:tcPr>
          <w:p w:rsidR="00F7464A" w:rsidRDefault="00E14D6A">
            <w:pPr>
              <w:jc w:val="center"/>
            </w:pPr>
            <w:r>
              <w:rPr>
                <w:rFonts w:eastAsiaTheme="minorEastAsia"/>
                <w:color w:val="000000" w:themeColor="text1"/>
                <w:szCs w:val="21"/>
              </w:rPr>
              <w:t>113616</w:t>
            </w:r>
          </w:p>
        </w:tc>
        <w:tc>
          <w:tcPr>
            <w:tcW w:w="1746" w:type="dxa"/>
            <w:vAlign w:val="center"/>
          </w:tcPr>
          <w:p w:rsidR="00F7464A" w:rsidRDefault="00E14D6A">
            <w:pPr>
              <w:jc w:val="center"/>
            </w:pPr>
            <w:r>
              <w:rPr>
                <w:rFonts w:eastAsiaTheme="minorEastAsia"/>
                <w:color w:val="000000" w:themeColor="text1"/>
                <w:szCs w:val="21"/>
              </w:rPr>
              <w:t>韦尔转债</w:t>
            </w:r>
          </w:p>
        </w:tc>
        <w:tc>
          <w:tcPr>
            <w:tcW w:w="1825" w:type="dxa"/>
            <w:vAlign w:val="center"/>
          </w:tcPr>
          <w:p w:rsidR="00F7464A" w:rsidRDefault="00E14D6A">
            <w:pPr>
              <w:jc w:val="right"/>
            </w:pPr>
            <w:r>
              <w:rPr>
                <w:rFonts w:eastAsiaTheme="minorEastAsia"/>
                <w:color w:val="000000" w:themeColor="text1"/>
                <w:szCs w:val="21"/>
              </w:rPr>
              <w:t>2,958,654.65</w:t>
            </w:r>
          </w:p>
        </w:tc>
        <w:tc>
          <w:tcPr>
            <w:tcW w:w="1679" w:type="dxa"/>
            <w:vAlign w:val="center"/>
          </w:tcPr>
          <w:p w:rsidR="00F7464A" w:rsidRDefault="00E14D6A">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73597F" w:rsidRPr="0073597F">
        <w:tc>
          <w:tcPr>
            <w:tcW w:w="108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1302"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股票代码</w:t>
            </w:r>
          </w:p>
        </w:tc>
        <w:tc>
          <w:tcPr>
            <w:tcW w:w="130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股票名称</w:t>
            </w:r>
          </w:p>
        </w:tc>
        <w:tc>
          <w:tcPr>
            <w:tcW w:w="180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流通受限部分的公允价值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5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c>
          <w:tcPr>
            <w:tcW w:w="136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流通受限情况说明</w:t>
            </w:r>
          </w:p>
        </w:tc>
      </w:tr>
      <w:tr w:rsidR="00F7464A">
        <w:tc>
          <w:tcPr>
            <w:tcW w:w="1083" w:type="dxa"/>
            <w:vAlign w:val="center"/>
          </w:tcPr>
          <w:p w:rsidR="00F7464A" w:rsidRDefault="00E14D6A">
            <w:pPr>
              <w:jc w:val="center"/>
            </w:pPr>
            <w:r>
              <w:rPr>
                <w:rFonts w:eastAsiaTheme="minorEastAsia"/>
                <w:color w:val="000000" w:themeColor="text1"/>
                <w:szCs w:val="21"/>
              </w:rPr>
              <w:t>1</w:t>
            </w:r>
          </w:p>
        </w:tc>
        <w:tc>
          <w:tcPr>
            <w:tcW w:w="1302" w:type="dxa"/>
            <w:vAlign w:val="center"/>
          </w:tcPr>
          <w:p w:rsidR="00F7464A" w:rsidRDefault="00E14D6A">
            <w:pPr>
              <w:jc w:val="center"/>
            </w:pPr>
            <w:r>
              <w:rPr>
                <w:rFonts w:eastAsiaTheme="minorEastAsia"/>
                <w:color w:val="000000" w:themeColor="text1"/>
                <w:szCs w:val="21"/>
              </w:rPr>
              <w:t>300390</w:t>
            </w:r>
          </w:p>
        </w:tc>
        <w:tc>
          <w:tcPr>
            <w:tcW w:w="1301" w:type="dxa"/>
            <w:vAlign w:val="center"/>
          </w:tcPr>
          <w:p w:rsidR="00F7464A" w:rsidRDefault="00E14D6A">
            <w:pPr>
              <w:jc w:val="center"/>
            </w:pPr>
            <w:r>
              <w:rPr>
                <w:rFonts w:eastAsiaTheme="minorEastAsia"/>
                <w:color w:val="000000" w:themeColor="text1"/>
                <w:szCs w:val="21"/>
              </w:rPr>
              <w:t>天华</w:t>
            </w:r>
            <w:r>
              <w:rPr>
                <w:rFonts w:eastAsiaTheme="minorEastAsia"/>
                <w:color w:val="000000" w:themeColor="text1"/>
                <w:kern w:val="0"/>
                <w:szCs w:val="21"/>
              </w:rPr>
              <w:t>新能</w:t>
            </w:r>
          </w:p>
        </w:tc>
        <w:tc>
          <w:tcPr>
            <w:tcW w:w="1805" w:type="dxa"/>
            <w:vAlign w:val="center"/>
          </w:tcPr>
          <w:p w:rsidR="00F7464A" w:rsidRDefault="00E14D6A">
            <w:pPr>
              <w:jc w:val="right"/>
            </w:pPr>
            <w:r>
              <w:rPr>
                <w:rFonts w:eastAsiaTheme="minorEastAsia"/>
                <w:color w:val="000000" w:themeColor="text1"/>
                <w:szCs w:val="21"/>
              </w:rPr>
              <w:t>65,437,269.59</w:t>
            </w:r>
          </w:p>
        </w:tc>
        <w:tc>
          <w:tcPr>
            <w:tcW w:w="1655" w:type="dxa"/>
            <w:vAlign w:val="center"/>
          </w:tcPr>
          <w:p w:rsidR="00F7464A" w:rsidRDefault="00E14D6A">
            <w:pPr>
              <w:jc w:val="right"/>
            </w:pPr>
            <w:r>
              <w:rPr>
                <w:rFonts w:eastAsiaTheme="minorEastAsia"/>
                <w:color w:val="000000" w:themeColor="text1"/>
                <w:szCs w:val="21"/>
              </w:rPr>
              <w:t>1.22</w:t>
            </w:r>
          </w:p>
        </w:tc>
        <w:tc>
          <w:tcPr>
            <w:tcW w:w="1367" w:type="dxa"/>
            <w:vAlign w:val="center"/>
          </w:tcPr>
          <w:p w:rsidR="00F7464A" w:rsidRDefault="00E14D6A">
            <w:pPr>
              <w:jc w:val="right"/>
            </w:pPr>
            <w:r>
              <w:rPr>
                <w:rFonts w:eastAsiaTheme="minorEastAsia"/>
                <w:color w:val="000000" w:themeColor="text1"/>
                <w:szCs w:val="21"/>
              </w:rPr>
              <w:t>非公开发行流通受限</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w:t>
            </w:r>
            <w:r w:rsidRPr="0073597F">
              <w:rPr>
                <w:rFonts w:eastAsiaTheme="minorEastAsia"/>
                <w:color w:val="000000" w:themeColor="text1"/>
                <w:kern w:val="0"/>
                <w:szCs w:val="21"/>
              </w:rPr>
              <w:lastRenderedPageBreak/>
              <w:t>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1,001,537,137.33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32,807,967.84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19,205,213.86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76,297,736.13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1,392,984.84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24,620,223.07</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117,901,391.83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3,606,990.93</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7,599,079.11</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959,933,481.63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30,593,961.75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36,226,357.82</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摩根新兴动力混合型证券投资基金基金合同</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F7464A" w:rsidRDefault="00E14D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二〇二三年四月二十一日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A9" w:rsidRDefault="006C0EA9">
      <w:r>
        <w:separator/>
      </w:r>
    </w:p>
  </w:endnote>
  <w:endnote w:type="continuationSeparator" w:id="0">
    <w:p w:rsidR="006C0EA9" w:rsidRDefault="006C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176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0176C">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0176C">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A9" w:rsidRDefault="006C0EA9">
      <w:r>
        <w:separator/>
      </w:r>
    </w:p>
  </w:footnote>
  <w:footnote w:type="continuationSeparator" w:id="0">
    <w:p w:rsidR="006C0EA9" w:rsidRDefault="006C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摩根新兴动力混合型证券投资基金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176C"/>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35028"/>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03C7"/>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4D6A"/>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64A"/>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8487A-D67E-422F-9EB6-1BA702D9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16</Pages>
  <Words>1358</Words>
  <Characters>7742</Characters>
  <Application>Microsoft Office Word</Application>
  <DocSecurity>0</DocSecurity>
  <Lines>64</Lines>
  <Paragraphs>18</Paragraphs>
  <ScaleCrop>false</ScaleCrop>
  <Company>TRT. Ltd. Co.</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239</cp:revision>
  <cp:lastPrinted>2007-07-19T00:46:00Z</cp:lastPrinted>
  <dcterms:created xsi:type="dcterms:W3CDTF">2013-06-21T06:56:00Z</dcterms:created>
  <dcterms:modified xsi:type="dcterms:W3CDTF">2023-04-20T05:34:00Z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