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上投摩根新兴动力混合型证券投资基金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2021</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2021</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基金管理人：上投摩根基金管理有限公司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报告送出日期：二〇二二年一月二十四日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AF4F7A" w:rsidRPr="00AF4F7A" w:rsidRDefault="00AF4F7A">
      <w:pPr>
        <w:spacing w:line="360" w:lineRule="auto"/>
        <w:ind w:firstLineChars="200" w:firstLine="420"/>
        <w:rPr>
          <w:rFonts w:eastAsiaTheme="minorEastAsia"/>
          <w:color w:val="000000" w:themeColor="text1"/>
          <w:szCs w:val="21"/>
        </w:rPr>
      </w:pPr>
      <w:r w:rsidRPr="00AF4F7A">
        <w:rPr>
          <w:rFonts w:eastAsiaTheme="minorEastAsia" w:hint="eastAsia"/>
          <w:color w:val="000000" w:themeColor="text1"/>
          <w:szCs w:val="21"/>
        </w:rPr>
        <w:t>本基金乃依据中港基金互认安排已获香港证券及期货事务监察委员会（下称“香港证监会”）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2021</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上投摩根新兴动力混合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1,133,517,434.82</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30096B" w:rsidRDefault="00BF5A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上投摩根基金管理有限公司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1,102,529,564.10</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30,977,654.30</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10,216.42</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(2021</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-2021</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92,156,937.66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2,628,167.00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-98,494,355.87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-3,859,314.13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1,076.26</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-0.0960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-0.1417</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0.7738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8,220,320,645.22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231,484,993.44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76,176.26</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7.4559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7.4726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7.4563</w:t>
            </w:r>
          </w:p>
        </w:tc>
      </w:tr>
    </w:tbl>
    <w:p w:rsidR="0030096B" w:rsidRDefault="00BF5A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30096B" w:rsidRDefault="00BF5A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 xml:space="preserve">2021 </w:t>
      </w:r>
      <w:r w:rsidRPr="0073597F">
        <w:rPr>
          <w:rFonts w:eastAsiaTheme="minorEastAsia"/>
          <w:color w:val="000000" w:themeColor="text1"/>
          <w:szCs w:val="21"/>
        </w:rPr>
        <w:t>年</w:t>
      </w:r>
      <w:r w:rsidRPr="0073597F">
        <w:rPr>
          <w:rFonts w:eastAsiaTheme="minorEastAsia"/>
          <w:color w:val="000000" w:themeColor="text1"/>
          <w:szCs w:val="21"/>
        </w:rPr>
        <w:t xml:space="preserve"> 12 </w:t>
      </w:r>
      <w:r w:rsidRPr="0073597F">
        <w:rPr>
          <w:rFonts w:eastAsiaTheme="minorEastAsia"/>
          <w:color w:val="000000" w:themeColor="text1"/>
          <w:szCs w:val="21"/>
        </w:rPr>
        <w:t>月</w:t>
      </w:r>
      <w:r w:rsidRPr="0073597F">
        <w:rPr>
          <w:rFonts w:eastAsiaTheme="minorEastAsia"/>
          <w:color w:val="000000" w:themeColor="text1"/>
          <w:szCs w:val="21"/>
        </w:rPr>
        <w:t xml:space="preserve"> 24 </w:t>
      </w:r>
      <w:r w:rsidRPr="0073597F">
        <w:rPr>
          <w:rFonts w:eastAsiaTheme="minorEastAsia"/>
          <w:color w:val="000000" w:themeColor="text1"/>
          <w:szCs w:val="21"/>
        </w:rPr>
        <w:t>日，增设</w:t>
      </w:r>
      <w:r w:rsidRPr="0073597F">
        <w:rPr>
          <w:rFonts w:eastAsiaTheme="minorEastAsia"/>
          <w:color w:val="000000" w:themeColor="text1"/>
          <w:szCs w:val="21"/>
        </w:rPr>
        <w:t xml:space="preserve"> C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30096B">
        <w:tc>
          <w:tcPr>
            <w:tcW w:w="1290" w:type="dxa"/>
            <w:vAlign w:val="center"/>
          </w:tcPr>
          <w:p w:rsidR="0030096B" w:rsidRDefault="00BF5AA3">
            <w:pPr>
              <w:jc w:val="left"/>
            </w:pPr>
            <w:r>
              <w:rPr>
                <w:rFonts w:eastAsiaTheme="minorEastAsia"/>
                <w:color w:val="000000" w:themeColor="text1"/>
                <w:szCs w:val="21"/>
              </w:rPr>
              <w:t>过去三个月</w:t>
            </w:r>
          </w:p>
        </w:tc>
        <w:tc>
          <w:tcPr>
            <w:tcW w:w="1291" w:type="dxa"/>
            <w:vAlign w:val="center"/>
          </w:tcPr>
          <w:p w:rsidR="0030096B" w:rsidRDefault="00BF5AA3">
            <w:pPr>
              <w:jc w:val="right"/>
            </w:pPr>
            <w:r>
              <w:rPr>
                <w:rFonts w:eastAsiaTheme="minorEastAsia"/>
                <w:color w:val="000000" w:themeColor="text1"/>
                <w:szCs w:val="21"/>
              </w:rPr>
              <w:t>-0.68%</w:t>
            </w:r>
          </w:p>
        </w:tc>
        <w:tc>
          <w:tcPr>
            <w:tcW w:w="1291" w:type="dxa"/>
            <w:vAlign w:val="center"/>
          </w:tcPr>
          <w:p w:rsidR="0030096B" w:rsidRDefault="00BF5AA3">
            <w:pPr>
              <w:jc w:val="right"/>
            </w:pPr>
            <w:r>
              <w:rPr>
                <w:rFonts w:eastAsiaTheme="minorEastAsia"/>
                <w:color w:val="000000" w:themeColor="text1"/>
                <w:szCs w:val="21"/>
              </w:rPr>
              <w:t>1.61%</w:t>
            </w:r>
          </w:p>
        </w:tc>
        <w:tc>
          <w:tcPr>
            <w:tcW w:w="1291" w:type="dxa"/>
            <w:vAlign w:val="center"/>
          </w:tcPr>
          <w:p w:rsidR="0030096B" w:rsidRDefault="00BF5AA3">
            <w:pPr>
              <w:jc w:val="right"/>
            </w:pPr>
            <w:r>
              <w:rPr>
                <w:rFonts w:eastAsiaTheme="minorEastAsia"/>
                <w:color w:val="000000" w:themeColor="text1"/>
                <w:szCs w:val="21"/>
              </w:rPr>
              <w:t>0.17%</w:t>
            </w:r>
          </w:p>
        </w:tc>
        <w:tc>
          <w:tcPr>
            <w:tcW w:w="1291" w:type="dxa"/>
            <w:vAlign w:val="center"/>
          </w:tcPr>
          <w:p w:rsidR="0030096B" w:rsidRDefault="00BF5AA3">
            <w:pPr>
              <w:jc w:val="right"/>
            </w:pPr>
            <w:r>
              <w:rPr>
                <w:rFonts w:eastAsiaTheme="minorEastAsia"/>
                <w:color w:val="000000" w:themeColor="text1"/>
                <w:szCs w:val="21"/>
              </w:rPr>
              <w:t>0.86%</w:t>
            </w:r>
          </w:p>
        </w:tc>
        <w:tc>
          <w:tcPr>
            <w:tcW w:w="1291" w:type="dxa"/>
            <w:vAlign w:val="center"/>
          </w:tcPr>
          <w:p w:rsidR="0030096B" w:rsidRDefault="00BF5AA3">
            <w:pPr>
              <w:jc w:val="right"/>
            </w:pPr>
            <w:r>
              <w:rPr>
                <w:rFonts w:eastAsiaTheme="minorEastAsia"/>
                <w:color w:val="000000" w:themeColor="text1"/>
                <w:szCs w:val="21"/>
              </w:rPr>
              <w:t>-0.85%</w:t>
            </w:r>
          </w:p>
        </w:tc>
        <w:tc>
          <w:tcPr>
            <w:tcW w:w="1291" w:type="dxa"/>
            <w:vAlign w:val="center"/>
          </w:tcPr>
          <w:p w:rsidR="0030096B" w:rsidRDefault="00BF5AA3">
            <w:pPr>
              <w:jc w:val="right"/>
            </w:pPr>
            <w:r>
              <w:rPr>
                <w:rFonts w:eastAsiaTheme="minorEastAsia"/>
                <w:color w:val="000000" w:themeColor="text1"/>
                <w:szCs w:val="21"/>
              </w:rPr>
              <w:t>0.75%</w:t>
            </w:r>
          </w:p>
        </w:tc>
      </w:tr>
      <w:tr w:rsidR="0030096B">
        <w:tc>
          <w:tcPr>
            <w:tcW w:w="1290" w:type="dxa"/>
            <w:vAlign w:val="center"/>
          </w:tcPr>
          <w:p w:rsidR="0030096B" w:rsidRDefault="00BF5AA3">
            <w:pPr>
              <w:jc w:val="left"/>
            </w:pPr>
            <w:r>
              <w:rPr>
                <w:rFonts w:eastAsiaTheme="minorEastAsia"/>
                <w:color w:val="000000" w:themeColor="text1"/>
                <w:szCs w:val="21"/>
              </w:rPr>
              <w:t>过去六个月</w:t>
            </w:r>
          </w:p>
        </w:tc>
        <w:tc>
          <w:tcPr>
            <w:tcW w:w="1291" w:type="dxa"/>
            <w:vAlign w:val="center"/>
          </w:tcPr>
          <w:p w:rsidR="0030096B" w:rsidRDefault="00BF5AA3">
            <w:pPr>
              <w:jc w:val="right"/>
            </w:pPr>
            <w:r>
              <w:rPr>
                <w:rFonts w:eastAsiaTheme="minorEastAsia"/>
                <w:color w:val="000000" w:themeColor="text1"/>
                <w:szCs w:val="21"/>
              </w:rPr>
              <w:t>10.33%</w:t>
            </w:r>
          </w:p>
        </w:tc>
        <w:tc>
          <w:tcPr>
            <w:tcW w:w="1291" w:type="dxa"/>
            <w:vAlign w:val="center"/>
          </w:tcPr>
          <w:p w:rsidR="0030096B" w:rsidRDefault="00BF5AA3">
            <w:pPr>
              <w:jc w:val="right"/>
            </w:pPr>
            <w:r>
              <w:rPr>
                <w:rFonts w:eastAsiaTheme="minorEastAsia"/>
                <w:color w:val="000000" w:themeColor="text1"/>
                <w:szCs w:val="21"/>
              </w:rPr>
              <w:t>2.07%</w:t>
            </w:r>
          </w:p>
        </w:tc>
        <w:tc>
          <w:tcPr>
            <w:tcW w:w="1291" w:type="dxa"/>
            <w:vAlign w:val="center"/>
          </w:tcPr>
          <w:p w:rsidR="0030096B" w:rsidRDefault="00BF5AA3">
            <w:pPr>
              <w:jc w:val="right"/>
            </w:pPr>
            <w:r>
              <w:rPr>
                <w:rFonts w:eastAsiaTheme="minorEastAsia"/>
                <w:color w:val="000000" w:themeColor="text1"/>
                <w:szCs w:val="21"/>
              </w:rPr>
              <w:t>-6.52%</w:t>
            </w:r>
          </w:p>
        </w:tc>
        <w:tc>
          <w:tcPr>
            <w:tcW w:w="1291" w:type="dxa"/>
            <w:vAlign w:val="center"/>
          </w:tcPr>
          <w:p w:rsidR="0030096B" w:rsidRDefault="00BF5AA3">
            <w:pPr>
              <w:jc w:val="right"/>
            </w:pPr>
            <w:r>
              <w:rPr>
                <w:rFonts w:eastAsiaTheme="minorEastAsia"/>
                <w:color w:val="000000" w:themeColor="text1"/>
                <w:szCs w:val="21"/>
              </w:rPr>
              <w:t>1.16%</w:t>
            </w:r>
          </w:p>
        </w:tc>
        <w:tc>
          <w:tcPr>
            <w:tcW w:w="1291" w:type="dxa"/>
            <w:vAlign w:val="center"/>
          </w:tcPr>
          <w:p w:rsidR="0030096B" w:rsidRDefault="00BF5AA3">
            <w:pPr>
              <w:jc w:val="right"/>
            </w:pPr>
            <w:r>
              <w:rPr>
                <w:rFonts w:eastAsiaTheme="minorEastAsia"/>
                <w:color w:val="000000" w:themeColor="text1"/>
                <w:szCs w:val="21"/>
              </w:rPr>
              <w:t>16.85%</w:t>
            </w:r>
          </w:p>
        </w:tc>
        <w:tc>
          <w:tcPr>
            <w:tcW w:w="1291" w:type="dxa"/>
            <w:vAlign w:val="center"/>
          </w:tcPr>
          <w:p w:rsidR="0030096B" w:rsidRDefault="00BF5AA3">
            <w:pPr>
              <w:jc w:val="right"/>
            </w:pPr>
            <w:r>
              <w:rPr>
                <w:rFonts w:eastAsiaTheme="minorEastAsia"/>
                <w:color w:val="000000" w:themeColor="text1"/>
                <w:szCs w:val="21"/>
              </w:rPr>
              <w:t>0.91%</w:t>
            </w:r>
          </w:p>
        </w:tc>
      </w:tr>
      <w:tr w:rsidR="0030096B">
        <w:tc>
          <w:tcPr>
            <w:tcW w:w="1290" w:type="dxa"/>
            <w:vAlign w:val="center"/>
          </w:tcPr>
          <w:p w:rsidR="0030096B" w:rsidRDefault="00BF5AA3">
            <w:pPr>
              <w:jc w:val="left"/>
            </w:pPr>
            <w:r>
              <w:rPr>
                <w:rFonts w:eastAsiaTheme="minorEastAsia"/>
                <w:color w:val="000000" w:themeColor="text1"/>
                <w:szCs w:val="21"/>
              </w:rPr>
              <w:t>过去一年</w:t>
            </w:r>
          </w:p>
        </w:tc>
        <w:tc>
          <w:tcPr>
            <w:tcW w:w="1291" w:type="dxa"/>
            <w:vAlign w:val="center"/>
          </w:tcPr>
          <w:p w:rsidR="0030096B" w:rsidRDefault="00BF5AA3">
            <w:pPr>
              <w:jc w:val="right"/>
            </w:pPr>
            <w:r>
              <w:rPr>
                <w:rFonts w:eastAsiaTheme="minorEastAsia"/>
                <w:color w:val="000000" w:themeColor="text1"/>
                <w:szCs w:val="21"/>
              </w:rPr>
              <w:t>29.51%</w:t>
            </w:r>
          </w:p>
        </w:tc>
        <w:tc>
          <w:tcPr>
            <w:tcW w:w="1291" w:type="dxa"/>
            <w:vAlign w:val="center"/>
          </w:tcPr>
          <w:p w:rsidR="0030096B" w:rsidRDefault="00BF5AA3">
            <w:pPr>
              <w:jc w:val="right"/>
            </w:pPr>
            <w:r>
              <w:rPr>
                <w:rFonts w:eastAsiaTheme="minorEastAsia"/>
                <w:color w:val="000000" w:themeColor="text1"/>
                <w:szCs w:val="21"/>
              </w:rPr>
              <w:t>2.09%</w:t>
            </w:r>
          </w:p>
        </w:tc>
        <w:tc>
          <w:tcPr>
            <w:tcW w:w="1291" w:type="dxa"/>
            <w:vAlign w:val="center"/>
          </w:tcPr>
          <w:p w:rsidR="0030096B" w:rsidRDefault="00BF5AA3">
            <w:pPr>
              <w:jc w:val="right"/>
            </w:pPr>
            <w:r>
              <w:rPr>
                <w:rFonts w:eastAsiaTheme="minorEastAsia"/>
                <w:color w:val="000000" w:themeColor="text1"/>
                <w:szCs w:val="21"/>
              </w:rPr>
              <w:t>2.85%</w:t>
            </w:r>
          </w:p>
        </w:tc>
        <w:tc>
          <w:tcPr>
            <w:tcW w:w="1291" w:type="dxa"/>
            <w:vAlign w:val="center"/>
          </w:tcPr>
          <w:p w:rsidR="0030096B" w:rsidRDefault="00BF5AA3">
            <w:pPr>
              <w:jc w:val="right"/>
            </w:pPr>
            <w:r>
              <w:rPr>
                <w:rFonts w:eastAsiaTheme="minorEastAsia"/>
                <w:color w:val="000000" w:themeColor="text1"/>
                <w:szCs w:val="21"/>
              </w:rPr>
              <w:t>1.46%</w:t>
            </w:r>
          </w:p>
        </w:tc>
        <w:tc>
          <w:tcPr>
            <w:tcW w:w="1291" w:type="dxa"/>
            <w:vAlign w:val="center"/>
          </w:tcPr>
          <w:p w:rsidR="0030096B" w:rsidRDefault="00BF5AA3">
            <w:pPr>
              <w:jc w:val="right"/>
            </w:pPr>
            <w:r>
              <w:rPr>
                <w:rFonts w:eastAsiaTheme="minorEastAsia"/>
                <w:color w:val="000000" w:themeColor="text1"/>
                <w:szCs w:val="21"/>
              </w:rPr>
              <w:t>26.66%</w:t>
            </w:r>
          </w:p>
        </w:tc>
        <w:tc>
          <w:tcPr>
            <w:tcW w:w="1291" w:type="dxa"/>
            <w:vAlign w:val="center"/>
          </w:tcPr>
          <w:p w:rsidR="0030096B" w:rsidRDefault="00BF5AA3">
            <w:pPr>
              <w:jc w:val="right"/>
            </w:pPr>
            <w:r>
              <w:rPr>
                <w:rFonts w:eastAsiaTheme="minorEastAsia"/>
                <w:color w:val="000000" w:themeColor="text1"/>
                <w:szCs w:val="21"/>
              </w:rPr>
              <w:t>0.63%</w:t>
            </w:r>
          </w:p>
        </w:tc>
      </w:tr>
      <w:tr w:rsidR="0030096B">
        <w:tc>
          <w:tcPr>
            <w:tcW w:w="1290" w:type="dxa"/>
            <w:vAlign w:val="center"/>
          </w:tcPr>
          <w:p w:rsidR="0030096B" w:rsidRDefault="00BF5AA3">
            <w:pPr>
              <w:jc w:val="left"/>
            </w:pPr>
            <w:r>
              <w:rPr>
                <w:rFonts w:eastAsiaTheme="minorEastAsia"/>
                <w:color w:val="000000" w:themeColor="text1"/>
                <w:szCs w:val="21"/>
              </w:rPr>
              <w:t>过去三年</w:t>
            </w:r>
          </w:p>
        </w:tc>
        <w:tc>
          <w:tcPr>
            <w:tcW w:w="1291" w:type="dxa"/>
            <w:vAlign w:val="center"/>
          </w:tcPr>
          <w:p w:rsidR="0030096B" w:rsidRDefault="00BF5AA3">
            <w:pPr>
              <w:jc w:val="right"/>
            </w:pPr>
            <w:r>
              <w:rPr>
                <w:rFonts w:eastAsiaTheme="minorEastAsia"/>
                <w:color w:val="000000" w:themeColor="text1"/>
                <w:szCs w:val="21"/>
              </w:rPr>
              <w:t>293.04%</w:t>
            </w:r>
          </w:p>
        </w:tc>
        <w:tc>
          <w:tcPr>
            <w:tcW w:w="1291" w:type="dxa"/>
            <w:vAlign w:val="center"/>
          </w:tcPr>
          <w:p w:rsidR="0030096B" w:rsidRDefault="00BF5AA3">
            <w:pPr>
              <w:jc w:val="right"/>
            </w:pPr>
            <w:r>
              <w:rPr>
                <w:rFonts w:eastAsiaTheme="minorEastAsia"/>
                <w:color w:val="000000" w:themeColor="text1"/>
                <w:szCs w:val="21"/>
              </w:rPr>
              <w:t>1.91%</w:t>
            </w:r>
          </w:p>
        </w:tc>
        <w:tc>
          <w:tcPr>
            <w:tcW w:w="1291" w:type="dxa"/>
            <w:vAlign w:val="center"/>
          </w:tcPr>
          <w:p w:rsidR="0030096B" w:rsidRDefault="00BF5AA3">
            <w:pPr>
              <w:jc w:val="right"/>
            </w:pPr>
            <w:r>
              <w:rPr>
                <w:rFonts w:eastAsiaTheme="minorEastAsia"/>
                <w:color w:val="000000" w:themeColor="text1"/>
                <w:szCs w:val="21"/>
              </w:rPr>
              <w:t>111.02%</w:t>
            </w:r>
          </w:p>
        </w:tc>
        <w:tc>
          <w:tcPr>
            <w:tcW w:w="1291" w:type="dxa"/>
            <w:vAlign w:val="center"/>
          </w:tcPr>
          <w:p w:rsidR="0030096B" w:rsidRDefault="00BF5AA3">
            <w:pPr>
              <w:jc w:val="right"/>
            </w:pPr>
            <w:r>
              <w:rPr>
                <w:rFonts w:eastAsiaTheme="minorEastAsia"/>
                <w:color w:val="000000" w:themeColor="text1"/>
                <w:szCs w:val="21"/>
              </w:rPr>
              <w:t>1.35%</w:t>
            </w:r>
          </w:p>
        </w:tc>
        <w:tc>
          <w:tcPr>
            <w:tcW w:w="1291" w:type="dxa"/>
            <w:vAlign w:val="center"/>
          </w:tcPr>
          <w:p w:rsidR="0030096B" w:rsidRDefault="00BF5AA3">
            <w:pPr>
              <w:jc w:val="right"/>
            </w:pPr>
            <w:r>
              <w:rPr>
                <w:rFonts w:eastAsiaTheme="minorEastAsia"/>
                <w:color w:val="000000" w:themeColor="text1"/>
                <w:szCs w:val="21"/>
              </w:rPr>
              <w:t>182.02%</w:t>
            </w:r>
          </w:p>
        </w:tc>
        <w:tc>
          <w:tcPr>
            <w:tcW w:w="1291" w:type="dxa"/>
            <w:vAlign w:val="center"/>
          </w:tcPr>
          <w:p w:rsidR="0030096B" w:rsidRDefault="00BF5AA3">
            <w:pPr>
              <w:jc w:val="right"/>
            </w:pPr>
            <w:r>
              <w:rPr>
                <w:rFonts w:eastAsiaTheme="minorEastAsia"/>
                <w:color w:val="000000" w:themeColor="text1"/>
                <w:szCs w:val="21"/>
              </w:rPr>
              <w:t>0.56%</w:t>
            </w:r>
          </w:p>
        </w:tc>
      </w:tr>
      <w:tr w:rsidR="0030096B">
        <w:tc>
          <w:tcPr>
            <w:tcW w:w="1290" w:type="dxa"/>
            <w:vAlign w:val="center"/>
          </w:tcPr>
          <w:p w:rsidR="0030096B" w:rsidRDefault="00BF5AA3">
            <w:pPr>
              <w:jc w:val="left"/>
            </w:pPr>
            <w:r>
              <w:rPr>
                <w:rFonts w:eastAsiaTheme="minorEastAsia"/>
                <w:color w:val="000000" w:themeColor="text1"/>
                <w:szCs w:val="21"/>
              </w:rPr>
              <w:t>过去五年</w:t>
            </w:r>
          </w:p>
        </w:tc>
        <w:tc>
          <w:tcPr>
            <w:tcW w:w="1291" w:type="dxa"/>
            <w:vAlign w:val="center"/>
          </w:tcPr>
          <w:p w:rsidR="0030096B" w:rsidRDefault="00BF5AA3">
            <w:pPr>
              <w:jc w:val="right"/>
            </w:pPr>
            <w:r>
              <w:rPr>
                <w:rFonts w:eastAsiaTheme="minorEastAsia"/>
                <w:color w:val="000000" w:themeColor="text1"/>
                <w:szCs w:val="21"/>
              </w:rPr>
              <w:t>259.67%</w:t>
            </w:r>
          </w:p>
        </w:tc>
        <w:tc>
          <w:tcPr>
            <w:tcW w:w="1291" w:type="dxa"/>
            <w:vAlign w:val="center"/>
          </w:tcPr>
          <w:p w:rsidR="0030096B" w:rsidRDefault="00BF5AA3">
            <w:pPr>
              <w:jc w:val="right"/>
            </w:pPr>
            <w:r>
              <w:rPr>
                <w:rFonts w:eastAsiaTheme="minorEastAsia"/>
                <w:color w:val="000000" w:themeColor="text1"/>
                <w:szCs w:val="21"/>
              </w:rPr>
              <w:t>1.82%</w:t>
            </w:r>
          </w:p>
        </w:tc>
        <w:tc>
          <w:tcPr>
            <w:tcW w:w="1291" w:type="dxa"/>
            <w:vAlign w:val="center"/>
          </w:tcPr>
          <w:p w:rsidR="0030096B" w:rsidRDefault="00BF5AA3">
            <w:pPr>
              <w:jc w:val="right"/>
            </w:pPr>
            <w:r>
              <w:rPr>
                <w:rFonts w:eastAsiaTheme="minorEastAsia"/>
                <w:color w:val="000000" w:themeColor="text1"/>
                <w:szCs w:val="21"/>
              </w:rPr>
              <w:t>97.15%</w:t>
            </w:r>
          </w:p>
        </w:tc>
        <w:tc>
          <w:tcPr>
            <w:tcW w:w="1291" w:type="dxa"/>
            <w:vAlign w:val="center"/>
          </w:tcPr>
          <w:p w:rsidR="0030096B" w:rsidRDefault="00BF5AA3">
            <w:pPr>
              <w:jc w:val="right"/>
            </w:pPr>
            <w:r>
              <w:rPr>
                <w:rFonts w:eastAsiaTheme="minorEastAsia"/>
                <w:color w:val="000000" w:themeColor="text1"/>
                <w:szCs w:val="21"/>
              </w:rPr>
              <w:t>1.17%</w:t>
            </w:r>
          </w:p>
        </w:tc>
        <w:tc>
          <w:tcPr>
            <w:tcW w:w="1291" w:type="dxa"/>
            <w:vAlign w:val="center"/>
          </w:tcPr>
          <w:p w:rsidR="0030096B" w:rsidRDefault="00BF5AA3">
            <w:pPr>
              <w:jc w:val="right"/>
            </w:pPr>
            <w:r>
              <w:rPr>
                <w:rFonts w:eastAsiaTheme="minorEastAsia"/>
                <w:color w:val="000000" w:themeColor="text1"/>
                <w:szCs w:val="21"/>
              </w:rPr>
              <w:t>162.52%</w:t>
            </w:r>
          </w:p>
        </w:tc>
        <w:tc>
          <w:tcPr>
            <w:tcW w:w="1291" w:type="dxa"/>
            <w:vAlign w:val="center"/>
          </w:tcPr>
          <w:p w:rsidR="0030096B" w:rsidRDefault="00BF5AA3">
            <w:pPr>
              <w:jc w:val="right"/>
            </w:pPr>
            <w:r>
              <w:rPr>
                <w:rFonts w:eastAsiaTheme="minorEastAsia"/>
                <w:color w:val="000000" w:themeColor="text1"/>
                <w:szCs w:val="21"/>
              </w:rPr>
              <w:t>0.65%</w:t>
            </w:r>
          </w:p>
        </w:tc>
      </w:tr>
      <w:tr w:rsidR="0030096B">
        <w:tc>
          <w:tcPr>
            <w:tcW w:w="1290" w:type="dxa"/>
            <w:vAlign w:val="center"/>
          </w:tcPr>
          <w:p w:rsidR="0030096B" w:rsidRDefault="00BF5AA3">
            <w:pPr>
              <w:jc w:val="left"/>
            </w:pPr>
            <w:r>
              <w:rPr>
                <w:rFonts w:eastAsiaTheme="minorEastAsia"/>
                <w:color w:val="000000" w:themeColor="text1"/>
                <w:szCs w:val="21"/>
              </w:rPr>
              <w:t>自基金合同生效起至今</w:t>
            </w:r>
          </w:p>
        </w:tc>
        <w:tc>
          <w:tcPr>
            <w:tcW w:w="1291" w:type="dxa"/>
            <w:vAlign w:val="center"/>
          </w:tcPr>
          <w:p w:rsidR="0030096B" w:rsidRDefault="00BF5AA3">
            <w:pPr>
              <w:jc w:val="right"/>
            </w:pPr>
            <w:r>
              <w:rPr>
                <w:rFonts w:eastAsiaTheme="minorEastAsia"/>
                <w:color w:val="000000" w:themeColor="text1"/>
                <w:szCs w:val="21"/>
              </w:rPr>
              <w:t>645.59%</w:t>
            </w:r>
          </w:p>
        </w:tc>
        <w:tc>
          <w:tcPr>
            <w:tcW w:w="1291" w:type="dxa"/>
            <w:vAlign w:val="center"/>
          </w:tcPr>
          <w:p w:rsidR="0030096B" w:rsidRDefault="00BF5AA3">
            <w:pPr>
              <w:jc w:val="right"/>
            </w:pPr>
            <w:r>
              <w:rPr>
                <w:rFonts w:eastAsiaTheme="minorEastAsia"/>
                <w:color w:val="000000" w:themeColor="text1"/>
                <w:szCs w:val="21"/>
              </w:rPr>
              <w:t>1.85%</w:t>
            </w:r>
          </w:p>
        </w:tc>
        <w:tc>
          <w:tcPr>
            <w:tcW w:w="1291" w:type="dxa"/>
            <w:vAlign w:val="center"/>
          </w:tcPr>
          <w:p w:rsidR="0030096B" w:rsidRDefault="00BF5AA3">
            <w:pPr>
              <w:jc w:val="right"/>
            </w:pPr>
            <w:r>
              <w:rPr>
                <w:rFonts w:eastAsiaTheme="minorEastAsia"/>
                <w:color w:val="000000" w:themeColor="text1"/>
                <w:szCs w:val="21"/>
              </w:rPr>
              <w:t>119.22%</w:t>
            </w:r>
          </w:p>
        </w:tc>
        <w:tc>
          <w:tcPr>
            <w:tcW w:w="1291" w:type="dxa"/>
            <w:vAlign w:val="center"/>
          </w:tcPr>
          <w:p w:rsidR="0030096B" w:rsidRDefault="00BF5AA3">
            <w:pPr>
              <w:jc w:val="right"/>
            </w:pPr>
            <w:r>
              <w:rPr>
                <w:rFonts w:eastAsiaTheme="minorEastAsia"/>
                <w:color w:val="000000" w:themeColor="text1"/>
                <w:szCs w:val="21"/>
              </w:rPr>
              <w:t>1.23%</w:t>
            </w:r>
          </w:p>
        </w:tc>
        <w:tc>
          <w:tcPr>
            <w:tcW w:w="1291" w:type="dxa"/>
            <w:vAlign w:val="center"/>
          </w:tcPr>
          <w:p w:rsidR="0030096B" w:rsidRDefault="00BF5AA3">
            <w:pPr>
              <w:jc w:val="right"/>
            </w:pPr>
            <w:r>
              <w:rPr>
                <w:rFonts w:eastAsiaTheme="minorEastAsia"/>
                <w:color w:val="000000" w:themeColor="text1"/>
                <w:szCs w:val="21"/>
              </w:rPr>
              <w:t>526.37%</w:t>
            </w:r>
          </w:p>
        </w:tc>
        <w:tc>
          <w:tcPr>
            <w:tcW w:w="1291" w:type="dxa"/>
            <w:vAlign w:val="center"/>
          </w:tcPr>
          <w:p w:rsidR="0030096B" w:rsidRDefault="00BF5AA3">
            <w:pPr>
              <w:jc w:val="right"/>
            </w:pPr>
            <w:r>
              <w:rPr>
                <w:rFonts w:eastAsiaTheme="minorEastAsia"/>
                <w:color w:val="000000" w:themeColor="text1"/>
                <w:szCs w:val="21"/>
              </w:rPr>
              <w:t>0.62%</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30096B">
        <w:tc>
          <w:tcPr>
            <w:tcW w:w="1290" w:type="dxa"/>
            <w:vAlign w:val="center"/>
          </w:tcPr>
          <w:p w:rsidR="0030096B" w:rsidRDefault="00BF5AA3">
            <w:pPr>
              <w:jc w:val="left"/>
            </w:pPr>
            <w:r>
              <w:rPr>
                <w:rFonts w:eastAsiaTheme="minorEastAsia"/>
                <w:color w:val="000000" w:themeColor="text1"/>
                <w:szCs w:val="21"/>
              </w:rPr>
              <w:t>过去三个月</w:t>
            </w:r>
          </w:p>
        </w:tc>
        <w:tc>
          <w:tcPr>
            <w:tcW w:w="1291" w:type="dxa"/>
            <w:vAlign w:val="center"/>
          </w:tcPr>
          <w:p w:rsidR="0030096B" w:rsidRDefault="00BF5AA3">
            <w:pPr>
              <w:jc w:val="right"/>
            </w:pPr>
            <w:r>
              <w:rPr>
                <w:rFonts w:eastAsiaTheme="minorEastAsia"/>
                <w:color w:val="000000" w:themeColor="text1"/>
                <w:szCs w:val="21"/>
              </w:rPr>
              <w:t>-0.68%</w:t>
            </w:r>
          </w:p>
        </w:tc>
        <w:tc>
          <w:tcPr>
            <w:tcW w:w="1291" w:type="dxa"/>
            <w:vAlign w:val="center"/>
          </w:tcPr>
          <w:p w:rsidR="0030096B" w:rsidRDefault="00BF5AA3">
            <w:pPr>
              <w:jc w:val="right"/>
            </w:pPr>
            <w:r>
              <w:rPr>
                <w:rFonts w:eastAsiaTheme="minorEastAsia"/>
                <w:color w:val="000000" w:themeColor="text1"/>
                <w:szCs w:val="21"/>
              </w:rPr>
              <w:t>1.61%</w:t>
            </w:r>
          </w:p>
        </w:tc>
        <w:tc>
          <w:tcPr>
            <w:tcW w:w="1291" w:type="dxa"/>
            <w:vAlign w:val="center"/>
          </w:tcPr>
          <w:p w:rsidR="0030096B" w:rsidRDefault="00BF5AA3">
            <w:pPr>
              <w:jc w:val="right"/>
            </w:pPr>
            <w:r>
              <w:rPr>
                <w:rFonts w:eastAsiaTheme="minorEastAsia"/>
                <w:color w:val="000000" w:themeColor="text1"/>
                <w:szCs w:val="21"/>
              </w:rPr>
              <w:t>0.17%</w:t>
            </w:r>
          </w:p>
        </w:tc>
        <w:tc>
          <w:tcPr>
            <w:tcW w:w="1291" w:type="dxa"/>
            <w:vAlign w:val="center"/>
          </w:tcPr>
          <w:p w:rsidR="0030096B" w:rsidRDefault="00BF5AA3">
            <w:pPr>
              <w:jc w:val="right"/>
            </w:pPr>
            <w:r>
              <w:rPr>
                <w:rFonts w:eastAsiaTheme="minorEastAsia"/>
                <w:color w:val="000000" w:themeColor="text1"/>
                <w:szCs w:val="21"/>
              </w:rPr>
              <w:t>0.86%</w:t>
            </w:r>
          </w:p>
        </w:tc>
        <w:tc>
          <w:tcPr>
            <w:tcW w:w="1291" w:type="dxa"/>
            <w:vAlign w:val="center"/>
          </w:tcPr>
          <w:p w:rsidR="0030096B" w:rsidRDefault="00BF5AA3">
            <w:pPr>
              <w:jc w:val="right"/>
            </w:pPr>
            <w:r>
              <w:rPr>
                <w:rFonts w:eastAsiaTheme="minorEastAsia"/>
                <w:color w:val="000000" w:themeColor="text1"/>
                <w:szCs w:val="21"/>
              </w:rPr>
              <w:t>-0.85%</w:t>
            </w:r>
          </w:p>
        </w:tc>
        <w:tc>
          <w:tcPr>
            <w:tcW w:w="1291" w:type="dxa"/>
            <w:vAlign w:val="center"/>
          </w:tcPr>
          <w:p w:rsidR="0030096B" w:rsidRDefault="00BF5AA3">
            <w:pPr>
              <w:jc w:val="right"/>
            </w:pPr>
            <w:r>
              <w:rPr>
                <w:rFonts w:eastAsiaTheme="minorEastAsia"/>
                <w:color w:val="000000" w:themeColor="text1"/>
                <w:szCs w:val="21"/>
              </w:rPr>
              <w:t>0.75%</w:t>
            </w:r>
          </w:p>
        </w:tc>
      </w:tr>
      <w:tr w:rsidR="0030096B">
        <w:tc>
          <w:tcPr>
            <w:tcW w:w="1290" w:type="dxa"/>
            <w:vAlign w:val="center"/>
          </w:tcPr>
          <w:p w:rsidR="0030096B" w:rsidRDefault="00BF5AA3">
            <w:pPr>
              <w:jc w:val="left"/>
            </w:pPr>
            <w:r>
              <w:rPr>
                <w:rFonts w:eastAsiaTheme="minorEastAsia"/>
                <w:color w:val="000000" w:themeColor="text1"/>
                <w:szCs w:val="21"/>
              </w:rPr>
              <w:t>过去六个月</w:t>
            </w:r>
          </w:p>
        </w:tc>
        <w:tc>
          <w:tcPr>
            <w:tcW w:w="1291" w:type="dxa"/>
            <w:vAlign w:val="center"/>
          </w:tcPr>
          <w:p w:rsidR="0030096B" w:rsidRDefault="00BF5AA3">
            <w:pPr>
              <w:jc w:val="right"/>
            </w:pPr>
            <w:r>
              <w:rPr>
                <w:rFonts w:eastAsiaTheme="minorEastAsia"/>
                <w:color w:val="000000" w:themeColor="text1"/>
                <w:szCs w:val="21"/>
              </w:rPr>
              <w:t>10.33%</w:t>
            </w:r>
          </w:p>
        </w:tc>
        <w:tc>
          <w:tcPr>
            <w:tcW w:w="1291" w:type="dxa"/>
            <w:vAlign w:val="center"/>
          </w:tcPr>
          <w:p w:rsidR="0030096B" w:rsidRDefault="00BF5AA3">
            <w:pPr>
              <w:jc w:val="right"/>
            </w:pPr>
            <w:r>
              <w:rPr>
                <w:rFonts w:eastAsiaTheme="minorEastAsia"/>
                <w:color w:val="000000" w:themeColor="text1"/>
                <w:szCs w:val="21"/>
              </w:rPr>
              <w:t>2.07%</w:t>
            </w:r>
          </w:p>
        </w:tc>
        <w:tc>
          <w:tcPr>
            <w:tcW w:w="1291" w:type="dxa"/>
            <w:vAlign w:val="center"/>
          </w:tcPr>
          <w:p w:rsidR="0030096B" w:rsidRDefault="00BF5AA3">
            <w:pPr>
              <w:jc w:val="right"/>
            </w:pPr>
            <w:r>
              <w:rPr>
                <w:rFonts w:eastAsiaTheme="minorEastAsia"/>
                <w:color w:val="000000" w:themeColor="text1"/>
                <w:szCs w:val="21"/>
              </w:rPr>
              <w:t>-6.52%</w:t>
            </w:r>
          </w:p>
        </w:tc>
        <w:tc>
          <w:tcPr>
            <w:tcW w:w="1291" w:type="dxa"/>
            <w:vAlign w:val="center"/>
          </w:tcPr>
          <w:p w:rsidR="0030096B" w:rsidRDefault="00BF5AA3">
            <w:pPr>
              <w:jc w:val="right"/>
            </w:pPr>
            <w:r>
              <w:rPr>
                <w:rFonts w:eastAsiaTheme="minorEastAsia"/>
                <w:color w:val="000000" w:themeColor="text1"/>
                <w:szCs w:val="21"/>
              </w:rPr>
              <w:t>1.16%</w:t>
            </w:r>
          </w:p>
        </w:tc>
        <w:tc>
          <w:tcPr>
            <w:tcW w:w="1291" w:type="dxa"/>
            <w:vAlign w:val="center"/>
          </w:tcPr>
          <w:p w:rsidR="0030096B" w:rsidRDefault="00BF5AA3">
            <w:pPr>
              <w:jc w:val="right"/>
            </w:pPr>
            <w:r>
              <w:rPr>
                <w:rFonts w:eastAsiaTheme="minorEastAsia"/>
                <w:color w:val="000000" w:themeColor="text1"/>
                <w:szCs w:val="21"/>
              </w:rPr>
              <w:t>16.85%</w:t>
            </w:r>
          </w:p>
        </w:tc>
        <w:tc>
          <w:tcPr>
            <w:tcW w:w="1291" w:type="dxa"/>
            <w:vAlign w:val="center"/>
          </w:tcPr>
          <w:p w:rsidR="0030096B" w:rsidRDefault="00BF5AA3">
            <w:pPr>
              <w:jc w:val="right"/>
            </w:pPr>
            <w:r>
              <w:rPr>
                <w:rFonts w:eastAsiaTheme="minorEastAsia"/>
                <w:color w:val="000000" w:themeColor="text1"/>
                <w:szCs w:val="21"/>
              </w:rPr>
              <w:t>0.91%</w:t>
            </w:r>
          </w:p>
        </w:tc>
      </w:tr>
      <w:tr w:rsidR="0030096B">
        <w:tc>
          <w:tcPr>
            <w:tcW w:w="1290" w:type="dxa"/>
            <w:vAlign w:val="center"/>
          </w:tcPr>
          <w:p w:rsidR="0030096B" w:rsidRDefault="00BF5AA3">
            <w:pPr>
              <w:jc w:val="left"/>
            </w:pPr>
            <w:r>
              <w:rPr>
                <w:rFonts w:eastAsiaTheme="minorEastAsia"/>
                <w:color w:val="000000" w:themeColor="text1"/>
                <w:szCs w:val="21"/>
              </w:rPr>
              <w:t>过去一年</w:t>
            </w:r>
          </w:p>
        </w:tc>
        <w:tc>
          <w:tcPr>
            <w:tcW w:w="1291" w:type="dxa"/>
            <w:vAlign w:val="center"/>
          </w:tcPr>
          <w:p w:rsidR="0030096B" w:rsidRDefault="00BF5AA3">
            <w:pPr>
              <w:jc w:val="right"/>
            </w:pPr>
            <w:r>
              <w:rPr>
                <w:rFonts w:eastAsiaTheme="minorEastAsia"/>
                <w:color w:val="000000" w:themeColor="text1"/>
                <w:szCs w:val="21"/>
              </w:rPr>
              <w:t>29.49%</w:t>
            </w:r>
          </w:p>
        </w:tc>
        <w:tc>
          <w:tcPr>
            <w:tcW w:w="1291" w:type="dxa"/>
            <w:vAlign w:val="center"/>
          </w:tcPr>
          <w:p w:rsidR="0030096B" w:rsidRDefault="00BF5AA3">
            <w:pPr>
              <w:jc w:val="right"/>
            </w:pPr>
            <w:r>
              <w:rPr>
                <w:rFonts w:eastAsiaTheme="minorEastAsia"/>
                <w:color w:val="000000" w:themeColor="text1"/>
                <w:szCs w:val="21"/>
              </w:rPr>
              <w:t>2.10%</w:t>
            </w:r>
          </w:p>
        </w:tc>
        <w:tc>
          <w:tcPr>
            <w:tcW w:w="1291" w:type="dxa"/>
            <w:vAlign w:val="center"/>
          </w:tcPr>
          <w:p w:rsidR="0030096B" w:rsidRDefault="00BF5AA3">
            <w:pPr>
              <w:jc w:val="right"/>
            </w:pPr>
            <w:r>
              <w:rPr>
                <w:rFonts w:eastAsiaTheme="minorEastAsia"/>
                <w:color w:val="000000" w:themeColor="text1"/>
                <w:szCs w:val="21"/>
              </w:rPr>
              <w:t>2.85%</w:t>
            </w:r>
          </w:p>
        </w:tc>
        <w:tc>
          <w:tcPr>
            <w:tcW w:w="1291" w:type="dxa"/>
            <w:vAlign w:val="center"/>
          </w:tcPr>
          <w:p w:rsidR="0030096B" w:rsidRDefault="00BF5AA3">
            <w:pPr>
              <w:jc w:val="right"/>
            </w:pPr>
            <w:r>
              <w:rPr>
                <w:rFonts w:eastAsiaTheme="minorEastAsia"/>
                <w:color w:val="000000" w:themeColor="text1"/>
                <w:szCs w:val="21"/>
              </w:rPr>
              <w:t>1.46%</w:t>
            </w:r>
          </w:p>
        </w:tc>
        <w:tc>
          <w:tcPr>
            <w:tcW w:w="1291" w:type="dxa"/>
            <w:vAlign w:val="center"/>
          </w:tcPr>
          <w:p w:rsidR="0030096B" w:rsidRDefault="00BF5AA3">
            <w:pPr>
              <w:jc w:val="right"/>
            </w:pPr>
            <w:r>
              <w:rPr>
                <w:rFonts w:eastAsiaTheme="minorEastAsia"/>
                <w:color w:val="000000" w:themeColor="text1"/>
                <w:szCs w:val="21"/>
              </w:rPr>
              <w:t>26.64%</w:t>
            </w:r>
          </w:p>
        </w:tc>
        <w:tc>
          <w:tcPr>
            <w:tcW w:w="1291" w:type="dxa"/>
            <w:vAlign w:val="center"/>
          </w:tcPr>
          <w:p w:rsidR="0030096B" w:rsidRDefault="00BF5AA3">
            <w:pPr>
              <w:jc w:val="right"/>
            </w:pPr>
            <w:r>
              <w:rPr>
                <w:rFonts w:eastAsiaTheme="minorEastAsia"/>
                <w:color w:val="000000" w:themeColor="text1"/>
                <w:szCs w:val="21"/>
              </w:rPr>
              <w:t>0.64%</w:t>
            </w:r>
          </w:p>
        </w:tc>
      </w:tr>
      <w:tr w:rsidR="0030096B">
        <w:tc>
          <w:tcPr>
            <w:tcW w:w="1290" w:type="dxa"/>
            <w:vAlign w:val="center"/>
          </w:tcPr>
          <w:p w:rsidR="0030096B" w:rsidRDefault="00BF5AA3">
            <w:pPr>
              <w:jc w:val="left"/>
            </w:pPr>
            <w:r>
              <w:rPr>
                <w:rFonts w:eastAsiaTheme="minorEastAsia"/>
                <w:color w:val="000000" w:themeColor="text1"/>
                <w:szCs w:val="21"/>
              </w:rPr>
              <w:t>过去三年</w:t>
            </w:r>
          </w:p>
        </w:tc>
        <w:tc>
          <w:tcPr>
            <w:tcW w:w="1291" w:type="dxa"/>
            <w:vAlign w:val="center"/>
          </w:tcPr>
          <w:p w:rsidR="0030096B" w:rsidRDefault="00BF5AA3">
            <w:pPr>
              <w:jc w:val="right"/>
            </w:pPr>
            <w:r>
              <w:rPr>
                <w:rFonts w:eastAsiaTheme="minorEastAsia"/>
                <w:color w:val="000000" w:themeColor="text1"/>
                <w:szCs w:val="21"/>
              </w:rPr>
              <w:t>293.09%</w:t>
            </w:r>
          </w:p>
        </w:tc>
        <w:tc>
          <w:tcPr>
            <w:tcW w:w="1291" w:type="dxa"/>
            <w:vAlign w:val="center"/>
          </w:tcPr>
          <w:p w:rsidR="0030096B" w:rsidRDefault="00BF5AA3">
            <w:pPr>
              <w:jc w:val="right"/>
            </w:pPr>
            <w:r>
              <w:rPr>
                <w:rFonts w:eastAsiaTheme="minorEastAsia"/>
                <w:color w:val="000000" w:themeColor="text1"/>
                <w:szCs w:val="21"/>
              </w:rPr>
              <w:t>1.91%</w:t>
            </w:r>
          </w:p>
        </w:tc>
        <w:tc>
          <w:tcPr>
            <w:tcW w:w="1291" w:type="dxa"/>
            <w:vAlign w:val="center"/>
          </w:tcPr>
          <w:p w:rsidR="0030096B" w:rsidRDefault="00BF5AA3">
            <w:pPr>
              <w:jc w:val="right"/>
            </w:pPr>
            <w:r>
              <w:rPr>
                <w:rFonts w:eastAsiaTheme="minorEastAsia"/>
                <w:color w:val="000000" w:themeColor="text1"/>
                <w:szCs w:val="21"/>
              </w:rPr>
              <w:t>111.02%</w:t>
            </w:r>
          </w:p>
        </w:tc>
        <w:tc>
          <w:tcPr>
            <w:tcW w:w="1291" w:type="dxa"/>
            <w:vAlign w:val="center"/>
          </w:tcPr>
          <w:p w:rsidR="0030096B" w:rsidRDefault="00BF5AA3">
            <w:pPr>
              <w:jc w:val="right"/>
            </w:pPr>
            <w:r>
              <w:rPr>
                <w:rFonts w:eastAsiaTheme="minorEastAsia"/>
                <w:color w:val="000000" w:themeColor="text1"/>
                <w:szCs w:val="21"/>
              </w:rPr>
              <w:t>1.35%</w:t>
            </w:r>
          </w:p>
        </w:tc>
        <w:tc>
          <w:tcPr>
            <w:tcW w:w="1291" w:type="dxa"/>
            <w:vAlign w:val="center"/>
          </w:tcPr>
          <w:p w:rsidR="0030096B" w:rsidRDefault="00BF5AA3">
            <w:pPr>
              <w:jc w:val="right"/>
            </w:pPr>
            <w:r>
              <w:rPr>
                <w:rFonts w:eastAsiaTheme="minorEastAsia"/>
                <w:color w:val="000000" w:themeColor="text1"/>
                <w:szCs w:val="21"/>
              </w:rPr>
              <w:t>182.07%</w:t>
            </w:r>
          </w:p>
        </w:tc>
        <w:tc>
          <w:tcPr>
            <w:tcW w:w="1291" w:type="dxa"/>
            <w:vAlign w:val="center"/>
          </w:tcPr>
          <w:p w:rsidR="0030096B" w:rsidRDefault="00BF5AA3">
            <w:pPr>
              <w:jc w:val="right"/>
            </w:pPr>
            <w:r>
              <w:rPr>
                <w:rFonts w:eastAsiaTheme="minorEastAsia"/>
                <w:color w:val="000000" w:themeColor="text1"/>
                <w:szCs w:val="21"/>
              </w:rPr>
              <w:t>0.56%</w:t>
            </w:r>
          </w:p>
        </w:tc>
      </w:tr>
      <w:tr w:rsidR="0030096B">
        <w:tc>
          <w:tcPr>
            <w:tcW w:w="1290" w:type="dxa"/>
            <w:vAlign w:val="center"/>
          </w:tcPr>
          <w:p w:rsidR="0030096B" w:rsidRDefault="00BF5AA3">
            <w:pPr>
              <w:jc w:val="left"/>
            </w:pPr>
            <w:r>
              <w:rPr>
                <w:rFonts w:eastAsiaTheme="minorEastAsia"/>
                <w:color w:val="000000" w:themeColor="text1"/>
                <w:szCs w:val="21"/>
              </w:rPr>
              <w:t>过去五年</w:t>
            </w:r>
          </w:p>
        </w:tc>
        <w:tc>
          <w:tcPr>
            <w:tcW w:w="1291" w:type="dxa"/>
            <w:vAlign w:val="center"/>
          </w:tcPr>
          <w:p w:rsidR="0030096B" w:rsidRDefault="00BF5AA3">
            <w:pPr>
              <w:jc w:val="right"/>
            </w:pPr>
            <w:r>
              <w:rPr>
                <w:rFonts w:eastAsiaTheme="minorEastAsia"/>
                <w:color w:val="000000" w:themeColor="text1"/>
                <w:szCs w:val="21"/>
              </w:rPr>
              <w:t>260.30%</w:t>
            </w:r>
          </w:p>
        </w:tc>
        <w:tc>
          <w:tcPr>
            <w:tcW w:w="1291" w:type="dxa"/>
            <w:vAlign w:val="center"/>
          </w:tcPr>
          <w:p w:rsidR="0030096B" w:rsidRDefault="00BF5AA3">
            <w:pPr>
              <w:jc w:val="right"/>
            </w:pPr>
            <w:r>
              <w:rPr>
                <w:rFonts w:eastAsiaTheme="minorEastAsia"/>
                <w:color w:val="000000" w:themeColor="text1"/>
                <w:szCs w:val="21"/>
              </w:rPr>
              <w:t>1.82%</w:t>
            </w:r>
          </w:p>
        </w:tc>
        <w:tc>
          <w:tcPr>
            <w:tcW w:w="1291" w:type="dxa"/>
            <w:vAlign w:val="center"/>
          </w:tcPr>
          <w:p w:rsidR="0030096B" w:rsidRDefault="00BF5AA3">
            <w:pPr>
              <w:jc w:val="right"/>
            </w:pPr>
            <w:r>
              <w:rPr>
                <w:rFonts w:eastAsiaTheme="minorEastAsia"/>
                <w:color w:val="000000" w:themeColor="text1"/>
                <w:szCs w:val="21"/>
              </w:rPr>
              <w:t>97.15%</w:t>
            </w:r>
          </w:p>
        </w:tc>
        <w:tc>
          <w:tcPr>
            <w:tcW w:w="1291" w:type="dxa"/>
            <w:vAlign w:val="center"/>
          </w:tcPr>
          <w:p w:rsidR="0030096B" w:rsidRDefault="00BF5AA3">
            <w:pPr>
              <w:jc w:val="right"/>
            </w:pPr>
            <w:r>
              <w:rPr>
                <w:rFonts w:eastAsiaTheme="minorEastAsia"/>
                <w:color w:val="000000" w:themeColor="text1"/>
                <w:szCs w:val="21"/>
              </w:rPr>
              <w:t>1.17%</w:t>
            </w:r>
          </w:p>
        </w:tc>
        <w:tc>
          <w:tcPr>
            <w:tcW w:w="1291" w:type="dxa"/>
            <w:vAlign w:val="center"/>
          </w:tcPr>
          <w:p w:rsidR="0030096B" w:rsidRDefault="00BF5AA3">
            <w:pPr>
              <w:jc w:val="right"/>
            </w:pPr>
            <w:r>
              <w:rPr>
                <w:rFonts w:eastAsiaTheme="minorEastAsia"/>
                <w:color w:val="000000" w:themeColor="text1"/>
                <w:szCs w:val="21"/>
              </w:rPr>
              <w:t>163.15%</w:t>
            </w:r>
          </w:p>
        </w:tc>
        <w:tc>
          <w:tcPr>
            <w:tcW w:w="1291" w:type="dxa"/>
            <w:vAlign w:val="center"/>
          </w:tcPr>
          <w:p w:rsidR="0030096B" w:rsidRDefault="00BF5AA3">
            <w:pPr>
              <w:jc w:val="right"/>
            </w:pPr>
            <w:r>
              <w:rPr>
                <w:rFonts w:eastAsiaTheme="minorEastAsia"/>
                <w:color w:val="000000" w:themeColor="text1"/>
                <w:szCs w:val="21"/>
              </w:rPr>
              <w:t>0.65%</w:t>
            </w:r>
          </w:p>
        </w:tc>
      </w:tr>
      <w:tr w:rsidR="0030096B">
        <w:tc>
          <w:tcPr>
            <w:tcW w:w="1290" w:type="dxa"/>
            <w:vAlign w:val="center"/>
          </w:tcPr>
          <w:p w:rsidR="0030096B" w:rsidRDefault="00BF5AA3">
            <w:pPr>
              <w:jc w:val="left"/>
            </w:pPr>
            <w:r>
              <w:rPr>
                <w:rFonts w:eastAsiaTheme="minorEastAsia"/>
                <w:color w:val="000000" w:themeColor="text1"/>
                <w:szCs w:val="21"/>
              </w:rPr>
              <w:t>自基金合同生效起至今</w:t>
            </w:r>
          </w:p>
        </w:tc>
        <w:tc>
          <w:tcPr>
            <w:tcW w:w="1291" w:type="dxa"/>
            <w:vAlign w:val="center"/>
          </w:tcPr>
          <w:p w:rsidR="0030096B" w:rsidRDefault="00BF5AA3">
            <w:pPr>
              <w:jc w:val="right"/>
            </w:pPr>
            <w:r>
              <w:rPr>
                <w:rFonts w:eastAsiaTheme="minorEastAsia"/>
                <w:color w:val="000000" w:themeColor="text1"/>
                <w:szCs w:val="21"/>
              </w:rPr>
              <w:t>265.95%</w:t>
            </w:r>
          </w:p>
        </w:tc>
        <w:tc>
          <w:tcPr>
            <w:tcW w:w="1291" w:type="dxa"/>
            <w:vAlign w:val="center"/>
          </w:tcPr>
          <w:p w:rsidR="0030096B" w:rsidRDefault="00BF5AA3">
            <w:pPr>
              <w:jc w:val="right"/>
            </w:pPr>
            <w:r>
              <w:rPr>
                <w:rFonts w:eastAsiaTheme="minorEastAsia"/>
                <w:color w:val="000000" w:themeColor="text1"/>
                <w:szCs w:val="21"/>
              </w:rPr>
              <w:t>1.82%</w:t>
            </w:r>
          </w:p>
        </w:tc>
        <w:tc>
          <w:tcPr>
            <w:tcW w:w="1291" w:type="dxa"/>
            <w:vAlign w:val="center"/>
          </w:tcPr>
          <w:p w:rsidR="0030096B" w:rsidRDefault="00BF5AA3">
            <w:pPr>
              <w:jc w:val="right"/>
            </w:pPr>
            <w:r>
              <w:rPr>
                <w:rFonts w:eastAsiaTheme="minorEastAsia"/>
                <w:color w:val="000000" w:themeColor="text1"/>
                <w:szCs w:val="21"/>
              </w:rPr>
              <w:t>107.53%</w:t>
            </w:r>
          </w:p>
        </w:tc>
        <w:tc>
          <w:tcPr>
            <w:tcW w:w="1291" w:type="dxa"/>
            <w:vAlign w:val="center"/>
          </w:tcPr>
          <w:p w:rsidR="0030096B" w:rsidRDefault="00BF5AA3">
            <w:pPr>
              <w:jc w:val="right"/>
            </w:pPr>
            <w:r>
              <w:rPr>
                <w:rFonts w:eastAsiaTheme="minorEastAsia"/>
                <w:color w:val="000000" w:themeColor="text1"/>
                <w:szCs w:val="21"/>
              </w:rPr>
              <w:t>1.14%</w:t>
            </w:r>
          </w:p>
        </w:tc>
        <w:tc>
          <w:tcPr>
            <w:tcW w:w="1291" w:type="dxa"/>
            <w:vAlign w:val="center"/>
          </w:tcPr>
          <w:p w:rsidR="0030096B" w:rsidRDefault="00BF5AA3">
            <w:pPr>
              <w:jc w:val="right"/>
            </w:pPr>
            <w:r>
              <w:rPr>
                <w:rFonts w:eastAsiaTheme="minorEastAsia"/>
                <w:color w:val="000000" w:themeColor="text1"/>
                <w:szCs w:val="21"/>
              </w:rPr>
              <w:t>158.42%</w:t>
            </w:r>
          </w:p>
        </w:tc>
        <w:tc>
          <w:tcPr>
            <w:tcW w:w="1291" w:type="dxa"/>
            <w:vAlign w:val="center"/>
          </w:tcPr>
          <w:p w:rsidR="0030096B" w:rsidRDefault="00BF5AA3">
            <w:pPr>
              <w:jc w:val="right"/>
            </w:pPr>
            <w:r>
              <w:rPr>
                <w:rFonts w:eastAsiaTheme="minorEastAsia"/>
                <w:color w:val="000000" w:themeColor="text1"/>
                <w:szCs w:val="21"/>
              </w:rPr>
              <w:t>0.68%</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30096B">
        <w:tc>
          <w:tcPr>
            <w:tcW w:w="1290" w:type="dxa"/>
            <w:vAlign w:val="center"/>
          </w:tcPr>
          <w:p w:rsidR="0030096B" w:rsidRDefault="00BF5AA3">
            <w:pPr>
              <w:jc w:val="left"/>
            </w:pPr>
            <w:r>
              <w:rPr>
                <w:rFonts w:eastAsiaTheme="minorEastAsia"/>
                <w:color w:val="000000" w:themeColor="text1"/>
                <w:szCs w:val="21"/>
              </w:rPr>
              <w:t>过去三个月</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r>
      <w:tr w:rsidR="0030096B">
        <w:tc>
          <w:tcPr>
            <w:tcW w:w="1290" w:type="dxa"/>
            <w:vAlign w:val="center"/>
          </w:tcPr>
          <w:p w:rsidR="0030096B" w:rsidRDefault="00BF5AA3">
            <w:pPr>
              <w:jc w:val="left"/>
            </w:pPr>
            <w:r>
              <w:rPr>
                <w:rFonts w:eastAsiaTheme="minorEastAsia"/>
                <w:color w:val="000000" w:themeColor="text1"/>
                <w:szCs w:val="21"/>
              </w:rPr>
              <w:lastRenderedPageBreak/>
              <w:t>过去六个月</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r>
      <w:tr w:rsidR="0030096B">
        <w:tc>
          <w:tcPr>
            <w:tcW w:w="1290" w:type="dxa"/>
            <w:vAlign w:val="center"/>
          </w:tcPr>
          <w:p w:rsidR="0030096B" w:rsidRDefault="00BF5AA3">
            <w:pPr>
              <w:jc w:val="left"/>
            </w:pPr>
            <w:r>
              <w:rPr>
                <w:rFonts w:eastAsiaTheme="minorEastAsia"/>
                <w:color w:val="000000" w:themeColor="text1"/>
                <w:szCs w:val="21"/>
              </w:rPr>
              <w:t>过去一年</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r>
      <w:tr w:rsidR="0030096B">
        <w:tc>
          <w:tcPr>
            <w:tcW w:w="1290" w:type="dxa"/>
            <w:vAlign w:val="center"/>
          </w:tcPr>
          <w:p w:rsidR="0030096B" w:rsidRDefault="00BF5AA3">
            <w:pPr>
              <w:jc w:val="left"/>
            </w:pPr>
            <w:r>
              <w:rPr>
                <w:rFonts w:eastAsiaTheme="minorEastAsia"/>
                <w:color w:val="000000" w:themeColor="text1"/>
                <w:szCs w:val="21"/>
              </w:rPr>
              <w:t>过去三年</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r>
      <w:tr w:rsidR="0030096B">
        <w:tc>
          <w:tcPr>
            <w:tcW w:w="1290" w:type="dxa"/>
            <w:vAlign w:val="center"/>
          </w:tcPr>
          <w:p w:rsidR="0030096B" w:rsidRDefault="00BF5AA3">
            <w:pPr>
              <w:jc w:val="left"/>
            </w:pPr>
            <w:r>
              <w:rPr>
                <w:rFonts w:eastAsiaTheme="minorEastAsia"/>
                <w:color w:val="000000" w:themeColor="text1"/>
                <w:szCs w:val="21"/>
              </w:rPr>
              <w:t>过去五年</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c>
          <w:tcPr>
            <w:tcW w:w="1291" w:type="dxa"/>
            <w:vAlign w:val="center"/>
          </w:tcPr>
          <w:p w:rsidR="0030096B" w:rsidRDefault="00BF5AA3">
            <w:pPr>
              <w:jc w:val="right"/>
            </w:pPr>
            <w:r>
              <w:rPr>
                <w:rFonts w:eastAsiaTheme="minorEastAsia"/>
                <w:color w:val="000000" w:themeColor="text1"/>
                <w:szCs w:val="21"/>
              </w:rPr>
              <w:t>-</w:t>
            </w:r>
          </w:p>
        </w:tc>
      </w:tr>
      <w:tr w:rsidR="0030096B">
        <w:tc>
          <w:tcPr>
            <w:tcW w:w="1290" w:type="dxa"/>
            <w:vAlign w:val="center"/>
          </w:tcPr>
          <w:p w:rsidR="0030096B" w:rsidRDefault="00BF5AA3">
            <w:pPr>
              <w:jc w:val="left"/>
            </w:pPr>
            <w:r>
              <w:rPr>
                <w:rFonts w:eastAsiaTheme="minorEastAsia"/>
                <w:color w:val="000000" w:themeColor="text1"/>
                <w:szCs w:val="21"/>
              </w:rPr>
              <w:t>自基金合同生效起至今</w:t>
            </w:r>
          </w:p>
        </w:tc>
        <w:tc>
          <w:tcPr>
            <w:tcW w:w="1291" w:type="dxa"/>
            <w:vAlign w:val="center"/>
          </w:tcPr>
          <w:p w:rsidR="0030096B" w:rsidRDefault="00BF5AA3">
            <w:pPr>
              <w:jc w:val="right"/>
            </w:pPr>
            <w:r>
              <w:rPr>
                <w:rFonts w:eastAsiaTheme="minorEastAsia"/>
                <w:color w:val="000000" w:themeColor="text1"/>
                <w:szCs w:val="21"/>
              </w:rPr>
              <w:t>2.68%</w:t>
            </w:r>
          </w:p>
        </w:tc>
        <w:tc>
          <w:tcPr>
            <w:tcW w:w="1291" w:type="dxa"/>
            <w:vAlign w:val="center"/>
          </w:tcPr>
          <w:p w:rsidR="0030096B" w:rsidRDefault="00BF5AA3">
            <w:pPr>
              <w:jc w:val="right"/>
            </w:pPr>
            <w:r>
              <w:rPr>
                <w:rFonts w:eastAsiaTheme="minorEastAsia"/>
                <w:color w:val="000000" w:themeColor="text1"/>
                <w:szCs w:val="21"/>
              </w:rPr>
              <w:t>0.97%</w:t>
            </w:r>
          </w:p>
        </w:tc>
        <w:tc>
          <w:tcPr>
            <w:tcW w:w="1291" w:type="dxa"/>
            <w:vAlign w:val="center"/>
          </w:tcPr>
          <w:p w:rsidR="0030096B" w:rsidRDefault="00BF5AA3">
            <w:pPr>
              <w:jc w:val="right"/>
            </w:pPr>
            <w:r>
              <w:rPr>
                <w:rFonts w:eastAsiaTheme="minorEastAsia"/>
                <w:color w:val="000000" w:themeColor="text1"/>
                <w:szCs w:val="21"/>
              </w:rPr>
              <w:t>1.47%</w:t>
            </w:r>
          </w:p>
        </w:tc>
        <w:tc>
          <w:tcPr>
            <w:tcW w:w="1291" w:type="dxa"/>
            <w:vAlign w:val="center"/>
          </w:tcPr>
          <w:p w:rsidR="0030096B" w:rsidRDefault="00BF5AA3">
            <w:pPr>
              <w:jc w:val="right"/>
            </w:pPr>
            <w:r>
              <w:rPr>
                <w:rFonts w:eastAsiaTheme="minorEastAsia"/>
                <w:color w:val="000000" w:themeColor="text1"/>
                <w:szCs w:val="21"/>
              </w:rPr>
              <w:t>0.91%</w:t>
            </w:r>
          </w:p>
        </w:tc>
        <w:tc>
          <w:tcPr>
            <w:tcW w:w="1291" w:type="dxa"/>
            <w:vAlign w:val="center"/>
          </w:tcPr>
          <w:p w:rsidR="0030096B" w:rsidRDefault="00BF5AA3">
            <w:pPr>
              <w:jc w:val="right"/>
            </w:pPr>
            <w:r>
              <w:rPr>
                <w:rFonts w:eastAsiaTheme="minorEastAsia"/>
                <w:color w:val="000000" w:themeColor="text1"/>
                <w:szCs w:val="21"/>
              </w:rPr>
              <w:t>1.21%</w:t>
            </w:r>
          </w:p>
        </w:tc>
        <w:tc>
          <w:tcPr>
            <w:tcW w:w="1291" w:type="dxa"/>
            <w:vAlign w:val="center"/>
          </w:tcPr>
          <w:p w:rsidR="0030096B" w:rsidRDefault="00BF5AA3">
            <w:pPr>
              <w:jc w:val="right"/>
            </w:pPr>
            <w:r>
              <w:rPr>
                <w:rFonts w:eastAsiaTheme="minorEastAsia"/>
                <w:color w:val="000000" w:themeColor="text1"/>
                <w:szCs w:val="21"/>
              </w:rPr>
              <w:t>0.06%</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上投摩根新兴动力混合型证券投资基金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r w:rsidRPr="00BF5AA3">
        <w:rPr>
          <w:rFonts w:eastAsiaTheme="minorEastAsia" w:hint="eastAsia"/>
          <w:color w:val="000000" w:themeColor="text1"/>
          <w:szCs w:val="21"/>
        </w:rPr>
        <w:t>本基金自</w:t>
      </w:r>
      <w:r w:rsidRPr="00BF5AA3">
        <w:rPr>
          <w:rFonts w:eastAsiaTheme="minorEastAsia" w:hint="eastAsia"/>
          <w:color w:val="000000" w:themeColor="text1"/>
          <w:szCs w:val="21"/>
        </w:rPr>
        <w:t xml:space="preserve"> 2021</w:t>
      </w:r>
      <w:r w:rsidRPr="00BF5AA3">
        <w:rPr>
          <w:rFonts w:eastAsiaTheme="minorEastAsia" w:hint="eastAsia"/>
          <w:color w:val="000000" w:themeColor="text1"/>
          <w:szCs w:val="21"/>
        </w:rPr>
        <w:t>年</w:t>
      </w:r>
      <w:r w:rsidRPr="00BF5AA3">
        <w:rPr>
          <w:rFonts w:eastAsiaTheme="minorEastAsia" w:hint="eastAsia"/>
          <w:color w:val="000000" w:themeColor="text1"/>
          <w:szCs w:val="21"/>
        </w:rPr>
        <w:t>12</w:t>
      </w:r>
      <w:r w:rsidRPr="00BF5AA3">
        <w:rPr>
          <w:rFonts w:eastAsiaTheme="minorEastAsia" w:hint="eastAsia"/>
          <w:color w:val="000000" w:themeColor="text1"/>
          <w:szCs w:val="21"/>
        </w:rPr>
        <w:t>月</w:t>
      </w:r>
      <w:r w:rsidRPr="00BF5AA3">
        <w:rPr>
          <w:rFonts w:eastAsiaTheme="minorEastAsia" w:hint="eastAsia"/>
          <w:color w:val="000000" w:themeColor="text1"/>
          <w:szCs w:val="21"/>
        </w:rPr>
        <w:t>24</w:t>
      </w:r>
      <w:r w:rsidRPr="00BF5AA3">
        <w:rPr>
          <w:rFonts w:eastAsiaTheme="minorEastAsia" w:hint="eastAsia"/>
          <w:color w:val="000000" w:themeColor="text1"/>
          <w:szCs w:val="21"/>
        </w:rPr>
        <w:t>日起增加</w:t>
      </w:r>
      <w:r w:rsidRPr="00BF5AA3">
        <w:rPr>
          <w:rFonts w:eastAsiaTheme="minorEastAsia" w:hint="eastAsia"/>
          <w:color w:val="000000" w:themeColor="text1"/>
          <w:szCs w:val="21"/>
        </w:rPr>
        <w:t>C</w:t>
      </w:r>
      <w:r w:rsidRPr="00BF5AA3">
        <w:rPr>
          <w:rFonts w:eastAsiaTheme="minorEastAsia" w:hint="eastAsia"/>
          <w:color w:val="000000" w:themeColor="text1"/>
          <w:szCs w:val="21"/>
        </w:rPr>
        <w:t>类份额，相关数据按实际存续期计算。</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0096B">
        <w:tc>
          <w:tcPr>
            <w:tcW w:w="952" w:type="dxa"/>
            <w:vAlign w:val="center"/>
          </w:tcPr>
          <w:p w:rsidR="0030096B" w:rsidRDefault="00BF5AA3">
            <w:pPr>
              <w:jc w:val="center"/>
            </w:pPr>
            <w:r>
              <w:rPr>
                <w:rFonts w:eastAsiaTheme="minorEastAsia"/>
                <w:color w:val="000000" w:themeColor="text1"/>
                <w:szCs w:val="21"/>
              </w:rPr>
              <w:t>杜猛</w:t>
            </w:r>
          </w:p>
        </w:tc>
        <w:tc>
          <w:tcPr>
            <w:tcW w:w="930" w:type="dxa"/>
            <w:vAlign w:val="center"/>
          </w:tcPr>
          <w:p w:rsidR="0030096B" w:rsidRDefault="00BF5AA3">
            <w:pPr>
              <w:jc w:val="center"/>
            </w:pPr>
            <w:r>
              <w:rPr>
                <w:rFonts w:eastAsiaTheme="minorEastAsia"/>
                <w:color w:val="000000" w:themeColor="text1"/>
                <w:szCs w:val="21"/>
              </w:rPr>
              <w:t>本基金基金经理、副总经理兼投资总监</w:t>
            </w:r>
          </w:p>
        </w:tc>
        <w:tc>
          <w:tcPr>
            <w:tcW w:w="1210" w:type="dxa"/>
            <w:vAlign w:val="center"/>
          </w:tcPr>
          <w:p w:rsidR="0030096B" w:rsidRDefault="00BF5AA3">
            <w:pPr>
              <w:jc w:val="center"/>
            </w:pPr>
            <w:r>
              <w:rPr>
                <w:rFonts w:eastAsiaTheme="minorEastAsia"/>
                <w:color w:val="000000" w:themeColor="text1"/>
                <w:szCs w:val="21"/>
              </w:rPr>
              <w:t>2011-07-13</w:t>
            </w:r>
          </w:p>
        </w:tc>
        <w:tc>
          <w:tcPr>
            <w:tcW w:w="1309" w:type="dxa"/>
            <w:vAlign w:val="center"/>
          </w:tcPr>
          <w:p w:rsidR="0030096B" w:rsidRDefault="00BF5AA3">
            <w:pPr>
              <w:jc w:val="center"/>
            </w:pPr>
            <w:r>
              <w:rPr>
                <w:rFonts w:eastAsiaTheme="minorEastAsia"/>
                <w:color w:val="000000" w:themeColor="text1"/>
                <w:szCs w:val="21"/>
              </w:rPr>
              <w:t>-</w:t>
            </w:r>
          </w:p>
        </w:tc>
        <w:tc>
          <w:tcPr>
            <w:tcW w:w="1254" w:type="dxa"/>
            <w:vAlign w:val="center"/>
          </w:tcPr>
          <w:p w:rsidR="0030096B" w:rsidRDefault="00BF5AA3">
            <w:pPr>
              <w:jc w:val="center"/>
            </w:pPr>
            <w:r>
              <w:rPr>
                <w:rFonts w:eastAsiaTheme="minorEastAsia"/>
                <w:color w:val="000000" w:themeColor="text1"/>
                <w:szCs w:val="21"/>
              </w:rPr>
              <w:t>20</w:t>
            </w:r>
            <w:r>
              <w:rPr>
                <w:rFonts w:eastAsiaTheme="minorEastAsia"/>
                <w:color w:val="000000" w:themeColor="text1"/>
                <w:szCs w:val="21"/>
              </w:rPr>
              <w:t>年</w:t>
            </w:r>
          </w:p>
        </w:tc>
        <w:tc>
          <w:tcPr>
            <w:tcW w:w="3276" w:type="dxa"/>
            <w:vAlign w:val="center"/>
          </w:tcPr>
          <w:p w:rsidR="0030096B" w:rsidRDefault="00BF5AA3">
            <w:r>
              <w:rPr>
                <w:rFonts w:eastAsiaTheme="minorEastAsia"/>
                <w:color w:val="000000" w:themeColor="text1"/>
                <w:szCs w:val="21"/>
              </w:rPr>
              <w:t>基金经理杜猛先生，南京大学经济学硕士，先后任职于天同证券、中原证券、国信证券和中银国际证券，任研究员。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w:t>
            </w:r>
            <w:r>
              <w:rPr>
                <w:rFonts w:eastAsiaTheme="minorEastAsia"/>
                <w:color w:val="000000" w:themeColor="text1"/>
                <w:szCs w:val="21"/>
              </w:rPr>
              <w:lastRenderedPageBreak/>
              <w:t>动力混合型证券投资基金基金经理，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月起同时担任上投摩根远见两年持有期混合型证券投资基金基金经理。</w:t>
            </w:r>
          </w:p>
        </w:tc>
      </w:tr>
    </w:tbl>
    <w:p w:rsidR="0030096B" w:rsidRDefault="00BF5A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0096B" w:rsidRDefault="00BF5A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动力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四季度市场仍处于震荡状态，部分前期强势股出现回调，市场机会开始逐步均衡。之前因为双控所引起的材料供应紧张也渐渐缓和，政策开始纠偏。年底召开的中央经济工作会议把经济增长放在了重要位置，宽松的货币政策和积极的财政政策值得预期，市场逐步回到正常状态。本基金基于长期成长的选股逻辑，重点投资了新兴产业中的优质公司，争取为投资者在中长期获得较好的超额收益。</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2022</w:t>
      </w:r>
      <w:r>
        <w:rPr>
          <w:rFonts w:eastAsiaTheme="minorEastAsia"/>
          <w:color w:val="000000" w:themeColor="text1"/>
          <w:szCs w:val="21"/>
        </w:rPr>
        <w:t>年，中国经济可能会经历一个从低到高的过程，市场展望会是一个预期向上的过程。疫情依然在全球蔓延，但严重程度似乎已经开始降低，我们也希望影响能够尽快过去。</w:t>
      </w:r>
      <w:r>
        <w:rPr>
          <w:rFonts w:eastAsiaTheme="minorEastAsia"/>
          <w:color w:val="000000" w:themeColor="text1"/>
          <w:szCs w:val="21"/>
        </w:rPr>
        <w:t>2022</w:t>
      </w:r>
      <w:r>
        <w:rPr>
          <w:rFonts w:eastAsiaTheme="minorEastAsia"/>
          <w:color w:val="000000" w:themeColor="text1"/>
          <w:szCs w:val="21"/>
        </w:rPr>
        <w:t>年我们依然会看到中国的一些新兴产业继续蓬勃向上，另外在</w:t>
      </w:r>
      <w:r>
        <w:rPr>
          <w:rFonts w:eastAsiaTheme="minorEastAsia"/>
          <w:color w:val="000000" w:themeColor="text1"/>
          <w:szCs w:val="21"/>
        </w:rPr>
        <w:t>2021</w:t>
      </w:r>
      <w:r>
        <w:rPr>
          <w:rFonts w:eastAsiaTheme="minorEastAsia"/>
          <w:color w:val="000000" w:themeColor="text1"/>
          <w:szCs w:val="21"/>
        </w:rPr>
        <w:t>年受损的消费、医药和一些传统行业会出现一定程度的恢复。经过近一年的市场调整，部分高估的品种逐步回落到相对合理位置，</w:t>
      </w:r>
      <w:r>
        <w:rPr>
          <w:rFonts w:eastAsiaTheme="minorEastAsia"/>
          <w:color w:val="000000" w:themeColor="text1"/>
          <w:szCs w:val="21"/>
        </w:rPr>
        <w:t>2022</w:t>
      </w:r>
      <w:r>
        <w:rPr>
          <w:rFonts w:eastAsiaTheme="minorEastAsia"/>
          <w:color w:val="000000" w:themeColor="text1"/>
          <w:szCs w:val="21"/>
        </w:rPr>
        <w:t>年会是一个机会相对均衡的状态。</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从更长期看，新兴产业的崛起有望成为中国未来</w:t>
      </w:r>
      <w:r w:rsidRPr="0073597F">
        <w:rPr>
          <w:rFonts w:eastAsiaTheme="minorEastAsia"/>
          <w:color w:val="000000" w:themeColor="text1"/>
          <w:szCs w:val="21"/>
        </w:rPr>
        <w:t>10-20</w:t>
      </w:r>
      <w:r w:rsidRPr="0073597F">
        <w:rPr>
          <w:rFonts w:eastAsiaTheme="minorEastAsia"/>
          <w:color w:val="000000" w:themeColor="text1"/>
          <w:szCs w:val="21"/>
        </w:rPr>
        <w:t>年经济增长的最大动力，证券市场最大的投资机会获也将来源于此，我们更看好未来几年科技行业的市场表现。我们将充分深入研究，寻找新兴产业中长期成长的公司，力争为基金持有人创造持续稳定收益。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:-0.68%</w:t>
      </w:r>
      <w:r>
        <w:rPr>
          <w:rFonts w:eastAsiaTheme="minorEastAsia"/>
          <w:color w:val="000000" w:themeColor="text1"/>
          <w:szCs w:val="21"/>
        </w:rPr>
        <w:t>，同期业绩比较基准收益率为</w:t>
      </w:r>
      <w:r>
        <w:rPr>
          <w:rFonts w:eastAsiaTheme="minorEastAsia"/>
          <w:color w:val="000000" w:themeColor="text1"/>
          <w:szCs w:val="21"/>
        </w:rPr>
        <w:t>:0.17%,</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份额净值增长率为</w:t>
      </w:r>
      <w:r>
        <w:rPr>
          <w:rFonts w:eastAsiaTheme="minorEastAsia"/>
          <w:color w:val="000000" w:themeColor="text1"/>
          <w:szCs w:val="21"/>
        </w:rPr>
        <w:t>:-0.68%</w:t>
      </w:r>
      <w:r>
        <w:rPr>
          <w:rFonts w:eastAsiaTheme="minorEastAsia"/>
          <w:color w:val="000000" w:themeColor="text1"/>
          <w:szCs w:val="21"/>
        </w:rPr>
        <w:t>，同期业绩比较基准收益率为</w:t>
      </w:r>
      <w:r>
        <w:rPr>
          <w:rFonts w:eastAsiaTheme="minorEastAsia"/>
          <w:color w:val="000000" w:themeColor="text1"/>
          <w:szCs w:val="21"/>
        </w:rPr>
        <w:t>:0.17%,</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上投摩根新兴动力混合</w:t>
      </w:r>
      <w:r w:rsidRPr="0073597F">
        <w:rPr>
          <w:rFonts w:eastAsiaTheme="minorEastAsia"/>
          <w:color w:val="000000" w:themeColor="text1"/>
          <w:szCs w:val="21"/>
        </w:rPr>
        <w:t>C</w:t>
      </w:r>
      <w:r w:rsidRPr="0073597F">
        <w:rPr>
          <w:rFonts w:eastAsiaTheme="minorEastAsia"/>
          <w:color w:val="000000" w:themeColor="text1"/>
          <w:szCs w:val="21"/>
        </w:rPr>
        <w:t>份额净值增长率为</w:t>
      </w:r>
      <w:r w:rsidRPr="0073597F">
        <w:rPr>
          <w:rFonts w:eastAsiaTheme="minorEastAsia"/>
          <w:color w:val="000000" w:themeColor="text1"/>
          <w:szCs w:val="21"/>
        </w:rPr>
        <w:t>:2.68%</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:1.47%</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7,864,652,876.17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91.31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7,864,652,876.17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91.31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4,441,917.30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4,441,917.30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615,640,448.12</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7.15</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128,625,409.02</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1.49</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8,613,360,650.61</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421,717,900.24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4.99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307,510,336.91</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3.64</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6,743,537,603.93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79.79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83,238,455.99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0.98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178,923,639.21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7,727,007.09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121,997,932.80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7,864,652,876.17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93.05</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30096B">
        <w:tc>
          <w:tcPr>
            <w:tcW w:w="817" w:type="dxa"/>
            <w:vAlign w:val="center"/>
          </w:tcPr>
          <w:p w:rsidR="0030096B" w:rsidRDefault="00BF5AA3">
            <w:pPr>
              <w:jc w:val="center"/>
            </w:pPr>
            <w:r>
              <w:rPr>
                <w:rFonts w:eastAsiaTheme="minorEastAsia"/>
                <w:color w:val="000000" w:themeColor="text1"/>
                <w:kern w:val="0"/>
                <w:szCs w:val="21"/>
              </w:rPr>
              <w:t>1</w:t>
            </w:r>
          </w:p>
        </w:tc>
        <w:tc>
          <w:tcPr>
            <w:tcW w:w="1276" w:type="dxa"/>
            <w:vAlign w:val="center"/>
          </w:tcPr>
          <w:p w:rsidR="0030096B" w:rsidRDefault="00BF5AA3">
            <w:pPr>
              <w:jc w:val="center"/>
            </w:pPr>
            <w:r>
              <w:rPr>
                <w:rFonts w:eastAsiaTheme="minorEastAsia"/>
                <w:color w:val="000000" w:themeColor="text1"/>
                <w:kern w:val="0"/>
                <w:szCs w:val="21"/>
              </w:rPr>
              <w:t>002236</w:t>
            </w:r>
          </w:p>
        </w:tc>
        <w:tc>
          <w:tcPr>
            <w:tcW w:w="1701" w:type="dxa"/>
            <w:vAlign w:val="center"/>
          </w:tcPr>
          <w:p w:rsidR="0030096B" w:rsidRDefault="00BF5AA3">
            <w:pPr>
              <w:jc w:val="center"/>
            </w:pPr>
            <w:r>
              <w:rPr>
                <w:rFonts w:eastAsiaTheme="minorEastAsia"/>
                <w:color w:val="000000" w:themeColor="text1"/>
                <w:kern w:val="0"/>
                <w:szCs w:val="21"/>
              </w:rPr>
              <w:t>大华股份</w:t>
            </w:r>
          </w:p>
        </w:tc>
        <w:tc>
          <w:tcPr>
            <w:tcW w:w="1276" w:type="dxa"/>
            <w:vAlign w:val="center"/>
          </w:tcPr>
          <w:p w:rsidR="0030096B" w:rsidRDefault="00BF5AA3">
            <w:pPr>
              <w:jc w:val="right"/>
            </w:pPr>
            <w:r>
              <w:rPr>
                <w:rFonts w:eastAsiaTheme="minorEastAsia"/>
                <w:color w:val="000000" w:themeColor="text1"/>
                <w:kern w:val="0"/>
                <w:szCs w:val="21"/>
              </w:rPr>
              <w:t>26,772,280</w:t>
            </w:r>
          </w:p>
        </w:tc>
        <w:tc>
          <w:tcPr>
            <w:tcW w:w="1842" w:type="dxa"/>
            <w:vAlign w:val="center"/>
          </w:tcPr>
          <w:p w:rsidR="0030096B" w:rsidRDefault="00BF5AA3">
            <w:pPr>
              <w:jc w:val="right"/>
            </w:pPr>
            <w:r>
              <w:rPr>
                <w:rFonts w:eastAsiaTheme="minorEastAsia"/>
                <w:color w:val="000000" w:themeColor="text1"/>
                <w:kern w:val="0"/>
                <w:szCs w:val="21"/>
              </w:rPr>
              <w:t>628,613,134.40</w:t>
            </w:r>
          </w:p>
        </w:tc>
        <w:tc>
          <w:tcPr>
            <w:tcW w:w="1616" w:type="dxa"/>
            <w:vAlign w:val="center"/>
          </w:tcPr>
          <w:p w:rsidR="0030096B" w:rsidRDefault="00BF5AA3">
            <w:pPr>
              <w:jc w:val="right"/>
            </w:pPr>
            <w:r>
              <w:rPr>
                <w:rFonts w:eastAsiaTheme="minorEastAsia"/>
                <w:color w:val="000000" w:themeColor="text1"/>
                <w:kern w:val="0"/>
                <w:szCs w:val="21"/>
              </w:rPr>
              <w:t>7.44</w:t>
            </w:r>
          </w:p>
        </w:tc>
      </w:tr>
      <w:tr w:rsidR="0030096B">
        <w:tc>
          <w:tcPr>
            <w:tcW w:w="817" w:type="dxa"/>
            <w:vAlign w:val="center"/>
          </w:tcPr>
          <w:p w:rsidR="0030096B" w:rsidRDefault="00BF5AA3">
            <w:pPr>
              <w:jc w:val="center"/>
            </w:pPr>
            <w:r>
              <w:rPr>
                <w:rFonts w:eastAsiaTheme="minorEastAsia"/>
                <w:color w:val="000000" w:themeColor="text1"/>
                <w:kern w:val="0"/>
                <w:szCs w:val="21"/>
              </w:rPr>
              <w:t>2</w:t>
            </w:r>
          </w:p>
        </w:tc>
        <w:tc>
          <w:tcPr>
            <w:tcW w:w="1276" w:type="dxa"/>
            <w:vAlign w:val="center"/>
          </w:tcPr>
          <w:p w:rsidR="0030096B" w:rsidRDefault="00BF5AA3">
            <w:pPr>
              <w:jc w:val="center"/>
            </w:pPr>
            <w:r>
              <w:rPr>
                <w:rFonts w:eastAsiaTheme="minorEastAsia"/>
                <w:color w:val="000000" w:themeColor="text1"/>
                <w:kern w:val="0"/>
                <w:szCs w:val="21"/>
              </w:rPr>
              <w:t>300014</w:t>
            </w:r>
          </w:p>
        </w:tc>
        <w:tc>
          <w:tcPr>
            <w:tcW w:w="1701" w:type="dxa"/>
            <w:vAlign w:val="center"/>
          </w:tcPr>
          <w:p w:rsidR="0030096B" w:rsidRDefault="00BF5AA3">
            <w:pPr>
              <w:jc w:val="center"/>
            </w:pPr>
            <w:r>
              <w:rPr>
                <w:rFonts w:eastAsiaTheme="minorEastAsia"/>
                <w:color w:val="000000" w:themeColor="text1"/>
                <w:kern w:val="0"/>
                <w:szCs w:val="21"/>
              </w:rPr>
              <w:t>亿纬锂能</w:t>
            </w:r>
          </w:p>
        </w:tc>
        <w:tc>
          <w:tcPr>
            <w:tcW w:w="1276" w:type="dxa"/>
            <w:vAlign w:val="center"/>
          </w:tcPr>
          <w:p w:rsidR="0030096B" w:rsidRDefault="00BF5AA3">
            <w:pPr>
              <w:jc w:val="right"/>
            </w:pPr>
            <w:r>
              <w:rPr>
                <w:rFonts w:eastAsiaTheme="minorEastAsia"/>
                <w:color w:val="000000" w:themeColor="text1"/>
                <w:kern w:val="0"/>
                <w:szCs w:val="21"/>
              </w:rPr>
              <w:t>5,078,494</w:t>
            </w:r>
          </w:p>
        </w:tc>
        <w:tc>
          <w:tcPr>
            <w:tcW w:w="1842" w:type="dxa"/>
            <w:vAlign w:val="center"/>
          </w:tcPr>
          <w:p w:rsidR="0030096B" w:rsidRDefault="00BF5AA3">
            <w:pPr>
              <w:jc w:val="right"/>
            </w:pPr>
            <w:r>
              <w:rPr>
                <w:rFonts w:eastAsiaTheme="minorEastAsia"/>
                <w:color w:val="000000" w:themeColor="text1"/>
                <w:kern w:val="0"/>
                <w:szCs w:val="21"/>
              </w:rPr>
              <w:t>600,176,420.92</w:t>
            </w:r>
          </w:p>
        </w:tc>
        <w:tc>
          <w:tcPr>
            <w:tcW w:w="1616" w:type="dxa"/>
            <w:vAlign w:val="center"/>
          </w:tcPr>
          <w:p w:rsidR="0030096B" w:rsidRDefault="00BF5AA3">
            <w:pPr>
              <w:jc w:val="right"/>
            </w:pPr>
            <w:r>
              <w:rPr>
                <w:rFonts w:eastAsiaTheme="minorEastAsia"/>
                <w:color w:val="000000" w:themeColor="text1"/>
                <w:kern w:val="0"/>
                <w:szCs w:val="21"/>
              </w:rPr>
              <w:t>7.10</w:t>
            </w:r>
          </w:p>
        </w:tc>
      </w:tr>
      <w:tr w:rsidR="0030096B">
        <w:tc>
          <w:tcPr>
            <w:tcW w:w="817" w:type="dxa"/>
            <w:vAlign w:val="center"/>
          </w:tcPr>
          <w:p w:rsidR="0030096B" w:rsidRDefault="00BF5AA3">
            <w:pPr>
              <w:jc w:val="center"/>
            </w:pPr>
            <w:r>
              <w:rPr>
                <w:rFonts w:eastAsiaTheme="minorEastAsia"/>
                <w:color w:val="000000" w:themeColor="text1"/>
                <w:kern w:val="0"/>
                <w:szCs w:val="21"/>
              </w:rPr>
              <w:t>3</w:t>
            </w:r>
          </w:p>
        </w:tc>
        <w:tc>
          <w:tcPr>
            <w:tcW w:w="1276" w:type="dxa"/>
            <w:vAlign w:val="center"/>
          </w:tcPr>
          <w:p w:rsidR="0030096B" w:rsidRDefault="00BF5AA3">
            <w:pPr>
              <w:jc w:val="center"/>
            </w:pPr>
            <w:r>
              <w:rPr>
                <w:rFonts w:eastAsiaTheme="minorEastAsia"/>
                <w:color w:val="000000" w:themeColor="text1"/>
                <w:kern w:val="0"/>
                <w:szCs w:val="21"/>
              </w:rPr>
              <w:t>300390</w:t>
            </w:r>
          </w:p>
        </w:tc>
        <w:tc>
          <w:tcPr>
            <w:tcW w:w="1701" w:type="dxa"/>
            <w:vAlign w:val="center"/>
          </w:tcPr>
          <w:p w:rsidR="0030096B" w:rsidRDefault="00BF5AA3">
            <w:pPr>
              <w:jc w:val="center"/>
            </w:pPr>
            <w:r>
              <w:rPr>
                <w:rFonts w:eastAsiaTheme="minorEastAsia"/>
                <w:color w:val="000000" w:themeColor="text1"/>
                <w:kern w:val="0"/>
                <w:szCs w:val="21"/>
              </w:rPr>
              <w:t>天华超净</w:t>
            </w:r>
          </w:p>
        </w:tc>
        <w:tc>
          <w:tcPr>
            <w:tcW w:w="1276" w:type="dxa"/>
            <w:vAlign w:val="center"/>
          </w:tcPr>
          <w:p w:rsidR="0030096B" w:rsidRDefault="00BF5AA3">
            <w:pPr>
              <w:jc w:val="right"/>
            </w:pPr>
            <w:r>
              <w:rPr>
                <w:rFonts w:eastAsiaTheme="minorEastAsia"/>
                <w:color w:val="000000" w:themeColor="text1"/>
                <w:kern w:val="0"/>
                <w:szCs w:val="21"/>
              </w:rPr>
              <w:t>6,431,619</w:t>
            </w:r>
          </w:p>
        </w:tc>
        <w:tc>
          <w:tcPr>
            <w:tcW w:w="1842" w:type="dxa"/>
            <w:vAlign w:val="center"/>
          </w:tcPr>
          <w:p w:rsidR="0030096B" w:rsidRDefault="00BF5AA3">
            <w:pPr>
              <w:jc w:val="right"/>
            </w:pPr>
            <w:r>
              <w:rPr>
                <w:rFonts w:eastAsiaTheme="minorEastAsia"/>
                <w:color w:val="000000" w:themeColor="text1"/>
                <w:kern w:val="0"/>
                <w:szCs w:val="21"/>
              </w:rPr>
              <w:t>520,961,139.00</w:t>
            </w:r>
          </w:p>
        </w:tc>
        <w:tc>
          <w:tcPr>
            <w:tcW w:w="1616" w:type="dxa"/>
            <w:vAlign w:val="center"/>
          </w:tcPr>
          <w:p w:rsidR="0030096B" w:rsidRDefault="00BF5AA3">
            <w:pPr>
              <w:jc w:val="right"/>
            </w:pPr>
            <w:r>
              <w:rPr>
                <w:rFonts w:eastAsiaTheme="minorEastAsia"/>
                <w:color w:val="000000" w:themeColor="text1"/>
                <w:kern w:val="0"/>
                <w:szCs w:val="21"/>
              </w:rPr>
              <w:t>6.16</w:t>
            </w:r>
          </w:p>
        </w:tc>
      </w:tr>
      <w:tr w:rsidR="0030096B">
        <w:tc>
          <w:tcPr>
            <w:tcW w:w="817" w:type="dxa"/>
            <w:vAlign w:val="center"/>
          </w:tcPr>
          <w:p w:rsidR="0030096B" w:rsidRDefault="00BF5AA3">
            <w:pPr>
              <w:jc w:val="center"/>
            </w:pPr>
            <w:r>
              <w:rPr>
                <w:rFonts w:eastAsiaTheme="minorEastAsia"/>
                <w:color w:val="000000" w:themeColor="text1"/>
                <w:kern w:val="0"/>
                <w:szCs w:val="21"/>
              </w:rPr>
              <w:t>4</w:t>
            </w:r>
          </w:p>
        </w:tc>
        <w:tc>
          <w:tcPr>
            <w:tcW w:w="1276" w:type="dxa"/>
            <w:vAlign w:val="center"/>
          </w:tcPr>
          <w:p w:rsidR="0030096B" w:rsidRDefault="00BF5AA3">
            <w:pPr>
              <w:jc w:val="center"/>
            </w:pPr>
            <w:r>
              <w:rPr>
                <w:rFonts w:eastAsiaTheme="minorEastAsia"/>
                <w:color w:val="000000" w:themeColor="text1"/>
                <w:kern w:val="0"/>
                <w:szCs w:val="21"/>
              </w:rPr>
              <w:t>688169</w:t>
            </w:r>
          </w:p>
        </w:tc>
        <w:tc>
          <w:tcPr>
            <w:tcW w:w="1701" w:type="dxa"/>
            <w:vAlign w:val="center"/>
          </w:tcPr>
          <w:p w:rsidR="0030096B" w:rsidRDefault="00BF5AA3">
            <w:pPr>
              <w:jc w:val="center"/>
            </w:pPr>
            <w:r>
              <w:rPr>
                <w:rFonts w:eastAsiaTheme="minorEastAsia"/>
                <w:color w:val="000000" w:themeColor="text1"/>
                <w:kern w:val="0"/>
                <w:szCs w:val="21"/>
              </w:rPr>
              <w:t>石头科技</w:t>
            </w:r>
          </w:p>
        </w:tc>
        <w:tc>
          <w:tcPr>
            <w:tcW w:w="1276" w:type="dxa"/>
            <w:vAlign w:val="center"/>
          </w:tcPr>
          <w:p w:rsidR="0030096B" w:rsidRDefault="00BF5AA3">
            <w:pPr>
              <w:jc w:val="right"/>
            </w:pPr>
            <w:r>
              <w:rPr>
                <w:rFonts w:eastAsiaTheme="minorEastAsia"/>
                <w:color w:val="000000" w:themeColor="text1"/>
                <w:kern w:val="0"/>
                <w:szCs w:val="21"/>
              </w:rPr>
              <w:t>566,638</w:t>
            </w:r>
          </w:p>
        </w:tc>
        <w:tc>
          <w:tcPr>
            <w:tcW w:w="1842" w:type="dxa"/>
            <w:vAlign w:val="center"/>
          </w:tcPr>
          <w:p w:rsidR="0030096B" w:rsidRDefault="00BF5AA3">
            <w:pPr>
              <w:jc w:val="right"/>
            </w:pPr>
            <w:r>
              <w:rPr>
                <w:rFonts w:eastAsiaTheme="minorEastAsia"/>
                <w:color w:val="000000" w:themeColor="text1"/>
                <w:kern w:val="0"/>
                <w:szCs w:val="21"/>
              </w:rPr>
              <w:t>460,676,694.00</w:t>
            </w:r>
          </w:p>
        </w:tc>
        <w:tc>
          <w:tcPr>
            <w:tcW w:w="1616" w:type="dxa"/>
            <w:vAlign w:val="center"/>
          </w:tcPr>
          <w:p w:rsidR="0030096B" w:rsidRDefault="00BF5AA3">
            <w:pPr>
              <w:jc w:val="right"/>
            </w:pPr>
            <w:r>
              <w:rPr>
                <w:rFonts w:eastAsiaTheme="minorEastAsia"/>
                <w:color w:val="000000" w:themeColor="text1"/>
                <w:kern w:val="0"/>
                <w:szCs w:val="21"/>
              </w:rPr>
              <w:t>5.45</w:t>
            </w:r>
          </w:p>
        </w:tc>
      </w:tr>
      <w:tr w:rsidR="0030096B">
        <w:tc>
          <w:tcPr>
            <w:tcW w:w="817" w:type="dxa"/>
            <w:vAlign w:val="center"/>
          </w:tcPr>
          <w:p w:rsidR="0030096B" w:rsidRDefault="00BF5AA3">
            <w:pPr>
              <w:jc w:val="center"/>
            </w:pPr>
            <w:r>
              <w:rPr>
                <w:rFonts w:eastAsiaTheme="minorEastAsia"/>
                <w:color w:val="000000" w:themeColor="text1"/>
                <w:kern w:val="0"/>
                <w:szCs w:val="21"/>
              </w:rPr>
              <w:t>5</w:t>
            </w:r>
          </w:p>
        </w:tc>
        <w:tc>
          <w:tcPr>
            <w:tcW w:w="1276" w:type="dxa"/>
            <w:vAlign w:val="center"/>
          </w:tcPr>
          <w:p w:rsidR="0030096B" w:rsidRDefault="00BF5AA3">
            <w:pPr>
              <w:jc w:val="center"/>
            </w:pPr>
            <w:r>
              <w:rPr>
                <w:rFonts w:eastAsiaTheme="minorEastAsia"/>
                <w:color w:val="000000" w:themeColor="text1"/>
                <w:kern w:val="0"/>
                <w:szCs w:val="21"/>
              </w:rPr>
              <w:t>600438</w:t>
            </w:r>
          </w:p>
        </w:tc>
        <w:tc>
          <w:tcPr>
            <w:tcW w:w="1701" w:type="dxa"/>
            <w:vAlign w:val="center"/>
          </w:tcPr>
          <w:p w:rsidR="0030096B" w:rsidRDefault="00BF5AA3">
            <w:pPr>
              <w:jc w:val="center"/>
            </w:pPr>
            <w:r>
              <w:rPr>
                <w:rFonts w:eastAsiaTheme="minorEastAsia"/>
                <w:color w:val="000000" w:themeColor="text1"/>
                <w:kern w:val="0"/>
                <w:szCs w:val="21"/>
              </w:rPr>
              <w:t>通威股份</w:t>
            </w:r>
          </w:p>
        </w:tc>
        <w:tc>
          <w:tcPr>
            <w:tcW w:w="1276" w:type="dxa"/>
            <w:vAlign w:val="center"/>
          </w:tcPr>
          <w:p w:rsidR="0030096B" w:rsidRDefault="00BF5AA3">
            <w:pPr>
              <w:jc w:val="right"/>
            </w:pPr>
            <w:r>
              <w:rPr>
                <w:rFonts w:eastAsiaTheme="minorEastAsia"/>
                <w:color w:val="000000" w:themeColor="text1"/>
                <w:kern w:val="0"/>
                <w:szCs w:val="21"/>
              </w:rPr>
              <w:t>9,734,505</w:t>
            </w:r>
          </w:p>
        </w:tc>
        <w:tc>
          <w:tcPr>
            <w:tcW w:w="1842" w:type="dxa"/>
            <w:vAlign w:val="center"/>
          </w:tcPr>
          <w:p w:rsidR="0030096B" w:rsidRDefault="00BF5AA3">
            <w:pPr>
              <w:jc w:val="right"/>
            </w:pPr>
            <w:r>
              <w:rPr>
                <w:rFonts w:eastAsiaTheme="minorEastAsia"/>
                <w:color w:val="000000" w:themeColor="text1"/>
                <w:kern w:val="0"/>
                <w:szCs w:val="21"/>
              </w:rPr>
              <w:t>437,663,344.80</w:t>
            </w:r>
          </w:p>
        </w:tc>
        <w:tc>
          <w:tcPr>
            <w:tcW w:w="1616" w:type="dxa"/>
            <w:vAlign w:val="center"/>
          </w:tcPr>
          <w:p w:rsidR="0030096B" w:rsidRDefault="00BF5AA3">
            <w:pPr>
              <w:jc w:val="right"/>
            </w:pPr>
            <w:r>
              <w:rPr>
                <w:rFonts w:eastAsiaTheme="minorEastAsia"/>
                <w:color w:val="000000" w:themeColor="text1"/>
                <w:kern w:val="0"/>
                <w:szCs w:val="21"/>
              </w:rPr>
              <w:t>5.18</w:t>
            </w:r>
          </w:p>
        </w:tc>
      </w:tr>
      <w:tr w:rsidR="0030096B">
        <w:tc>
          <w:tcPr>
            <w:tcW w:w="817" w:type="dxa"/>
            <w:vAlign w:val="center"/>
          </w:tcPr>
          <w:p w:rsidR="0030096B" w:rsidRDefault="00BF5AA3">
            <w:pPr>
              <w:jc w:val="center"/>
            </w:pPr>
            <w:r>
              <w:rPr>
                <w:rFonts w:eastAsiaTheme="minorEastAsia"/>
                <w:color w:val="000000" w:themeColor="text1"/>
                <w:kern w:val="0"/>
                <w:szCs w:val="21"/>
              </w:rPr>
              <w:t>6</w:t>
            </w:r>
          </w:p>
        </w:tc>
        <w:tc>
          <w:tcPr>
            <w:tcW w:w="1276" w:type="dxa"/>
            <w:vAlign w:val="center"/>
          </w:tcPr>
          <w:p w:rsidR="0030096B" w:rsidRDefault="00BF5AA3">
            <w:pPr>
              <w:jc w:val="center"/>
            </w:pPr>
            <w:r>
              <w:rPr>
                <w:rFonts w:eastAsiaTheme="minorEastAsia"/>
                <w:color w:val="000000" w:themeColor="text1"/>
                <w:kern w:val="0"/>
                <w:szCs w:val="21"/>
              </w:rPr>
              <w:t>002714</w:t>
            </w:r>
          </w:p>
        </w:tc>
        <w:tc>
          <w:tcPr>
            <w:tcW w:w="1701" w:type="dxa"/>
            <w:vAlign w:val="center"/>
          </w:tcPr>
          <w:p w:rsidR="0030096B" w:rsidRDefault="00BF5AA3">
            <w:pPr>
              <w:jc w:val="center"/>
            </w:pPr>
            <w:r>
              <w:rPr>
                <w:rFonts w:eastAsiaTheme="minorEastAsia"/>
                <w:color w:val="000000" w:themeColor="text1"/>
                <w:kern w:val="0"/>
                <w:szCs w:val="21"/>
              </w:rPr>
              <w:t>牧原股份</w:t>
            </w:r>
          </w:p>
        </w:tc>
        <w:tc>
          <w:tcPr>
            <w:tcW w:w="1276" w:type="dxa"/>
            <w:vAlign w:val="center"/>
          </w:tcPr>
          <w:p w:rsidR="0030096B" w:rsidRDefault="00BF5AA3">
            <w:pPr>
              <w:jc w:val="right"/>
            </w:pPr>
            <w:r>
              <w:rPr>
                <w:rFonts w:eastAsiaTheme="minorEastAsia"/>
                <w:color w:val="000000" w:themeColor="text1"/>
                <w:kern w:val="0"/>
                <w:szCs w:val="21"/>
              </w:rPr>
              <w:t>7,903,259</w:t>
            </w:r>
          </w:p>
        </w:tc>
        <w:tc>
          <w:tcPr>
            <w:tcW w:w="1842" w:type="dxa"/>
            <w:vAlign w:val="center"/>
          </w:tcPr>
          <w:p w:rsidR="0030096B" w:rsidRDefault="00BF5AA3">
            <w:pPr>
              <w:jc w:val="right"/>
            </w:pPr>
            <w:r>
              <w:rPr>
                <w:rFonts w:eastAsiaTheme="minorEastAsia"/>
                <w:color w:val="000000" w:themeColor="text1"/>
                <w:kern w:val="0"/>
                <w:szCs w:val="21"/>
              </w:rPr>
              <w:t>421,717,900.24</w:t>
            </w:r>
          </w:p>
        </w:tc>
        <w:tc>
          <w:tcPr>
            <w:tcW w:w="1616" w:type="dxa"/>
            <w:vAlign w:val="center"/>
          </w:tcPr>
          <w:p w:rsidR="0030096B" w:rsidRDefault="00BF5AA3">
            <w:pPr>
              <w:jc w:val="right"/>
            </w:pPr>
            <w:r>
              <w:rPr>
                <w:rFonts w:eastAsiaTheme="minorEastAsia"/>
                <w:color w:val="000000" w:themeColor="text1"/>
                <w:kern w:val="0"/>
                <w:szCs w:val="21"/>
              </w:rPr>
              <w:t>4.99</w:t>
            </w:r>
          </w:p>
        </w:tc>
      </w:tr>
      <w:tr w:rsidR="0030096B">
        <w:tc>
          <w:tcPr>
            <w:tcW w:w="817" w:type="dxa"/>
            <w:vAlign w:val="center"/>
          </w:tcPr>
          <w:p w:rsidR="0030096B" w:rsidRDefault="00BF5AA3">
            <w:pPr>
              <w:jc w:val="center"/>
            </w:pPr>
            <w:r>
              <w:rPr>
                <w:rFonts w:eastAsiaTheme="minorEastAsia"/>
                <w:color w:val="000000" w:themeColor="text1"/>
                <w:kern w:val="0"/>
                <w:szCs w:val="21"/>
              </w:rPr>
              <w:t>7</w:t>
            </w:r>
          </w:p>
        </w:tc>
        <w:tc>
          <w:tcPr>
            <w:tcW w:w="1276" w:type="dxa"/>
            <w:vAlign w:val="center"/>
          </w:tcPr>
          <w:p w:rsidR="0030096B" w:rsidRDefault="00BF5AA3">
            <w:pPr>
              <w:jc w:val="center"/>
            </w:pPr>
            <w:r>
              <w:rPr>
                <w:rFonts w:eastAsiaTheme="minorEastAsia"/>
                <w:color w:val="000000" w:themeColor="text1"/>
                <w:kern w:val="0"/>
                <w:szCs w:val="21"/>
              </w:rPr>
              <w:t>000301</w:t>
            </w:r>
          </w:p>
        </w:tc>
        <w:tc>
          <w:tcPr>
            <w:tcW w:w="1701" w:type="dxa"/>
            <w:vAlign w:val="center"/>
          </w:tcPr>
          <w:p w:rsidR="0030096B" w:rsidRDefault="00BF5AA3">
            <w:pPr>
              <w:jc w:val="center"/>
            </w:pPr>
            <w:r>
              <w:rPr>
                <w:rFonts w:eastAsiaTheme="minorEastAsia"/>
                <w:color w:val="000000" w:themeColor="text1"/>
                <w:kern w:val="0"/>
                <w:szCs w:val="21"/>
              </w:rPr>
              <w:t>东方盛虹</w:t>
            </w:r>
          </w:p>
        </w:tc>
        <w:tc>
          <w:tcPr>
            <w:tcW w:w="1276" w:type="dxa"/>
            <w:vAlign w:val="center"/>
          </w:tcPr>
          <w:p w:rsidR="0030096B" w:rsidRDefault="00BF5AA3">
            <w:pPr>
              <w:jc w:val="right"/>
            </w:pPr>
            <w:r>
              <w:rPr>
                <w:rFonts w:eastAsiaTheme="minorEastAsia"/>
                <w:color w:val="000000" w:themeColor="text1"/>
                <w:kern w:val="0"/>
                <w:szCs w:val="21"/>
              </w:rPr>
              <w:t>20,893,288</w:t>
            </w:r>
          </w:p>
        </w:tc>
        <w:tc>
          <w:tcPr>
            <w:tcW w:w="1842" w:type="dxa"/>
            <w:vAlign w:val="center"/>
          </w:tcPr>
          <w:p w:rsidR="0030096B" w:rsidRDefault="00BF5AA3">
            <w:pPr>
              <w:jc w:val="right"/>
            </w:pPr>
            <w:r>
              <w:rPr>
                <w:rFonts w:eastAsiaTheme="minorEastAsia"/>
                <w:color w:val="000000" w:themeColor="text1"/>
                <w:kern w:val="0"/>
                <w:szCs w:val="21"/>
              </w:rPr>
              <w:t>404,076,189.92</w:t>
            </w:r>
          </w:p>
        </w:tc>
        <w:tc>
          <w:tcPr>
            <w:tcW w:w="1616" w:type="dxa"/>
            <w:vAlign w:val="center"/>
          </w:tcPr>
          <w:p w:rsidR="0030096B" w:rsidRDefault="00BF5AA3">
            <w:pPr>
              <w:jc w:val="right"/>
            </w:pPr>
            <w:r>
              <w:rPr>
                <w:rFonts w:eastAsiaTheme="minorEastAsia"/>
                <w:color w:val="000000" w:themeColor="text1"/>
                <w:kern w:val="0"/>
                <w:szCs w:val="21"/>
              </w:rPr>
              <w:t>4.78</w:t>
            </w:r>
          </w:p>
        </w:tc>
      </w:tr>
      <w:tr w:rsidR="0030096B">
        <w:tc>
          <w:tcPr>
            <w:tcW w:w="817" w:type="dxa"/>
            <w:vAlign w:val="center"/>
          </w:tcPr>
          <w:p w:rsidR="0030096B" w:rsidRDefault="00BF5AA3">
            <w:pPr>
              <w:jc w:val="center"/>
            </w:pPr>
            <w:r>
              <w:rPr>
                <w:rFonts w:eastAsiaTheme="minorEastAsia"/>
                <w:color w:val="000000" w:themeColor="text1"/>
                <w:kern w:val="0"/>
                <w:szCs w:val="21"/>
              </w:rPr>
              <w:t>8</w:t>
            </w:r>
          </w:p>
        </w:tc>
        <w:tc>
          <w:tcPr>
            <w:tcW w:w="1276" w:type="dxa"/>
            <w:vAlign w:val="center"/>
          </w:tcPr>
          <w:p w:rsidR="0030096B" w:rsidRDefault="00BF5AA3">
            <w:pPr>
              <w:jc w:val="center"/>
            </w:pPr>
            <w:r>
              <w:rPr>
                <w:rFonts w:eastAsiaTheme="minorEastAsia"/>
                <w:color w:val="000000" w:themeColor="text1"/>
                <w:kern w:val="0"/>
                <w:szCs w:val="21"/>
              </w:rPr>
              <w:t>002180</w:t>
            </w:r>
          </w:p>
        </w:tc>
        <w:tc>
          <w:tcPr>
            <w:tcW w:w="1701" w:type="dxa"/>
            <w:vAlign w:val="center"/>
          </w:tcPr>
          <w:p w:rsidR="0030096B" w:rsidRDefault="00BF5AA3">
            <w:pPr>
              <w:jc w:val="center"/>
            </w:pPr>
            <w:r>
              <w:rPr>
                <w:rFonts w:eastAsiaTheme="minorEastAsia"/>
                <w:color w:val="000000" w:themeColor="text1"/>
                <w:kern w:val="0"/>
                <w:szCs w:val="21"/>
              </w:rPr>
              <w:t>纳思达</w:t>
            </w:r>
          </w:p>
        </w:tc>
        <w:tc>
          <w:tcPr>
            <w:tcW w:w="1276" w:type="dxa"/>
            <w:vAlign w:val="center"/>
          </w:tcPr>
          <w:p w:rsidR="0030096B" w:rsidRDefault="00BF5AA3">
            <w:pPr>
              <w:jc w:val="right"/>
            </w:pPr>
            <w:r>
              <w:rPr>
                <w:rFonts w:eastAsiaTheme="minorEastAsia"/>
                <w:color w:val="000000" w:themeColor="text1"/>
                <w:kern w:val="0"/>
                <w:szCs w:val="21"/>
              </w:rPr>
              <w:t>7,686,527</w:t>
            </w:r>
          </w:p>
        </w:tc>
        <w:tc>
          <w:tcPr>
            <w:tcW w:w="1842" w:type="dxa"/>
            <w:vAlign w:val="center"/>
          </w:tcPr>
          <w:p w:rsidR="0030096B" w:rsidRDefault="00BF5AA3">
            <w:pPr>
              <w:jc w:val="right"/>
            </w:pPr>
            <w:r>
              <w:rPr>
                <w:rFonts w:eastAsiaTheme="minorEastAsia"/>
                <w:color w:val="000000" w:themeColor="text1"/>
                <w:kern w:val="0"/>
                <w:szCs w:val="21"/>
              </w:rPr>
              <w:t>360,924,787.12</w:t>
            </w:r>
          </w:p>
        </w:tc>
        <w:tc>
          <w:tcPr>
            <w:tcW w:w="1616" w:type="dxa"/>
            <w:vAlign w:val="center"/>
          </w:tcPr>
          <w:p w:rsidR="0030096B" w:rsidRDefault="00BF5AA3">
            <w:pPr>
              <w:jc w:val="right"/>
            </w:pPr>
            <w:r>
              <w:rPr>
                <w:rFonts w:eastAsiaTheme="minorEastAsia"/>
                <w:color w:val="000000" w:themeColor="text1"/>
                <w:kern w:val="0"/>
                <w:szCs w:val="21"/>
              </w:rPr>
              <w:t>4.27</w:t>
            </w:r>
          </w:p>
        </w:tc>
      </w:tr>
      <w:tr w:rsidR="0030096B">
        <w:tc>
          <w:tcPr>
            <w:tcW w:w="817" w:type="dxa"/>
            <w:vAlign w:val="center"/>
          </w:tcPr>
          <w:p w:rsidR="0030096B" w:rsidRDefault="00BF5AA3">
            <w:pPr>
              <w:jc w:val="center"/>
            </w:pPr>
            <w:r>
              <w:rPr>
                <w:rFonts w:eastAsiaTheme="minorEastAsia"/>
                <w:color w:val="000000" w:themeColor="text1"/>
                <w:kern w:val="0"/>
                <w:szCs w:val="21"/>
              </w:rPr>
              <w:t>9</w:t>
            </w:r>
          </w:p>
        </w:tc>
        <w:tc>
          <w:tcPr>
            <w:tcW w:w="1276" w:type="dxa"/>
            <w:vAlign w:val="center"/>
          </w:tcPr>
          <w:p w:rsidR="0030096B" w:rsidRDefault="00BF5AA3">
            <w:pPr>
              <w:jc w:val="center"/>
            </w:pPr>
            <w:r>
              <w:rPr>
                <w:rFonts w:eastAsiaTheme="minorEastAsia"/>
                <w:color w:val="000000" w:themeColor="text1"/>
                <w:kern w:val="0"/>
                <w:szCs w:val="21"/>
              </w:rPr>
              <w:t>603501</w:t>
            </w:r>
          </w:p>
        </w:tc>
        <w:tc>
          <w:tcPr>
            <w:tcW w:w="1701" w:type="dxa"/>
            <w:vAlign w:val="center"/>
          </w:tcPr>
          <w:p w:rsidR="0030096B" w:rsidRDefault="00BF5AA3">
            <w:pPr>
              <w:jc w:val="center"/>
            </w:pPr>
            <w:r>
              <w:rPr>
                <w:rFonts w:eastAsiaTheme="minorEastAsia"/>
                <w:color w:val="000000" w:themeColor="text1"/>
                <w:kern w:val="0"/>
                <w:szCs w:val="21"/>
              </w:rPr>
              <w:t>韦尔股份</w:t>
            </w:r>
          </w:p>
        </w:tc>
        <w:tc>
          <w:tcPr>
            <w:tcW w:w="1276" w:type="dxa"/>
            <w:vAlign w:val="center"/>
          </w:tcPr>
          <w:p w:rsidR="0030096B" w:rsidRDefault="00BF5AA3">
            <w:pPr>
              <w:jc w:val="right"/>
            </w:pPr>
            <w:r>
              <w:rPr>
                <w:rFonts w:eastAsiaTheme="minorEastAsia"/>
                <w:color w:val="000000" w:themeColor="text1"/>
                <w:kern w:val="0"/>
                <w:szCs w:val="21"/>
              </w:rPr>
              <w:t>1,054,541</w:t>
            </w:r>
          </w:p>
        </w:tc>
        <w:tc>
          <w:tcPr>
            <w:tcW w:w="1842" w:type="dxa"/>
            <w:vAlign w:val="center"/>
          </w:tcPr>
          <w:p w:rsidR="0030096B" w:rsidRDefault="00BF5AA3">
            <w:pPr>
              <w:jc w:val="right"/>
            </w:pPr>
            <w:r>
              <w:rPr>
                <w:rFonts w:eastAsiaTheme="minorEastAsia"/>
                <w:color w:val="000000" w:themeColor="text1"/>
                <w:kern w:val="0"/>
                <w:szCs w:val="21"/>
              </w:rPr>
              <w:t>327,719,706.57</w:t>
            </w:r>
          </w:p>
        </w:tc>
        <w:tc>
          <w:tcPr>
            <w:tcW w:w="1616" w:type="dxa"/>
            <w:vAlign w:val="center"/>
          </w:tcPr>
          <w:p w:rsidR="0030096B" w:rsidRDefault="00BF5AA3">
            <w:pPr>
              <w:jc w:val="right"/>
            </w:pPr>
            <w:r>
              <w:rPr>
                <w:rFonts w:eastAsiaTheme="minorEastAsia"/>
                <w:color w:val="000000" w:themeColor="text1"/>
                <w:kern w:val="0"/>
                <w:szCs w:val="21"/>
              </w:rPr>
              <w:t>3.88</w:t>
            </w:r>
          </w:p>
        </w:tc>
      </w:tr>
      <w:tr w:rsidR="0030096B">
        <w:tc>
          <w:tcPr>
            <w:tcW w:w="817" w:type="dxa"/>
            <w:vAlign w:val="center"/>
          </w:tcPr>
          <w:p w:rsidR="0030096B" w:rsidRDefault="00BF5AA3">
            <w:pPr>
              <w:jc w:val="center"/>
            </w:pPr>
            <w:r>
              <w:rPr>
                <w:rFonts w:eastAsiaTheme="minorEastAsia"/>
                <w:color w:val="000000" w:themeColor="text1"/>
                <w:kern w:val="0"/>
                <w:szCs w:val="21"/>
              </w:rPr>
              <w:t>10</w:t>
            </w:r>
          </w:p>
        </w:tc>
        <w:tc>
          <w:tcPr>
            <w:tcW w:w="1276" w:type="dxa"/>
            <w:vAlign w:val="center"/>
          </w:tcPr>
          <w:p w:rsidR="0030096B" w:rsidRDefault="00BF5AA3">
            <w:pPr>
              <w:jc w:val="center"/>
            </w:pPr>
            <w:r>
              <w:rPr>
                <w:rFonts w:eastAsiaTheme="minorEastAsia"/>
                <w:color w:val="000000" w:themeColor="text1"/>
                <w:kern w:val="0"/>
                <w:szCs w:val="21"/>
              </w:rPr>
              <w:t>603799</w:t>
            </w:r>
          </w:p>
        </w:tc>
        <w:tc>
          <w:tcPr>
            <w:tcW w:w="1701" w:type="dxa"/>
            <w:vAlign w:val="center"/>
          </w:tcPr>
          <w:p w:rsidR="0030096B" w:rsidRDefault="00BF5AA3">
            <w:pPr>
              <w:jc w:val="center"/>
            </w:pPr>
            <w:r>
              <w:rPr>
                <w:rFonts w:eastAsiaTheme="minorEastAsia"/>
                <w:color w:val="000000" w:themeColor="text1"/>
                <w:kern w:val="0"/>
                <w:szCs w:val="21"/>
              </w:rPr>
              <w:t>华友钴业</w:t>
            </w:r>
          </w:p>
        </w:tc>
        <w:tc>
          <w:tcPr>
            <w:tcW w:w="1276" w:type="dxa"/>
            <w:vAlign w:val="center"/>
          </w:tcPr>
          <w:p w:rsidR="0030096B" w:rsidRDefault="00BF5AA3">
            <w:pPr>
              <w:jc w:val="right"/>
            </w:pPr>
            <w:r>
              <w:rPr>
                <w:rFonts w:eastAsiaTheme="minorEastAsia"/>
                <w:color w:val="000000" w:themeColor="text1"/>
                <w:kern w:val="0"/>
                <w:szCs w:val="21"/>
              </w:rPr>
              <w:t>2,864,548</w:t>
            </w:r>
          </w:p>
        </w:tc>
        <w:tc>
          <w:tcPr>
            <w:tcW w:w="1842" w:type="dxa"/>
            <w:vAlign w:val="center"/>
          </w:tcPr>
          <w:p w:rsidR="0030096B" w:rsidRDefault="00BF5AA3">
            <w:pPr>
              <w:jc w:val="right"/>
            </w:pPr>
            <w:r>
              <w:rPr>
                <w:rFonts w:eastAsiaTheme="minorEastAsia"/>
                <w:color w:val="000000" w:themeColor="text1"/>
                <w:kern w:val="0"/>
                <w:szCs w:val="21"/>
              </w:rPr>
              <w:t>315,988,289.88</w:t>
            </w:r>
          </w:p>
        </w:tc>
        <w:tc>
          <w:tcPr>
            <w:tcW w:w="1616" w:type="dxa"/>
            <w:vAlign w:val="center"/>
          </w:tcPr>
          <w:p w:rsidR="0030096B" w:rsidRDefault="00BF5AA3">
            <w:pPr>
              <w:jc w:val="right"/>
            </w:pPr>
            <w:r>
              <w:rPr>
                <w:rFonts w:eastAsiaTheme="minorEastAsia"/>
                <w:color w:val="000000" w:themeColor="text1"/>
                <w:kern w:val="0"/>
                <w:szCs w:val="21"/>
              </w:rPr>
              <w:t>3.74</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4,441,917.30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4,441,917.30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30096B">
        <w:tc>
          <w:tcPr>
            <w:tcW w:w="1504" w:type="dxa"/>
            <w:vAlign w:val="center"/>
          </w:tcPr>
          <w:p w:rsidR="0030096B" w:rsidRDefault="00BF5AA3">
            <w:pPr>
              <w:jc w:val="center"/>
            </w:pPr>
            <w:r>
              <w:rPr>
                <w:rFonts w:eastAsiaTheme="minorEastAsia"/>
                <w:color w:val="000000" w:themeColor="text1"/>
                <w:szCs w:val="21"/>
              </w:rPr>
              <w:t>1</w:t>
            </w:r>
          </w:p>
        </w:tc>
        <w:tc>
          <w:tcPr>
            <w:tcW w:w="1504" w:type="dxa"/>
            <w:vAlign w:val="center"/>
          </w:tcPr>
          <w:p w:rsidR="0030096B" w:rsidRDefault="00BF5AA3">
            <w:pPr>
              <w:jc w:val="center"/>
            </w:pPr>
            <w:r>
              <w:rPr>
                <w:rFonts w:eastAsiaTheme="minorEastAsia"/>
                <w:color w:val="000000" w:themeColor="text1"/>
                <w:szCs w:val="21"/>
              </w:rPr>
              <w:t>113616</w:t>
            </w:r>
          </w:p>
        </w:tc>
        <w:tc>
          <w:tcPr>
            <w:tcW w:w="1504" w:type="dxa"/>
            <w:vAlign w:val="center"/>
          </w:tcPr>
          <w:p w:rsidR="0030096B" w:rsidRDefault="00BF5AA3">
            <w:pPr>
              <w:jc w:val="center"/>
            </w:pPr>
            <w:r>
              <w:rPr>
                <w:rFonts w:eastAsiaTheme="minorEastAsia"/>
                <w:color w:val="000000" w:themeColor="text1"/>
                <w:szCs w:val="21"/>
              </w:rPr>
              <w:t>韦尔转债</w:t>
            </w:r>
          </w:p>
        </w:tc>
        <w:tc>
          <w:tcPr>
            <w:tcW w:w="1503" w:type="dxa"/>
            <w:vAlign w:val="center"/>
          </w:tcPr>
          <w:p w:rsidR="0030096B" w:rsidRDefault="00BF5AA3">
            <w:pPr>
              <w:jc w:val="right"/>
            </w:pPr>
            <w:r>
              <w:rPr>
                <w:rFonts w:eastAsiaTheme="minorEastAsia"/>
                <w:color w:val="000000" w:themeColor="text1"/>
                <w:szCs w:val="21"/>
              </w:rPr>
              <w:t>26,310</w:t>
            </w:r>
          </w:p>
        </w:tc>
        <w:tc>
          <w:tcPr>
            <w:tcW w:w="1503" w:type="dxa"/>
            <w:vAlign w:val="center"/>
          </w:tcPr>
          <w:p w:rsidR="0030096B" w:rsidRDefault="00BF5AA3">
            <w:pPr>
              <w:jc w:val="right"/>
            </w:pPr>
            <w:r>
              <w:rPr>
                <w:rFonts w:eastAsiaTheme="minorEastAsia"/>
                <w:color w:val="000000" w:themeColor="text1"/>
                <w:szCs w:val="21"/>
              </w:rPr>
              <w:t>4,441,917.30</w:t>
            </w:r>
          </w:p>
        </w:tc>
        <w:tc>
          <w:tcPr>
            <w:tcW w:w="1503" w:type="dxa"/>
            <w:vAlign w:val="center"/>
          </w:tcPr>
          <w:p w:rsidR="0030096B" w:rsidRDefault="00BF5AA3">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lastRenderedPageBreak/>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1,314,780.97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78,042,349.27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127,369.73</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49,140,909.05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128,625,409.02</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30096B">
        <w:tc>
          <w:tcPr>
            <w:tcW w:w="1181" w:type="dxa"/>
            <w:vAlign w:val="center"/>
          </w:tcPr>
          <w:p w:rsidR="0030096B" w:rsidRDefault="00BF5AA3">
            <w:pPr>
              <w:jc w:val="center"/>
            </w:pPr>
            <w:r>
              <w:rPr>
                <w:rFonts w:eastAsiaTheme="minorEastAsia"/>
                <w:color w:val="000000" w:themeColor="text1"/>
                <w:szCs w:val="21"/>
              </w:rPr>
              <w:t>1</w:t>
            </w:r>
          </w:p>
        </w:tc>
        <w:tc>
          <w:tcPr>
            <w:tcW w:w="2497" w:type="dxa"/>
            <w:vAlign w:val="center"/>
          </w:tcPr>
          <w:p w:rsidR="0030096B" w:rsidRDefault="00BF5AA3">
            <w:pPr>
              <w:jc w:val="center"/>
            </w:pPr>
            <w:r>
              <w:rPr>
                <w:rFonts w:eastAsiaTheme="minorEastAsia"/>
                <w:color w:val="000000" w:themeColor="text1"/>
                <w:szCs w:val="21"/>
              </w:rPr>
              <w:t>113616</w:t>
            </w:r>
          </w:p>
        </w:tc>
        <w:tc>
          <w:tcPr>
            <w:tcW w:w="1746" w:type="dxa"/>
            <w:vAlign w:val="center"/>
          </w:tcPr>
          <w:p w:rsidR="0030096B" w:rsidRDefault="00BF5AA3">
            <w:pPr>
              <w:jc w:val="center"/>
            </w:pPr>
            <w:r>
              <w:rPr>
                <w:rFonts w:eastAsiaTheme="minorEastAsia"/>
                <w:color w:val="000000" w:themeColor="text1"/>
                <w:szCs w:val="21"/>
              </w:rPr>
              <w:t>韦尔转债</w:t>
            </w:r>
          </w:p>
        </w:tc>
        <w:tc>
          <w:tcPr>
            <w:tcW w:w="1825" w:type="dxa"/>
            <w:vAlign w:val="center"/>
          </w:tcPr>
          <w:p w:rsidR="0030096B" w:rsidRDefault="00BF5AA3">
            <w:pPr>
              <w:jc w:val="right"/>
            </w:pPr>
            <w:r>
              <w:rPr>
                <w:rFonts w:eastAsiaTheme="minorEastAsia"/>
                <w:color w:val="000000" w:themeColor="text1"/>
                <w:szCs w:val="21"/>
              </w:rPr>
              <w:t>4,441,917.30</w:t>
            </w:r>
          </w:p>
        </w:tc>
        <w:tc>
          <w:tcPr>
            <w:tcW w:w="1679" w:type="dxa"/>
            <w:vAlign w:val="center"/>
          </w:tcPr>
          <w:p w:rsidR="0030096B" w:rsidRDefault="00BF5AA3">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73597F" w:rsidRPr="0073597F">
        <w:tc>
          <w:tcPr>
            <w:tcW w:w="108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1302"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股票代码</w:t>
            </w:r>
          </w:p>
        </w:tc>
        <w:tc>
          <w:tcPr>
            <w:tcW w:w="130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股票名称</w:t>
            </w:r>
          </w:p>
        </w:tc>
        <w:tc>
          <w:tcPr>
            <w:tcW w:w="180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流通受限部分的公允价值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5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c>
          <w:tcPr>
            <w:tcW w:w="136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流通受限情况说明</w:t>
            </w:r>
          </w:p>
        </w:tc>
      </w:tr>
      <w:tr w:rsidR="0030096B">
        <w:tc>
          <w:tcPr>
            <w:tcW w:w="1083" w:type="dxa"/>
            <w:vAlign w:val="center"/>
          </w:tcPr>
          <w:p w:rsidR="0030096B" w:rsidRDefault="00BF5AA3">
            <w:pPr>
              <w:jc w:val="center"/>
            </w:pPr>
            <w:r>
              <w:rPr>
                <w:rFonts w:eastAsiaTheme="minorEastAsia"/>
                <w:color w:val="000000" w:themeColor="text1"/>
                <w:szCs w:val="21"/>
              </w:rPr>
              <w:t>1</w:t>
            </w:r>
          </w:p>
        </w:tc>
        <w:tc>
          <w:tcPr>
            <w:tcW w:w="1302" w:type="dxa"/>
            <w:vAlign w:val="center"/>
          </w:tcPr>
          <w:p w:rsidR="0030096B" w:rsidRDefault="00BF5AA3">
            <w:pPr>
              <w:jc w:val="center"/>
            </w:pPr>
            <w:r>
              <w:rPr>
                <w:rFonts w:eastAsiaTheme="minorEastAsia"/>
                <w:color w:val="000000" w:themeColor="text1"/>
                <w:szCs w:val="21"/>
              </w:rPr>
              <w:t>002180</w:t>
            </w:r>
          </w:p>
        </w:tc>
        <w:tc>
          <w:tcPr>
            <w:tcW w:w="1301" w:type="dxa"/>
            <w:vAlign w:val="center"/>
          </w:tcPr>
          <w:p w:rsidR="0030096B" w:rsidRDefault="00BF5AA3">
            <w:pPr>
              <w:jc w:val="center"/>
            </w:pPr>
            <w:r>
              <w:rPr>
                <w:rFonts w:eastAsiaTheme="minorEastAsia"/>
                <w:color w:val="000000" w:themeColor="text1"/>
                <w:szCs w:val="21"/>
              </w:rPr>
              <w:t>纳思达</w:t>
            </w:r>
          </w:p>
        </w:tc>
        <w:tc>
          <w:tcPr>
            <w:tcW w:w="1805" w:type="dxa"/>
            <w:vAlign w:val="center"/>
          </w:tcPr>
          <w:p w:rsidR="0030096B" w:rsidRDefault="00BF5AA3">
            <w:pPr>
              <w:jc w:val="right"/>
            </w:pPr>
            <w:r>
              <w:rPr>
                <w:rFonts w:eastAsiaTheme="minorEastAsia"/>
                <w:color w:val="000000" w:themeColor="text1"/>
                <w:szCs w:val="21"/>
              </w:rPr>
              <w:t>94,958,564.80</w:t>
            </w:r>
          </w:p>
        </w:tc>
        <w:tc>
          <w:tcPr>
            <w:tcW w:w="1655" w:type="dxa"/>
            <w:vAlign w:val="center"/>
          </w:tcPr>
          <w:p w:rsidR="0030096B" w:rsidRDefault="00BF5AA3">
            <w:pPr>
              <w:jc w:val="right"/>
            </w:pPr>
            <w:r>
              <w:rPr>
                <w:rFonts w:eastAsiaTheme="minorEastAsia"/>
                <w:color w:val="000000" w:themeColor="text1"/>
                <w:szCs w:val="21"/>
              </w:rPr>
              <w:t>1.12</w:t>
            </w:r>
          </w:p>
        </w:tc>
        <w:tc>
          <w:tcPr>
            <w:tcW w:w="1367" w:type="dxa"/>
            <w:vAlign w:val="center"/>
          </w:tcPr>
          <w:p w:rsidR="0030096B" w:rsidRDefault="00BF5AA3">
            <w:pPr>
              <w:jc w:val="right"/>
            </w:pPr>
            <w:r>
              <w:rPr>
                <w:rFonts w:eastAsiaTheme="minorEastAsia"/>
                <w:color w:val="000000" w:themeColor="text1"/>
                <w:szCs w:val="21"/>
              </w:rPr>
              <w:t>非公开发行限售</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因四舍五入的原因，投资组合报告中分项之和与合计数可能存在尾差。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966,380,627.17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24,375,337.18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284,907,513.49</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9,436,435.84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10,216.42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148,758,576.56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2,834,118.72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1,102,529,564.10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30,977,654.30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10,216.42</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中国证监会批准上投摩根新兴动力混合型证券投资基金设立的文件；</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《上投摩根新兴动力混合型证券投资基金基金合同》；</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《上投摩根新兴动力混合型证券投资基金托管协议》；</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30096B" w:rsidRDefault="00BF5A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 xml:space="preserve">6. </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上投摩根基金管理有限公司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二〇二二年一月二十四日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08" w:rsidRDefault="00892D08">
      <w:r>
        <w:separator/>
      </w:r>
    </w:p>
  </w:endnote>
  <w:endnote w:type="continuationSeparator" w:id="0">
    <w:p w:rsidR="00892D08" w:rsidRDefault="0089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05EB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05EB4">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05EB4">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08" w:rsidRDefault="00892D08">
      <w:r>
        <w:separator/>
      </w:r>
    </w:p>
  </w:footnote>
  <w:footnote w:type="continuationSeparator" w:id="0">
    <w:p w:rsidR="00892D08" w:rsidRDefault="0089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上投摩根新兴动力混合型证券投资基金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096B"/>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09E4"/>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4F7A"/>
    <w:rsid w:val="00AF643E"/>
    <w:rsid w:val="00AF73EB"/>
    <w:rsid w:val="00AF79C8"/>
    <w:rsid w:val="00B00FA8"/>
    <w:rsid w:val="00B011B0"/>
    <w:rsid w:val="00B0391C"/>
    <w:rsid w:val="00B047F6"/>
    <w:rsid w:val="00B05EB4"/>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BF5AA3"/>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17A7D-9AC9-4067-B306-926A2318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180</TotalTime>
  <Pages>16</Pages>
  <Words>1385</Words>
  <Characters>7897</Characters>
  <Application>Microsoft Office Word</Application>
  <DocSecurity>0</DocSecurity>
  <Lines>65</Lines>
  <Paragraphs>18</Paragraphs>
  <ScaleCrop>false</ScaleCrop>
  <Company>TRT. Ltd. Co.</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237</cp:revision>
  <cp:lastPrinted>2007-07-19T00:46:00Z</cp:lastPrinted>
  <dcterms:created xsi:type="dcterms:W3CDTF">2013-06-21T06:56:00Z</dcterms:created>
  <dcterms:modified xsi:type="dcterms:W3CDTF">2022-01-21T07:20:00Z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