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上投摩根中国优势证券投资基金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225498243"/>
      <w:bookmarkStart w:id="1" w:name="_Toc80121103"/>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2" w:name="_Toc80121104"/>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2"/>
    </w:p>
    <w:p w:rsidR="00C41843" w:rsidRDefault="001C64C4">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C41843" w:rsidRDefault="001C64C4">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C41843" w:rsidRDefault="001C64C4">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C41843" w:rsidRDefault="001C64C4">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bookmarkStart w:id="3" w:name="_GoBack"/>
      <w:bookmarkEnd w:id="3"/>
    </w:p>
    <w:p w:rsidR="00C41843" w:rsidRDefault="001C64C4">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1C64C4"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103" w:history="1">
        <w:r w:rsidR="001C64C4" w:rsidRPr="009B7D16">
          <w:rPr>
            <w:rStyle w:val="aff"/>
            <w:b/>
            <w:bCs/>
            <w:noProof/>
          </w:rPr>
          <w:t xml:space="preserve">1  </w:t>
        </w:r>
        <w:r w:rsidR="001C64C4" w:rsidRPr="009B7D16">
          <w:rPr>
            <w:rStyle w:val="aff"/>
            <w:rFonts w:hint="eastAsia"/>
            <w:b/>
            <w:bCs/>
            <w:noProof/>
          </w:rPr>
          <w:t>重要提示及目录</w:t>
        </w:r>
        <w:r w:rsidR="001C64C4">
          <w:rPr>
            <w:noProof/>
            <w:webHidden/>
          </w:rPr>
          <w:tab/>
        </w:r>
        <w:r w:rsidR="001C64C4">
          <w:rPr>
            <w:noProof/>
            <w:webHidden/>
          </w:rPr>
          <w:fldChar w:fldCharType="begin"/>
        </w:r>
        <w:r w:rsidR="001C64C4">
          <w:rPr>
            <w:noProof/>
            <w:webHidden/>
          </w:rPr>
          <w:instrText xml:space="preserve"> PAGEREF _Toc80121103 \h </w:instrText>
        </w:r>
        <w:r w:rsidR="001C64C4">
          <w:rPr>
            <w:noProof/>
            <w:webHidden/>
          </w:rPr>
        </w:r>
        <w:r w:rsidR="001C64C4">
          <w:rPr>
            <w:noProof/>
            <w:webHidden/>
          </w:rPr>
          <w:fldChar w:fldCharType="separate"/>
        </w:r>
        <w:r w:rsidR="001C64C4">
          <w:rPr>
            <w:noProof/>
            <w:webHidden/>
          </w:rPr>
          <w:t>2</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04" w:history="1">
        <w:r w:rsidR="001C64C4" w:rsidRPr="009B7D16">
          <w:rPr>
            <w:rStyle w:val="aff"/>
            <w:noProof/>
          </w:rPr>
          <w:t xml:space="preserve">1.1 </w:t>
        </w:r>
        <w:r w:rsidR="001C64C4" w:rsidRPr="009B7D16">
          <w:rPr>
            <w:rStyle w:val="aff"/>
            <w:rFonts w:hint="eastAsia"/>
            <w:noProof/>
          </w:rPr>
          <w:t>重要提示</w:t>
        </w:r>
        <w:r w:rsidR="001C64C4">
          <w:rPr>
            <w:noProof/>
            <w:webHidden/>
          </w:rPr>
          <w:tab/>
        </w:r>
        <w:r w:rsidR="001C64C4">
          <w:rPr>
            <w:noProof/>
            <w:webHidden/>
          </w:rPr>
          <w:fldChar w:fldCharType="begin"/>
        </w:r>
        <w:r w:rsidR="001C64C4">
          <w:rPr>
            <w:noProof/>
            <w:webHidden/>
          </w:rPr>
          <w:instrText xml:space="preserve"> PAGEREF _Toc80121104 \h </w:instrText>
        </w:r>
        <w:r w:rsidR="001C64C4">
          <w:rPr>
            <w:noProof/>
            <w:webHidden/>
          </w:rPr>
        </w:r>
        <w:r w:rsidR="001C64C4">
          <w:rPr>
            <w:noProof/>
            <w:webHidden/>
          </w:rPr>
          <w:fldChar w:fldCharType="separate"/>
        </w:r>
        <w:r w:rsidR="001C64C4">
          <w:rPr>
            <w:noProof/>
            <w:webHidden/>
          </w:rPr>
          <w:t>2</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05" w:history="1">
        <w:r w:rsidR="001C64C4" w:rsidRPr="009B7D16">
          <w:rPr>
            <w:rStyle w:val="aff"/>
            <w:b/>
            <w:bCs/>
            <w:noProof/>
          </w:rPr>
          <w:t xml:space="preserve">2  </w:t>
        </w:r>
        <w:r w:rsidR="001C64C4" w:rsidRPr="009B7D16">
          <w:rPr>
            <w:rStyle w:val="aff"/>
            <w:rFonts w:hint="eastAsia"/>
            <w:b/>
            <w:bCs/>
            <w:noProof/>
          </w:rPr>
          <w:t>基金简介</w:t>
        </w:r>
        <w:r w:rsidR="001C64C4">
          <w:rPr>
            <w:noProof/>
            <w:webHidden/>
          </w:rPr>
          <w:tab/>
        </w:r>
        <w:r w:rsidR="001C64C4">
          <w:rPr>
            <w:noProof/>
            <w:webHidden/>
          </w:rPr>
          <w:fldChar w:fldCharType="begin"/>
        </w:r>
        <w:r w:rsidR="001C64C4">
          <w:rPr>
            <w:noProof/>
            <w:webHidden/>
          </w:rPr>
          <w:instrText xml:space="preserve"> PAGEREF _Toc80121105 \h </w:instrText>
        </w:r>
        <w:r w:rsidR="001C64C4">
          <w:rPr>
            <w:noProof/>
            <w:webHidden/>
          </w:rPr>
        </w:r>
        <w:r w:rsidR="001C64C4">
          <w:rPr>
            <w:noProof/>
            <w:webHidden/>
          </w:rPr>
          <w:fldChar w:fldCharType="separate"/>
        </w:r>
        <w:r w:rsidR="001C64C4">
          <w:rPr>
            <w:noProof/>
            <w:webHidden/>
          </w:rPr>
          <w:t>5</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06" w:history="1">
        <w:r w:rsidR="001C64C4" w:rsidRPr="009B7D16">
          <w:rPr>
            <w:rStyle w:val="aff"/>
            <w:noProof/>
          </w:rPr>
          <w:t xml:space="preserve">2.1 </w:t>
        </w:r>
        <w:r w:rsidR="001C64C4" w:rsidRPr="009B7D16">
          <w:rPr>
            <w:rStyle w:val="aff"/>
            <w:rFonts w:hint="eastAsia"/>
            <w:noProof/>
          </w:rPr>
          <w:t>基金基本情况</w:t>
        </w:r>
        <w:r w:rsidR="001C64C4">
          <w:rPr>
            <w:noProof/>
            <w:webHidden/>
          </w:rPr>
          <w:tab/>
        </w:r>
        <w:r w:rsidR="001C64C4">
          <w:rPr>
            <w:noProof/>
            <w:webHidden/>
          </w:rPr>
          <w:fldChar w:fldCharType="begin"/>
        </w:r>
        <w:r w:rsidR="001C64C4">
          <w:rPr>
            <w:noProof/>
            <w:webHidden/>
          </w:rPr>
          <w:instrText xml:space="preserve"> PAGEREF _Toc80121106 \h </w:instrText>
        </w:r>
        <w:r w:rsidR="001C64C4">
          <w:rPr>
            <w:noProof/>
            <w:webHidden/>
          </w:rPr>
        </w:r>
        <w:r w:rsidR="001C64C4">
          <w:rPr>
            <w:noProof/>
            <w:webHidden/>
          </w:rPr>
          <w:fldChar w:fldCharType="separate"/>
        </w:r>
        <w:r w:rsidR="001C64C4">
          <w:rPr>
            <w:noProof/>
            <w:webHidden/>
          </w:rPr>
          <w:t>5</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07" w:history="1">
        <w:r w:rsidR="001C64C4" w:rsidRPr="009B7D16">
          <w:rPr>
            <w:rStyle w:val="aff"/>
            <w:noProof/>
          </w:rPr>
          <w:t xml:space="preserve">2.2 </w:t>
        </w:r>
        <w:r w:rsidR="001C64C4" w:rsidRPr="009B7D16">
          <w:rPr>
            <w:rStyle w:val="aff"/>
            <w:rFonts w:hint="eastAsia"/>
            <w:noProof/>
          </w:rPr>
          <w:t>基金产品说明</w:t>
        </w:r>
        <w:r w:rsidR="001C64C4">
          <w:rPr>
            <w:noProof/>
            <w:webHidden/>
          </w:rPr>
          <w:tab/>
        </w:r>
        <w:r w:rsidR="001C64C4">
          <w:rPr>
            <w:noProof/>
            <w:webHidden/>
          </w:rPr>
          <w:fldChar w:fldCharType="begin"/>
        </w:r>
        <w:r w:rsidR="001C64C4">
          <w:rPr>
            <w:noProof/>
            <w:webHidden/>
          </w:rPr>
          <w:instrText xml:space="preserve"> PAGEREF _Toc80121107 \h </w:instrText>
        </w:r>
        <w:r w:rsidR="001C64C4">
          <w:rPr>
            <w:noProof/>
            <w:webHidden/>
          </w:rPr>
        </w:r>
        <w:r w:rsidR="001C64C4">
          <w:rPr>
            <w:noProof/>
            <w:webHidden/>
          </w:rPr>
          <w:fldChar w:fldCharType="separate"/>
        </w:r>
        <w:r w:rsidR="001C64C4">
          <w:rPr>
            <w:noProof/>
            <w:webHidden/>
          </w:rPr>
          <w:t>5</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08" w:history="1">
        <w:r w:rsidR="001C64C4" w:rsidRPr="009B7D16">
          <w:rPr>
            <w:rStyle w:val="aff"/>
            <w:noProof/>
          </w:rPr>
          <w:t xml:space="preserve">2.3 </w:t>
        </w:r>
        <w:r w:rsidR="001C64C4" w:rsidRPr="009B7D16">
          <w:rPr>
            <w:rStyle w:val="aff"/>
            <w:rFonts w:hint="eastAsia"/>
            <w:noProof/>
          </w:rPr>
          <w:t>基金管理人和基金托管人</w:t>
        </w:r>
        <w:r w:rsidR="001C64C4">
          <w:rPr>
            <w:noProof/>
            <w:webHidden/>
          </w:rPr>
          <w:tab/>
        </w:r>
        <w:r w:rsidR="001C64C4">
          <w:rPr>
            <w:noProof/>
            <w:webHidden/>
          </w:rPr>
          <w:fldChar w:fldCharType="begin"/>
        </w:r>
        <w:r w:rsidR="001C64C4">
          <w:rPr>
            <w:noProof/>
            <w:webHidden/>
          </w:rPr>
          <w:instrText xml:space="preserve"> PAGEREF _Toc80121108 \h </w:instrText>
        </w:r>
        <w:r w:rsidR="001C64C4">
          <w:rPr>
            <w:noProof/>
            <w:webHidden/>
          </w:rPr>
        </w:r>
        <w:r w:rsidR="001C64C4">
          <w:rPr>
            <w:noProof/>
            <w:webHidden/>
          </w:rPr>
          <w:fldChar w:fldCharType="separate"/>
        </w:r>
        <w:r w:rsidR="001C64C4">
          <w:rPr>
            <w:noProof/>
            <w:webHidden/>
          </w:rPr>
          <w:t>6</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09" w:history="1">
        <w:r w:rsidR="001C64C4" w:rsidRPr="009B7D16">
          <w:rPr>
            <w:rStyle w:val="aff"/>
            <w:noProof/>
          </w:rPr>
          <w:t xml:space="preserve">2.4 </w:t>
        </w:r>
        <w:r w:rsidR="001C64C4" w:rsidRPr="009B7D16">
          <w:rPr>
            <w:rStyle w:val="aff"/>
            <w:rFonts w:hint="eastAsia"/>
            <w:noProof/>
          </w:rPr>
          <w:t>信息披露方式</w:t>
        </w:r>
        <w:r w:rsidR="001C64C4">
          <w:rPr>
            <w:noProof/>
            <w:webHidden/>
          </w:rPr>
          <w:tab/>
        </w:r>
        <w:r w:rsidR="001C64C4">
          <w:rPr>
            <w:noProof/>
            <w:webHidden/>
          </w:rPr>
          <w:fldChar w:fldCharType="begin"/>
        </w:r>
        <w:r w:rsidR="001C64C4">
          <w:rPr>
            <w:noProof/>
            <w:webHidden/>
          </w:rPr>
          <w:instrText xml:space="preserve"> PAGEREF _Toc80121109 \h </w:instrText>
        </w:r>
        <w:r w:rsidR="001C64C4">
          <w:rPr>
            <w:noProof/>
            <w:webHidden/>
          </w:rPr>
        </w:r>
        <w:r w:rsidR="001C64C4">
          <w:rPr>
            <w:noProof/>
            <w:webHidden/>
          </w:rPr>
          <w:fldChar w:fldCharType="separate"/>
        </w:r>
        <w:r w:rsidR="001C64C4">
          <w:rPr>
            <w:noProof/>
            <w:webHidden/>
          </w:rPr>
          <w:t>6</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10" w:history="1">
        <w:r w:rsidR="001C64C4" w:rsidRPr="009B7D16">
          <w:rPr>
            <w:rStyle w:val="aff"/>
            <w:noProof/>
          </w:rPr>
          <w:t xml:space="preserve">2.5 </w:t>
        </w:r>
        <w:r w:rsidR="001C64C4" w:rsidRPr="009B7D16">
          <w:rPr>
            <w:rStyle w:val="aff"/>
            <w:rFonts w:hint="eastAsia"/>
            <w:noProof/>
          </w:rPr>
          <w:t>其他相关资料</w:t>
        </w:r>
        <w:r w:rsidR="001C64C4">
          <w:rPr>
            <w:noProof/>
            <w:webHidden/>
          </w:rPr>
          <w:tab/>
        </w:r>
        <w:r w:rsidR="001C64C4">
          <w:rPr>
            <w:noProof/>
            <w:webHidden/>
          </w:rPr>
          <w:fldChar w:fldCharType="begin"/>
        </w:r>
        <w:r w:rsidR="001C64C4">
          <w:rPr>
            <w:noProof/>
            <w:webHidden/>
          </w:rPr>
          <w:instrText xml:space="preserve"> PAGEREF _Toc80121110 \h </w:instrText>
        </w:r>
        <w:r w:rsidR="001C64C4">
          <w:rPr>
            <w:noProof/>
            <w:webHidden/>
          </w:rPr>
        </w:r>
        <w:r w:rsidR="001C64C4">
          <w:rPr>
            <w:noProof/>
            <w:webHidden/>
          </w:rPr>
          <w:fldChar w:fldCharType="separate"/>
        </w:r>
        <w:r w:rsidR="001C64C4">
          <w:rPr>
            <w:noProof/>
            <w:webHidden/>
          </w:rPr>
          <w:t>6</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11" w:history="1">
        <w:r w:rsidR="001C64C4" w:rsidRPr="009B7D16">
          <w:rPr>
            <w:rStyle w:val="aff"/>
            <w:b/>
            <w:bCs/>
            <w:noProof/>
          </w:rPr>
          <w:t xml:space="preserve">3  </w:t>
        </w:r>
        <w:r w:rsidR="001C64C4" w:rsidRPr="009B7D16">
          <w:rPr>
            <w:rStyle w:val="aff"/>
            <w:rFonts w:hint="eastAsia"/>
            <w:b/>
            <w:bCs/>
            <w:noProof/>
          </w:rPr>
          <w:t>主要财务指标和基金净值表现</w:t>
        </w:r>
        <w:r w:rsidR="001C64C4">
          <w:rPr>
            <w:noProof/>
            <w:webHidden/>
          </w:rPr>
          <w:tab/>
        </w:r>
        <w:r w:rsidR="001C64C4">
          <w:rPr>
            <w:noProof/>
            <w:webHidden/>
          </w:rPr>
          <w:fldChar w:fldCharType="begin"/>
        </w:r>
        <w:r w:rsidR="001C64C4">
          <w:rPr>
            <w:noProof/>
            <w:webHidden/>
          </w:rPr>
          <w:instrText xml:space="preserve"> PAGEREF _Toc80121111 \h </w:instrText>
        </w:r>
        <w:r w:rsidR="001C64C4">
          <w:rPr>
            <w:noProof/>
            <w:webHidden/>
          </w:rPr>
        </w:r>
        <w:r w:rsidR="001C64C4">
          <w:rPr>
            <w:noProof/>
            <w:webHidden/>
          </w:rPr>
          <w:fldChar w:fldCharType="separate"/>
        </w:r>
        <w:r w:rsidR="001C64C4">
          <w:rPr>
            <w:noProof/>
            <w:webHidden/>
          </w:rPr>
          <w:t>6</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12" w:history="1">
        <w:r w:rsidR="001C64C4" w:rsidRPr="009B7D16">
          <w:rPr>
            <w:rStyle w:val="aff"/>
            <w:noProof/>
          </w:rPr>
          <w:t xml:space="preserve">3.1 </w:t>
        </w:r>
        <w:r w:rsidR="001C64C4" w:rsidRPr="009B7D16">
          <w:rPr>
            <w:rStyle w:val="aff"/>
            <w:rFonts w:hint="eastAsia"/>
            <w:noProof/>
          </w:rPr>
          <w:t>主要会计数据和财务指标</w:t>
        </w:r>
        <w:r w:rsidR="001C64C4">
          <w:rPr>
            <w:noProof/>
            <w:webHidden/>
          </w:rPr>
          <w:tab/>
        </w:r>
        <w:r w:rsidR="001C64C4">
          <w:rPr>
            <w:noProof/>
            <w:webHidden/>
          </w:rPr>
          <w:fldChar w:fldCharType="begin"/>
        </w:r>
        <w:r w:rsidR="001C64C4">
          <w:rPr>
            <w:noProof/>
            <w:webHidden/>
          </w:rPr>
          <w:instrText xml:space="preserve"> PAGEREF _Toc80121112 \h </w:instrText>
        </w:r>
        <w:r w:rsidR="001C64C4">
          <w:rPr>
            <w:noProof/>
            <w:webHidden/>
          </w:rPr>
        </w:r>
        <w:r w:rsidR="001C64C4">
          <w:rPr>
            <w:noProof/>
            <w:webHidden/>
          </w:rPr>
          <w:fldChar w:fldCharType="separate"/>
        </w:r>
        <w:r w:rsidR="001C64C4">
          <w:rPr>
            <w:noProof/>
            <w:webHidden/>
          </w:rPr>
          <w:t>6</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13" w:history="1">
        <w:r w:rsidR="001C64C4" w:rsidRPr="009B7D16">
          <w:rPr>
            <w:rStyle w:val="aff"/>
            <w:noProof/>
          </w:rPr>
          <w:t xml:space="preserve">3.2 </w:t>
        </w:r>
        <w:r w:rsidR="001C64C4" w:rsidRPr="009B7D16">
          <w:rPr>
            <w:rStyle w:val="aff"/>
            <w:rFonts w:hint="eastAsia"/>
            <w:noProof/>
          </w:rPr>
          <w:t>基金净值表现</w:t>
        </w:r>
        <w:r w:rsidR="001C64C4">
          <w:rPr>
            <w:noProof/>
            <w:webHidden/>
          </w:rPr>
          <w:tab/>
        </w:r>
        <w:r w:rsidR="001C64C4">
          <w:rPr>
            <w:noProof/>
            <w:webHidden/>
          </w:rPr>
          <w:fldChar w:fldCharType="begin"/>
        </w:r>
        <w:r w:rsidR="001C64C4">
          <w:rPr>
            <w:noProof/>
            <w:webHidden/>
          </w:rPr>
          <w:instrText xml:space="preserve"> PAGEREF _Toc80121113 \h </w:instrText>
        </w:r>
        <w:r w:rsidR="001C64C4">
          <w:rPr>
            <w:noProof/>
            <w:webHidden/>
          </w:rPr>
        </w:r>
        <w:r w:rsidR="001C64C4">
          <w:rPr>
            <w:noProof/>
            <w:webHidden/>
          </w:rPr>
          <w:fldChar w:fldCharType="separate"/>
        </w:r>
        <w:r w:rsidR="001C64C4">
          <w:rPr>
            <w:noProof/>
            <w:webHidden/>
          </w:rPr>
          <w:t>7</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14" w:history="1">
        <w:r w:rsidR="001C64C4" w:rsidRPr="009B7D16">
          <w:rPr>
            <w:rStyle w:val="aff"/>
            <w:b/>
            <w:bCs/>
            <w:noProof/>
          </w:rPr>
          <w:t xml:space="preserve">4  </w:t>
        </w:r>
        <w:r w:rsidR="001C64C4" w:rsidRPr="009B7D16">
          <w:rPr>
            <w:rStyle w:val="aff"/>
            <w:rFonts w:hint="eastAsia"/>
            <w:b/>
            <w:bCs/>
            <w:noProof/>
          </w:rPr>
          <w:t>管理人报告</w:t>
        </w:r>
        <w:r w:rsidR="001C64C4">
          <w:rPr>
            <w:noProof/>
            <w:webHidden/>
          </w:rPr>
          <w:tab/>
        </w:r>
        <w:r w:rsidR="001C64C4">
          <w:rPr>
            <w:noProof/>
            <w:webHidden/>
          </w:rPr>
          <w:fldChar w:fldCharType="begin"/>
        </w:r>
        <w:r w:rsidR="001C64C4">
          <w:rPr>
            <w:noProof/>
            <w:webHidden/>
          </w:rPr>
          <w:instrText xml:space="preserve"> PAGEREF _Toc80121114 \h </w:instrText>
        </w:r>
        <w:r w:rsidR="001C64C4">
          <w:rPr>
            <w:noProof/>
            <w:webHidden/>
          </w:rPr>
        </w:r>
        <w:r w:rsidR="001C64C4">
          <w:rPr>
            <w:noProof/>
            <w:webHidden/>
          </w:rPr>
          <w:fldChar w:fldCharType="separate"/>
        </w:r>
        <w:r w:rsidR="001C64C4">
          <w:rPr>
            <w:noProof/>
            <w:webHidden/>
          </w:rPr>
          <w:t>8</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15" w:history="1">
        <w:r w:rsidR="001C64C4" w:rsidRPr="009B7D16">
          <w:rPr>
            <w:rStyle w:val="aff"/>
            <w:noProof/>
          </w:rPr>
          <w:t xml:space="preserve">4.1 </w:t>
        </w:r>
        <w:r w:rsidR="001C64C4" w:rsidRPr="009B7D16">
          <w:rPr>
            <w:rStyle w:val="aff"/>
            <w:rFonts w:hint="eastAsia"/>
            <w:noProof/>
          </w:rPr>
          <w:t>基金管理人及基金经理情况</w:t>
        </w:r>
        <w:r w:rsidR="001C64C4">
          <w:rPr>
            <w:noProof/>
            <w:webHidden/>
          </w:rPr>
          <w:tab/>
        </w:r>
        <w:r w:rsidR="001C64C4">
          <w:rPr>
            <w:noProof/>
            <w:webHidden/>
          </w:rPr>
          <w:fldChar w:fldCharType="begin"/>
        </w:r>
        <w:r w:rsidR="001C64C4">
          <w:rPr>
            <w:noProof/>
            <w:webHidden/>
          </w:rPr>
          <w:instrText xml:space="preserve"> PAGEREF _Toc80121115 \h </w:instrText>
        </w:r>
        <w:r w:rsidR="001C64C4">
          <w:rPr>
            <w:noProof/>
            <w:webHidden/>
          </w:rPr>
        </w:r>
        <w:r w:rsidR="001C64C4">
          <w:rPr>
            <w:noProof/>
            <w:webHidden/>
          </w:rPr>
          <w:fldChar w:fldCharType="separate"/>
        </w:r>
        <w:r w:rsidR="001C64C4">
          <w:rPr>
            <w:noProof/>
            <w:webHidden/>
          </w:rPr>
          <w:t>8</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16" w:history="1">
        <w:r w:rsidR="001C64C4" w:rsidRPr="009B7D16">
          <w:rPr>
            <w:rStyle w:val="aff"/>
            <w:noProof/>
          </w:rPr>
          <w:t xml:space="preserve">4.2 </w:t>
        </w:r>
        <w:r w:rsidR="001C64C4" w:rsidRPr="009B7D16">
          <w:rPr>
            <w:rStyle w:val="aff"/>
            <w:rFonts w:hint="eastAsia"/>
            <w:noProof/>
          </w:rPr>
          <w:t>管理人对报告期内本基金运作遵规守信情况的说明</w:t>
        </w:r>
        <w:r w:rsidR="001C64C4">
          <w:rPr>
            <w:noProof/>
            <w:webHidden/>
          </w:rPr>
          <w:tab/>
        </w:r>
        <w:r w:rsidR="001C64C4">
          <w:rPr>
            <w:noProof/>
            <w:webHidden/>
          </w:rPr>
          <w:fldChar w:fldCharType="begin"/>
        </w:r>
        <w:r w:rsidR="001C64C4">
          <w:rPr>
            <w:noProof/>
            <w:webHidden/>
          </w:rPr>
          <w:instrText xml:space="preserve"> PAGEREF _Toc80121116 \h </w:instrText>
        </w:r>
        <w:r w:rsidR="001C64C4">
          <w:rPr>
            <w:noProof/>
            <w:webHidden/>
          </w:rPr>
        </w:r>
        <w:r w:rsidR="001C64C4">
          <w:rPr>
            <w:noProof/>
            <w:webHidden/>
          </w:rPr>
          <w:fldChar w:fldCharType="separate"/>
        </w:r>
        <w:r w:rsidR="001C64C4">
          <w:rPr>
            <w:noProof/>
            <w:webHidden/>
          </w:rPr>
          <w:t>11</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17" w:history="1">
        <w:r w:rsidR="001C64C4" w:rsidRPr="009B7D16">
          <w:rPr>
            <w:rStyle w:val="aff"/>
            <w:noProof/>
          </w:rPr>
          <w:t xml:space="preserve">4.3 </w:t>
        </w:r>
        <w:r w:rsidR="001C64C4" w:rsidRPr="009B7D16">
          <w:rPr>
            <w:rStyle w:val="aff"/>
            <w:rFonts w:hint="eastAsia"/>
            <w:noProof/>
          </w:rPr>
          <w:t>管理人对报告期内公平交易情况的专项说明</w:t>
        </w:r>
        <w:r w:rsidR="001C64C4">
          <w:rPr>
            <w:noProof/>
            <w:webHidden/>
          </w:rPr>
          <w:tab/>
        </w:r>
        <w:r w:rsidR="001C64C4">
          <w:rPr>
            <w:noProof/>
            <w:webHidden/>
          </w:rPr>
          <w:fldChar w:fldCharType="begin"/>
        </w:r>
        <w:r w:rsidR="001C64C4">
          <w:rPr>
            <w:noProof/>
            <w:webHidden/>
          </w:rPr>
          <w:instrText xml:space="preserve"> PAGEREF _Toc80121117 \h </w:instrText>
        </w:r>
        <w:r w:rsidR="001C64C4">
          <w:rPr>
            <w:noProof/>
            <w:webHidden/>
          </w:rPr>
        </w:r>
        <w:r w:rsidR="001C64C4">
          <w:rPr>
            <w:noProof/>
            <w:webHidden/>
          </w:rPr>
          <w:fldChar w:fldCharType="separate"/>
        </w:r>
        <w:r w:rsidR="001C64C4">
          <w:rPr>
            <w:noProof/>
            <w:webHidden/>
          </w:rPr>
          <w:t>11</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18" w:history="1">
        <w:r w:rsidR="001C64C4" w:rsidRPr="009B7D16">
          <w:rPr>
            <w:rStyle w:val="aff"/>
            <w:noProof/>
          </w:rPr>
          <w:t xml:space="preserve">4.4 </w:t>
        </w:r>
        <w:r w:rsidR="001C64C4" w:rsidRPr="009B7D16">
          <w:rPr>
            <w:rStyle w:val="aff"/>
            <w:rFonts w:hint="eastAsia"/>
            <w:noProof/>
          </w:rPr>
          <w:t>管理人对报告期内基金的投资策略和业绩表现的说明</w:t>
        </w:r>
        <w:r w:rsidR="001C64C4">
          <w:rPr>
            <w:noProof/>
            <w:webHidden/>
          </w:rPr>
          <w:tab/>
        </w:r>
        <w:r w:rsidR="001C64C4">
          <w:rPr>
            <w:noProof/>
            <w:webHidden/>
          </w:rPr>
          <w:fldChar w:fldCharType="begin"/>
        </w:r>
        <w:r w:rsidR="001C64C4">
          <w:rPr>
            <w:noProof/>
            <w:webHidden/>
          </w:rPr>
          <w:instrText xml:space="preserve"> PAGEREF _Toc80121118 \h </w:instrText>
        </w:r>
        <w:r w:rsidR="001C64C4">
          <w:rPr>
            <w:noProof/>
            <w:webHidden/>
          </w:rPr>
        </w:r>
        <w:r w:rsidR="001C64C4">
          <w:rPr>
            <w:noProof/>
            <w:webHidden/>
          </w:rPr>
          <w:fldChar w:fldCharType="separate"/>
        </w:r>
        <w:r w:rsidR="001C64C4">
          <w:rPr>
            <w:noProof/>
            <w:webHidden/>
          </w:rPr>
          <w:t>11</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19" w:history="1">
        <w:r w:rsidR="001C64C4" w:rsidRPr="009B7D16">
          <w:rPr>
            <w:rStyle w:val="aff"/>
            <w:noProof/>
          </w:rPr>
          <w:t xml:space="preserve">4.5 </w:t>
        </w:r>
        <w:r w:rsidR="001C64C4" w:rsidRPr="009B7D16">
          <w:rPr>
            <w:rStyle w:val="aff"/>
            <w:rFonts w:hint="eastAsia"/>
            <w:noProof/>
          </w:rPr>
          <w:t>管理人对宏观经济、证券市场及行业走势的简要展望</w:t>
        </w:r>
        <w:r w:rsidR="001C64C4">
          <w:rPr>
            <w:noProof/>
            <w:webHidden/>
          </w:rPr>
          <w:tab/>
        </w:r>
        <w:r w:rsidR="001C64C4">
          <w:rPr>
            <w:noProof/>
            <w:webHidden/>
          </w:rPr>
          <w:fldChar w:fldCharType="begin"/>
        </w:r>
        <w:r w:rsidR="001C64C4">
          <w:rPr>
            <w:noProof/>
            <w:webHidden/>
          </w:rPr>
          <w:instrText xml:space="preserve"> PAGEREF _Toc80121119 \h </w:instrText>
        </w:r>
        <w:r w:rsidR="001C64C4">
          <w:rPr>
            <w:noProof/>
            <w:webHidden/>
          </w:rPr>
        </w:r>
        <w:r w:rsidR="001C64C4">
          <w:rPr>
            <w:noProof/>
            <w:webHidden/>
          </w:rPr>
          <w:fldChar w:fldCharType="separate"/>
        </w:r>
        <w:r w:rsidR="001C64C4">
          <w:rPr>
            <w:noProof/>
            <w:webHidden/>
          </w:rPr>
          <w:t>12</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20" w:history="1">
        <w:r w:rsidR="001C64C4" w:rsidRPr="009B7D16">
          <w:rPr>
            <w:rStyle w:val="aff"/>
            <w:noProof/>
          </w:rPr>
          <w:t xml:space="preserve">4.6 </w:t>
        </w:r>
        <w:r w:rsidR="001C64C4" w:rsidRPr="009B7D16">
          <w:rPr>
            <w:rStyle w:val="aff"/>
            <w:rFonts w:hint="eastAsia"/>
            <w:noProof/>
          </w:rPr>
          <w:t>管理人对报告期内基金估值程序等事项的说明</w:t>
        </w:r>
        <w:r w:rsidR="001C64C4">
          <w:rPr>
            <w:noProof/>
            <w:webHidden/>
          </w:rPr>
          <w:tab/>
        </w:r>
        <w:r w:rsidR="001C64C4">
          <w:rPr>
            <w:noProof/>
            <w:webHidden/>
          </w:rPr>
          <w:fldChar w:fldCharType="begin"/>
        </w:r>
        <w:r w:rsidR="001C64C4">
          <w:rPr>
            <w:noProof/>
            <w:webHidden/>
          </w:rPr>
          <w:instrText xml:space="preserve"> PAGEREF _Toc80121120 \h </w:instrText>
        </w:r>
        <w:r w:rsidR="001C64C4">
          <w:rPr>
            <w:noProof/>
            <w:webHidden/>
          </w:rPr>
        </w:r>
        <w:r w:rsidR="001C64C4">
          <w:rPr>
            <w:noProof/>
            <w:webHidden/>
          </w:rPr>
          <w:fldChar w:fldCharType="separate"/>
        </w:r>
        <w:r w:rsidR="001C64C4">
          <w:rPr>
            <w:noProof/>
            <w:webHidden/>
          </w:rPr>
          <w:t>12</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21" w:history="1">
        <w:r w:rsidR="001C64C4" w:rsidRPr="009B7D16">
          <w:rPr>
            <w:rStyle w:val="aff"/>
            <w:noProof/>
          </w:rPr>
          <w:t xml:space="preserve">4.7 </w:t>
        </w:r>
        <w:r w:rsidR="001C64C4" w:rsidRPr="009B7D16">
          <w:rPr>
            <w:rStyle w:val="aff"/>
            <w:rFonts w:hint="eastAsia"/>
            <w:noProof/>
          </w:rPr>
          <w:t>管理人对报告期内基金利润分配情况的说明</w:t>
        </w:r>
        <w:r w:rsidR="001C64C4">
          <w:rPr>
            <w:noProof/>
            <w:webHidden/>
          </w:rPr>
          <w:tab/>
        </w:r>
        <w:r w:rsidR="001C64C4">
          <w:rPr>
            <w:noProof/>
            <w:webHidden/>
          </w:rPr>
          <w:fldChar w:fldCharType="begin"/>
        </w:r>
        <w:r w:rsidR="001C64C4">
          <w:rPr>
            <w:noProof/>
            <w:webHidden/>
          </w:rPr>
          <w:instrText xml:space="preserve"> PAGEREF _Toc80121121 \h </w:instrText>
        </w:r>
        <w:r w:rsidR="001C64C4">
          <w:rPr>
            <w:noProof/>
            <w:webHidden/>
          </w:rPr>
        </w:r>
        <w:r w:rsidR="001C64C4">
          <w:rPr>
            <w:noProof/>
            <w:webHidden/>
          </w:rPr>
          <w:fldChar w:fldCharType="separate"/>
        </w:r>
        <w:r w:rsidR="001C64C4">
          <w:rPr>
            <w:noProof/>
            <w:webHidden/>
          </w:rPr>
          <w:t>13</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22" w:history="1">
        <w:r w:rsidR="001C64C4" w:rsidRPr="009B7D16">
          <w:rPr>
            <w:rStyle w:val="aff"/>
            <w:noProof/>
          </w:rPr>
          <w:t xml:space="preserve">4.8 </w:t>
        </w:r>
        <w:r w:rsidR="001C64C4" w:rsidRPr="009B7D16">
          <w:rPr>
            <w:rStyle w:val="aff"/>
            <w:rFonts w:hint="eastAsia"/>
            <w:noProof/>
          </w:rPr>
          <w:t>报告期内管理人对本基金持有人数或基金资产净值预警情形的说明</w:t>
        </w:r>
        <w:r w:rsidR="001C64C4">
          <w:rPr>
            <w:noProof/>
            <w:webHidden/>
          </w:rPr>
          <w:tab/>
        </w:r>
        <w:r w:rsidR="001C64C4">
          <w:rPr>
            <w:noProof/>
            <w:webHidden/>
          </w:rPr>
          <w:fldChar w:fldCharType="begin"/>
        </w:r>
        <w:r w:rsidR="001C64C4">
          <w:rPr>
            <w:noProof/>
            <w:webHidden/>
          </w:rPr>
          <w:instrText xml:space="preserve"> PAGEREF _Toc80121122 \h </w:instrText>
        </w:r>
        <w:r w:rsidR="001C64C4">
          <w:rPr>
            <w:noProof/>
            <w:webHidden/>
          </w:rPr>
        </w:r>
        <w:r w:rsidR="001C64C4">
          <w:rPr>
            <w:noProof/>
            <w:webHidden/>
          </w:rPr>
          <w:fldChar w:fldCharType="separate"/>
        </w:r>
        <w:r w:rsidR="001C64C4">
          <w:rPr>
            <w:noProof/>
            <w:webHidden/>
          </w:rPr>
          <w:t>13</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23" w:history="1">
        <w:r w:rsidR="001C64C4" w:rsidRPr="009B7D16">
          <w:rPr>
            <w:rStyle w:val="aff"/>
            <w:b/>
            <w:bCs/>
            <w:noProof/>
          </w:rPr>
          <w:t xml:space="preserve">5  </w:t>
        </w:r>
        <w:r w:rsidR="001C64C4" w:rsidRPr="009B7D16">
          <w:rPr>
            <w:rStyle w:val="aff"/>
            <w:rFonts w:hint="eastAsia"/>
            <w:b/>
            <w:bCs/>
            <w:noProof/>
          </w:rPr>
          <w:t>托管人报告</w:t>
        </w:r>
        <w:r w:rsidR="001C64C4">
          <w:rPr>
            <w:noProof/>
            <w:webHidden/>
          </w:rPr>
          <w:tab/>
        </w:r>
        <w:r w:rsidR="001C64C4">
          <w:rPr>
            <w:noProof/>
            <w:webHidden/>
          </w:rPr>
          <w:fldChar w:fldCharType="begin"/>
        </w:r>
        <w:r w:rsidR="001C64C4">
          <w:rPr>
            <w:noProof/>
            <w:webHidden/>
          </w:rPr>
          <w:instrText xml:space="preserve"> PAGEREF _Toc80121123 \h </w:instrText>
        </w:r>
        <w:r w:rsidR="001C64C4">
          <w:rPr>
            <w:noProof/>
            <w:webHidden/>
          </w:rPr>
        </w:r>
        <w:r w:rsidR="001C64C4">
          <w:rPr>
            <w:noProof/>
            <w:webHidden/>
          </w:rPr>
          <w:fldChar w:fldCharType="separate"/>
        </w:r>
        <w:r w:rsidR="001C64C4">
          <w:rPr>
            <w:noProof/>
            <w:webHidden/>
          </w:rPr>
          <w:t>13</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24" w:history="1">
        <w:r w:rsidR="001C64C4" w:rsidRPr="009B7D16">
          <w:rPr>
            <w:rStyle w:val="aff"/>
            <w:noProof/>
          </w:rPr>
          <w:t xml:space="preserve">5.1 </w:t>
        </w:r>
        <w:r w:rsidR="001C64C4" w:rsidRPr="009B7D16">
          <w:rPr>
            <w:rStyle w:val="aff"/>
            <w:rFonts w:hint="eastAsia"/>
            <w:noProof/>
          </w:rPr>
          <w:t>报告期内本基金托管人遵规守信情况声明</w:t>
        </w:r>
        <w:r w:rsidR="001C64C4">
          <w:rPr>
            <w:noProof/>
            <w:webHidden/>
          </w:rPr>
          <w:tab/>
        </w:r>
        <w:r w:rsidR="001C64C4">
          <w:rPr>
            <w:noProof/>
            <w:webHidden/>
          </w:rPr>
          <w:fldChar w:fldCharType="begin"/>
        </w:r>
        <w:r w:rsidR="001C64C4">
          <w:rPr>
            <w:noProof/>
            <w:webHidden/>
          </w:rPr>
          <w:instrText xml:space="preserve"> PAGEREF _Toc80121124 \h </w:instrText>
        </w:r>
        <w:r w:rsidR="001C64C4">
          <w:rPr>
            <w:noProof/>
            <w:webHidden/>
          </w:rPr>
        </w:r>
        <w:r w:rsidR="001C64C4">
          <w:rPr>
            <w:noProof/>
            <w:webHidden/>
          </w:rPr>
          <w:fldChar w:fldCharType="separate"/>
        </w:r>
        <w:r w:rsidR="001C64C4">
          <w:rPr>
            <w:noProof/>
            <w:webHidden/>
          </w:rPr>
          <w:t>13</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25" w:history="1">
        <w:r w:rsidR="001C64C4" w:rsidRPr="009B7D16">
          <w:rPr>
            <w:rStyle w:val="aff"/>
            <w:noProof/>
          </w:rPr>
          <w:t xml:space="preserve">5.2 </w:t>
        </w:r>
        <w:r w:rsidR="001C64C4" w:rsidRPr="009B7D16">
          <w:rPr>
            <w:rStyle w:val="aff"/>
            <w:rFonts w:hint="eastAsia"/>
            <w:noProof/>
          </w:rPr>
          <w:t>托管人对报告期内本基金投资运作遵规守信、净值计算、利润分配等情况的说明</w:t>
        </w:r>
        <w:r w:rsidR="001C64C4">
          <w:rPr>
            <w:noProof/>
            <w:webHidden/>
          </w:rPr>
          <w:tab/>
        </w:r>
        <w:r w:rsidR="001C64C4">
          <w:rPr>
            <w:noProof/>
            <w:webHidden/>
          </w:rPr>
          <w:fldChar w:fldCharType="begin"/>
        </w:r>
        <w:r w:rsidR="001C64C4">
          <w:rPr>
            <w:noProof/>
            <w:webHidden/>
          </w:rPr>
          <w:instrText xml:space="preserve"> PAGEREF _Toc80121125 \h </w:instrText>
        </w:r>
        <w:r w:rsidR="001C64C4">
          <w:rPr>
            <w:noProof/>
            <w:webHidden/>
          </w:rPr>
        </w:r>
        <w:r w:rsidR="001C64C4">
          <w:rPr>
            <w:noProof/>
            <w:webHidden/>
          </w:rPr>
          <w:fldChar w:fldCharType="separate"/>
        </w:r>
        <w:r w:rsidR="001C64C4">
          <w:rPr>
            <w:noProof/>
            <w:webHidden/>
          </w:rPr>
          <w:t>13</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26" w:history="1">
        <w:r w:rsidR="001C64C4" w:rsidRPr="009B7D16">
          <w:rPr>
            <w:rStyle w:val="aff"/>
            <w:noProof/>
          </w:rPr>
          <w:t xml:space="preserve">5.3 </w:t>
        </w:r>
        <w:r w:rsidR="001C64C4" w:rsidRPr="009B7D16">
          <w:rPr>
            <w:rStyle w:val="aff"/>
            <w:rFonts w:hint="eastAsia"/>
            <w:noProof/>
          </w:rPr>
          <w:t>托管人对本中期报告中财务信息等内容的真实、准确和完整发表意见</w:t>
        </w:r>
        <w:r w:rsidR="001C64C4">
          <w:rPr>
            <w:noProof/>
            <w:webHidden/>
          </w:rPr>
          <w:tab/>
        </w:r>
        <w:r w:rsidR="001C64C4">
          <w:rPr>
            <w:noProof/>
            <w:webHidden/>
          </w:rPr>
          <w:fldChar w:fldCharType="begin"/>
        </w:r>
        <w:r w:rsidR="001C64C4">
          <w:rPr>
            <w:noProof/>
            <w:webHidden/>
          </w:rPr>
          <w:instrText xml:space="preserve"> PAGEREF _Toc80121126 \h </w:instrText>
        </w:r>
        <w:r w:rsidR="001C64C4">
          <w:rPr>
            <w:noProof/>
            <w:webHidden/>
          </w:rPr>
        </w:r>
        <w:r w:rsidR="001C64C4">
          <w:rPr>
            <w:noProof/>
            <w:webHidden/>
          </w:rPr>
          <w:fldChar w:fldCharType="separate"/>
        </w:r>
        <w:r w:rsidR="001C64C4">
          <w:rPr>
            <w:noProof/>
            <w:webHidden/>
          </w:rPr>
          <w:t>13</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27" w:history="1">
        <w:r w:rsidR="001C64C4" w:rsidRPr="009B7D16">
          <w:rPr>
            <w:rStyle w:val="aff"/>
            <w:b/>
            <w:bCs/>
            <w:noProof/>
          </w:rPr>
          <w:t xml:space="preserve">6  </w:t>
        </w:r>
        <w:r w:rsidR="001C64C4" w:rsidRPr="009B7D16">
          <w:rPr>
            <w:rStyle w:val="aff"/>
            <w:rFonts w:hint="eastAsia"/>
            <w:b/>
            <w:bCs/>
            <w:noProof/>
          </w:rPr>
          <w:t>半年度财务会计报告（未经审计）</w:t>
        </w:r>
        <w:r w:rsidR="001C64C4">
          <w:rPr>
            <w:noProof/>
            <w:webHidden/>
          </w:rPr>
          <w:tab/>
        </w:r>
        <w:r w:rsidR="001C64C4">
          <w:rPr>
            <w:noProof/>
            <w:webHidden/>
          </w:rPr>
          <w:fldChar w:fldCharType="begin"/>
        </w:r>
        <w:r w:rsidR="001C64C4">
          <w:rPr>
            <w:noProof/>
            <w:webHidden/>
          </w:rPr>
          <w:instrText xml:space="preserve"> PAGEREF _Toc80121127 \h </w:instrText>
        </w:r>
        <w:r w:rsidR="001C64C4">
          <w:rPr>
            <w:noProof/>
            <w:webHidden/>
          </w:rPr>
        </w:r>
        <w:r w:rsidR="001C64C4">
          <w:rPr>
            <w:noProof/>
            <w:webHidden/>
          </w:rPr>
          <w:fldChar w:fldCharType="separate"/>
        </w:r>
        <w:r w:rsidR="001C64C4">
          <w:rPr>
            <w:noProof/>
            <w:webHidden/>
          </w:rPr>
          <w:t>13</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28" w:history="1">
        <w:r w:rsidR="001C64C4" w:rsidRPr="009B7D16">
          <w:rPr>
            <w:rStyle w:val="aff"/>
            <w:noProof/>
          </w:rPr>
          <w:t xml:space="preserve">6.1 </w:t>
        </w:r>
        <w:r w:rsidR="001C64C4" w:rsidRPr="009B7D16">
          <w:rPr>
            <w:rStyle w:val="aff"/>
            <w:rFonts w:hint="eastAsia"/>
            <w:noProof/>
          </w:rPr>
          <w:t>资产负债表</w:t>
        </w:r>
        <w:r w:rsidR="001C64C4">
          <w:rPr>
            <w:noProof/>
            <w:webHidden/>
          </w:rPr>
          <w:tab/>
        </w:r>
        <w:r w:rsidR="001C64C4">
          <w:rPr>
            <w:noProof/>
            <w:webHidden/>
          </w:rPr>
          <w:fldChar w:fldCharType="begin"/>
        </w:r>
        <w:r w:rsidR="001C64C4">
          <w:rPr>
            <w:noProof/>
            <w:webHidden/>
          </w:rPr>
          <w:instrText xml:space="preserve"> PAGEREF _Toc80121128 \h </w:instrText>
        </w:r>
        <w:r w:rsidR="001C64C4">
          <w:rPr>
            <w:noProof/>
            <w:webHidden/>
          </w:rPr>
        </w:r>
        <w:r w:rsidR="001C64C4">
          <w:rPr>
            <w:noProof/>
            <w:webHidden/>
          </w:rPr>
          <w:fldChar w:fldCharType="separate"/>
        </w:r>
        <w:r w:rsidR="001C64C4">
          <w:rPr>
            <w:noProof/>
            <w:webHidden/>
          </w:rPr>
          <w:t>13</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29" w:history="1">
        <w:r w:rsidR="001C64C4" w:rsidRPr="009B7D16">
          <w:rPr>
            <w:rStyle w:val="aff"/>
            <w:noProof/>
          </w:rPr>
          <w:t xml:space="preserve">6.2 </w:t>
        </w:r>
        <w:r w:rsidR="001C64C4" w:rsidRPr="009B7D16">
          <w:rPr>
            <w:rStyle w:val="aff"/>
            <w:rFonts w:hint="eastAsia"/>
            <w:noProof/>
          </w:rPr>
          <w:t>利润表</w:t>
        </w:r>
        <w:r w:rsidR="001C64C4">
          <w:rPr>
            <w:noProof/>
            <w:webHidden/>
          </w:rPr>
          <w:tab/>
        </w:r>
        <w:r w:rsidR="001C64C4">
          <w:rPr>
            <w:noProof/>
            <w:webHidden/>
          </w:rPr>
          <w:fldChar w:fldCharType="begin"/>
        </w:r>
        <w:r w:rsidR="001C64C4">
          <w:rPr>
            <w:noProof/>
            <w:webHidden/>
          </w:rPr>
          <w:instrText xml:space="preserve"> PAGEREF _Toc80121129 \h </w:instrText>
        </w:r>
        <w:r w:rsidR="001C64C4">
          <w:rPr>
            <w:noProof/>
            <w:webHidden/>
          </w:rPr>
        </w:r>
        <w:r w:rsidR="001C64C4">
          <w:rPr>
            <w:noProof/>
            <w:webHidden/>
          </w:rPr>
          <w:fldChar w:fldCharType="separate"/>
        </w:r>
        <w:r w:rsidR="001C64C4">
          <w:rPr>
            <w:noProof/>
            <w:webHidden/>
          </w:rPr>
          <w:t>15</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30" w:history="1">
        <w:r w:rsidR="001C64C4" w:rsidRPr="009B7D16">
          <w:rPr>
            <w:rStyle w:val="aff"/>
            <w:noProof/>
          </w:rPr>
          <w:t xml:space="preserve">6.3 </w:t>
        </w:r>
        <w:r w:rsidR="001C64C4" w:rsidRPr="009B7D16">
          <w:rPr>
            <w:rStyle w:val="aff"/>
            <w:rFonts w:hint="eastAsia"/>
            <w:noProof/>
          </w:rPr>
          <w:t>所有者权益（基金净值）变动表</w:t>
        </w:r>
        <w:r w:rsidR="001C64C4">
          <w:rPr>
            <w:noProof/>
            <w:webHidden/>
          </w:rPr>
          <w:tab/>
        </w:r>
        <w:r w:rsidR="001C64C4">
          <w:rPr>
            <w:noProof/>
            <w:webHidden/>
          </w:rPr>
          <w:fldChar w:fldCharType="begin"/>
        </w:r>
        <w:r w:rsidR="001C64C4">
          <w:rPr>
            <w:noProof/>
            <w:webHidden/>
          </w:rPr>
          <w:instrText xml:space="preserve"> PAGEREF _Toc80121130 \h </w:instrText>
        </w:r>
        <w:r w:rsidR="001C64C4">
          <w:rPr>
            <w:noProof/>
            <w:webHidden/>
          </w:rPr>
        </w:r>
        <w:r w:rsidR="001C64C4">
          <w:rPr>
            <w:noProof/>
            <w:webHidden/>
          </w:rPr>
          <w:fldChar w:fldCharType="separate"/>
        </w:r>
        <w:r w:rsidR="001C64C4">
          <w:rPr>
            <w:noProof/>
            <w:webHidden/>
          </w:rPr>
          <w:t>16</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31" w:history="1">
        <w:r w:rsidR="001C64C4" w:rsidRPr="009B7D16">
          <w:rPr>
            <w:rStyle w:val="aff"/>
            <w:noProof/>
          </w:rPr>
          <w:t xml:space="preserve">6.4 </w:t>
        </w:r>
        <w:r w:rsidR="001C64C4" w:rsidRPr="009B7D16">
          <w:rPr>
            <w:rStyle w:val="aff"/>
            <w:rFonts w:hint="eastAsia"/>
            <w:noProof/>
          </w:rPr>
          <w:t>报表附注</w:t>
        </w:r>
        <w:r w:rsidR="001C64C4">
          <w:rPr>
            <w:noProof/>
            <w:webHidden/>
          </w:rPr>
          <w:tab/>
        </w:r>
        <w:r w:rsidR="001C64C4">
          <w:rPr>
            <w:noProof/>
            <w:webHidden/>
          </w:rPr>
          <w:fldChar w:fldCharType="begin"/>
        </w:r>
        <w:r w:rsidR="001C64C4">
          <w:rPr>
            <w:noProof/>
            <w:webHidden/>
          </w:rPr>
          <w:instrText xml:space="preserve"> PAGEREF _Toc80121131 \h </w:instrText>
        </w:r>
        <w:r w:rsidR="001C64C4">
          <w:rPr>
            <w:noProof/>
            <w:webHidden/>
          </w:rPr>
        </w:r>
        <w:r w:rsidR="001C64C4">
          <w:rPr>
            <w:noProof/>
            <w:webHidden/>
          </w:rPr>
          <w:fldChar w:fldCharType="separate"/>
        </w:r>
        <w:r w:rsidR="001C64C4">
          <w:rPr>
            <w:noProof/>
            <w:webHidden/>
          </w:rPr>
          <w:t>17</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32" w:history="1">
        <w:r w:rsidR="001C64C4" w:rsidRPr="009B7D16">
          <w:rPr>
            <w:rStyle w:val="aff"/>
            <w:b/>
            <w:bCs/>
            <w:noProof/>
          </w:rPr>
          <w:t xml:space="preserve">7  </w:t>
        </w:r>
        <w:r w:rsidR="001C64C4" w:rsidRPr="009B7D16">
          <w:rPr>
            <w:rStyle w:val="aff"/>
            <w:rFonts w:hint="eastAsia"/>
            <w:b/>
            <w:bCs/>
            <w:noProof/>
          </w:rPr>
          <w:t>投资组合报告</w:t>
        </w:r>
        <w:r w:rsidR="001C64C4">
          <w:rPr>
            <w:noProof/>
            <w:webHidden/>
          </w:rPr>
          <w:tab/>
        </w:r>
        <w:r w:rsidR="001C64C4">
          <w:rPr>
            <w:noProof/>
            <w:webHidden/>
          </w:rPr>
          <w:fldChar w:fldCharType="begin"/>
        </w:r>
        <w:r w:rsidR="001C64C4">
          <w:rPr>
            <w:noProof/>
            <w:webHidden/>
          </w:rPr>
          <w:instrText xml:space="preserve"> PAGEREF _Toc80121132 \h </w:instrText>
        </w:r>
        <w:r w:rsidR="001C64C4">
          <w:rPr>
            <w:noProof/>
            <w:webHidden/>
          </w:rPr>
        </w:r>
        <w:r w:rsidR="001C64C4">
          <w:rPr>
            <w:noProof/>
            <w:webHidden/>
          </w:rPr>
          <w:fldChar w:fldCharType="separate"/>
        </w:r>
        <w:r w:rsidR="001C64C4">
          <w:rPr>
            <w:noProof/>
            <w:webHidden/>
          </w:rPr>
          <w:t>34</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33" w:history="1">
        <w:r w:rsidR="001C64C4" w:rsidRPr="009B7D16">
          <w:rPr>
            <w:rStyle w:val="aff"/>
            <w:noProof/>
          </w:rPr>
          <w:t xml:space="preserve">7.1 </w:t>
        </w:r>
        <w:r w:rsidR="001C64C4" w:rsidRPr="009B7D16">
          <w:rPr>
            <w:rStyle w:val="aff"/>
            <w:rFonts w:hint="eastAsia"/>
            <w:noProof/>
          </w:rPr>
          <w:t>期末基金资产组合情况</w:t>
        </w:r>
        <w:r w:rsidR="001C64C4">
          <w:rPr>
            <w:noProof/>
            <w:webHidden/>
          </w:rPr>
          <w:tab/>
        </w:r>
        <w:r w:rsidR="001C64C4">
          <w:rPr>
            <w:noProof/>
            <w:webHidden/>
          </w:rPr>
          <w:fldChar w:fldCharType="begin"/>
        </w:r>
        <w:r w:rsidR="001C64C4">
          <w:rPr>
            <w:noProof/>
            <w:webHidden/>
          </w:rPr>
          <w:instrText xml:space="preserve"> PAGEREF _Toc80121133 \h </w:instrText>
        </w:r>
        <w:r w:rsidR="001C64C4">
          <w:rPr>
            <w:noProof/>
            <w:webHidden/>
          </w:rPr>
        </w:r>
        <w:r w:rsidR="001C64C4">
          <w:rPr>
            <w:noProof/>
            <w:webHidden/>
          </w:rPr>
          <w:fldChar w:fldCharType="separate"/>
        </w:r>
        <w:r w:rsidR="001C64C4">
          <w:rPr>
            <w:noProof/>
            <w:webHidden/>
          </w:rPr>
          <w:t>35</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34" w:history="1">
        <w:r w:rsidR="001C64C4" w:rsidRPr="009B7D16">
          <w:rPr>
            <w:rStyle w:val="aff"/>
            <w:noProof/>
          </w:rPr>
          <w:t xml:space="preserve">7.2 </w:t>
        </w:r>
        <w:r w:rsidR="001C64C4" w:rsidRPr="009B7D16">
          <w:rPr>
            <w:rStyle w:val="aff"/>
            <w:rFonts w:hint="eastAsia"/>
            <w:noProof/>
          </w:rPr>
          <w:t>报告期末按行业分类的股票投资组合</w:t>
        </w:r>
        <w:r w:rsidR="001C64C4">
          <w:rPr>
            <w:noProof/>
            <w:webHidden/>
          </w:rPr>
          <w:tab/>
        </w:r>
        <w:r w:rsidR="001C64C4">
          <w:rPr>
            <w:noProof/>
            <w:webHidden/>
          </w:rPr>
          <w:fldChar w:fldCharType="begin"/>
        </w:r>
        <w:r w:rsidR="001C64C4">
          <w:rPr>
            <w:noProof/>
            <w:webHidden/>
          </w:rPr>
          <w:instrText xml:space="preserve"> PAGEREF _Toc80121134 \h </w:instrText>
        </w:r>
        <w:r w:rsidR="001C64C4">
          <w:rPr>
            <w:noProof/>
            <w:webHidden/>
          </w:rPr>
        </w:r>
        <w:r w:rsidR="001C64C4">
          <w:rPr>
            <w:noProof/>
            <w:webHidden/>
          </w:rPr>
          <w:fldChar w:fldCharType="separate"/>
        </w:r>
        <w:r w:rsidR="001C64C4">
          <w:rPr>
            <w:noProof/>
            <w:webHidden/>
          </w:rPr>
          <w:t>35</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35" w:history="1">
        <w:r w:rsidR="001C64C4" w:rsidRPr="009B7D16">
          <w:rPr>
            <w:rStyle w:val="aff"/>
            <w:noProof/>
          </w:rPr>
          <w:t xml:space="preserve">7.3 </w:t>
        </w:r>
        <w:r w:rsidR="001C64C4" w:rsidRPr="009B7D16">
          <w:rPr>
            <w:rStyle w:val="aff"/>
            <w:rFonts w:hint="eastAsia"/>
            <w:noProof/>
          </w:rPr>
          <w:t>期末按公允价值占基金资产净值比例大小排序的所有股票投资明细</w:t>
        </w:r>
        <w:r w:rsidR="001C64C4">
          <w:rPr>
            <w:noProof/>
            <w:webHidden/>
          </w:rPr>
          <w:tab/>
        </w:r>
        <w:r w:rsidR="001C64C4">
          <w:rPr>
            <w:noProof/>
            <w:webHidden/>
          </w:rPr>
          <w:fldChar w:fldCharType="begin"/>
        </w:r>
        <w:r w:rsidR="001C64C4">
          <w:rPr>
            <w:noProof/>
            <w:webHidden/>
          </w:rPr>
          <w:instrText xml:space="preserve"> PAGEREF _Toc80121135 \h </w:instrText>
        </w:r>
        <w:r w:rsidR="001C64C4">
          <w:rPr>
            <w:noProof/>
            <w:webHidden/>
          </w:rPr>
        </w:r>
        <w:r w:rsidR="001C64C4">
          <w:rPr>
            <w:noProof/>
            <w:webHidden/>
          </w:rPr>
          <w:fldChar w:fldCharType="separate"/>
        </w:r>
        <w:r w:rsidR="001C64C4">
          <w:rPr>
            <w:noProof/>
            <w:webHidden/>
          </w:rPr>
          <w:t>36</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36" w:history="1">
        <w:r w:rsidR="001C64C4" w:rsidRPr="009B7D16">
          <w:rPr>
            <w:rStyle w:val="aff"/>
            <w:noProof/>
          </w:rPr>
          <w:t xml:space="preserve">7.4 </w:t>
        </w:r>
        <w:r w:rsidR="001C64C4" w:rsidRPr="009B7D16">
          <w:rPr>
            <w:rStyle w:val="aff"/>
            <w:rFonts w:hint="eastAsia"/>
            <w:noProof/>
          </w:rPr>
          <w:t>报告期内股票投资组合的重大变动</w:t>
        </w:r>
        <w:r w:rsidR="001C64C4">
          <w:rPr>
            <w:noProof/>
            <w:webHidden/>
          </w:rPr>
          <w:tab/>
        </w:r>
        <w:r w:rsidR="001C64C4">
          <w:rPr>
            <w:noProof/>
            <w:webHidden/>
          </w:rPr>
          <w:fldChar w:fldCharType="begin"/>
        </w:r>
        <w:r w:rsidR="001C64C4">
          <w:rPr>
            <w:noProof/>
            <w:webHidden/>
          </w:rPr>
          <w:instrText xml:space="preserve"> PAGEREF _Toc80121136 \h </w:instrText>
        </w:r>
        <w:r w:rsidR="001C64C4">
          <w:rPr>
            <w:noProof/>
            <w:webHidden/>
          </w:rPr>
        </w:r>
        <w:r w:rsidR="001C64C4">
          <w:rPr>
            <w:noProof/>
            <w:webHidden/>
          </w:rPr>
          <w:fldChar w:fldCharType="separate"/>
        </w:r>
        <w:r w:rsidR="001C64C4">
          <w:rPr>
            <w:noProof/>
            <w:webHidden/>
          </w:rPr>
          <w:t>39</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37" w:history="1">
        <w:r w:rsidR="001C64C4" w:rsidRPr="009B7D16">
          <w:rPr>
            <w:rStyle w:val="aff"/>
            <w:noProof/>
          </w:rPr>
          <w:t xml:space="preserve">7.5 </w:t>
        </w:r>
        <w:r w:rsidR="001C64C4" w:rsidRPr="009B7D16">
          <w:rPr>
            <w:rStyle w:val="aff"/>
            <w:rFonts w:hint="eastAsia"/>
            <w:noProof/>
          </w:rPr>
          <w:t>期末按债券品种分类的债券投资组合</w:t>
        </w:r>
        <w:r w:rsidR="001C64C4">
          <w:rPr>
            <w:noProof/>
            <w:webHidden/>
          </w:rPr>
          <w:tab/>
        </w:r>
        <w:r w:rsidR="001C64C4">
          <w:rPr>
            <w:noProof/>
            <w:webHidden/>
          </w:rPr>
          <w:fldChar w:fldCharType="begin"/>
        </w:r>
        <w:r w:rsidR="001C64C4">
          <w:rPr>
            <w:noProof/>
            <w:webHidden/>
          </w:rPr>
          <w:instrText xml:space="preserve"> PAGEREF _Toc80121137 \h </w:instrText>
        </w:r>
        <w:r w:rsidR="001C64C4">
          <w:rPr>
            <w:noProof/>
            <w:webHidden/>
          </w:rPr>
        </w:r>
        <w:r w:rsidR="001C64C4">
          <w:rPr>
            <w:noProof/>
            <w:webHidden/>
          </w:rPr>
          <w:fldChar w:fldCharType="separate"/>
        </w:r>
        <w:r w:rsidR="001C64C4">
          <w:rPr>
            <w:noProof/>
            <w:webHidden/>
          </w:rPr>
          <w:t>41</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38" w:history="1">
        <w:r w:rsidR="001C64C4" w:rsidRPr="009B7D16">
          <w:rPr>
            <w:rStyle w:val="aff"/>
            <w:noProof/>
          </w:rPr>
          <w:t xml:space="preserve">7.6 </w:t>
        </w:r>
        <w:r w:rsidR="001C64C4" w:rsidRPr="009B7D16">
          <w:rPr>
            <w:rStyle w:val="aff"/>
            <w:rFonts w:hint="eastAsia"/>
            <w:noProof/>
          </w:rPr>
          <w:t>期末按公允价值占基金资产净值比例大小排序的前五名债券投资明细</w:t>
        </w:r>
        <w:r w:rsidR="001C64C4">
          <w:rPr>
            <w:noProof/>
            <w:webHidden/>
          </w:rPr>
          <w:tab/>
        </w:r>
        <w:r w:rsidR="001C64C4">
          <w:rPr>
            <w:noProof/>
            <w:webHidden/>
          </w:rPr>
          <w:fldChar w:fldCharType="begin"/>
        </w:r>
        <w:r w:rsidR="001C64C4">
          <w:rPr>
            <w:noProof/>
            <w:webHidden/>
          </w:rPr>
          <w:instrText xml:space="preserve"> PAGEREF _Toc80121138 \h </w:instrText>
        </w:r>
        <w:r w:rsidR="001C64C4">
          <w:rPr>
            <w:noProof/>
            <w:webHidden/>
          </w:rPr>
        </w:r>
        <w:r w:rsidR="001C64C4">
          <w:rPr>
            <w:noProof/>
            <w:webHidden/>
          </w:rPr>
          <w:fldChar w:fldCharType="separate"/>
        </w:r>
        <w:r w:rsidR="001C64C4">
          <w:rPr>
            <w:noProof/>
            <w:webHidden/>
          </w:rPr>
          <w:t>41</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39" w:history="1">
        <w:r w:rsidR="001C64C4" w:rsidRPr="009B7D16">
          <w:rPr>
            <w:rStyle w:val="aff"/>
            <w:noProof/>
          </w:rPr>
          <w:t xml:space="preserve">7.7 </w:t>
        </w:r>
        <w:r w:rsidR="001C64C4" w:rsidRPr="009B7D16">
          <w:rPr>
            <w:rStyle w:val="aff"/>
            <w:rFonts w:hint="eastAsia"/>
            <w:noProof/>
          </w:rPr>
          <w:t>期末按公允价值占基金资产净值比例大小排序的所有资产支持证券投资明细</w:t>
        </w:r>
        <w:r w:rsidR="001C64C4">
          <w:rPr>
            <w:noProof/>
            <w:webHidden/>
          </w:rPr>
          <w:tab/>
        </w:r>
        <w:r w:rsidR="001C64C4">
          <w:rPr>
            <w:noProof/>
            <w:webHidden/>
          </w:rPr>
          <w:fldChar w:fldCharType="begin"/>
        </w:r>
        <w:r w:rsidR="001C64C4">
          <w:rPr>
            <w:noProof/>
            <w:webHidden/>
          </w:rPr>
          <w:instrText xml:space="preserve"> PAGEREF _Toc80121139 \h </w:instrText>
        </w:r>
        <w:r w:rsidR="001C64C4">
          <w:rPr>
            <w:noProof/>
            <w:webHidden/>
          </w:rPr>
        </w:r>
        <w:r w:rsidR="001C64C4">
          <w:rPr>
            <w:noProof/>
            <w:webHidden/>
          </w:rPr>
          <w:fldChar w:fldCharType="separate"/>
        </w:r>
        <w:r w:rsidR="001C64C4">
          <w:rPr>
            <w:noProof/>
            <w:webHidden/>
          </w:rPr>
          <w:t>42</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40" w:history="1">
        <w:r w:rsidR="001C64C4" w:rsidRPr="009B7D16">
          <w:rPr>
            <w:rStyle w:val="aff"/>
            <w:noProof/>
          </w:rPr>
          <w:t xml:space="preserve">7.8 </w:t>
        </w:r>
        <w:r w:rsidR="001C64C4" w:rsidRPr="009B7D16">
          <w:rPr>
            <w:rStyle w:val="aff"/>
            <w:rFonts w:hint="eastAsia"/>
            <w:noProof/>
          </w:rPr>
          <w:t>报告期末按公允价值占基金资产净值比例大小排序的前五名贵金属投资明细</w:t>
        </w:r>
        <w:r w:rsidR="001C64C4">
          <w:rPr>
            <w:noProof/>
            <w:webHidden/>
          </w:rPr>
          <w:tab/>
        </w:r>
        <w:r w:rsidR="001C64C4">
          <w:rPr>
            <w:noProof/>
            <w:webHidden/>
          </w:rPr>
          <w:fldChar w:fldCharType="begin"/>
        </w:r>
        <w:r w:rsidR="001C64C4">
          <w:rPr>
            <w:noProof/>
            <w:webHidden/>
          </w:rPr>
          <w:instrText xml:space="preserve"> PAGEREF _Toc80121140 \h </w:instrText>
        </w:r>
        <w:r w:rsidR="001C64C4">
          <w:rPr>
            <w:noProof/>
            <w:webHidden/>
          </w:rPr>
        </w:r>
        <w:r w:rsidR="001C64C4">
          <w:rPr>
            <w:noProof/>
            <w:webHidden/>
          </w:rPr>
          <w:fldChar w:fldCharType="separate"/>
        </w:r>
        <w:r w:rsidR="001C64C4">
          <w:rPr>
            <w:noProof/>
            <w:webHidden/>
          </w:rPr>
          <w:t>42</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41" w:history="1">
        <w:r w:rsidR="001C64C4" w:rsidRPr="009B7D16">
          <w:rPr>
            <w:rStyle w:val="aff"/>
            <w:noProof/>
          </w:rPr>
          <w:t xml:space="preserve">7.9 </w:t>
        </w:r>
        <w:r w:rsidR="001C64C4" w:rsidRPr="009B7D16">
          <w:rPr>
            <w:rStyle w:val="aff"/>
            <w:rFonts w:hint="eastAsia"/>
            <w:noProof/>
          </w:rPr>
          <w:t>期末按公允价值占基金资产净值比例大小排序的前五名权证投资明细</w:t>
        </w:r>
        <w:r w:rsidR="001C64C4">
          <w:rPr>
            <w:noProof/>
            <w:webHidden/>
          </w:rPr>
          <w:tab/>
        </w:r>
        <w:r w:rsidR="001C64C4">
          <w:rPr>
            <w:noProof/>
            <w:webHidden/>
          </w:rPr>
          <w:fldChar w:fldCharType="begin"/>
        </w:r>
        <w:r w:rsidR="001C64C4">
          <w:rPr>
            <w:noProof/>
            <w:webHidden/>
          </w:rPr>
          <w:instrText xml:space="preserve"> PAGEREF _Toc80121141 \h </w:instrText>
        </w:r>
        <w:r w:rsidR="001C64C4">
          <w:rPr>
            <w:noProof/>
            <w:webHidden/>
          </w:rPr>
        </w:r>
        <w:r w:rsidR="001C64C4">
          <w:rPr>
            <w:noProof/>
            <w:webHidden/>
          </w:rPr>
          <w:fldChar w:fldCharType="separate"/>
        </w:r>
        <w:r w:rsidR="001C64C4">
          <w:rPr>
            <w:noProof/>
            <w:webHidden/>
          </w:rPr>
          <w:t>42</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42" w:history="1">
        <w:r w:rsidR="001C64C4" w:rsidRPr="009B7D16">
          <w:rPr>
            <w:rStyle w:val="aff"/>
            <w:noProof/>
          </w:rPr>
          <w:t xml:space="preserve">7.10 </w:t>
        </w:r>
        <w:r w:rsidR="001C64C4" w:rsidRPr="009B7D16">
          <w:rPr>
            <w:rStyle w:val="aff"/>
            <w:rFonts w:hint="eastAsia"/>
            <w:noProof/>
          </w:rPr>
          <w:t>报告期末本基金投资的股指期货交易情况说明</w:t>
        </w:r>
        <w:r w:rsidR="001C64C4">
          <w:rPr>
            <w:noProof/>
            <w:webHidden/>
          </w:rPr>
          <w:tab/>
        </w:r>
        <w:r w:rsidR="001C64C4">
          <w:rPr>
            <w:noProof/>
            <w:webHidden/>
          </w:rPr>
          <w:fldChar w:fldCharType="begin"/>
        </w:r>
        <w:r w:rsidR="001C64C4">
          <w:rPr>
            <w:noProof/>
            <w:webHidden/>
          </w:rPr>
          <w:instrText xml:space="preserve"> PAGEREF _Toc80121142 \h </w:instrText>
        </w:r>
        <w:r w:rsidR="001C64C4">
          <w:rPr>
            <w:noProof/>
            <w:webHidden/>
          </w:rPr>
        </w:r>
        <w:r w:rsidR="001C64C4">
          <w:rPr>
            <w:noProof/>
            <w:webHidden/>
          </w:rPr>
          <w:fldChar w:fldCharType="separate"/>
        </w:r>
        <w:r w:rsidR="001C64C4">
          <w:rPr>
            <w:noProof/>
            <w:webHidden/>
          </w:rPr>
          <w:t>42</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43" w:history="1">
        <w:r w:rsidR="001C64C4" w:rsidRPr="009B7D16">
          <w:rPr>
            <w:rStyle w:val="aff"/>
            <w:noProof/>
          </w:rPr>
          <w:t xml:space="preserve">7.11 </w:t>
        </w:r>
        <w:r w:rsidR="001C64C4" w:rsidRPr="009B7D16">
          <w:rPr>
            <w:rStyle w:val="aff"/>
            <w:rFonts w:hint="eastAsia"/>
            <w:noProof/>
          </w:rPr>
          <w:t>报告期末本基金投资的国债期货交易情况说明</w:t>
        </w:r>
        <w:r w:rsidR="001C64C4">
          <w:rPr>
            <w:noProof/>
            <w:webHidden/>
          </w:rPr>
          <w:tab/>
        </w:r>
        <w:r w:rsidR="001C64C4">
          <w:rPr>
            <w:noProof/>
            <w:webHidden/>
          </w:rPr>
          <w:fldChar w:fldCharType="begin"/>
        </w:r>
        <w:r w:rsidR="001C64C4">
          <w:rPr>
            <w:noProof/>
            <w:webHidden/>
          </w:rPr>
          <w:instrText xml:space="preserve"> PAGEREF _Toc80121143 \h </w:instrText>
        </w:r>
        <w:r w:rsidR="001C64C4">
          <w:rPr>
            <w:noProof/>
            <w:webHidden/>
          </w:rPr>
        </w:r>
        <w:r w:rsidR="001C64C4">
          <w:rPr>
            <w:noProof/>
            <w:webHidden/>
          </w:rPr>
          <w:fldChar w:fldCharType="separate"/>
        </w:r>
        <w:r w:rsidR="001C64C4">
          <w:rPr>
            <w:noProof/>
            <w:webHidden/>
          </w:rPr>
          <w:t>42</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44" w:history="1">
        <w:r w:rsidR="001C64C4" w:rsidRPr="009B7D16">
          <w:rPr>
            <w:rStyle w:val="aff"/>
            <w:noProof/>
          </w:rPr>
          <w:t xml:space="preserve">7.12 </w:t>
        </w:r>
        <w:r w:rsidR="001C64C4" w:rsidRPr="009B7D16">
          <w:rPr>
            <w:rStyle w:val="aff"/>
            <w:rFonts w:hint="eastAsia"/>
            <w:noProof/>
          </w:rPr>
          <w:t>本报告期投资基金情况</w:t>
        </w:r>
        <w:r w:rsidR="001C64C4">
          <w:rPr>
            <w:noProof/>
            <w:webHidden/>
          </w:rPr>
          <w:tab/>
        </w:r>
        <w:r w:rsidR="001C64C4">
          <w:rPr>
            <w:noProof/>
            <w:webHidden/>
          </w:rPr>
          <w:fldChar w:fldCharType="begin"/>
        </w:r>
        <w:r w:rsidR="001C64C4">
          <w:rPr>
            <w:noProof/>
            <w:webHidden/>
          </w:rPr>
          <w:instrText xml:space="preserve"> PAGEREF _Toc80121144 \h </w:instrText>
        </w:r>
        <w:r w:rsidR="001C64C4">
          <w:rPr>
            <w:noProof/>
            <w:webHidden/>
          </w:rPr>
        </w:r>
        <w:r w:rsidR="001C64C4">
          <w:rPr>
            <w:noProof/>
            <w:webHidden/>
          </w:rPr>
          <w:fldChar w:fldCharType="separate"/>
        </w:r>
        <w:r w:rsidR="001C64C4">
          <w:rPr>
            <w:noProof/>
            <w:webHidden/>
          </w:rPr>
          <w:t>42</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45" w:history="1">
        <w:r w:rsidR="001C64C4" w:rsidRPr="009B7D16">
          <w:rPr>
            <w:rStyle w:val="aff"/>
            <w:noProof/>
          </w:rPr>
          <w:t xml:space="preserve">7.13 </w:t>
        </w:r>
        <w:r w:rsidR="001C64C4" w:rsidRPr="009B7D16">
          <w:rPr>
            <w:rStyle w:val="aff"/>
            <w:rFonts w:hint="eastAsia"/>
            <w:noProof/>
          </w:rPr>
          <w:t>投资组合报告附注</w:t>
        </w:r>
        <w:r w:rsidR="001C64C4">
          <w:rPr>
            <w:noProof/>
            <w:webHidden/>
          </w:rPr>
          <w:tab/>
        </w:r>
        <w:r w:rsidR="001C64C4">
          <w:rPr>
            <w:noProof/>
            <w:webHidden/>
          </w:rPr>
          <w:fldChar w:fldCharType="begin"/>
        </w:r>
        <w:r w:rsidR="001C64C4">
          <w:rPr>
            <w:noProof/>
            <w:webHidden/>
          </w:rPr>
          <w:instrText xml:space="preserve"> PAGEREF _Toc80121145 \h </w:instrText>
        </w:r>
        <w:r w:rsidR="001C64C4">
          <w:rPr>
            <w:noProof/>
            <w:webHidden/>
          </w:rPr>
        </w:r>
        <w:r w:rsidR="001C64C4">
          <w:rPr>
            <w:noProof/>
            <w:webHidden/>
          </w:rPr>
          <w:fldChar w:fldCharType="separate"/>
        </w:r>
        <w:r w:rsidR="001C64C4">
          <w:rPr>
            <w:noProof/>
            <w:webHidden/>
          </w:rPr>
          <w:t>42</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46" w:history="1">
        <w:r w:rsidR="001C64C4" w:rsidRPr="009B7D16">
          <w:rPr>
            <w:rStyle w:val="aff"/>
            <w:b/>
            <w:bCs/>
            <w:noProof/>
          </w:rPr>
          <w:t xml:space="preserve">8  </w:t>
        </w:r>
        <w:r w:rsidR="001C64C4" w:rsidRPr="009B7D16">
          <w:rPr>
            <w:rStyle w:val="aff"/>
            <w:rFonts w:hint="eastAsia"/>
            <w:b/>
            <w:bCs/>
            <w:noProof/>
          </w:rPr>
          <w:t>基金份额持有人信息</w:t>
        </w:r>
        <w:r w:rsidR="001C64C4">
          <w:rPr>
            <w:noProof/>
            <w:webHidden/>
          </w:rPr>
          <w:tab/>
        </w:r>
        <w:r w:rsidR="001C64C4">
          <w:rPr>
            <w:noProof/>
            <w:webHidden/>
          </w:rPr>
          <w:fldChar w:fldCharType="begin"/>
        </w:r>
        <w:r w:rsidR="001C64C4">
          <w:rPr>
            <w:noProof/>
            <w:webHidden/>
          </w:rPr>
          <w:instrText xml:space="preserve"> PAGEREF _Toc80121146 \h </w:instrText>
        </w:r>
        <w:r w:rsidR="001C64C4">
          <w:rPr>
            <w:noProof/>
            <w:webHidden/>
          </w:rPr>
        </w:r>
        <w:r w:rsidR="001C64C4">
          <w:rPr>
            <w:noProof/>
            <w:webHidden/>
          </w:rPr>
          <w:fldChar w:fldCharType="separate"/>
        </w:r>
        <w:r w:rsidR="001C64C4">
          <w:rPr>
            <w:noProof/>
            <w:webHidden/>
          </w:rPr>
          <w:t>43</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47" w:history="1">
        <w:r w:rsidR="001C64C4" w:rsidRPr="009B7D16">
          <w:rPr>
            <w:rStyle w:val="aff"/>
            <w:noProof/>
          </w:rPr>
          <w:t xml:space="preserve">8.1 </w:t>
        </w:r>
        <w:r w:rsidR="001C64C4" w:rsidRPr="009B7D16">
          <w:rPr>
            <w:rStyle w:val="aff"/>
            <w:rFonts w:hint="eastAsia"/>
            <w:noProof/>
          </w:rPr>
          <w:t>期末基金份额持有人户数及持有人结构</w:t>
        </w:r>
        <w:r w:rsidR="001C64C4">
          <w:rPr>
            <w:noProof/>
            <w:webHidden/>
          </w:rPr>
          <w:tab/>
        </w:r>
        <w:r w:rsidR="001C64C4">
          <w:rPr>
            <w:noProof/>
            <w:webHidden/>
          </w:rPr>
          <w:fldChar w:fldCharType="begin"/>
        </w:r>
        <w:r w:rsidR="001C64C4">
          <w:rPr>
            <w:noProof/>
            <w:webHidden/>
          </w:rPr>
          <w:instrText xml:space="preserve"> PAGEREF _Toc80121147 \h </w:instrText>
        </w:r>
        <w:r w:rsidR="001C64C4">
          <w:rPr>
            <w:noProof/>
            <w:webHidden/>
          </w:rPr>
        </w:r>
        <w:r w:rsidR="001C64C4">
          <w:rPr>
            <w:noProof/>
            <w:webHidden/>
          </w:rPr>
          <w:fldChar w:fldCharType="separate"/>
        </w:r>
        <w:r w:rsidR="001C64C4">
          <w:rPr>
            <w:noProof/>
            <w:webHidden/>
          </w:rPr>
          <w:t>43</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48" w:history="1">
        <w:r w:rsidR="001C64C4" w:rsidRPr="009B7D16">
          <w:rPr>
            <w:rStyle w:val="aff"/>
            <w:noProof/>
          </w:rPr>
          <w:t xml:space="preserve">8.2 </w:t>
        </w:r>
        <w:r w:rsidR="001C64C4" w:rsidRPr="009B7D16">
          <w:rPr>
            <w:rStyle w:val="aff"/>
            <w:rFonts w:hint="eastAsia"/>
            <w:noProof/>
          </w:rPr>
          <w:t>期末基金管理人的从业人员持有本基金的情况</w:t>
        </w:r>
        <w:r w:rsidR="001C64C4">
          <w:rPr>
            <w:noProof/>
            <w:webHidden/>
          </w:rPr>
          <w:tab/>
        </w:r>
        <w:r w:rsidR="001C64C4">
          <w:rPr>
            <w:noProof/>
            <w:webHidden/>
          </w:rPr>
          <w:fldChar w:fldCharType="begin"/>
        </w:r>
        <w:r w:rsidR="001C64C4">
          <w:rPr>
            <w:noProof/>
            <w:webHidden/>
          </w:rPr>
          <w:instrText xml:space="preserve"> PAGEREF _Toc80121148 \h </w:instrText>
        </w:r>
        <w:r w:rsidR="001C64C4">
          <w:rPr>
            <w:noProof/>
            <w:webHidden/>
          </w:rPr>
        </w:r>
        <w:r w:rsidR="001C64C4">
          <w:rPr>
            <w:noProof/>
            <w:webHidden/>
          </w:rPr>
          <w:fldChar w:fldCharType="separate"/>
        </w:r>
        <w:r w:rsidR="001C64C4">
          <w:rPr>
            <w:noProof/>
            <w:webHidden/>
          </w:rPr>
          <w:t>44</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49" w:history="1">
        <w:r w:rsidR="001C64C4" w:rsidRPr="009B7D16">
          <w:rPr>
            <w:rStyle w:val="aff"/>
            <w:noProof/>
          </w:rPr>
          <w:t xml:space="preserve">8.3 </w:t>
        </w:r>
        <w:r w:rsidR="001C64C4" w:rsidRPr="009B7D16">
          <w:rPr>
            <w:rStyle w:val="aff"/>
            <w:rFonts w:hint="eastAsia"/>
            <w:noProof/>
          </w:rPr>
          <w:t>期末基金管理人的从业人员持有本开放式基金份额总量区间的情况</w:t>
        </w:r>
        <w:r w:rsidR="001C64C4">
          <w:rPr>
            <w:noProof/>
            <w:webHidden/>
          </w:rPr>
          <w:tab/>
        </w:r>
        <w:r w:rsidR="001C64C4">
          <w:rPr>
            <w:noProof/>
            <w:webHidden/>
          </w:rPr>
          <w:fldChar w:fldCharType="begin"/>
        </w:r>
        <w:r w:rsidR="001C64C4">
          <w:rPr>
            <w:noProof/>
            <w:webHidden/>
          </w:rPr>
          <w:instrText xml:space="preserve"> PAGEREF _Toc80121149 \h </w:instrText>
        </w:r>
        <w:r w:rsidR="001C64C4">
          <w:rPr>
            <w:noProof/>
            <w:webHidden/>
          </w:rPr>
        </w:r>
        <w:r w:rsidR="001C64C4">
          <w:rPr>
            <w:noProof/>
            <w:webHidden/>
          </w:rPr>
          <w:fldChar w:fldCharType="separate"/>
        </w:r>
        <w:r w:rsidR="001C64C4">
          <w:rPr>
            <w:noProof/>
            <w:webHidden/>
          </w:rPr>
          <w:t>44</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50" w:history="1">
        <w:r w:rsidR="001C64C4" w:rsidRPr="009B7D16">
          <w:rPr>
            <w:rStyle w:val="aff"/>
            <w:b/>
            <w:bCs/>
            <w:noProof/>
          </w:rPr>
          <w:t xml:space="preserve">9  </w:t>
        </w:r>
        <w:r w:rsidR="001C64C4" w:rsidRPr="009B7D16">
          <w:rPr>
            <w:rStyle w:val="aff"/>
            <w:rFonts w:hint="eastAsia"/>
            <w:b/>
            <w:bCs/>
            <w:noProof/>
          </w:rPr>
          <w:t>开放式基金份额变动</w:t>
        </w:r>
        <w:r w:rsidR="001C64C4">
          <w:rPr>
            <w:noProof/>
            <w:webHidden/>
          </w:rPr>
          <w:tab/>
        </w:r>
        <w:r w:rsidR="001C64C4">
          <w:rPr>
            <w:noProof/>
            <w:webHidden/>
          </w:rPr>
          <w:fldChar w:fldCharType="begin"/>
        </w:r>
        <w:r w:rsidR="001C64C4">
          <w:rPr>
            <w:noProof/>
            <w:webHidden/>
          </w:rPr>
          <w:instrText xml:space="preserve"> PAGEREF _Toc80121150 \h </w:instrText>
        </w:r>
        <w:r w:rsidR="001C64C4">
          <w:rPr>
            <w:noProof/>
            <w:webHidden/>
          </w:rPr>
        </w:r>
        <w:r w:rsidR="001C64C4">
          <w:rPr>
            <w:noProof/>
            <w:webHidden/>
          </w:rPr>
          <w:fldChar w:fldCharType="separate"/>
        </w:r>
        <w:r w:rsidR="001C64C4">
          <w:rPr>
            <w:noProof/>
            <w:webHidden/>
          </w:rPr>
          <w:t>44</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51" w:history="1">
        <w:r w:rsidR="001C64C4" w:rsidRPr="009B7D16">
          <w:rPr>
            <w:rStyle w:val="aff"/>
            <w:b/>
            <w:bCs/>
            <w:noProof/>
          </w:rPr>
          <w:t xml:space="preserve">10  </w:t>
        </w:r>
        <w:r w:rsidR="001C64C4" w:rsidRPr="009B7D16">
          <w:rPr>
            <w:rStyle w:val="aff"/>
            <w:rFonts w:hint="eastAsia"/>
            <w:b/>
            <w:bCs/>
            <w:noProof/>
          </w:rPr>
          <w:t>重大事件揭示</w:t>
        </w:r>
        <w:r w:rsidR="001C64C4">
          <w:rPr>
            <w:noProof/>
            <w:webHidden/>
          </w:rPr>
          <w:tab/>
        </w:r>
        <w:r w:rsidR="001C64C4">
          <w:rPr>
            <w:noProof/>
            <w:webHidden/>
          </w:rPr>
          <w:fldChar w:fldCharType="begin"/>
        </w:r>
        <w:r w:rsidR="001C64C4">
          <w:rPr>
            <w:noProof/>
            <w:webHidden/>
          </w:rPr>
          <w:instrText xml:space="preserve"> PAGEREF _Toc80121151 \h </w:instrText>
        </w:r>
        <w:r w:rsidR="001C64C4">
          <w:rPr>
            <w:noProof/>
            <w:webHidden/>
          </w:rPr>
        </w:r>
        <w:r w:rsidR="001C64C4">
          <w:rPr>
            <w:noProof/>
            <w:webHidden/>
          </w:rPr>
          <w:fldChar w:fldCharType="separate"/>
        </w:r>
        <w:r w:rsidR="001C64C4">
          <w:rPr>
            <w:noProof/>
            <w:webHidden/>
          </w:rPr>
          <w:t>44</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52" w:history="1">
        <w:r w:rsidR="001C64C4" w:rsidRPr="009B7D16">
          <w:rPr>
            <w:rStyle w:val="aff"/>
            <w:noProof/>
          </w:rPr>
          <w:t xml:space="preserve">10.1 </w:t>
        </w:r>
        <w:r w:rsidR="001C64C4" w:rsidRPr="009B7D16">
          <w:rPr>
            <w:rStyle w:val="aff"/>
            <w:rFonts w:hint="eastAsia"/>
            <w:noProof/>
          </w:rPr>
          <w:t>基金份额持有人大会决议</w:t>
        </w:r>
        <w:r w:rsidR="001C64C4">
          <w:rPr>
            <w:noProof/>
            <w:webHidden/>
          </w:rPr>
          <w:tab/>
        </w:r>
        <w:r w:rsidR="001C64C4">
          <w:rPr>
            <w:noProof/>
            <w:webHidden/>
          </w:rPr>
          <w:fldChar w:fldCharType="begin"/>
        </w:r>
        <w:r w:rsidR="001C64C4">
          <w:rPr>
            <w:noProof/>
            <w:webHidden/>
          </w:rPr>
          <w:instrText xml:space="preserve"> PAGEREF _Toc80121152 \h </w:instrText>
        </w:r>
        <w:r w:rsidR="001C64C4">
          <w:rPr>
            <w:noProof/>
            <w:webHidden/>
          </w:rPr>
        </w:r>
        <w:r w:rsidR="001C64C4">
          <w:rPr>
            <w:noProof/>
            <w:webHidden/>
          </w:rPr>
          <w:fldChar w:fldCharType="separate"/>
        </w:r>
        <w:r w:rsidR="001C64C4">
          <w:rPr>
            <w:noProof/>
            <w:webHidden/>
          </w:rPr>
          <w:t>44</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53" w:history="1">
        <w:r w:rsidR="001C64C4" w:rsidRPr="009B7D16">
          <w:rPr>
            <w:rStyle w:val="aff"/>
            <w:noProof/>
          </w:rPr>
          <w:t xml:space="preserve">10.2 </w:t>
        </w:r>
        <w:r w:rsidR="001C64C4" w:rsidRPr="009B7D16">
          <w:rPr>
            <w:rStyle w:val="aff"/>
            <w:rFonts w:hint="eastAsia"/>
            <w:noProof/>
          </w:rPr>
          <w:t>基金管理人、基金托管人的专门基金托管部门的重大人事变动</w:t>
        </w:r>
        <w:r w:rsidR="001C64C4">
          <w:rPr>
            <w:noProof/>
            <w:webHidden/>
          </w:rPr>
          <w:tab/>
        </w:r>
        <w:r w:rsidR="001C64C4">
          <w:rPr>
            <w:noProof/>
            <w:webHidden/>
          </w:rPr>
          <w:fldChar w:fldCharType="begin"/>
        </w:r>
        <w:r w:rsidR="001C64C4">
          <w:rPr>
            <w:noProof/>
            <w:webHidden/>
          </w:rPr>
          <w:instrText xml:space="preserve"> PAGEREF _Toc80121153 \h </w:instrText>
        </w:r>
        <w:r w:rsidR="001C64C4">
          <w:rPr>
            <w:noProof/>
            <w:webHidden/>
          </w:rPr>
        </w:r>
        <w:r w:rsidR="001C64C4">
          <w:rPr>
            <w:noProof/>
            <w:webHidden/>
          </w:rPr>
          <w:fldChar w:fldCharType="separate"/>
        </w:r>
        <w:r w:rsidR="001C64C4">
          <w:rPr>
            <w:noProof/>
            <w:webHidden/>
          </w:rPr>
          <w:t>44</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54" w:history="1">
        <w:r w:rsidR="001C64C4" w:rsidRPr="009B7D16">
          <w:rPr>
            <w:rStyle w:val="aff"/>
            <w:noProof/>
          </w:rPr>
          <w:t xml:space="preserve">10.3 </w:t>
        </w:r>
        <w:r w:rsidR="001C64C4" w:rsidRPr="009B7D16">
          <w:rPr>
            <w:rStyle w:val="aff"/>
            <w:rFonts w:hint="eastAsia"/>
            <w:noProof/>
          </w:rPr>
          <w:t>涉及基金管理人、基金财产、基金托管业务的诉讼</w:t>
        </w:r>
        <w:r w:rsidR="001C64C4">
          <w:rPr>
            <w:noProof/>
            <w:webHidden/>
          </w:rPr>
          <w:tab/>
        </w:r>
        <w:r w:rsidR="001C64C4">
          <w:rPr>
            <w:noProof/>
            <w:webHidden/>
          </w:rPr>
          <w:fldChar w:fldCharType="begin"/>
        </w:r>
        <w:r w:rsidR="001C64C4">
          <w:rPr>
            <w:noProof/>
            <w:webHidden/>
          </w:rPr>
          <w:instrText xml:space="preserve"> PAGEREF _Toc80121154 \h </w:instrText>
        </w:r>
        <w:r w:rsidR="001C64C4">
          <w:rPr>
            <w:noProof/>
            <w:webHidden/>
          </w:rPr>
        </w:r>
        <w:r w:rsidR="001C64C4">
          <w:rPr>
            <w:noProof/>
            <w:webHidden/>
          </w:rPr>
          <w:fldChar w:fldCharType="separate"/>
        </w:r>
        <w:r w:rsidR="001C64C4">
          <w:rPr>
            <w:noProof/>
            <w:webHidden/>
          </w:rPr>
          <w:t>44</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55" w:history="1">
        <w:r w:rsidR="001C64C4" w:rsidRPr="009B7D16">
          <w:rPr>
            <w:rStyle w:val="aff"/>
            <w:noProof/>
          </w:rPr>
          <w:t xml:space="preserve">10.4 </w:t>
        </w:r>
        <w:r w:rsidR="001C64C4" w:rsidRPr="009B7D16">
          <w:rPr>
            <w:rStyle w:val="aff"/>
            <w:rFonts w:hint="eastAsia"/>
            <w:noProof/>
          </w:rPr>
          <w:t>基金投资策略的改变</w:t>
        </w:r>
        <w:r w:rsidR="001C64C4">
          <w:rPr>
            <w:noProof/>
            <w:webHidden/>
          </w:rPr>
          <w:tab/>
        </w:r>
        <w:r w:rsidR="001C64C4">
          <w:rPr>
            <w:noProof/>
            <w:webHidden/>
          </w:rPr>
          <w:fldChar w:fldCharType="begin"/>
        </w:r>
        <w:r w:rsidR="001C64C4">
          <w:rPr>
            <w:noProof/>
            <w:webHidden/>
          </w:rPr>
          <w:instrText xml:space="preserve"> PAGEREF _Toc80121155 \h </w:instrText>
        </w:r>
        <w:r w:rsidR="001C64C4">
          <w:rPr>
            <w:noProof/>
            <w:webHidden/>
          </w:rPr>
        </w:r>
        <w:r w:rsidR="001C64C4">
          <w:rPr>
            <w:noProof/>
            <w:webHidden/>
          </w:rPr>
          <w:fldChar w:fldCharType="separate"/>
        </w:r>
        <w:r w:rsidR="001C64C4">
          <w:rPr>
            <w:noProof/>
            <w:webHidden/>
          </w:rPr>
          <w:t>45</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56" w:history="1">
        <w:r w:rsidR="001C64C4" w:rsidRPr="009B7D16">
          <w:rPr>
            <w:rStyle w:val="aff"/>
            <w:noProof/>
          </w:rPr>
          <w:t xml:space="preserve">10.5 </w:t>
        </w:r>
        <w:r w:rsidR="001C64C4" w:rsidRPr="009B7D16">
          <w:rPr>
            <w:rStyle w:val="aff"/>
            <w:rFonts w:hint="eastAsia"/>
            <w:noProof/>
          </w:rPr>
          <w:t>为基金进行审计的会计师事务所情况</w:t>
        </w:r>
        <w:r w:rsidR="001C64C4">
          <w:rPr>
            <w:noProof/>
            <w:webHidden/>
          </w:rPr>
          <w:tab/>
        </w:r>
        <w:r w:rsidR="001C64C4">
          <w:rPr>
            <w:noProof/>
            <w:webHidden/>
          </w:rPr>
          <w:fldChar w:fldCharType="begin"/>
        </w:r>
        <w:r w:rsidR="001C64C4">
          <w:rPr>
            <w:noProof/>
            <w:webHidden/>
          </w:rPr>
          <w:instrText xml:space="preserve"> PAGEREF _Toc80121156 \h </w:instrText>
        </w:r>
        <w:r w:rsidR="001C64C4">
          <w:rPr>
            <w:noProof/>
            <w:webHidden/>
          </w:rPr>
        </w:r>
        <w:r w:rsidR="001C64C4">
          <w:rPr>
            <w:noProof/>
            <w:webHidden/>
          </w:rPr>
          <w:fldChar w:fldCharType="separate"/>
        </w:r>
        <w:r w:rsidR="001C64C4">
          <w:rPr>
            <w:noProof/>
            <w:webHidden/>
          </w:rPr>
          <w:t>45</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57" w:history="1">
        <w:r w:rsidR="001C64C4" w:rsidRPr="009B7D16">
          <w:rPr>
            <w:rStyle w:val="aff"/>
            <w:noProof/>
          </w:rPr>
          <w:t xml:space="preserve">10.6 </w:t>
        </w:r>
        <w:r w:rsidR="001C64C4" w:rsidRPr="009B7D16">
          <w:rPr>
            <w:rStyle w:val="aff"/>
            <w:rFonts w:hint="eastAsia"/>
            <w:noProof/>
          </w:rPr>
          <w:t>管理人、托管人及其高级管理人员受稽查或处罚等情况</w:t>
        </w:r>
        <w:r w:rsidR="001C64C4">
          <w:rPr>
            <w:noProof/>
            <w:webHidden/>
          </w:rPr>
          <w:tab/>
        </w:r>
        <w:r w:rsidR="001C64C4">
          <w:rPr>
            <w:noProof/>
            <w:webHidden/>
          </w:rPr>
          <w:fldChar w:fldCharType="begin"/>
        </w:r>
        <w:r w:rsidR="001C64C4">
          <w:rPr>
            <w:noProof/>
            <w:webHidden/>
          </w:rPr>
          <w:instrText xml:space="preserve"> PAGEREF _Toc80121157 \h </w:instrText>
        </w:r>
        <w:r w:rsidR="001C64C4">
          <w:rPr>
            <w:noProof/>
            <w:webHidden/>
          </w:rPr>
        </w:r>
        <w:r w:rsidR="001C64C4">
          <w:rPr>
            <w:noProof/>
            <w:webHidden/>
          </w:rPr>
          <w:fldChar w:fldCharType="separate"/>
        </w:r>
        <w:r w:rsidR="001C64C4">
          <w:rPr>
            <w:noProof/>
            <w:webHidden/>
          </w:rPr>
          <w:t>45</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58" w:history="1">
        <w:r w:rsidR="001C64C4" w:rsidRPr="009B7D16">
          <w:rPr>
            <w:rStyle w:val="aff"/>
            <w:noProof/>
          </w:rPr>
          <w:t xml:space="preserve">10.7 </w:t>
        </w:r>
        <w:r w:rsidR="001C64C4" w:rsidRPr="009B7D16">
          <w:rPr>
            <w:rStyle w:val="aff"/>
            <w:rFonts w:hint="eastAsia"/>
            <w:noProof/>
          </w:rPr>
          <w:t>基金租用证券公司交易单元的有关情况</w:t>
        </w:r>
        <w:r w:rsidR="001C64C4">
          <w:rPr>
            <w:noProof/>
            <w:webHidden/>
          </w:rPr>
          <w:tab/>
        </w:r>
        <w:r w:rsidR="001C64C4">
          <w:rPr>
            <w:noProof/>
            <w:webHidden/>
          </w:rPr>
          <w:fldChar w:fldCharType="begin"/>
        </w:r>
        <w:r w:rsidR="001C64C4">
          <w:rPr>
            <w:noProof/>
            <w:webHidden/>
          </w:rPr>
          <w:instrText xml:space="preserve"> PAGEREF _Toc80121158 \h </w:instrText>
        </w:r>
        <w:r w:rsidR="001C64C4">
          <w:rPr>
            <w:noProof/>
            <w:webHidden/>
          </w:rPr>
        </w:r>
        <w:r w:rsidR="001C64C4">
          <w:rPr>
            <w:noProof/>
            <w:webHidden/>
          </w:rPr>
          <w:fldChar w:fldCharType="separate"/>
        </w:r>
        <w:r w:rsidR="001C64C4">
          <w:rPr>
            <w:noProof/>
            <w:webHidden/>
          </w:rPr>
          <w:t>45</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59" w:history="1">
        <w:r w:rsidR="001C64C4" w:rsidRPr="009B7D16">
          <w:rPr>
            <w:rStyle w:val="aff"/>
            <w:noProof/>
          </w:rPr>
          <w:t xml:space="preserve">10.8 </w:t>
        </w:r>
        <w:r w:rsidR="001C64C4" w:rsidRPr="009B7D16">
          <w:rPr>
            <w:rStyle w:val="aff"/>
            <w:rFonts w:hint="eastAsia"/>
            <w:noProof/>
          </w:rPr>
          <w:t>其他重大事件</w:t>
        </w:r>
        <w:r w:rsidR="001C64C4">
          <w:rPr>
            <w:noProof/>
            <w:webHidden/>
          </w:rPr>
          <w:tab/>
        </w:r>
        <w:r w:rsidR="001C64C4">
          <w:rPr>
            <w:noProof/>
            <w:webHidden/>
          </w:rPr>
          <w:fldChar w:fldCharType="begin"/>
        </w:r>
        <w:r w:rsidR="001C64C4">
          <w:rPr>
            <w:noProof/>
            <w:webHidden/>
          </w:rPr>
          <w:instrText xml:space="preserve"> PAGEREF _Toc80121159 \h </w:instrText>
        </w:r>
        <w:r w:rsidR="001C64C4">
          <w:rPr>
            <w:noProof/>
            <w:webHidden/>
          </w:rPr>
        </w:r>
        <w:r w:rsidR="001C64C4">
          <w:rPr>
            <w:noProof/>
            <w:webHidden/>
          </w:rPr>
          <w:fldChar w:fldCharType="separate"/>
        </w:r>
        <w:r w:rsidR="001C64C4">
          <w:rPr>
            <w:noProof/>
            <w:webHidden/>
          </w:rPr>
          <w:t>46</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60" w:history="1">
        <w:r w:rsidR="001C64C4" w:rsidRPr="009B7D16">
          <w:rPr>
            <w:rStyle w:val="aff"/>
            <w:b/>
            <w:bCs/>
            <w:noProof/>
          </w:rPr>
          <w:t xml:space="preserve">11  </w:t>
        </w:r>
        <w:r w:rsidR="001C64C4" w:rsidRPr="009B7D16">
          <w:rPr>
            <w:rStyle w:val="aff"/>
            <w:rFonts w:hint="eastAsia"/>
            <w:b/>
            <w:bCs/>
            <w:noProof/>
          </w:rPr>
          <w:t>影响投资者决策的其他重要信息</w:t>
        </w:r>
        <w:r w:rsidR="001C64C4">
          <w:rPr>
            <w:noProof/>
            <w:webHidden/>
          </w:rPr>
          <w:tab/>
        </w:r>
        <w:r w:rsidR="001C64C4">
          <w:rPr>
            <w:noProof/>
            <w:webHidden/>
          </w:rPr>
          <w:fldChar w:fldCharType="begin"/>
        </w:r>
        <w:r w:rsidR="001C64C4">
          <w:rPr>
            <w:noProof/>
            <w:webHidden/>
          </w:rPr>
          <w:instrText xml:space="preserve"> PAGEREF _Toc80121160 \h </w:instrText>
        </w:r>
        <w:r w:rsidR="001C64C4">
          <w:rPr>
            <w:noProof/>
            <w:webHidden/>
          </w:rPr>
        </w:r>
        <w:r w:rsidR="001C64C4">
          <w:rPr>
            <w:noProof/>
            <w:webHidden/>
          </w:rPr>
          <w:fldChar w:fldCharType="separate"/>
        </w:r>
        <w:r w:rsidR="001C64C4">
          <w:rPr>
            <w:noProof/>
            <w:webHidden/>
          </w:rPr>
          <w:t>47</w:t>
        </w:r>
        <w:r w:rsidR="001C64C4">
          <w:rPr>
            <w:noProof/>
            <w:webHidden/>
          </w:rPr>
          <w:fldChar w:fldCharType="end"/>
        </w:r>
      </w:hyperlink>
    </w:p>
    <w:p w:rsidR="001C64C4" w:rsidRDefault="002015D2">
      <w:pPr>
        <w:pStyle w:val="11"/>
        <w:rPr>
          <w:rFonts w:asciiTheme="minorHAnsi" w:eastAsiaTheme="minorEastAsia" w:hAnsiTheme="minorHAnsi" w:cstheme="minorBidi"/>
          <w:noProof/>
          <w:szCs w:val="22"/>
        </w:rPr>
      </w:pPr>
      <w:hyperlink w:anchor="_Toc80121161" w:history="1">
        <w:r w:rsidR="001C64C4" w:rsidRPr="009B7D16">
          <w:rPr>
            <w:rStyle w:val="aff"/>
            <w:b/>
            <w:bCs/>
            <w:noProof/>
          </w:rPr>
          <w:t xml:space="preserve">12  </w:t>
        </w:r>
        <w:r w:rsidR="001C64C4" w:rsidRPr="009B7D16">
          <w:rPr>
            <w:rStyle w:val="aff"/>
            <w:rFonts w:hint="eastAsia"/>
            <w:b/>
            <w:bCs/>
            <w:noProof/>
          </w:rPr>
          <w:t>备查文件目录</w:t>
        </w:r>
        <w:r w:rsidR="001C64C4">
          <w:rPr>
            <w:noProof/>
            <w:webHidden/>
          </w:rPr>
          <w:tab/>
        </w:r>
        <w:r w:rsidR="001C64C4">
          <w:rPr>
            <w:noProof/>
            <w:webHidden/>
          </w:rPr>
          <w:fldChar w:fldCharType="begin"/>
        </w:r>
        <w:r w:rsidR="001C64C4">
          <w:rPr>
            <w:noProof/>
            <w:webHidden/>
          </w:rPr>
          <w:instrText xml:space="preserve"> PAGEREF _Toc80121161 \h </w:instrText>
        </w:r>
        <w:r w:rsidR="001C64C4">
          <w:rPr>
            <w:noProof/>
            <w:webHidden/>
          </w:rPr>
        </w:r>
        <w:r w:rsidR="001C64C4">
          <w:rPr>
            <w:noProof/>
            <w:webHidden/>
          </w:rPr>
          <w:fldChar w:fldCharType="separate"/>
        </w:r>
        <w:r w:rsidR="001C64C4">
          <w:rPr>
            <w:noProof/>
            <w:webHidden/>
          </w:rPr>
          <w:t>47</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62" w:history="1">
        <w:r w:rsidR="001C64C4" w:rsidRPr="009B7D16">
          <w:rPr>
            <w:rStyle w:val="aff"/>
            <w:noProof/>
          </w:rPr>
          <w:t xml:space="preserve">12.1 </w:t>
        </w:r>
        <w:r w:rsidR="001C64C4" w:rsidRPr="009B7D16">
          <w:rPr>
            <w:rStyle w:val="aff"/>
            <w:rFonts w:hint="eastAsia"/>
            <w:noProof/>
          </w:rPr>
          <w:t>备查文件目录</w:t>
        </w:r>
        <w:r w:rsidR="001C64C4">
          <w:rPr>
            <w:noProof/>
            <w:webHidden/>
          </w:rPr>
          <w:tab/>
        </w:r>
        <w:r w:rsidR="001C64C4">
          <w:rPr>
            <w:noProof/>
            <w:webHidden/>
          </w:rPr>
          <w:fldChar w:fldCharType="begin"/>
        </w:r>
        <w:r w:rsidR="001C64C4">
          <w:rPr>
            <w:noProof/>
            <w:webHidden/>
          </w:rPr>
          <w:instrText xml:space="preserve"> PAGEREF _Toc80121162 \h </w:instrText>
        </w:r>
        <w:r w:rsidR="001C64C4">
          <w:rPr>
            <w:noProof/>
            <w:webHidden/>
          </w:rPr>
        </w:r>
        <w:r w:rsidR="001C64C4">
          <w:rPr>
            <w:noProof/>
            <w:webHidden/>
          </w:rPr>
          <w:fldChar w:fldCharType="separate"/>
        </w:r>
        <w:r w:rsidR="001C64C4">
          <w:rPr>
            <w:noProof/>
            <w:webHidden/>
          </w:rPr>
          <w:t>47</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63" w:history="1">
        <w:r w:rsidR="001C64C4" w:rsidRPr="009B7D16">
          <w:rPr>
            <w:rStyle w:val="aff"/>
            <w:noProof/>
          </w:rPr>
          <w:t xml:space="preserve">12.2 </w:t>
        </w:r>
        <w:r w:rsidR="001C64C4" w:rsidRPr="009B7D16">
          <w:rPr>
            <w:rStyle w:val="aff"/>
            <w:rFonts w:hint="eastAsia"/>
            <w:noProof/>
          </w:rPr>
          <w:t>存放地点</w:t>
        </w:r>
        <w:r w:rsidR="001C64C4">
          <w:rPr>
            <w:noProof/>
            <w:webHidden/>
          </w:rPr>
          <w:tab/>
        </w:r>
        <w:r w:rsidR="001C64C4">
          <w:rPr>
            <w:noProof/>
            <w:webHidden/>
          </w:rPr>
          <w:fldChar w:fldCharType="begin"/>
        </w:r>
        <w:r w:rsidR="001C64C4">
          <w:rPr>
            <w:noProof/>
            <w:webHidden/>
          </w:rPr>
          <w:instrText xml:space="preserve"> PAGEREF _Toc80121163 \h </w:instrText>
        </w:r>
        <w:r w:rsidR="001C64C4">
          <w:rPr>
            <w:noProof/>
            <w:webHidden/>
          </w:rPr>
        </w:r>
        <w:r w:rsidR="001C64C4">
          <w:rPr>
            <w:noProof/>
            <w:webHidden/>
          </w:rPr>
          <w:fldChar w:fldCharType="separate"/>
        </w:r>
        <w:r w:rsidR="001C64C4">
          <w:rPr>
            <w:noProof/>
            <w:webHidden/>
          </w:rPr>
          <w:t>47</w:t>
        </w:r>
        <w:r w:rsidR="001C64C4">
          <w:rPr>
            <w:noProof/>
            <w:webHidden/>
          </w:rPr>
          <w:fldChar w:fldCharType="end"/>
        </w:r>
      </w:hyperlink>
    </w:p>
    <w:p w:rsidR="001C64C4" w:rsidRDefault="002015D2">
      <w:pPr>
        <w:pStyle w:val="23"/>
        <w:rPr>
          <w:rFonts w:asciiTheme="minorHAnsi" w:eastAsiaTheme="minorEastAsia" w:hAnsiTheme="minorHAnsi" w:cstheme="minorBidi"/>
          <w:noProof/>
          <w:kern w:val="2"/>
          <w:szCs w:val="22"/>
        </w:rPr>
      </w:pPr>
      <w:hyperlink w:anchor="_Toc80121164" w:history="1">
        <w:r w:rsidR="001C64C4" w:rsidRPr="009B7D16">
          <w:rPr>
            <w:rStyle w:val="aff"/>
            <w:noProof/>
          </w:rPr>
          <w:t xml:space="preserve">12.3 </w:t>
        </w:r>
        <w:r w:rsidR="001C64C4" w:rsidRPr="009B7D16">
          <w:rPr>
            <w:rStyle w:val="aff"/>
            <w:rFonts w:hint="eastAsia"/>
            <w:noProof/>
          </w:rPr>
          <w:t>查阅方式</w:t>
        </w:r>
        <w:r w:rsidR="001C64C4">
          <w:rPr>
            <w:noProof/>
            <w:webHidden/>
          </w:rPr>
          <w:tab/>
        </w:r>
        <w:r w:rsidR="001C64C4">
          <w:rPr>
            <w:noProof/>
            <w:webHidden/>
          </w:rPr>
          <w:fldChar w:fldCharType="begin"/>
        </w:r>
        <w:r w:rsidR="001C64C4">
          <w:rPr>
            <w:noProof/>
            <w:webHidden/>
          </w:rPr>
          <w:instrText xml:space="preserve"> PAGEREF _Toc80121164 \h </w:instrText>
        </w:r>
        <w:r w:rsidR="001C64C4">
          <w:rPr>
            <w:noProof/>
            <w:webHidden/>
          </w:rPr>
        </w:r>
        <w:r w:rsidR="001C64C4">
          <w:rPr>
            <w:noProof/>
            <w:webHidden/>
          </w:rPr>
          <w:fldChar w:fldCharType="separate"/>
        </w:r>
        <w:r w:rsidR="001C64C4">
          <w:rPr>
            <w:noProof/>
            <w:webHidden/>
          </w:rPr>
          <w:t>47</w:t>
        </w:r>
        <w:r w:rsidR="001C64C4">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105"/>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106"/>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上投摩根中国优势证券投资基金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上投摩根中国优势混合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375010</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375010</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2004</w:t>
            </w:r>
            <w:r w:rsidRPr="00C56F63">
              <w:rPr>
                <w:rFonts w:eastAsiaTheme="minorEastAsia"/>
                <w:szCs w:val="21"/>
              </w:rPr>
              <w:t>年</w:t>
            </w:r>
            <w:r w:rsidRPr="00C56F63">
              <w:rPr>
                <w:rFonts w:eastAsiaTheme="minorEastAsia"/>
                <w:szCs w:val="21"/>
              </w:rPr>
              <w:t>9</w:t>
            </w:r>
            <w:r w:rsidRPr="00C56F63">
              <w:rPr>
                <w:rFonts w:eastAsiaTheme="minorEastAsia"/>
                <w:szCs w:val="21"/>
              </w:rPr>
              <w:t>月</w:t>
            </w:r>
            <w:r w:rsidRPr="00C56F63">
              <w:rPr>
                <w:rFonts w:eastAsiaTheme="minorEastAsia"/>
                <w:szCs w:val="21"/>
              </w:rPr>
              <w:t>15</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1,036,025,103.87</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107"/>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谋求基金资产的长期稳定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C41843" w:rsidRDefault="001C64C4">
            <w:pPr>
              <w:rPr>
                <w:rFonts w:eastAsiaTheme="minorEastAsia"/>
                <w:szCs w:val="21"/>
              </w:rPr>
            </w:pPr>
            <w:r>
              <w:rPr>
                <w:rFonts w:eastAsiaTheme="minorEastAsia"/>
                <w:szCs w:val="21"/>
              </w:rPr>
              <w:t>本基金充分借鉴摩根资产管理集团全球行之有效的投资理念和技术，以国际视野审视中国经济发展，将国内行业发展趋势与上市公司价值判断纳入全球经济综合考量的范畴，通过定性</w:t>
            </w:r>
            <w:r>
              <w:rPr>
                <w:rFonts w:eastAsiaTheme="minorEastAsia"/>
                <w:szCs w:val="21"/>
              </w:rPr>
              <w:t>/</w:t>
            </w:r>
            <w:r>
              <w:rPr>
                <w:rFonts w:eastAsiaTheme="minorEastAsia"/>
                <w:szCs w:val="21"/>
              </w:rPr>
              <w:t>定量严谨分析的有机结合，准确把握国家</w:t>
            </w:r>
            <w:r>
              <w:rPr>
                <w:rFonts w:eastAsiaTheme="minorEastAsia"/>
                <w:szCs w:val="21"/>
              </w:rPr>
              <w:t>/</w:t>
            </w:r>
            <w:r>
              <w:rPr>
                <w:rFonts w:eastAsiaTheme="minorEastAsia"/>
                <w:szCs w:val="21"/>
              </w:rPr>
              <w:t>地区与上市公司的比较优势，最终实现上市公司内在价值的合理评估、投资组合资产配置与风险管理的正确实施。</w:t>
            </w:r>
          </w:p>
          <w:p w:rsidR="00C41843" w:rsidRDefault="001C64C4">
            <w:pPr>
              <w:rPr>
                <w:rFonts w:eastAsiaTheme="minorEastAsia"/>
                <w:szCs w:val="21"/>
              </w:rPr>
            </w:pPr>
            <w:r>
              <w:rPr>
                <w:rFonts w:eastAsiaTheme="minorEastAsia"/>
                <w:szCs w:val="21"/>
              </w:rPr>
              <w:t>本基金以股票投资为主体，在股票选择和资产配置上分别采取</w:t>
            </w:r>
            <w:r>
              <w:rPr>
                <w:rFonts w:eastAsiaTheme="minorEastAsia"/>
                <w:szCs w:val="21"/>
              </w:rPr>
              <w:t>“</w:t>
            </w:r>
            <w:r>
              <w:rPr>
                <w:rFonts w:eastAsiaTheme="minorEastAsia"/>
                <w:szCs w:val="21"/>
              </w:rPr>
              <w:t>由下到上</w:t>
            </w:r>
            <w:r>
              <w:rPr>
                <w:rFonts w:eastAsiaTheme="minorEastAsia"/>
                <w:szCs w:val="21"/>
              </w:rPr>
              <w:t>”</w:t>
            </w:r>
            <w:r>
              <w:rPr>
                <w:rFonts w:eastAsiaTheme="minorEastAsia"/>
                <w:szCs w:val="21"/>
              </w:rPr>
              <w:t>和</w:t>
            </w:r>
            <w:r>
              <w:rPr>
                <w:rFonts w:eastAsiaTheme="minorEastAsia"/>
                <w:szCs w:val="21"/>
              </w:rPr>
              <w:t>“</w:t>
            </w:r>
            <w:r>
              <w:rPr>
                <w:rFonts w:eastAsiaTheme="minorEastAsia"/>
                <w:szCs w:val="21"/>
              </w:rPr>
              <w:t>由上到下</w:t>
            </w:r>
            <w:r>
              <w:rPr>
                <w:rFonts w:eastAsiaTheme="minorEastAsia"/>
                <w:szCs w:val="21"/>
              </w:rPr>
              <w:t>”</w:t>
            </w:r>
            <w:r>
              <w:rPr>
                <w:rFonts w:eastAsiaTheme="minorEastAsia"/>
                <w:szCs w:val="21"/>
              </w:rPr>
              <w:t>的投资策略。根据国内市场的具体特点，本基金积极利用摩根资产管理集团在全球市场的研究资源，用其国际视野观的优势价值评估体系甄别个股素质，并结合本地长期深入的公司调研和严格审慎的基本面与市场面分析，筛选出重点关注的上市公司股票。资产配置层面包括类别资产配置和行业资产配置，本基金不仅在股票、债券和现金三大资产类别间实施策略性调控，也通过对全球</w:t>
            </w:r>
            <w:r>
              <w:rPr>
                <w:rFonts w:eastAsiaTheme="minorEastAsia"/>
                <w:szCs w:val="21"/>
              </w:rPr>
              <w:t>/</w:t>
            </w:r>
            <w:r>
              <w:rPr>
                <w:rFonts w:eastAsiaTheme="minorEastAsia"/>
                <w:szCs w:val="21"/>
              </w:rPr>
              <w:t>区域行业效应进行评估后，确定行业资产配置权重，总体紧密监控组合风险与收益特征，以最终切实提高组合的流动性、稳定性与收益性。</w:t>
            </w:r>
          </w:p>
          <w:p w:rsidR="006B65E1" w:rsidRPr="00C56F63" w:rsidRDefault="00945F2E">
            <w:pPr>
              <w:rPr>
                <w:rFonts w:eastAsiaTheme="minorEastAsia"/>
                <w:szCs w:val="21"/>
              </w:rPr>
            </w:pPr>
            <w:r w:rsidRPr="00C56F63">
              <w:rPr>
                <w:rFonts w:eastAsiaTheme="minorEastAsia"/>
                <w:szCs w:val="21"/>
              </w:rPr>
              <w:t>具体投资策略包括：优势价值分析、关注五大优势上市公司、资产配置策略、债券投资管理、存托凭证投资策略。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×70%+</w:t>
            </w:r>
            <w:r w:rsidRPr="00C56F63">
              <w:rPr>
                <w:rFonts w:eastAsiaTheme="minorEastAsia"/>
                <w:szCs w:val="21"/>
              </w:rPr>
              <w:t>中债总指数收益率</w:t>
            </w:r>
            <w:r w:rsidRPr="00C56F63">
              <w:rPr>
                <w:rFonts w:eastAsiaTheme="minorEastAsia"/>
                <w:szCs w:val="21"/>
              </w:rPr>
              <w:t>×30%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C41843" w:rsidRDefault="001C64C4">
            <w:pPr>
              <w:rPr>
                <w:rFonts w:eastAsiaTheme="minorEastAsia"/>
                <w:szCs w:val="21"/>
              </w:rPr>
            </w:pPr>
            <w:r>
              <w:rPr>
                <w:rFonts w:eastAsiaTheme="minorEastAsia"/>
                <w:szCs w:val="21"/>
              </w:rPr>
              <w:t>本基金努力追求资产配置动态平衡，在风险预算目标下使基金收益最大化，属于中等风险证券投资基金产品。</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w:t>
            </w:r>
            <w:r w:rsidRPr="00C56F63">
              <w:rPr>
                <w:rFonts w:eastAsiaTheme="minorEastAsia"/>
                <w:szCs w:val="21"/>
              </w:rPr>
              <w:lastRenderedPageBreak/>
              <w:t>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108"/>
      <w:r w:rsidRPr="00C56F63">
        <w:rPr>
          <w:rFonts w:ascii="Times New Roman" w:eastAsiaTheme="minorEastAsia" w:hAnsi="Times New Roman"/>
          <w:kern w:val="0"/>
          <w:sz w:val="21"/>
          <w:szCs w:val="21"/>
        </w:rPr>
        <w:lastRenderedPageBreak/>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李申</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021-60637102</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lishen.zh@ccb.com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021-60637111</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021-60635778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北京市西城区金融大街</w:t>
            </w:r>
            <w:r w:rsidRPr="00C56F63">
              <w:rPr>
                <w:rFonts w:eastAsiaTheme="minorEastAsia"/>
                <w:color w:val="000000"/>
                <w:kern w:val="0"/>
                <w:szCs w:val="21"/>
              </w:rPr>
              <w:t>25</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北京市西城区闹市口大街</w:t>
            </w:r>
            <w:r w:rsidRPr="00C56F63">
              <w:rPr>
                <w:rFonts w:eastAsiaTheme="minorEastAsia"/>
                <w:color w:val="000000"/>
                <w:kern w:val="0"/>
                <w:szCs w:val="21"/>
              </w:rPr>
              <w:t>1</w:t>
            </w:r>
            <w:r w:rsidRPr="00C56F63">
              <w:rPr>
                <w:rFonts w:eastAsiaTheme="minorEastAsia"/>
                <w:color w:val="000000"/>
                <w:kern w:val="0"/>
                <w:szCs w:val="21"/>
              </w:rPr>
              <w:t>号院</w:t>
            </w:r>
            <w:r w:rsidRPr="00C56F63">
              <w:rPr>
                <w:rFonts w:eastAsiaTheme="minorEastAsia"/>
                <w:color w:val="000000"/>
                <w:kern w:val="0"/>
                <w:szCs w:val="21"/>
              </w:rPr>
              <w:t>1</w:t>
            </w:r>
            <w:r w:rsidRPr="00C56F63">
              <w:rPr>
                <w:rFonts w:eastAsiaTheme="minorEastAsia"/>
                <w:color w:val="000000"/>
                <w:kern w:val="0"/>
                <w:szCs w:val="21"/>
              </w:rPr>
              <w:t>号楼</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100033</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田国立</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109"/>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《上海证券报》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110"/>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111"/>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112"/>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197,064,617.16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383,596,867.86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0.4095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19.09%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20.36%</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lastRenderedPageBreak/>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202,361,328.70</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0.1953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2,455,733,700.41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2.3703</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1,152.00%</w:t>
            </w:r>
          </w:p>
        </w:tc>
      </w:tr>
    </w:tbl>
    <w:bookmarkEnd w:id="21"/>
    <w:bookmarkEnd w:id="22"/>
    <w:p w:rsidR="00C41843" w:rsidRDefault="001C64C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113"/>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C41843">
        <w:tc>
          <w:tcPr>
            <w:tcW w:w="1620" w:type="dxa"/>
            <w:vAlign w:val="center"/>
          </w:tcPr>
          <w:p w:rsidR="00C41843" w:rsidRDefault="001C64C4">
            <w:pPr>
              <w:jc w:val="left"/>
            </w:pPr>
            <w:r>
              <w:rPr>
                <w:rFonts w:eastAsiaTheme="minorEastAsia"/>
                <w:color w:val="000000"/>
                <w:szCs w:val="21"/>
              </w:rPr>
              <w:t>过去一个月</w:t>
            </w:r>
          </w:p>
        </w:tc>
        <w:tc>
          <w:tcPr>
            <w:tcW w:w="1350" w:type="dxa"/>
            <w:vAlign w:val="center"/>
          </w:tcPr>
          <w:p w:rsidR="00C41843" w:rsidRDefault="001C64C4">
            <w:pPr>
              <w:jc w:val="center"/>
            </w:pPr>
            <w:r>
              <w:rPr>
                <w:rFonts w:eastAsiaTheme="minorEastAsia"/>
                <w:color w:val="000000"/>
                <w:szCs w:val="21"/>
              </w:rPr>
              <w:t>4.40%</w:t>
            </w:r>
          </w:p>
        </w:tc>
        <w:tc>
          <w:tcPr>
            <w:tcW w:w="1350" w:type="dxa"/>
            <w:vAlign w:val="center"/>
          </w:tcPr>
          <w:p w:rsidR="00C41843" w:rsidRDefault="001C64C4">
            <w:pPr>
              <w:jc w:val="center"/>
            </w:pPr>
            <w:r>
              <w:rPr>
                <w:rFonts w:eastAsiaTheme="minorEastAsia"/>
                <w:color w:val="000000"/>
                <w:szCs w:val="21"/>
              </w:rPr>
              <w:t>1.37%</w:t>
            </w:r>
          </w:p>
        </w:tc>
        <w:tc>
          <w:tcPr>
            <w:tcW w:w="1350" w:type="dxa"/>
            <w:vAlign w:val="center"/>
          </w:tcPr>
          <w:p w:rsidR="00C41843" w:rsidRDefault="001C64C4">
            <w:pPr>
              <w:jc w:val="center"/>
            </w:pPr>
            <w:r>
              <w:rPr>
                <w:rFonts w:eastAsiaTheme="minorEastAsia"/>
                <w:color w:val="000000"/>
                <w:szCs w:val="21"/>
              </w:rPr>
              <w:t>-1.46%</w:t>
            </w:r>
          </w:p>
        </w:tc>
        <w:tc>
          <w:tcPr>
            <w:tcW w:w="1350" w:type="dxa"/>
            <w:vAlign w:val="center"/>
          </w:tcPr>
          <w:p w:rsidR="00C41843" w:rsidRDefault="001C64C4">
            <w:pPr>
              <w:jc w:val="center"/>
            </w:pPr>
            <w:r>
              <w:rPr>
                <w:rFonts w:eastAsiaTheme="minorEastAsia"/>
                <w:color w:val="000000"/>
                <w:szCs w:val="21"/>
              </w:rPr>
              <w:t>0.56%</w:t>
            </w:r>
          </w:p>
        </w:tc>
        <w:tc>
          <w:tcPr>
            <w:tcW w:w="1350" w:type="dxa"/>
            <w:vAlign w:val="center"/>
          </w:tcPr>
          <w:p w:rsidR="00C41843" w:rsidRDefault="001C64C4">
            <w:pPr>
              <w:jc w:val="center"/>
            </w:pPr>
            <w:r>
              <w:rPr>
                <w:rFonts w:eastAsiaTheme="minorEastAsia"/>
                <w:color w:val="000000"/>
                <w:szCs w:val="21"/>
              </w:rPr>
              <w:t>5.86%</w:t>
            </w:r>
          </w:p>
        </w:tc>
        <w:tc>
          <w:tcPr>
            <w:tcW w:w="1350" w:type="dxa"/>
            <w:vAlign w:val="center"/>
          </w:tcPr>
          <w:p w:rsidR="00C41843" w:rsidRDefault="001C64C4">
            <w:pPr>
              <w:jc w:val="center"/>
            </w:pPr>
            <w:r>
              <w:rPr>
                <w:rFonts w:eastAsiaTheme="minorEastAsia"/>
                <w:color w:val="000000"/>
                <w:szCs w:val="21"/>
              </w:rPr>
              <w:t>0.81%</w:t>
            </w:r>
          </w:p>
        </w:tc>
      </w:tr>
      <w:tr w:rsidR="00C41843">
        <w:tc>
          <w:tcPr>
            <w:tcW w:w="1620" w:type="dxa"/>
            <w:vAlign w:val="center"/>
          </w:tcPr>
          <w:p w:rsidR="00C41843" w:rsidRDefault="001C64C4">
            <w:pPr>
              <w:jc w:val="left"/>
            </w:pPr>
            <w:r>
              <w:rPr>
                <w:rFonts w:eastAsiaTheme="minorEastAsia"/>
                <w:color w:val="000000"/>
                <w:szCs w:val="21"/>
              </w:rPr>
              <w:t>过去三个月</w:t>
            </w:r>
          </w:p>
        </w:tc>
        <w:tc>
          <w:tcPr>
            <w:tcW w:w="1350" w:type="dxa"/>
            <w:vAlign w:val="center"/>
          </w:tcPr>
          <w:p w:rsidR="00C41843" w:rsidRDefault="001C64C4">
            <w:pPr>
              <w:jc w:val="center"/>
            </w:pPr>
            <w:r>
              <w:rPr>
                <w:rFonts w:eastAsiaTheme="minorEastAsia"/>
                <w:color w:val="000000"/>
                <w:szCs w:val="21"/>
              </w:rPr>
              <w:t>17.64%</w:t>
            </w:r>
          </w:p>
        </w:tc>
        <w:tc>
          <w:tcPr>
            <w:tcW w:w="1350" w:type="dxa"/>
            <w:vAlign w:val="center"/>
          </w:tcPr>
          <w:p w:rsidR="00C41843" w:rsidRDefault="001C64C4">
            <w:pPr>
              <w:jc w:val="center"/>
            </w:pPr>
            <w:r>
              <w:rPr>
                <w:rFonts w:eastAsiaTheme="minorEastAsia"/>
                <w:color w:val="000000"/>
                <w:szCs w:val="21"/>
              </w:rPr>
              <w:t>1.42%</w:t>
            </w:r>
          </w:p>
        </w:tc>
        <w:tc>
          <w:tcPr>
            <w:tcW w:w="1350" w:type="dxa"/>
            <w:vAlign w:val="center"/>
          </w:tcPr>
          <w:p w:rsidR="00C41843" w:rsidRDefault="001C64C4">
            <w:pPr>
              <w:jc w:val="center"/>
            </w:pPr>
            <w:r>
              <w:rPr>
                <w:rFonts w:eastAsiaTheme="minorEastAsia"/>
                <w:color w:val="000000"/>
                <w:szCs w:val="21"/>
              </w:rPr>
              <w:t>2.57%</w:t>
            </w:r>
          </w:p>
        </w:tc>
        <w:tc>
          <w:tcPr>
            <w:tcW w:w="1350" w:type="dxa"/>
            <w:vAlign w:val="center"/>
          </w:tcPr>
          <w:p w:rsidR="00C41843" w:rsidRDefault="001C64C4">
            <w:pPr>
              <w:jc w:val="center"/>
            </w:pPr>
            <w:r>
              <w:rPr>
                <w:rFonts w:eastAsiaTheme="minorEastAsia"/>
                <w:color w:val="000000"/>
                <w:szCs w:val="21"/>
              </w:rPr>
              <w:t>0.69%</w:t>
            </w:r>
          </w:p>
        </w:tc>
        <w:tc>
          <w:tcPr>
            <w:tcW w:w="1350" w:type="dxa"/>
            <w:vAlign w:val="center"/>
          </w:tcPr>
          <w:p w:rsidR="00C41843" w:rsidRDefault="001C64C4">
            <w:pPr>
              <w:jc w:val="center"/>
            </w:pPr>
            <w:r>
              <w:rPr>
                <w:rFonts w:eastAsiaTheme="minorEastAsia"/>
                <w:color w:val="000000"/>
                <w:szCs w:val="21"/>
              </w:rPr>
              <w:t>15.07%</w:t>
            </w:r>
          </w:p>
        </w:tc>
        <w:tc>
          <w:tcPr>
            <w:tcW w:w="1350" w:type="dxa"/>
            <w:vAlign w:val="center"/>
          </w:tcPr>
          <w:p w:rsidR="00C41843" w:rsidRDefault="001C64C4">
            <w:pPr>
              <w:jc w:val="center"/>
            </w:pPr>
            <w:r>
              <w:rPr>
                <w:rFonts w:eastAsiaTheme="minorEastAsia"/>
                <w:color w:val="000000"/>
                <w:szCs w:val="21"/>
              </w:rPr>
              <w:t>0.73%</w:t>
            </w:r>
          </w:p>
        </w:tc>
      </w:tr>
      <w:tr w:rsidR="00C41843">
        <w:tc>
          <w:tcPr>
            <w:tcW w:w="1620" w:type="dxa"/>
            <w:vAlign w:val="center"/>
          </w:tcPr>
          <w:p w:rsidR="00C41843" w:rsidRDefault="001C64C4">
            <w:pPr>
              <w:jc w:val="left"/>
            </w:pPr>
            <w:r>
              <w:rPr>
                <w:rFonts w:eastAsiaTheme="minorEastAsia"/>
                <w:color w:val="000000"/>
                <w:szCs w:val="21"/>
              </w:rPr>
              <w:t>过去六个月</w:t>
            </w:r>
          </w:p>
        </w:tc>
        <w:tc>
          <w:tcPr>
            <w:tcW w:w="1350" w:type="dxa"/>
            <w:vAlign w:val="center"/>
          </w:tcPr>
          <w:p w:rsidR="00C41843" w:rsidRDefault="001C64C4">
            <w:pPr>
              <w:jc w:val="center"/>
            </w:pPr>
            <w:r>
              <w:rPr>
                <w:rFonts w:eastAsiaTheme="minorEastAsia"/>
                <w:color w:val="000000"/>
                <w:szCs w:val="21"/>
              </w:rPr>
              <w:t>20.36%</w:t>
            </w:r>
          </w:p>
        </w:tc>
        <w:tc>
          <w:tcPr>
            <w:tcW w:w="1350" w:type="dxa"/>
            <w:vAlign w:val="center"/>
          </w:tcPr>
          <w:p w:rsidR="00C41843" w:rsidRDefault="001C64C4">
            <w:pPr>
              <w:jc w:val="center"/>
            </w:pPr>
            <w:r>
              <w:rPr>
                <w:rFonts w:eastAsiaTheme="minorEastAsia"/>
                <w:color w:val="000000"/>
                <w:szCs w:val="21"/>
              </w:rPr>
              <w:t>1.90%</w:t>
            </w:r>
          </w:p>
        </w:tc>
        <w:tc>
          <w:tcPr>
            <w:tcW w:w="1350" w:type="dxa"/>
            <w:vAlign w:val="center"/>
          </w:tcPr>
          <w:p w:rsidR="00C41843" w:rsidRDefault="001C64C4">
            <w:pPr>
              <w:jc w:val="center"/>
            </w:pPr>
            <w:r>
              <w:rPr>
                <w:rFonts w:eastAsiaTheme="minorEastAsia"/>
                <w:color w:val="000000"/>
                <w:szCs w:val="21"/>
              </w:rPr>
              <w:t>0.24%</w:t>
            </w:r>
          </w:p>
        </w:tc>
        <w:tc>
          <w:tcPr>
            <w:tcW w:w="1350" w:type="dxa"/>
            <w:vAlign w:val="center"/>
          </w:tcPr>
          <w:p w:rsidR="00C41843" w:rsidRDefault="001C64C4">
            <w:pPr>
              <w:jc w:val="center"/>
            </w:pPr>
            <w:r>
              <w:rPr>
                <w:rFonts w:eastAsiaTheme="minorEastAsia"/>
                <w:color w:val="000000"/>
                <w:szCs w:val="21"/>
              </w:rPr>
              <w:t>0.92%</w:t>
            </w:r>
          </w:p>
        </w:tc>
        <w:tc>
          <w:tcPr>
            <w:tcW w:w="1350" w:type="dxa"/>
            <w:vAlign w:val="center"/>
          </w:tcPr>
          <w:p w:rsidR="00C41843" w:rsidRDefault="001C64C4">
            <w:pPr>
              <w:jc w:val="center"/>
            </w:pPr>
            <w:r>
              <w:rPr>
                <w:rFonts w:eastAsiaTheme="minorEastAsia"/>
                <w:color w:val="000000"/>
                <w:szCs w:val="21"/>
              </w:rPr>
              <w:t>20.12%</w:t>
            </w:r>
          </w:p>
        </w:tc>
        <w:tc>
          <w:tcPr>
            <w:tcW w:w="1350" w:type="dxa"/>
            <w:vAlign w:val="center"/>
          </w:tcPr>
          <w:p w:rsidR="00C41843" w:rsidRDefault="001C64C4">
            <w:pPr>
              <w:jc w:val="center"/>
            </w:pPr>
            <w:r>
              <w:rPr>
                <w:rFonts w:eastAsiaTheme="minorEastAsia"/>
                <w:color w:val="000000"/>
                <w:szCs w:val="21"/>
              </w:rPr>
              <w:t>0.98%</w:t>
            </w:r>
          </w:p>
        </w:tc>
      </w:tr>
      <w:tr w:rsidR="00C41843">
        <w:tc>
          <w:tcPr>
            <w:tcW w:w="1620" w:type="dxa"/>
            <w:vAlign w:val="center"/>
          </w:tcPr>
          <w:p w:rsidR="00C41843" w:rsidRDefault="001C64C4">
            <w:pPr>
              <w:jc w:val="left"/>
            </w:pPr>
            <w:r>
              <w:rPr>
                <w:rFonts w:eastAsiaTheme="minorEastAsia"/>
                <w:color w:val="000000"/>
                <w:szCs w:val="21"/>
              </w:rPr>
              <w:t>过去一年</w:t>
            </w:r>
          </w:p>
        </w:tc>
        <w:tc>
          <w:tcPr>
            <w:tcW w:w="1350" w:type="dxa"/>
            <w:vAlign w:val="center"/>
          </w:tcPr>
          <w:p w:rsidR="00C41843" w:rsidRDefault="001C64C4">
            <w:pPr>
              <w:jc w:val="center"/>
            </w:pPr>
            <w:r>
              <w:rPr>
                <w:rFonts w:eastAsiaTheme="minorEastAsia"/>
                <w:color w:val="000000"/>
                <w:szCs w:val="21"/>
              </w:rPr>
              <w:t>55.12%</w:t>
            </w:r>
          </w:p>
        </w:tc>
        <w:tc>
          <w:tcPr>
            <w:tcW w:w="1350" w:type="dxa"/>
            <w:vAlign w:val="center"/>
          </w:tcPr>
          <w:p w:rsidR="00C41843" w:rsidRDefault="001C64C4">
            <w:pPr>
              <w:jc w:val="center"/>
            </w:pPr>
            <w:r>
              <w:rPr>
                <w:rFonts w:eastAsiaTheme="minorEastAsia"/>
                <w:color w:val="000000"/>
                <w:szCs w:val="21"/>
              </w:rPr>
              <w:t>1.80%</w:t>
            </w:r>
          </w:p>
        </w:tc>
        <w:tc>
          <w:tcPr>
            <w:tcW w:w="1350" w:type="dxa"/>
            <w:vAlign w:val="center"/>
          </w:tcPr>
          <w:p w:rsidR="00C41843" w:rsidRDefault="001C64C4">
            <w:pPr>
              <w:jc w:val="center"/>
            </w:pPr>
            <w:r>
              <w:rPr>
                <w:rFonts w:eastAsiaTheme="minorEastAsia"/>
                <w:color w:val="000000"/>
                <w:szCs w:val="21"/>
              </w:rPr>
              <w:t>17.59%</w:t>
            </w:r>
          </w:p>
        </w:tc>
        <w:tc>
          <w:tcPr>
            <w:tcW w:w="1350" w:type="dxa"/>
            <w:vAlign w:val="center"/>
          </w:tcPr>
          <w:p w:rsidR="00C41843" w:rsidRDefault="001C64C4">
            <w:pPr>
              <w:jc w:val="center"/>
            </w:pPr>
            <w:r>
              <w:rPr>
                <w:rFonts w:eastAsiaTheme="minorEastAsia"/>
                <w:color w:val="000000"/>
                <w:szCs w:val="21"/>
              </w:rPr>
              <w:t>0.93%</w:t>
            </w:r>
          </w:p>
        </w:tc>
        <w:tc>
          <w:tcPr>
            <w:tcW w:w="1350" w:type="dxa"/>
            <w:vAlign w:val="center"/>
          </w:tcPr>
          <w:p w:rsidR="00C41843" w:rsidRDefault="001C64C4">
            <w:pPr>
              <w:jc w:val="center"/>
            </w:pPr>
            <w:r>
              <w:rPr>
                <w:rFonts w:eastAsiaTheme="minorEastAsia"/>
                <w:color w:val="000000"/>
                <w:szCs w:val="21"/>
              </w:rPr>
              <w:t>37.53%</w:t>
            </w:r>
          </w:p>
        </w:tc>
        <w:tc>
          <w:tcPr>
            <w:tcW w:w="1350" w:type="dxa"/>
            <w:vAlign w:val="center"/>
          </w:tcPr>
          <w:p w:rsidR="00C41843" w:rsidRDefault="001C64C4">
            <w:pPr>
              <w:jc w:val="center"/>
            </w:pPr>
            <w:r>
              <w:rPr>
                <w:rFonts w:eastAsiaTheme="minorEastAsia"/>
                <w:color w:val="000000"/>
                <w:szCs w:val="21"/>
              </w:rPr>
              <w:t>0.87%</w:t>
            </w:r>
          </w:p>
        </w:tc>
      </w:tr>
      <w:tr w:rsidR="00C41843">
        <w:tc>
          <w:tcPr>
            <w:tcW w:w="1620" w:type="dxa"/>
            <w:vAlign w:val="center"/>
          </w:tcPr>
          <w:p w:rsidR="00C41843" w:rsidRDefault="001C64C4">
            <w:pPr>
              <w:jc w:val="left"/>
            </w:pPr>
            <w:r>
              <w:rPr>
                <w:rFonts w:eastAsiaTheme="minorEastAsia"/>
                <w:color w:val="000000"/>
                <w:szCs w:val="21"/>
              </w:rPr>
              <w:t>过去三年</w:t>
            </w:r>
          </w:p>
        </w:tc>
        <w:tc>
          <w:tcPr>
            <w:tcW w:w="1350" w:type="dxa"/>
            <w:vAlign w:val="center"/>
          </w:tcPr>
          <w:p w:rsidR="00C41843" w:rsidRDefault="001C64C4">
            <w:pPr>
              <w:jc w:val="center"/>
            </w:pPr>
            <w:r>
              <w:rPr>
                <w:rFonts w:eastAsiaTheme="minorEastAsia"/>
                <w:color w:val="000000"/>
                <w:szCs w:val="21"/>
              </w:rPr>
              <w:t>137.71%</w:t>
            </w:r>
          </w:p>
        </w:tc>
        <w:tc>
          <w:tcPr>
            <w:tcW w:w="1350" w:type="dxa"/>
            <w:vAlign w:val="center"/>
          </w:tcPr>
          <w:p w:rsidR="00C41843" w:rsidRDefault="001C64C4">
            <w:pPr>
              <w:jc w:val="center"/>
            </w:pPr>
            <w:r>
              <w:rPr>
                <w:rFonts w:eastAsiaTheme="minorEastAsia"/>
                <w:color w:val="000000"/>
                <w:szCs w:val="21"/>
              </w:rPr>
              <w:t>1.67%</w:t>
            </w:r>
          </w:p>
        </w:tc>
        <w:tc>
          <w:tcPr>
            <w:tcW w:w="1350" w:type="dxa"/>
            <w:vAlign w:val="center"/>
          </w:tcPr>
          <w:p w:rsidR="00C41843" w:rsidRDefault="001C64C4">
            <w:pPr>
              <w:jc w:val="center"/>
            </w:pPr>
            <w:r>
              <w:rPr>
                <w:rFonts w:eastAsiaTheme="minorEastAsia"/>
                <w:color w:val="000000"/>
                <w:szCs w:val="21"/>
              </w:rPr>
              <w:t>35.44%</w:t>
            </w:r>
          </w:p>
        </w:tc>
        <w:tc>
          <w:tcPr>
            <w:tcW w:w="1350" w:type="dxa"/>
            <w:vAlign w:val="center"/>
          </w:tcPr>
          <w:p w:rsidR="00C41843" w:rsidRDefault="001C64C4">
            <w:pPr>
              <w:jc w:val="center"/>
            </w:pPr>
            <w:r>
              <w:rPr>
                <w:rFonts w:eastAsiaTheme="minorEastAsia"/>
                <w:color w:val="000000"/>
                <w:szCs w:val="21"/>
              </w:rPr>
              <w:t>0.95%</w:t>
            </w:r>
          </w:p>
        </w:tc>
        <w:tc>
          <w:tcPr>
            <w:tcW w:w="1350" w:type="dxa"/>
            <w:vAlign w:val="center"/>
          </w:tcPr>
          <w:p w:rsidR="00C41843" w:rsidRDefault="001C64C4">
            <w:pPr>
              <w:jc w:val="center"/>
            </w:pPr>
            <w:r>
              <w:rPr>
                <w:rFonts w:eastAsiaTheme="minorEastAsia"/>
                <w:color w:val="000000"/>
                <w:szCs w:val="21"/>
              </w:rPr>
              <w:t>102.27%</w:t>
            </w:r>
          </w:p>
        </w:tc>
        <w:tc>
          <w:tcPr>
            <w:tcW w:w="1350" w:type="dxa"/>
            <w:vAlign w:val="center"/>
          </w:tcPr>
          <w:p w:rsidR="00C41843" w:rsidRDefault="001C64C4">
            <w:pPr>
              <w:jc w:val="center"/>
            </w:pPr>
            <w:r>
              <w:rPr>
                <w:rFonts w:eastAsiaTheme="minorEastAsia"/>
                <w:color w:val="000000"/>
                <w:szCs w:val="21"/>
              </w:rPr>
              <w:t>0.72%</w:t>
            </w:r>
          </w:p>
        </w:tc>
      </w:tr>
      <w:tr w:rsidR="00C41843">
        <w:tc>
          <w:tcPr>
            <w:tcW w:w="1620" w:type="dxa"/>
            <w:vAlign w:val="center"/>
          </w:tcPr>
          <w:p w:rsidR="00C41843" w:rsidRDefault="001C64C4">
            <w:pPr>
              <w:jc w:val="left"/>
            </w:pPr>
            <w:r>
              <w:rPr>
                <w:rFonts w:eastAsiaTheme="minorEastAsia"/>
                <w:color w:val="000000"/>
                <w:szCs w:val="21"/>
              </w:rPr>
              <w:t>自基金合同生效起至今</w:t>
            </w:r>
          </w:p>
        </w:tc>
        <w:tc>
          <w:tcPr>
            <w:tcW w:w="1350" w:type="dxa"/>
            <w:vAlign w:val="center"/>
          </w:tcPr>
          <w:p w:rsidR="00C41843" w:rsidRDefault="001C64C4">
            <w:pPr>
              <w:jc w:val="center"/>
            </w:pPr>
            <w:r>
              <w:rPr>
                <w:rFonts w:eastAsiaTheme="minorEastAsia"/>
                <w:color w:val="000000"/>
                <w:szCs w:val="21"/>
              </w:rPr>
              <w:t>1,152.00%</w:t>
            </w:r>
          </w:p>
        </w:tc>
        <w:tc>
          <w:tcPr>
            <w:tcW w:w="1350" w:type="dxa"/>
            <w:vAlign w:val="center"/>
          </w:tcPr>
          <w:p w:rsidR="00C41843" w:rsidRDefault="001C64C4">
            <w:pPr>
              <w:jc w:val="center"/>
            </w:pPr>
            <w:r>
              <w:rPr>
                <w:rFonts w:eastAsiaTheme="minorEastAsia"/>
                <w:color w:val="000000"/>
                <w:szCs w:val="21"/>
              </w:rPr>
              <w:t>1.75%</w:t>
            </w:r>
          </w:p>
        </w:tc>
        <w:tc>
          <w:tcPr>
            <w:tcW w:w="1350" w:type="dxa"/>
            <w:vAlign w:val="center"/>
          </w:tcPr>
          <w:p w:rsidR="00C41843" w:rsidRDefault="001C64C4">
            <w:pPr>
              <w:jc w:val="center"/>
            </w:pPr>
            <w:r>
              <w:rPr>
                <w:rFonts w:eastAsiaTheme="minorEastAsia"/>
                <w:color w:val="000000"/>
                <w:szCs w:val="21"/>
              </w:rPr>
              <w:t>281.05%</w:t>
            </w:r>
          </w:p>
        </w:tc>
        <w:tc>
          <w:tcPr>
            <w:tcW w:w="1350" w:type="dxa"/>
            <w:vAlign w:val="center"/>
          </w:tcPr>
          <w:p w:rsidR="00C41843" w:rsidRDefault="001C64C4">
            <w:pPr>
              <w:jc w:val="center"/>
            </w:pPr>
            <w:r>
              <w:rPr>
                <w:rFonts w:eastAsiaTheme="minorEastAsia"/>
                <w:color w:val="000000"/>
                <w:szCs w:val="21"/>
              </w:rPr>
              <w:t>1.18%</w:t>
            </w:r>
          </w:p>
        </w:tc>
        <w:tc>
          <w:tcPr>
            <w:tcW w:w="1350" w:type="dxa"/>
            <w:vAlign w:val="center"/>
          </w:tcPr>
          <w:p w:rsidR="00C41843" w:rsidRDefault="001C64C4">
            <w:pPr>
              <w:jc w:val="center"/>
            </w:pPr>
            <w:r>
              <w:rPr>
                <w:rFonts w:eastAsiaTheme="minorEastAsia"/>
                <w:color w:val="000000"/>
                <w:szCs w:val="21"/>
              </w:rPr>
              <w:t>870.95%</w:t>
            </w:r>
          </w:p>
        </w:tc>
        <w:tc>
          <w:tcPr>
            <w:tcW w:w="1350" w:type="dxa"/>
            <w:vAlign w:val="center"/>
          </w:tcPr>
          <w:p w:rsidR="00C41843" w:rsidRDefault="001C64C4">
            <w:pPr>
              <w:jc w:val="center"/>
            </w:pPr>
            <w:r>
              <w:rPr>
                <w:rFonts w:eastAsiaTheme="minorEastAsia"/>
                <w:color w:val="000000"/>
                <w:szCs w:val="21"/>
              </w:rPr>
              <w:t>0.57%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注：本基金自</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日起，将基金业绩比较基准由</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A600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上证国债指数收益率</w:t>
      </w:r>
      <w:r w:rsidRPr="00C56F63">
        <w:rPr>
          <w:rFonts w:eastAsiaTheme="minorEastAsia"/>
          <w:kern w:val="0"/>
          <w:szCs w:val="21"/>
        </w:rPr>
        <w:t>×25%+</w:t>
      </w:r>
      <w:r w:rsidRPr="00C56F63">
        <w:rPr>
          <w:rFonts w:eastAsiaTheme="minorEastAsia"/>
          <w:kern w:val="0"/>
          <w:szCs w:val="21"/>
        </w:rPr>
        <w:t>同业存款利率</w:t>
      </w:r>
      <w:r w:rsidRPr="00C56F63">
        <w:rPr>
          <w:rFonts w:eastAsiaTheme="minorEastAsia"/>
          <w:kern w:val="0"/>
          <w:szCs w:val="21"/>
        </w:rPr>
        <w:t>×5%”</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中债总指数收益率</w:t>
      </w:r>
      <w:r w:rsidRPr="00C56F63">
        <w:rPr>
          <w:rFonts w:eastAsiaTheme="minorEastAsia"/>
          <w:kern w:val="0"/>
          <w:szCs w:val="21"/>
        </w:rPr>
        <w:t>×30%”</w:t>
      </w:r>
      <w:r w:rsidRPr="00C56F63">
        <w:rPr>
          <w:rFonts w:eastAsiaTheme="minorEastAsia"/>
          <w:kern w:val="0"/>
          <w:szCs w:val="21"/>
        </w:rPr>
        <w:t>。</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上投摩根中国优势证券投资基金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2004</w:t>
      </w:r>
      <w:r w:rsidRPr="00C56F63">
        <w:rPr>
          <w:rFonts w:ascii="Times New Roman" w:eastAsiaTheme="minorEastAsia" w:hAnsi="Times New Roman"/>
        </w:rPr>
        <w:t>年</w:t>
      </w:r>
      <w:r w:rsidRPr="00C56F63">
        <w:rPr>
          <w:rFonts w:ascii="Times New Roman" w:eastAsiaTheme="minorEastAsia" w:hAnsi="Times New Roman"/>
        </w:rPr>
        <w:t>9</w:t>
      </w:r>
      <w:r w:rsidRPr="00C56F63">
        <w:rPr>
          <w:rFonts w:ascii="Times New Roman" w:eastAsiaTheme="minorEastAsia" w:hAnsi="Times New Roman"/>
        </w:rPr>
        <w:t>月</w:t>
      </w:r>
      <w:r w:rsidRPr="00C56F63">
        <w:rPr>
          <w:rFonts w:ascii="Times New Roman" w:eastAsiaTheme="minorEastAsia" w:hAnsi="Times New Roman"/>
        </w:rPr>
        <w:t>15</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lastRenderedPageBreak/>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C41843" w:rsidRDefault="001C64C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注：本基金合同生效时间为</w:t>
      </w:r>
      <w:r>
        <w:rPr>
          <w:rFonts w:eastAsiaTheme="minorEastAsia"/>
          <w:kern w:val="0"/>
          <w:szCs w:val="21"/>
        </w:rPr>
        <w:t>2004</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日，图示的时间段为合同生效日至本报告期末。</w:t>
      </w:r>
    </w:p>
    <w:p w:rsidR="00C41843" w:rsidRDefault="001C64C4">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本基金自</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日起，将基金业绩比较基准由</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A600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上证国债指数收益率</w:t>
      </w:r>
      <w:r w:rsidRPr="00C56F63">
        <w:rPr>
          <w:rFonts w:eastAsiaTheme="minorEastAsia"/>
          <w:kern w:val="0"/>
          <w:szCs w:val="21"/>
        </w:rPr>
        <w:t>×25%+</w:t>
      </w:r>
      <w:r w:rsidRPr="00C56F63">
        <w:rPr>
          <w:rFonts w:eastAsiaTheme="minorEastAsia"/>
          <w:kern w:val="0"/>
          <w:szCs w:val="21"/>
        </w:rPr>
        <w:t>同业存款利率</w:t>
      </w:r>
      <w:r w:rsidRPr="00C56F63">
        <w:rPr>
          <w:rFonts w:eastAsiaTheme="minorEastAsia"/>
          <w:kern w:val="0"/>
          <w:szCs w:val="21"/>
        </w:rPr>
        <w:t>×5%”</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中债总指数收益率</w:t>
      </w:r>
      <w:r w:rsidRPr="00C56F63">
        <w:rPr>
          <w:rFonts w:eastAsiaTheme="minorEastAsia"/>
          <w:kern w:val="0"/>
          <w:szCs w:val="21"/>
        </w:rPr>
        <w:t>×30%”</w:t>
      </w:r>
      <w:r w:rsidRPr="00C56F63">
        <w:rPr>
          <w:rFonts w:eastAsiaTheme="minorEastAsia"/>
          <w:kern w:val="0"/>
          <w:szCs w:val="21"/>
        </w:rPr>
        <w:t>。</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114"/>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115"/>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w:t>
      </w:r>
      <w:r w:rsidRPr="00C56F63">
        <w:rPr>
          <w:rFonts w:eastAsiaTheme="minorEastAsia"/>
          <w:color w:val="000000"/>
          <w:szCs w:val="21"/>
        </w:rPr>
        <w:lastRenderedPageBreak/>
        <w:t>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w:t>
      </w:r>
      <w:r w:rsidRPr="00C56F63">
        <w:rPr>
          <w:rFonts w:eastAsiaTheme="minorEastAsia"/>
          <w:color w:val="000000"/>
          <w:szCs w:val="21"/>
        </w:rPr>
        <w:lastRenderedPageBreak/>
        <w:t>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C41843">
        <w:tc>
          <w:tcPr>
            <w:tcW w:w="1090" w:type="dxa"/>
            <w:vAlign w:val="center"/>
          </w:tcPr>
          <w:p w:rsidR="00C41843" w:rsidRDefault="001C64C4">
            <w:pPr>
              <w:jc w:val="center"/>
            </w:pPr>
            <w:r>
              <w:rPr>
                <w:rFonts w:eastAsiaTheme="minorEastAsia"/>
                <w:color w:val="000000"/>
                <w:szCs w:val="21"/>
              </w:rPr>
              <w:t>杜猛</w:t>
            </w:r>
          </w:p>
        </w:tc>
        <w:tc>
          <w:tcPr>
            <w:tcW w:w="1500" w:type="dxa"/>
            <w:vAlign w:val="center"/>
          </w:tcPr>
          <w:p w:rsidR="00C41843" w:rsidRDefault="001C64C4">
            <w:pPr>
              <w:jc w:val="center"/>
            </w:pPr>
            <w:r>
              <w:rPr>
                <w:rFonts w:eastAsiaTheme="minorEastAsia"/>
                <w:color w:val="000000"/>
                <w:szCs w:val="21"/>
              </w:rPr>
              <w:t>本基金基金经理、副总经理兼投资总监</w:t>
            </w:r>
          </w:p>
        </w:tc>
        <w:tc>
          <w:tcPr>
            <w:tcW w:w="1190" w:type="dxa"/>
            <w:vAlign w:val="center"/>
          </w:tcPr>
          <w:p w:rsidR="00C41843" w:rsidRDefault="001C64C4">
            <w:pPr>
              <w:jc w:val="center"/>
            </w:pPr>
            <w:r>
              <w:rPr>
                <w:rFonts w:eastAsiaTheme="minorEastAsia"/>
                <w:color w:val="000000"/>
                <w:szCs w:val="21"/>
              </w:rPr>
              <w:t>2019-03-29</w:t>
            </w:r>
          </w:p>
        </w:tc>
        <w:tc>
          <w:tcPr>
            <w:tcW w:w="1260" w:type="dxa"/>
            <w:vAlign w:val="center"/>
          </w:tcPr>
          <w:p w:rsidR="00C41843" w:rsidRDefault="001C64C4">
            <w:pPr>
              <w:jc w:val="center"/>
            </w:pPr>
            <w:r>
              <w:rPr>
                <w:rFonts w:eastAsiaTheme="minorEastAsia"/>
                <w:color w:val="000000"/>
                <w:szCs w:val="21"/>
              </w:rPr>
              <w:t>-</w:t>
            </w:r>
          </w:p>
        </w:tc>
        <w:tc>
          <w:tcPr>
            <w:tcW w:w="1236" w:type="dxa"/>
            <w:vAlign w:val="center"/>
          </w:tcPr>
          <w:p w:rsidR="00C41843" w:rsidRDefault="001C64C4">
            <w:pPr>
              <w:jc w:val="center"/>
            </w:pPr>
            <w:r>
              <w:rPr>
                <w:rFonts w:eastAsiaTheme="minorEastAsia"/>
                <w:color w:val="000000"/>
                <w:szCs w:val="21"/>
              </w:rPr>
              <w:t>19</w:t>
            </w:r>
            <w:r>
              <w:rPr>
                <w:rFonts w:eastAsiaTheme="minorEastAsia"/>
                <w:color w:val="000000"/>
                <w:szCs w:val="21"/>
              </w:rPr>
              <w:t>年</w:t>
            </w:r>
          </w:p>
        </w:tc>
        <w:tc>
          <w:tcPr>
            <w:tcW w:w="3264" w:type="dxa"/>
            <w:vAlign w:val="center"/>
          </w:tcPr>
          <w:p w:rsidR="00C41843" w:rsidRDefault="001C64C4">
            <w:r>
              <w:rPr>
                <w:rFonts w:eastAsiaTheme="minorEastAsia"/>
                <w:color w:val="000000"/>
                <w:szCs w:val="21"/>
              </w:rPr>
              <w:t>基金经理杜猛先生，南京大学经济学硕士，先后任职于天同证券、中原证券、国信证券和中银国际证券，任研究员。</w:t>
            </w:r>
            <w:r>
              <w:rPr>
                <w:rFonts w:eastAsiaTheme="minorEastAsia"/>
                <w:color w:val="000000"/>
                <w:szCs w:val="21"/>
              </w:rPr>
              <w:t>2007</w:t>
            </w:r>
            <w:r>
              <w:rPr>
                <w:rFonts w:eastAsiaTheme="minorEastAsia"/>
                <w:color w:val="000000"/>
                <w:szCs w:val="21"/>
              </w:rPr>
              <w:t>年</w:t>
            </w:r>
            <w:r>
              <w:rPr>
                <w:rFonts w:eastAsiaTheme="minorEastAsia"/>
                <w:color w:val="000000"/>
                <w:szCs w:val="21"/>
              </w:rPr>
              <w:t>10</w:t>
            </w:r>
            <w:r>
              <w:rPr>
                <w:rFonts w:eastAsiaTheme="minorEastAsia"/>
                <w:color w:val="000000"/>
                <w:szCs w:val="21"/>
              </w:rPr>
              <w:t>月起加入上投摩根基金管理有限公司，先后担任行业专家、基金经理助理、基金经理、总经理助理</w:t>
            </w:r>
            <w:r>
              <w:rPr>
                <w:rFonts w:eastAsiaTheme="minorEastAsia"/>
                <w:color w:val="000000"/>
                <w:szCs w:val="21"/>
              </w:rPr>
              <w:t>/</w:t>
            </w:r>
            <w:r>
              <w:rPr>
                <w:rFonts w:eastAsiaTheme="minorEastAsia"/>
                <w:color w:val="000000"/>
                <w:szCs w:val="21"/>
              </w:rPr>
              <w:t>国内权益投资一部总监兼资深基金经理，现担任副总经理兼投资总监。自</w:t>
            </w:r>
            <w:r>
              <w:rPr>
                <w:rFonts w:eastAsiaTheme="minorEastAsia"/>
                <w:color w:val="000000"/>
                <w:szCs w:val="21"/>
              </w:rPr>
              <w:t>2011</w:t>
            </w:r>
            <w:r>
              <w:rPr>
                <w:rFonts w:eastAsiaTheme="minorEastAsia"/>
                <w:color w:val="000000"/>
                <w:szCs w:val="21"/>
              </w:rPr>
              <w:t>年</w:t>
            </w:r>
            <w:r>
              <w:rPr>
                <w:rFonts w:eastAsiaTheme="minorEastAsia"/>
                <w:color w:val="000000"/>
                <w:szCs w:val="21"/>
              </w:rPr>
              <w:t>7</w:t>
            </w:r>
            <w:r>
              <w:rPr>
                <w:rFonts w:eastAsiaTheme="minorEastAsia"/>
                <w:color w:val="000000"/>
                <w:szCs w:val="21"/>
              </w:rPr>
              <w:t>月起担任上投摩根新兴动力混合型证券投资基金基金经理，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月同时担任上投摩根智选</w:t>
            </w:r>
            <w:r>
              <w:rPr>
                <w:rFonts w:eastAsiaTheme="minorEastAsia"/>
                <w:color w:val="000000"/>
                <w:szCs w:val="21"/>
              </w:rPr>
              <w:t>30</w:t>
            </w:r>
            <w:r>
              <w:rPr>
                <w:rFonts w:eastAsiaTheme="minorEastAsia"/>
                <w:color w:val="000000"/>
                <w:szCs w:val="21"/>
              </w:rPr>
              <w:t>混合型证券投资基金基金经理，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月同时担任上投摩根成长动力混合型证券投资基金基金经理，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月同时担任上投摩根内需动力混合型证券投资基金基金经理，自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月起同时担任上投摩根中国优势证券投资基金基金经理，自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月起同时担任上投摩根远见两年持有期混合型证券投资基金基金经理。</w:t>
            </w:r>
          </w:p>
        </w:tc>
      </w:tr>
      <w:tr w:rsidR="00C41843">
        <w:tc>
          <w:tcPr>
            <w:tcW w:w="1090" w:type="dxa"/>
            <w:vAlign w:val="center"/>
          </w:tcPr>
          <w:p w:rsidR="00C41843" w:rsidRDefault="001C64C4">
            <w:pPr>
              <w:jc w:val="center"/>
            </w:pPr>
            <w:r>
              <w:rPr>
                <w:rFonts w:eastAsiaTheme="minorEastAsia"/>
                <w:color w:val="000000"/>
                <w:szCs w:val="21"/>
              </w:rPr>
              <w:t>徐项楠</w:t>
            </w:r>
          </w:p>
        </w:tc>
        <w:tc>
          <w:tcPr>
            <w:tcW w:w="1500" w:type="dxa"/>
            <w:vAlign w:val="center"/>
          </w:tcPr>
          <w:p w:rsidR="00C41843" w:rsidRDefault="001C64C4">
            <w:pPr>
              <w:jc w:val="center"/>
            </w:pPr>
            <w:r>
              <w:rPr>
                <w:rFonts w:eastAsiaTheme="minorEastAsia"/>
                <w:color w:val="000000"/>
                <w:szCs w:val="21"/>
              </w:rPr>
              <w:t>本基金基金经理助理</w:t>
            </w:r>
          </w:p>
        </w:tc>
        <w:tc>
          <w:tcPr>
            <w:tcW w:w="1190" w:type="dxa"/>
            <w:vAlign w:val="center"/>
          </w:tcPr>
          <w:p w:rsidR="00C41843" w:rsidRDefault="001C64C4">
            <w:pPr>
              <w:jc w:val="center"/>
            </w:pPr>
            <w:r>
              <w:rPr>
                <w:rFonts w:eastAsiaTheme="minorEastAsia"/>
                <w:color w:val="000000"/>
                <w:szCs w:val="21"/>
              </w:rPr>
              <w:t>2020-04-20</w:t>
            </w:r>
          </w:p>
        </w:tc>
        <w:tc>
          <w:tcPr>
            <w:tcW w:w="1260" w:type="dxa"/>
            <w:vAlign w:val="center"/>
          </w:tcPr>
          <w:p w:rsidR="00C41843" w:rsidRDefault="001C64C4">
            <w:pPr>
              <w:jc w:val="center"/>
            </w:pPr>
            <w:r>
              <w:rPr>
                <w:rFonts w:eastAsiaTheme="minorEastAsia"/>
                <w:color w:val="000000"/>
                <w:szCs w:val="21"/>
              </w:rPr>
              <w:t>-</w:t>
            </w:r>
          </w:p>
        </w:tc>
        <w:tc>
          <w:tcPr>
            <w:tcW w:w="1236" w:type="dxa"/>
            <w:vAlign w:val="center"/>
          </w:tcPr>
          <w:p w:rsidR="00C41843" w:rsidRDefault="001C64C4">
            <w:pPr>
              <w:jc w:val="center"/>
            </w:pPr>
            <w:r>
              <w:rPr>
                <w:rFonts w:eastAsiaTheme="minorEastAsia"/>
                <w:color w:val="000000"/>
                <w:szCs w:val="21"/>
              </w:rPr>
              <w:t>7.5</w:t>
            </w:r>
            <w:r>
              <w:rPr>
                <w:rFonts w:eastAsiaTheme="minorEastAsia"/>
                <w:color w:val="000000"/>
                <w:szCs w:val="21"/>
              </w:rPr>
              <w:t>年</w:t>
            </w:r>
          </w:p>
        </w:tc>
        <w:tc>
          <w:tcPr>
            <w:tcW w:w="3264" w:type="dxa"/>
            <w:vAlign w:val="center"/>
          </w:tcPr>
          <w:p w:rsidR="00C41843" w:rsidRDefault="001C64C4">
            <w:r>
              <w:rPr>
                <w:rFonts w:eastAsiaTheme="minorEastAsia"/>
                <w:color w:val="000000"/>
                <w:szCs w:val="21"/>
              </w:rPr>
              <w:t>美国约翰霍普金斯大学金融学硕士，现任行业专家</w:t>
            </w:r>
            <w:r>
              <w:rPr>
                <w:rFonts w:eastAsiaTheme="minorEastAsia"/>
                <w:color w:val="000000"/>
                <w:szCs w:val="21"/>
              </w:rPr>
              <w:t>/</w:t>
            </w:r>
            <w:r>
              <w:rPr>
                <w:rFonts w:eastAsiaTheme="minorEastAsia"/>
                <w:color w:val="000000"/>
                <w:szCs w:val="21"/>
              </w:rPr>
              <w:t>基金经理助理。徐项楠先生自</w:t>
            </w:r>
            <w:r>
              <w:rPr>
                <w:rFonts w:eastAsiaTheme="minorEastAsia"/>
                <w:color w:val="000000"/>
                <w:szCs w:val="21"/>
              </w:rPr>
              <w:t>2014</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月在中海基金管理有限公司担任食品饮料、农业、社会服务行业分析师；自</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2017</w:t>
            </w:r>
            <w:r>
              <w:rPr>
                <w:rFonts w:eastAsiaTheme="minorEastAsia"/>
                <w:color w:val="000000"/>
                <w:szCs w:val="21"/>
              </w:rPr>
              <w:t>年</w:t>
            </w:r>
            <w:r>
              <w:rPr>
                <w:rFonts w:eastAsiaTheme="minorEastAsia"/>
                <w:color w:val="000000"/>
                <w:szCs w:val="21"/>
              </w:rPr>
              <w:t>5</w:t>
            </w:r>
            <w:r>
              <w:rPr>
                <w:rFonts w:eastAsiaTheme="minorEastAsia"/>
                <w:color w:val="000000"/>
                <w:szCs w:val="21"/>
              </w:rPr>
              <w:t>月在中银基金管理有限公司担任食品饮料行业高级分析师；</w:t>
            </w:r>
            <w:r>
              <w:rPr>
                <w:rFonts w:eastAsiaTheme="minorEastAsia"/>
                <w:color w:val="000000"/>
                <w:szCs w:val="21"/>
              </w:rPr>
              <w:t>2017</w:t>
            </w:r>
            <w:r>
              <w:rPr>
                <w:rFonts w:eastAsiaTheme="minorEastAsia"/>
                <w:color w:val="000000"/>
                <w:szCs w:val="21"/>
              </w:rPr>
              <w:t>年</w:t>
            </w:r>
            <w:r>
              <w:rPr>
                <w:rFonts w:eastAsiaTheme="minorEastAsia"/>
                <w:color w:val="000000"/>
                <w:szCs w:val="21"/>
              </w:rPr>
              <w:t>5</w:t>
            </w:r>
            <w:r>
              <w:rPr>
                <w:rFonts w:eastAsiaTheme="minorEastAsia"/>
                <w:color w:val="000000"/>
                <w:szCs w:val="21"/>
              </w:rPr>
              <w:t>月加入上投摩根基金管理有限公司，曾任研究员，现任行业专家</w:t>
            </w:r>
            <w:r>
              <w:rPr>
                <w:rFonts w:eastAsiaTheme="minorEastAsia"/>
                <w:color w:val="000000"/>
                <w:szCs w:val="21"/>
              </w:rPr>
              <w:t>/</w:t>
            </w:r>
            <w:r>
              <w:rPr>
                <w:rFonts w:eastAsiaTheme="minorEastAsia"/>
                <w:color w:val="000000"/>
                <w:szCs w:val="21"/>
              </w:rPr>
              <w:t>基金经理助理。</w:t>
            </w:r>
          </w:p>
        </w:tc>
      </w:tr>
    </w:tbl>
    <w:p w:rsidR="00C41843" w:rsidRDefault="001C64C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2.</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116"/>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中国优势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117"/>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118"/>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年上半年市场经历了春节前的大幅上涨以及节后的快速下行，但最终整体处于震荡状态，</w:t>
      </w:r>
      <w:r w:rsidRPr="00C56F63">
        <w:rPr>
          <w:rFonts w:eastAsiaTheme="minorEastAsia"/>
          <w:color w:val="000000"/>
          <w:szCs w:val="21"/>
        </w:rPr>
        <w:lastRenderedPageBreak/>
        <w:t>其中创业板表现优良，科技类公司的景气仍在延伸。在此阶段，市场在担心通货膨胀是否会超预期，以及全球流动性是否会收紧，但是我们认为这并不是主要矛盾，经济的复苏和企业盈利的大幅上行对市场形成了较好的支撑。海外疫情仍在蔓延，新的变异新冠病毒传播甚广，对全球经济的复苏有一定的影响，对此我们也将重点关注。本基金基于长期成长的选股逻辑，重点投资了各产业中的优质公司，争取为投资者在中长期获得较好的超额收益。</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本报告期上投摩根中国优势混合份额净值增长率为</w:t>
      </w:r>
      <w:r w:rsidRPr="00C56F63">
        <w:rPr>
          <w:rFonts w:eastAsiaTheme="minorEastAsia"/>
          <w:color w:val="000000"/>
          <w:szCs w:val="21"/>
        </w:rPr>
        <w:t>:20.36%</w:t>
      </w:r>
      <w:r w:rsidRPr="00C56F63">
        <w:rPr>
          <w:rFonts w:eastAsiaTheme="minorEastAsia"/>
          <w:color w:val="000000"/>
          <w:szCs w:val="21"/>
        </w:rPr>
        <w:t>，同期业绩比较基准收益率为</w:t>
      </w:r>
      <w:r w:rsidRPr="00C56F63">
        <w:rPr>
          <w:rFonts w:eastAsiaTheme="minorEastAsia"/>
          <w:color w:val="000000"/>
          <w:szCs w:val="21"/>
        </w:rPr>
        <w:t>:0.24%</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119"/>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展望</w:t>
      </w:r>
      <w:r>
        <w:rPr>
          <w:rFonts w:eastAsiaTheme="minorEastAsia"/>
          <w:color w:val="000000"/>
          <w:szCs w:val="21"/>
        </w:rPr>
        <w:t>2021</w:t>
      </w:r>
      <w:r>
        <w:rPr>
          <w:rFonts w:eastAsiaTheme="minorEastAsia"/>
          <w:color w:val="000000"/>
          <w:szCs w:val="21"/>
        </w:rPr>
        <w:t>年下半年，疫情仍在反复，但已经不构成主要的影响因素。</w:t>
      </w:r>
      <w:r>
        <w:rPr>
          <w:rFonts w:eastAsiaTheme="minorEastAsia"/>
          <w:color w:val="000000"/>
          <w:szCs w:val="21"/>
        </w:rPr>
        <w:t>2021</w:t>
      </w:r>
      <w:r>
        <w:rPr>
          <w:rFonts w:eastAsiaTheme="minorEastAsia"/>
          <w:color w:val="000000"/>
          <w:szCs w:val="21"/>
        </w:rPr>
        <w:t>年面临的不确定性来自于可能出现的通胀环境下的流动性恢复常态，但我们认为并不会对市场构成太大的冲击，市场上行的动力来自于上市公司盈利的增长，更主要的是全社会资产配置向权益市场的转移。</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对于</w:t>
      </w:r>
      <w:r>
        <w:rPr>
          <w:rFonts w:eastAsiaTheme="minorEastAsia"/>
          <w:color w:val="000000"/>
          <w:szCs w:val="21"/>
        </w:rPr>
        <w:t>2021</w:t>
      </w:r>
      <w:r>
        <w:rPr>
          <w:rFonts w:eastAsiaTheme="minorEastAsia"/>
          <w:color w:val="000000"/>
          <w:szCs w:val="21"/>
        </w:rPr>
        <w:t>年的股票市场，不用过度悲观也无须过度乐观。市场担心的主要是部分长期看好的优质公司的估值偏高，在流动性恢复常态的过程中可能出现估值下移的趋势。我们认为这一过程也许难以避免，估值和业绩增长的匹配是股票能否长期上行的必然规律。在此过程中，我们会严格的选择那些长期景气上行，估值和增长匹配度较高的公司进行中长期投资。</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从更长期看，消费、医药、科技将成为中国未来</w:t>
      </w:r>
      <w:r w:rsidRPr="00C56F63">
        <w:rPr>
          <w:rFonts w:eastAsiaTheme="minorEastAsia"/>
          <w:color w:val="000000"/>
          <w:szCs w:val="21"/>
        </w:rPr>
        <w:t>10-20</w:t>
      </w:r>
      <w:r w:rsidRPr="00C56F63">
        <w:rPr>
          <w:rFonts w:eastAsiaTheme="minorEastAsia"/>
          <w:color w:val="000000"/>
          <w:szCs w:val="21"/>
        </w:rPr>
        <w:t>年经济增长的最大动力，证券市场最大的投资机会或将来源于此。我们将充分深入研究，寻找这些产业中长期成长的公司，力争为基金持有人创造持续稳定收益。</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120"/>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121"/>
      <w:r w:rsidRPr="00C56F63">
        <w:rPr>
          <w:rFonts w:ascii="Times New Roman" w:eastAsiaTheme="minorEastAsia" w:hAnsi="Times New Roman"/>
          <w:kern w:val="0"/>
          <w:sz w:val="21"/>
          <w:szCs w:val="21"/>
        </w:rPr>
        <w:lastRenderedPageBreak/>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122"/>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123"/>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124"/>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125"/>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本报告期内，本基金未进行利润分配。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126"/>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127"/>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128"/>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会计主体：上投摩根中国优势证券投资基金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211,243,709.28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198,558,983.57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682,716.44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1,384,588.13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219,917.07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264,458.55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2,253,415,613.14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1,625,815,024.49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2,252,440,373.14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1,625,185,024.49</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975,240.00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630,000.00</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46,624,590.93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24,181.95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23,369.57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1,260,531.67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624,583.64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2,466,846,669.55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1,873,295,598.88</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6,568.57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21,980,972.64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6,863,710.67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4,706,448.98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2,794,822.49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2,250,508.13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465,803.75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375,084.69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822,636.77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900,166.15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33,205.69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33,203.36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126,221.20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225,396.57</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11,112,969.14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30,471,780.52</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1,036,025,103.87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935,751,225.02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1,419,708,596.54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907,072,593.34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2,455,733,700.41</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1,842,823,818.36</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2,466,846,669.55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1,873,295,598.88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2.3703</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1,036,025,103.87</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129"/>
      <w:r w:rsidRPr="00C56F63">
        <w:rPr>
          <w:rFonts w:ascii="Times New Roman" w:eastAsiaTheme="minorEastAsia" w:hAnsi="Times New Roman" w:hint="eastAsia"/>
          <w:kern w:val="0"/>
          <w:sz w:val="21"/>
          <w:szCs w:val="21"/>
        </w:rPr>
        <w:lastRenderedPageBreak/>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上投摩根中国优势证券投资基金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403,778,667.53</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445,807,308.88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322,608.06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523,824.23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322,122.69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521,030.65</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485.37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2,793.58</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216,715,552.49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233,683,931.87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208,773,456.61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225,907,160.20</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1,224,180.56</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7,942,095.88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6,552,591.11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186,532,250.70</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211,345,028.18</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208,256.28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254,524.60</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20,181,799.67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16,545,666.75</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14,992,377.43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11,195,100.29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2,498,729.58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1,865,850.08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2,566,419.57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3,359,295.97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1.72</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10.08</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124,271.37</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125,410.33</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383,596,867.86</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429,261,642.13</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383,596,867.86</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429,261,642.13</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130"/>
      <w:r w:rsidRPr="00C56F63">
        <w:rPr>
          <w:rFonts w:ascii="Times New Roman" w:eastAsiaTheme="minorEastAsia" w:hAnsi="Times New Roman" w:hint="eastAsia"/>
          <w:kern w:val="0"/>
          <w:sz w:val="21"/>
          <w:szCs w:val="21"/>
        </w:rPr>
        <w:lastRenderedPageBreak/>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上投摩根中国优势证券投资基金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935,751,225.02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907,072,593.34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1,842,823,818.36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383,596,867.86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383,596,867.86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100,273,878.85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129,039,135.34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229,313,014.19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231,006,959.84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281,223,062.94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512,230,022.78</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-130,733,080.99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-152,183,927.60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-282,917,008.59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1,036,025,103.87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1,419,708,596.54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2,455,733,700.41</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1,101,670,221.52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273,291,022.64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1,374,961,244.16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429,261,642.13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429,261,642.13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-89,759,458.92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-47,642,128.60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-137,401,587.52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183,760,828.70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60,670,549.13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244,431,377.83</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-273,520,287.62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-108,312,677.73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-381,832,965.35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1,011,910,762.60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654,910,536.17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1,666,821,298.77</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lastRenderedPageBreak/>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131"/>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上投摩根中国优势证券投资基金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证监基金字</w:t>
      </w:r>
      <w:r>
        <w:rPr>
          <w:rFonts w:eastAsiaTheme="minorEastAsia"/>
          <w:color w:val="000000"/>
          <w:szCs w:val="21"/>
        </w:rPr>
        <w:t>[2004]</w:t>
      </w:r>
      <w:r>
        <w:rPr>
          <w:rFonts w:eastAsiaTheme="minorEastAsia"/>
          <w:color w:val="000000"/>
          <w:szCs w:val="21"/>
        </w:rPr>
        <w:t>第</w:t>
      </w:r>
      <w:r>
        <w:rPr>
          <w:rFonts w:eastAsiaTheme="minorEastAsia"/>
          <w:color w:val="000000"/>
          <w:szCs w:val="21"/>
        </w:rPr>
        <w:t>83</w:t>
      </w:r>
      <w:r>
        <w:rPr>
          <w:rFonts w:eastAsiaTheme="minorEastAsia"/>
          <w:color w:val="000000"/>
          <w:szCs w:val="21"/>
        </w:rPr>
        <w:t>号《关于同意上投摩根中国优势证券投资基金设立的批复》核准，由上投摩根富林明基金管理有限公司</w:t>
      </w:r>
      <w:r>
        <w:rPr>
          <w:rFonts w:eastAsiaTheme="minorEastAsia"/>
          <w:color w:val="000000"/>
          <w:szCs w:val="21"/>
        </w:rPr>
        <w:t>(</w:t>
      </w:r>
      <w:r>
        <w:rPr>
          <w:rFonts w:eastAsiaTheme="minorEastAsia"/>
          <w:color w:val="000000"/>
          <w:szCs w:val="21"/>
        </w:rPr>
        <w:t>后更名为</w:t>
      </w:r>
      <w:r>
        <w:rPr>
          <w:rFonts w:eastAsiaTheme="minorEastAsia"/>
          <w:color w:val="000000"/>
          <w:szCs w:val="21"/>
        </w:rPr>
        <w:t>“</w:t>
      </w:r>
      <w:r>
        <w:rPr>
          <w:rFonts w:eastAsiaTheme="minorEastAsia"/>
          <w:color w:val="000000"/>
          <w:szCs w:val="21"/>
        </w:rPr>
        <w:t>上投摩根基金管理有限公司</w:t>
      </w:r>
      <w:r>
        <w:rPr>
          <w:rFonts w:eastAsiaTheme="minorEastAsia"/>
          <w:color w:val="000000"/>
          <w:szCs w:val="21"/>
        </w:rPr>
        <w:t>”)</w:t>
      </w:r>
      <w:r>
        <w:rPr>
          <w:rFonts w:eastAsiaTheme="minorEastAsia"/>
          <w:color w:val="000000"/>
          <w:szCs w:val="21"/>
        </w:rPr>
        <w:t>依照《中华人民共和国证券投资基金法》和《上投摩根中国优势证券投资基金基金合同》负责公开募集。本基金为契约型开放式，存续期限不定，首次设立募集不包括认购资金利息共募集人民币</w:t>
      </w:r>
      <w:r>
        <w:rPr>
          <w:rFonts w:eastAsiaTheme="minorEastAsia"/>
          <w:color w:val="000000"/>
          <w:szCs w:val="21"/>
        </w:rPr>
        <w:t>1,668,842,672.60</w:t>
      </w:r>
      <w:r>
        <w:rPr>
          <w:rFonts w:eastAsiaTheme="minorEastAsia"/>
          <w:color w:val="000000"/>
          <w:szCs w:val="21"/>
        </w:rPr>
        <w:t>元，业经普华永道中天会计师事务所有限公司普华永道中天验字</w:t>
      </w:r>
      <w:r>
        <w:rPr>
          <w:rFonts w:eastAsiaTheme="minorEastAsia"/>
          <w:color w:val="000000"/>
          <w:szCs w:val="21"/>
        </w:rPr>
        <w:t>(2004)</w:t>
      </w:r>
      <w:r>
        <w:rPr>
          <w:rFonts w:eastAsiaTheme="minorEastAsia"/>
          <w:color w:val="000000"/>
          <w:szCs w:val="21"/>
        </w:rPr>
        <w:t>第</w:t>
      </w:r>
      <w:r>
        <w:rPr>
          <w:rFonts w:eastAsiaTheme="minorEastAsia"/>
          <w:color w:val="000000"/>
          <w:szCs w:val="21"/>
        </w:rPr>
        <w:t>169</w:t>
      </w:r>
      <w:r>
        <w:rPr>
          <w:rFonts w:eastAsiaTheme="minorEastAsia"/>
          <w:color w:val="000000"/>
          <w:szCs w:val="21"/>
        </w:rPr>
        <w:t>号验资报告予以验证。经向中国证监会备案，《上投摩根中国优势证券投资基金基金合同》于</w:t>
      </w:r>
      <w:r>
        <w:rPr>
          <w:rFonts w:eastAsiaTheme="minorEastAsia"/>
          <w:color w:val="000000"/>
          <w:szCs w:val="21"/>
        </w:rPr>
        <w:t>2004</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15</w:t>
      </w:r>
      <w:r>
        <w:rPr>
          <w:rFonts w:eastAsiaTheme="minorEastAsia"/>
          <w:color w:val="000000"/>
          <w:szCs w:val="21"/>
        </w:rPr>
        <w:t>日正式生效，基金合同生效日的基金份额总额为</w:t>
      </w:r>
      <w:r>
        <w:rPr>
          <w:rFonts w:eastAsiaTheme="minorEastAsia"/>
          <w:color w:val="000000"/>
          <w:szCs w:val="21"/>
        </w:rPr>
        <w:t>1,669,305,034.88</w:t>
      </w:r>
      <w:r>
        <w:rPr>
          <w:rFonts w:eastAsiaTheme="minorEastAsia"/>
          <w:color w:val="000000"/>
          <w:szCs w:val="21"/>
        </w:rPr>
        <w:t>份基金份额，其中认购资金利息折合</w:t>
      </w:r>
      <w:r>
        <w:rPr>
          <w:rFonts w:eastAsiaTheme="minorEastAsia"/>
          <w:color w:val="000000"/>
          <w:szCs w:val="21"/>
        </w:rPr>
        <w:t>462,362.28</w:t>
      </w:r>
      <w:r>
        <w:rPr>
          <w:rFonts w:eastAsiaTheme="minorEastAsia"/>
          <w:color w:val="000000"/>
          <w:szCs w:val="21"/>
        </w:rPr>
        <w:t>份基金份额。本基金的基金管理人为上投摩根基金管理有限公司，基金托管人为中国建设银行股份有限公司。</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根据《中华人民共和国证券投资基金法》、《上投摩根中国优势证券投资基金基金合同》和更新的《上投摩根中国优势证券投资基金招募说明书》的有关规定，本基金的投资范围为所有在国内依法发行的</w:t>
      </w:r>
      <w:r>
        <w:rPr>
          <w:rFonts w:eastAsiaTheme="minorEastAsia"/>
          <w:color w:val="000000"/>
          <w:szCs w:val="21"/>
        </w:rPr>
        <w:t>A</w:t>
      </w:r>
      <w:r>
        <w:rPr>
          <w:rFonts w:eastAsiaTheme="minorEastAsia"/>
          <w:color w:val="000000"/>
          <w:szCs w:val="21"/>
        </w:rPr>
        <w:t>股，债券投资的主要品种包括国债、金融债、公司债、回购、短期票据和可转换债券以及证监会允许投资的其他债券类品种。在正常情况下，本基金投资于股票的比例为基金资产总值的</w:t>
      </w:r>
      <w:r>
        <w:rPr>
          <w:rFonts w:eastAsiaTheme="minorEastAsia"/>
          <w:color w:val="000000"/>
          <w:szCs w:val="21"/>
        </w:rPr>
        <w:t>30%-95%</w:t>
      </w:r>
      <w:r>
        <w:rPr>
          <w:rFonts w:eastAsiaTheme="minorEastAsia"/>
          <w:color w:val="000000"/>
          <w:szCs w:val="21"/>
        </w:rPr>
        <w:t>，投资于债券的比例为基金资产总值的</w:t>
      </w:r>
      <w:r>
        <w:rPr>
          <w:rFonts w:eastAsiaTheme="minorEastAsia"/>
          <w:color w:val="000000"/>
          <w:szCs w:val="21"/>
        </w:rPr>
        <w:t>0-50%</w:t>
      </w:r>
      <w:r>
        <w:rPr>
          <w:rFonts w:eastAsiaTheme="minorEastAsia"/>
          <w:color w:val="000000"/>
          <w:szCs w:val="21"/>
        </w:rPr>
        <w:t>，但现金或到期日在一年以内的政府债券不低于基金资产净值的</w:t>
      </w:r>
      <w:r>
        <w:rPr>
          <w:rFonts w:eastAsiaTheme="minorEastAsia"/>
          <w:color w:val="000000"/>
          <w:szCs w:val="21"/>
        </w:rPr>
        <w:t>5%</w:t>
      </w:r>
      <w:r>
        <w:rPr>
          <w:rFonts w:eastAsiaTheme="minorEastAsia"/>
          <w:color w:val="000000"/>
          <w:szCs w:val="21"/>
        </w:rPr>
        <w:t>，其中现金不包括结算备付金、存出保证金、应收申购款等。本基金的股票投资重点是那些动态发展比较优势而立足于国际竞争市场的上市公司，该部分投资比例将不低于本基金股票资产的</w:t>
      </w:r>
      <w:r>
        <w:rPr>
          <w:rFonts w:eastAsiaTheme="minorEastAsia"/>
          <w:color w:val="000000"/>
          <w:szCs w:val="21"/>
        </w:rPr>
        <w:t>80%</w:t>
      </w:r>
      <w:r>
        <w:rPr>
          <w:rFonts w:eastAsiaTheme="minorEastAsia"/>
          <w:color w:val="000000"/>
          <w:szCs w:val="21"/>
        </w:rPr>
        <w:t>。本基金自</w:t>
      </w:r>
      <w:r>
        <w:rPr>
          <w:rFonts w:eastAsiaTheme="minorEastAsia"/>
          <w:color w:val="000000"/>
          <w:szCs w:val="21"/>
        </w:rPr>
        <w:t>2013</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7</w:t>
      </w:r>
      <w:r>
        <w:rPr>
          <w:rFonts w:eastAsiaTheme="minorEastAsia"/>
          <w:color w:val="000000"/>
          <w:szCs w:val="21"/>
        </w:rPr>
        <w:t>日起，将基金业绩比较基准由</w:t>
      </w:r>
      <w:r>
        <w:rPr>
          <w:rFonts w:eastAsiaTheme="minorEastAsia"/>
          <w:color w:val="000000"/>
          <w:szCs w:val="21"/>
        </w:rPr>
        <w:t>“</w:t>
      </w:r>
      <w:r>
        <w:rPr>
          <w:rFonts w:eastAsiaTheme="minorEastAsia"/>
          <w:color w:val="000000"/>
          <w:szCs w:val="21"/>
        </w:rPr>
        <w:t>富时中国</w:t>
      </w:r>
      <w:r>
        <w:rPr>
          <w:rFonts w:eastAsiaTheme="minorEastAsia"/>
          <w:color w:val="000000"/>
          <w:szCs w:val="21"/>
        </w:rPr>
        <w:t>A600</w:t>
      </w:r>
      <w:r>
        <w:rPr>
          <w:rFonts w:eastAsiaTheme="minorEastAsia"/>
          <w:color w:val="000000"/>
          <w:szCs w:val="21"/>
        </w:rPr>
        <w:t>指数收益率</w:t>
      </w:r>
      <w:r>
        <w:rPr>
          <w:rFonts w:eastAsiaTheme="minorEastAsia"/>
          <w:color w:val="000000"/>
          <w:szCs w:val="21"/>
        </w:rPr>
        <w:t>×70%+</w:t>
      </w:r>
      <w:r>
        <w:rPr>
          <w:rFonts w:eastAsiaTheme="minorEastAsia"/>
          <w:color w:val="000000"/>
          <w:szCs w:val="21"/>
        </w:rPr>
        <w:t>上证国债指数收益率</w:t>
      </w:r>
      <w:r>
        <w:rPr>
          <w:rFonts w:eastAsiaTheme="minorEastAsia"/>
          <w:color w:val="000000"/>
          <w:szCs w:val="21"/>
        </w:rPr>
        <w:t>×25%+</w:t>
      </w:r>
      <w:r>
        <w:rPr>
          <w:rFonts w:eastAsiaTheme="minorEastAsia"/>
          <w:color w:val="000000"/>
          <w:szCs w:val="21"/>
        </w:rPr>
        <w:t>同业存款利率</w:t>
      </w:r>
      <w:r>
        <w:rPr>
          <w:rFonts w:eastAsiaTheme="minorEastAsia"/>
          <w:color w:val="000000"/>
          <w:szCs w:val="21"/>
        </w:rPr>
        <w:t>×5%”</w:t>
      </w:r>
      <w:r>
        <w:rPr>
          <w:rFonts w:eastAsiaTheme="minorEastAsia"/>
          <w:color w:val="000000"/>
          <w:szCs w:val="21"/>
        </w:rPr>
        <w:t>变更为</w:t>
      </w:r>
      <w:r>
        <w:rPr>
          <w:rFonts w:eastAsiaTheme="minorEastAsia"/>
          <w:color w:val="000000"/>
          <w:szCs w:val="21"/>
        </w:rPr>
        <w:t>“</w:t>
      </w:r>
      <w:r>
        <w:rPr>
          <w:rFonts w:eastAsiaTheme="minorEastAsia"/>
          <w:color w:val="000000"/>
          <w:szCs w:val="21"/>
        </w:rPr>
        <w:t>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×70%+</w:t>
      </w:r>
      <w:r>
        <w:rPr>
          <w:rFonts w:eastAsiaTheme="minorEastAsia"/>
          <w:color w:val="000000"/>
          <w:szCs w:val="21"/>
        </w:rPr>
        <w:t>中债总指数收益率</w:t>
      </w:r>
      <w:r>
        <w:rPr>
          <w:rFonts w:eastAsiaTheme="minorEastAsia"/>
          <w:color w:val="000000"/>
          <w:szCs w:val="21"/>
        </w:rPr>
        <w:t>×30%”</w:t>
      </w:r>
      <w:r>
        <w:rPr>
          <w:rFonts w:eastAsiaTheme="minorEastAsia"/>
          <w:color w:val="000000"/>
          <w:szCs w:val="21"/>
        </w:rPr>
        <w:t>。</w:t>
      </w:r>
    </w:p>
    <w:p w:rsidR="00C41843" w:rsidRDefault="00C4184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w:t>
      </w:r>
      <w:r>
        <w:rPr>
          <w:rFonts w:eastAsiaTheme="minorEastAsia"/>
          <w:color w:val="000000"/>
          <w:szCs w:val="21"/>
        </w:rPr>
        <w:lastRenderedPageBreak/>
        <w:t>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年度报告和中期报告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颁布的《证券投资基金会计核算业务指引》、《上投摩根中国优势证券投资基金基金合同》和在财务报表附注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C41843" w:rsidRDefault="00C4184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[2002]128</w:t>
      </w:r>
      <w:r>
        <w:rPr>
          <w:rFonts w:eastAsiaTheme="minorEastAsia"/>
          <w:color w:val="000000"/>
          <w:szCs w:val="21"/>
        </w:rPr>
        <w:t>号《关于开放式证券投资基金有关税收问题的通知》、财税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w:t>
      </w:r>
      <w:r>
        <w:rPr>
          <w:rFonts w:eastAsiaTheme="minorEastAsia"/>
          <w:color w:val="000000"/>
          <w:szCs w:val="21"/>
        </w:rPr>
        <w:lastRenderedPageBreak/>
        <w:t>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C41843" w:rsidRDefault="00C4184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(5) </w:t>
      </w:r>
      <w:r w:rsidRPr="00C56F63">
        <w:rPr>
          <w:rFonts w:eastAsiaTheme="minorEastAsia"/>
          <w:color w:val="000000"/>
          <w:szCs w:val="21"/>
        </w:rPr>
        <w:t>本基金的城市维护建设税、教育费附加和地方教育附加等税费按照实际缴纳增值税额的适用比例计算缴纳。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lastRenderedPageBreak/>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211,243,709.28</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211,243,709.28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1,310,638,454.35</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2,252,440,373.14</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941,801,918.79</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630,000.00</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975,240.00</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345,240.00</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630,000.00</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975,240.00</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345,240.00</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1,311,268,454.35</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2,253,415,613.14</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942,147,158.79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19,768.92</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307.20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510.90</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lastRenderedPageBreak/>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3,495.93</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99.00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24,181.95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822,636.77</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822,636.77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17,125.26</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C41843">
        <w:tc>
          <w:tcPr>
            <w:tcW w:w="3701" w:type="dxa"/>
            <w:vAlign w:val="center"/>
          </w:tcPr>
          <w:p w:rsidR="00C41843" w:rsidRDefault="001C64C4">
            <w:pPr>
              <w:jc w:val="left"/>
            </w:pPr>
            <w:r>
              <w:rPr>
                <w:rFonts w:eastAsiaTheme="minorEastAsia"/>
                <w:szCs w:val="21"/>
              </w:rPr>
              <w:t>预提费用</w:t>
            </w:r>
          </w:p>
        </w:tc>
        <w:tc>
          <w:tcPr>
            <w:tcW w:w="5528" w:type="dxa"/>
            <w:vAlign w:val="center"/>
          </w:tcPr>
          <w:p w:rsidR="00C41843" w:rsidRDefault="001C64C4">
            <w:pPr>
              <w:jc w:val="right"/>
            </w:pPr>
            <w:r>
              <w:rPr>
                <w:rFonts w:eastAsiaTheme="minorEastAsia"/>
                <w:szCs w:val="21"/>
              </w:rPr>
              <w:t>109,095.94</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126,221.20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935,751,225.02</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935,751,225.02</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231,006,959.84</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231,006,959.84</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-130,733,080.99</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-130,733,080.99</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1,036,025,103.87</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1,036,025,103.87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-16,268,050.99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923,340,644.33</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907,072,593.34</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197,064,617.16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186,532,250.70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383,596,867.86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21,564,762.53</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107,474,372.81</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129,039,135.34</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38,685,714.63</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242,537,348.31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281,223,062.94</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-17,120,952.10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-135,062,975.50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-152,183,927.60</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202,361,328.70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1,217,347,267.84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1,419,708,596.54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307,853.58</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8,776.53</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5,492.58</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322,122.69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774,449,876.36</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565,676,419.75</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208,773,456.61</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6.4.7.13</w:t>
      </w:r>
      <w:r w:rsidRPr="00C56F63">
        <w:rPr>
          <w:b/>
          <w:color w:val="000000" w:themeColor="text1"/>
          <w:szCs w:val="21"/>
        </w:rPr>
        <w:t>债券投资收益</w:t>
      </w:r>
    </w:p>
    <w:p w:rsidR="006B65E1" w:rsidRPr="00C56F63" w:rsidRDefault="00945F2E">
      <w:pPr>
        <w:spacing w:line="360" w:lineRule="auto"/>
        <w:ind w:firstLineChars="200" w:firstLine="420"/>
        <w:rPr>
          <w:color w:val="000000" w:themeColor="text1"/>
          <w:szCs w:val="21"/>
        </w:rPr>
      </w:pPr>
      <w:r w:rsidRPr="00C56F63">
        <w:rPr>
          <w:rFonts w:eastAsiaTheme="minorEastAsia" w:hint="eastAsia"/>
          <w:color w:val="000000" w:themeColor="text1"/>
          <w:kern w:val="0"/>
          <w:szCs w:val="21"/>
        </w:rPr>
        <w:t>无。</w:t>
      </w:r>
    </w:p>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6.4.7.15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7,942,095.88</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7,942,095.88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186,532,250.70</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186,187,010.70</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345,240.00</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186,532,250.70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196,794.80</w:t>
            </w:r>
          </w:p>
        </w:tc>
      </w:tr>
      <w:tr w:rsidR="00C41843">
        <w:tc>
          <w:tcPr>
            <w:tcW w:w="3691" w:type="dxa"/>
            <w:vAlign w:val="center"/>
          </w:tcPr>
          <w:p w:rsidR="00C41843" w:rsidRDefault="001C64C4">
            <w:pPr>
              <w:jc w:val="left"/>
            </w:pPr>
            <w:r>
              <w:rPr>
                <w:rFonts w:eastAsiaTheme="minorEastAsia"/>
                <w:szCs w:val="21"/>
              </w:rPr>
              <w:t>转换费收入</w:t>
            </w:r>
          </w:p>
        </w:tc>
        <w:tc>
          <w:tcPr>
            <w:tcW w:w="5528" w:type="dxa"/>
            <w:vAlign w:val="center"/>
          </w:tcPr>
          <w:p w:rsidR="00C41843" w:rsidRDefault="001C64C4">
            <w:pPr>
              <w:jc w:val="right"/>
            </w:pPr>
            <w:r>
              <w:rPr>
                <w:rFonts w:eastAsiaTheme="minorEastAsia"/>
                <w:szCs w:val="21"/>
              </w:rPr>
              <w:t>11,461.48</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208,256.28</w:t>
            </w:r>
          </w:p>
        </w:tc>
      </w:tr>
    </w:tbl>
    <w:p w:rsidR="00C41843" w:rsidRDefault="001C64C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本基金的转换费由赎回费和申购费补差两部分构成，其中赎回费部分的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6.4.7.18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lastRenderedPageBreak/>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2,566,419.57</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2,566,419.57</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6.4.7.19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49,588.57</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C41843">
        <w:tc>
          <w:tcPr>
            <w:tcW w:w="3853" w:type="dxa"/>
            <w:vAlign w:val="center"/>
          </w:tcPr>
          <w:p w:rsidR="00C41843" w:rsidRDefault="001C64C4">
            <w:pPr>
              <w:jc w:val="left"/>
            </w:pPr>
            <w:r>
              <w:rPr>
                <w:rFonts w:eastAsiaTheme="minorEastAsia"/>
                <w:szCs w:val="21"/>
              </w:rPr>
              <w:t>银行费用</w:t>
            </w:r>
          </w:p>
        </w:tc>
        <w:tc>
          <w:tcPr>
            <w:tcW w:w="5551" w:type="dxa"/>
            <w:vAlign w:val="center"/>
          </w:tcPr>
          <w:p w:rsidR="00C41843" w:rsidRDefault="001C64C4">
            <w:pPr>
              <w:jc w:val="right"/>
            </w:pPr>
            <w:r>
              <w:rPr>
                <w:rFonts w:eastAsiaTheme="minorEastAsia"/>
                <w:szCs w:val="21"/>
              </w:rPr>
              <w:t>6,175.43</w:t>
            </w:r>
          </w:p>
        </w:tc>
      </w:tr>
      <w:tr w:rsidR="00C41843">
        <w:tc>
          <w:tcPr>
            <w:tcW w:w="3853" w:type="dxa"/>
            <w:vAlign w:val="center"/>
          </w:tcPr>
          <w:p w:rsidR="00C41843" w:rsidRDefault="001C64C4">
            <w:pPr>
              <w:jc w:val="left"/>
            </w:pPr>
            <w:r>
              <w:rPr>
                <w:rFonts w:eastAsiaTheme="minorEastAsia"/>
                <w:szCs w:val="21"/>
              </w:rPr>
              <w:t>债券帐户维护费</w:t>
            </w:r>
          </w:p>
        </w:tc>
        <w:tc>
          <w:tcPr>
            <w:tcW w:w="5551" w:type="dxa"/>
            <w:vAlign w:val="center"/>
          </w:tcPr>
          <w:p w:rsidR="00C41843" w:rsidRDefault="001C64C4">
            <w:pPr>
              <w:jc w:val="right"/>
            </w:pPr>
            <w:r>
              <w:rPr>
                <w:rFonts w:eastAsiaTheme="minorEastAsia"/>
                <w:szCs w:val="21"/>
              </w:rPr>
              <w:t>9,000.00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124,271.37</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C41843">
        <w:tc>
          <w:tcPr>
            <w:tcW w:w="5220" w:type="dxa"/>
            <w:vAlign w:val="center"/>
          </w:tcPr>
          <w:p w:rsidR="00C41843" w:rsidRDefault="001C64C4">
            <w:pPr>
              <w:jc w:val="left"/>
            </w:pPr>
            <w:r>
              <w:rPr>
                <w:rFonts w:eastAsiaTheme="minorEastAsia"/>
                <w:color w:val="000000"/>
                <w:szCs w:val="21"/>
              </w:rPr>
              <w:t>上投摩根基金管理有限公司</w:t>
            </w:r>
          </w:p>
        </w:tc>
        <w:tc>
          <w:tcPr>
            <w:tcW w:w="3780" w:type="dxa"/>
            <w:vAlign w:val="center"/>
          </w:tcPr>
          <w:p w:rsidR="00C41843" w:rsidRDefault="001C64C4">
            <w:pPr>
              <w:jc w:val="left"/>
            </w:pPr>
            <w:r>
              <w:rPr>
                <w:rFonts w:eastAsiaTheme="minorEastAsia"/>
                <w:color w:val="000000"/>
                <w:szCs w:val="21"/>
              </w:rPr>
              <w:t>基金管理人、注册登记机构、基金销售机构</w:t>
            </w:r>
          </w:p>
        </w:tc>
      </w:tr>
      <w:tr w:rsidR="00C41843">
        <w:tc>
          <w:tcPr>
            <w:tcW w:w="5220" w:type="dxa"/>
            <w:vAlign w:val="center"/>
          </w:tcPr>
          <w:p w:rsidR="00C41843" w:rsidRDefault="001C64C4">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C41843" w:rsidRDefault="001C64C4">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lastRenderedPageBreak/>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14,992,377.43</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11,195,100.29</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1,480,218.95</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1,089,680.09</w:t>
            </w:r>
          </w:p>
        </w:tc>
      </w:tr>
    </w:tbl>
    <w:p w:rsidR="00C41843" w:rsidRDefault="001C64C4">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2,498,729.58</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1,865,850.08</w:t>
            </w:r>
          </w:p>
        </w:tc>
      </w:tr>
    </w:tbl>
    <w:p w:rsidR="00C41843" w:rsidRDefault="001C64C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lastRenderedPageBreak/>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C41843">
        <w:tc>
          <w:tcPr>
            <w:tcW w:w="2694" w:type="dxa"/>
            <w:vAlign w:val="center"/>
          </w:tcPr>
          <w:p w:rsidR="00C41843" w:rsidRDefault="001C64C4">
            <w:pPr>
              <w:jc w:val="left"/>
            </w:pPr>
            <w:r>
              <w:rPr>
                <w:rFonts w:eastAsiaTheme="minorEastAsia"/>
                <w:szCs w:val="21"/>
              </w:rPr>
              <w:t>中国建设银行</w:t>
            </w:r>
          </w:p>
        </w:tc>
        <w:tc>
          <w:tcPr>
            <w:tcW w:w="1417" w:type="dxa"/>
            <w:vAlign w:val="center"/>
          </w:tcPr>
          <w:p w:rsidR="00C41843" w:rsidRDefault="001C64C4">
            <w:pPr>
              <w:jc w:val="right"/>
            </w:pPr>
            <w:r>
              <w:rPr>
                <w:rFonts w:eastAsiaTheme="minorEastAsia"/>
                <w:szCs w:val="21"/>
              </w:rPr>
              <w:t>211,243,709.28</w:t>
            </w:r>
          </w:p>
        </w:tc>
        <w:tc>
          <w:tcPr>
            <w:tcW w:w="1736" w:type="dxa"/>
            <w:vAlign w:val="center"/>
          </w:tcPr>
          <w:p w:rsidR="00C41843" w:rsidRDefault="001C64C4">
            <w:pPr>
              <w:jc w:val="right"/>
            </w:pPr>
            <w:r>
              <w:rPr>
                <w:rFonts w:eastAsiaTheme="minorEastAsia"/>
                <w:szCs w:val="21"/>
              </w:rPr>
              <w:t>307,853.58</w:t>
            </w:r>
          </w:p>
        </w:tc>
        <w:tc>
          <w:tcPr>
            <w:tcW w:w="1383" w:type="dxa"/>
            <w:vAlign w:val="center"/>
          </w:tcPr>
          <w:p w:rsidR="00C41843" w:rsidRDefault="001C64C4">
            <w:pPr>
              <w:jc w:val="right"/>
            </w:pPr>
            <w:r>
              <w:rPr>
                <w:rFonts w:eastAsiaTheme="minorEastAsia"/>
                <w:szCs w:val="21"/>
              </w:rPr>
              <w:t>124,402,118.61</w:t>
            </w:r>
          </w:p>
        </w:tc>
        <w:tc>
          <w:tcPr>
            <w:tcW w:w="1770" w:type="dxa"/>
            <w:vAlign w:val="center"/>
          </w:tcPr>
          <w:p w:rsidR="00C41843" w:rsidRDefault="001C64C4">
            <w:pPr>
              <w:jc w:val="right"/>
            </w:pPr>
            <w:r>
              <w:rPr>
                <w:rFonts w:eastAsiaTheme="minorEastAsia"/>
                <w:szCs w:val="21"/>
              </w:rPr>
              <w:t>503,296.38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C41843">
        <w:tc>
          <w:tcPr>
            <w:tcW w:w="834" w:type="dxa"/>
            <w:vAlign w:val="center"/>
          </w:tcPr>
          <w:p w:rsidR="00C41843" w:rsidRDefault="001C64C4">
            <w:pPr>
              <w:jc w:val="center"/>
            </w:pPr>
            <w:r>
              <w:rPr>
                <w:rFonts w:eastAsiaTheme="minorEastAsia"/>
                <w:szCs w:val="21"/>
              </w:rPr>
              <w:t>300390</w:t>
            </w:r>
          </w:p>
        </w:tc>
        <w:tc>
          <w:tcPr>
            <w:tcW w:w="835" w:type="dxa"/>
            <w:vAlign w:val="center"/>
          </w:tcPr>
          <w:p w:rsidR="00C41843" w:rsidRDefault="001C64C4">
            <w:pPr>
              <w:jc w:val="center"/>
            </w:pPr>
            <w:r>
              <w:rPr>
                <w:rFonts w:eastAsiaTheme="minorEastAsia"/>
                <w:szCs w:val="21"/>
              </w:rPr>
              <w:t>天华超净</w:t>
            </w:r>
          </w:p>
        </w:tc>
        <w:tc>
          <w:tcPr>
            <w:tcW w:w="834" w:type="dxa"/>
            <w:vAlign w:val="center"/>
          </w:tcPr>
          <w:p w:rsidR="00C41843" w:rsidRDefault="001C64C4">
            <w:pPr>
              <w:jc w:val="center"/>
            </w:pPr>
            <w:r>
              <w:rPr>
                <w:rFonts w:eastAsiaTheme="minorEastAsia"/>
                <w:szCs w:val="21"/>
              </w:rPr>
              <w:t>2021-04-27</w:t>
            </w:r>
          </w:p>
        </w:tc>
        <w:tc>
          <w:tcPr>
            <w:tcW w:w="835" w:type="dxa"/>
            <w:vAlign w:val="center"/>
          </w:tcPr>
          <w:p w:rsidR="00C41843" w:rsidRDefault="001C64C4">
            <w:pPr>
              <w:jc w:val="center"/>
            </w:pPr>
            <w:r>
              <w:rPr>
                <w:rFonts w:eastAsiaTheme="minorEastAsia"/>
                <w:szCs w:val="21"/>
              </w:rPr>
              <w:t>2021-10-27</w:t>
            </w:r>
          </w:p>
        </w:tc>
        <w:tc>
          <w:tcPr>
            <w:tcW w:w="834" w:type="dxa"/>
            <w:vAlign w:val="center"/>
          </w:tcPr>
          <w:p w:rsidR="00C41843" w:rsidRDefault="001C64C4">
            <w:pPr>
              <w:jc w:val="center"/>
            </w:pPr>
            <w:r>
              <w:rPr>
                <w:rFonts w:eastAsiaTheme="minorEastAsia"/>
                <w:szCs w:val="21"/>
              </w:rPr>
              <w:t>非公开发行限售</w:t>
            </w:r>
          </w:p>
        </w:tc>
        <w:tc>
          <w:tcPr>
            <w:tcW w:w="835" w:type="dxa"/>
            <w:vAlign w:val="center"/>
          </w:tcPr>
          <w:p w:rsidR="00C41843" w:rsidRDefault="001C64C4">
            <w:pPr>
              <w:jc w:val="right"/>
            </w:pPr>
            <w:r>
              <w:rPr>
                <w:rFonts w:eastAsiaTheme="minorEastAsia"/>
                <w:szCs w:val="21"/>
              </w:rPr>
              <w:t>24.68</w:t>
            </w:r>
          </w:p>
        </w:tc>
        <w:tc>
          <w:tcPr>
            <w:tcW w:w="834" w:type="dxa"/>
            <w:vAlign w:val="center"/>
          </w:tcPr>
          <w:p w:rsidR="00C41843" w:rsidRDefault="001C64C4">
            <w:pPr>
              <w:jc w:val="center"/>
            </w:pPr>
            <w:r>
              <w:rPr>
                <w:rFonts w:eastAsiaTheme="minorEastAsia"/>
                <w:szCs w:val="21"/>
              </w:rPr>
              <w:t>43.68</w:t>
            </w:r>
          </w:p>
        </w:tc>
        <w:tc>
          <w:tcPr>
            <w:tcW w:w="835" w:type="dxa"/>
            <w:vAlign w:val="center"/>
          </w:tcPr>
          <w:p w:rsidR="00C41843" w:rsidRDefault="001C64C4">
            <w:pPr>
              <w:jc w:val="right"/>
            </w:pPr>
            <w:r>
              <w:rPr>
                <w:rFonts w:eastAsiaTheme="minorEastAsia"/>
                <w:szCs w:val="21"/>
              </w:rPr>
              <w:t>607,780.00</w:t>
            </w:r>
          </w:p>
        </w:tc>
        <w:tc>
          <w:tcPr>
            <w:tcW w:w="834" w:type="dxa"/>
            <w:vAlign w:val="center"/>
          </w:tcPr>
          <w:p w:rsidR="00C41843" w:rsidRDefault="001C64C4">
            <w:pPr>
              <w:jc w:val="right"/>
            </w:pPr>
            <w:r>
              <w:rPr>
                <w:rFonts w:eastAsiaTheme="minorEastAsia"/>
                <w:szCs w:val="21"/>
              </w:rPr>
              <w:t>15,000,010.40</w:t>
            </w:r>
          </w:p>
        </w:tc>
        <w:tc>
          <w:tcPr>
            <w:tcW w:w="835" w:type="dxa"/>
            <w:vAlign w:val="center"/>
          </w:tcPr>
          <w:p w:rsidR="00C41843" w:rsidRDefault="001C64C4">
            <w:pPr>
              <w:jc w:val="right"/>
            </w:pPr>
            <w:r>
              <w:rPr>
                <w:rFonts w:eastAsiaTheme="minorEastAsia"/>
                <w:szCs w:val="21"/>
              </w:rPr>
              <w:t>26,547,830.40</w:t>
            </w:r>
          </w:p>
        </w:tc>
        <w:tc>
          <w:tcPr>
            <w:tcW w:w="835" w:type="dxa"/>
            <w:vAlign w:val="center"/>
          </w:tcPr>
          <w:p w:rsidR="00C41843" w:rsidRDefault="001C64C4">
            <w:pPr>
              <w:jc w:val="center"/>
            </w:pPr>
            <w:r>
              <w:rPr>
                <w:rFonts w:eastAsiaTheme="minorEastAsia"/>
                <w:szCs w:val="21"/>
              </w:rPr>
              <w:t>-</w:t>
            </w:r>
          </w:p>
        </w:tc>
      </w:tr>
      <w:tr w:rsidR="00C41843">
        <w:tc>
          <w:tcPr>
            <w:tcW w:w="834" w:type="dxa"/>
            <w:vAlign w:val="center"/>
          </w:tcPr>
          <w:p w:rsidR="00C41843" w:rsidRDefault="001C64C4">
            <w:pPr>
              <w:jc w:val="center"/>
            </w:pPr>
            <w:r>
              <w:rPr>
                <w:rFonts w:eastAsiaTheme="minorEastAsia"/>
                <w:szCs w:val="21"/>
              </w:rPr>
              <w:t>603799</w:t>
            </w:r>
          </w:p>
        </w:tc>
        <w:tc>
          <w:tcPr>
            <w:tcW w:w="835" w:type="dxa"/>
            <w:vAlign w:val="center"/>
          </w:tcPr>
          <w:p w:rsidR="00C41843" w:rsidRDefault="001C64C4">
            <w:pPr>
              <w:jc w:val="center"/>
            </w:pPr>
            <w:r>
              <w:rPr>
                <w:rFonts w:eastAsiaTheme="minorEastAsia"/>
                <w:szCs w:val="21"/>
              </w:rPr>
              <w:t>华友钴业</w:t>
            </w:r>
          </w:p>
        </w:tc>
        <w:tc>
          <w:tcPr>
            <w:tcW w:w="834" w:type="dxa"/>
            <w:vAlign w:val="center"/>
          </w:tcPr>
          <w:p w:rsidR="00C41843" w:rsidRDefault="001C64C4">
            <w:pPr>
              <w:jc w:val="center"/>
            </w:pPr>
            <w:r>
              <w:rPr>
                <w:rFonts w:eastAsiaTheme="minorEastAsia"/>
                <w:szCs w:val="21"/>
              </w:rPr>
              <w:t>2021-02-18</w:t>
            </w:r>
          </w:p>
        </w:tc>
        <w:tc>
          <w:tcPr>
            <w:tcW w:w="835" w:type="dxa"/>
            <w:vAlign w:val="center"/>
          </w:tcPr>
          <w:p w:rsidR="00C41843" w:rsidRDefault="001C64C4">
            <w:pPr>
              <w:jc w:val="center"/>
            </w:pPr>
            <w:r>
              <w:rPr>
                <w:rFonts w:eastAsiaTheme="minorEastAsia"/>
                <w:szCs w:val="21"/>
              </w:rPr>
              <w:t>2021-08-09</w:t>
            </w:r>
          </w:p>
        </w:tc>
        <w:tc>
          <w:tcPr>
            <w:tcW w:w="834" w:type="dxa"/>
            <w:vAlign w:val="center"/>
          </w:tcPr>
          <w:p w:rsidR="00C41843" w:rsidRDefault="001C64C4">
            <w:pPr>
              <w:jc w:val="center"/>
            </w:pPr>
            <w:r>
              <w:rPr>
                <w:rFonts w:eastAsiaTheme="minorEastAsia"/>
                <w:szCs w:val="21"/>
              </w:rPr>
              <w:t>非公开发行限售</w:t>
            </w:r>
          </w:p>
        </w:tc>
        <w:tc>
          <w:tcPr>
            <w:tcW w:w="835" w:type="dxa"/>
            <w:vAlign w:val="center"/>
          </w:tcPr>
          <w:p w:rsidR="00C41843" w:rsidRDefault="001C64C4">
            <w:pPr>
              <w:jc w:val="right"/>
            </w:pPr>
            <w:r>
              <w:rPr>
                <w:rFonts w:eastAsiaTheme="minorEastAsia"/>
                <w:szCs w:val="21"/>
              </w:rPr>
              <w:t>84.00</w:t>
            </w:r>
          </w:p>
        </w:tc>
        <w:tc>
          <w:tcPr>
            <w:tcW w:w="834" w:type="dxa"/>
            <w:vAlign w:val="center"/>
          </w:tcPr>
          <w:p w:rsidR="00C41843" w:rsidRDefault="001C64C4">
            <w:pPr>
              <w:jc w:val="center"/>
            </w:pPr>
            <w:r>
              <w:rPr>
                <w:rFonts w:eastAsiaTheme="minorEastAsia"/>
                <w:szCs w:val="21"/>
              </w:rPr>
              <w:t>108.54</w:t>
            </w:r>
          </w:p>
        </w:tc>
        <w:tc>
          <w:tcPr>
            <w:tcW w:w="835" w:type="dxa"/>
            <w:vAlign w:val="center"/>
          </w:tcPr>
          <w:p w:rsidR="00C41843" w:rsidRDefault="001C64C4">
            <w:pPr>
              <w:jc w:val="right"/>
            </w:pPr>
            <w:r>
              <w:rPr>
                <w:rFonts w:eastAsiaTheme="minorEastAsia"/>
                <w:szCs w:val="21"/>
              </w:rPr>
              <w:t>111,876.00</w:t>
            </w:r>
          </w:p>
        </w:tc>
        <w:tc>
          <w:tcPr>
            <w:tcW w:w="834" w:type="dxa"/>
            <w:vAlign w:val="center"/>
          </w:tcPr>
          <w:p w:rsidR="00C41843" w:rsidRDefault="001C64C4">
            <w:pPr>
              <w:jc w:val="right"/>
            </w:pPr>
            <w:r>
              <w:rPr>
                <w:rFonts w:eastAsiaTheme="minorEastAsia"/>
                <w:szCs w:val="21"/>
              </w:rPr>
              <w:t>9,397,584.00</w:t>
            </w:r>
          </w:p>
        </w:tc>
        <w:tc>
          <w:tcPr>
            <w:tcW w:w="835" w:type="dxa"/>
            <w:vAlign w:val="center"/>
          </w:tcPr>
          <w:p w:rsidR="00C41843" w:rsidRDefault="001C64C4">
            <w:pPr>
              <w:jc w:val="right"/>
            </w:pPr>
            <w:r>
              <w:rPr>
                <w:rFonts w:eastAsiaTheme="minorEastAsia"/>
                <w:szCs w:val="21"/>
              </w:rPr>
              <w:t>12,143,021.04</w:t>
            </w:r>
          </w:p>
        </w:tc>
        <w:tc>
          <w:tcPr>
            <w:tcW w:w="835" w:type="dxa"/>
            <w:vAlign w:val="center"/>
          </w:tcPr>
          <w:p w:rsidR="00C41843" w:rsidRDefault="001C64C4">
            <w:pPr>
              <w:jc w:val="center"/>
            </w:pPr>
            <w:r>
              <w:rPr>
                <w:rFonts w:eastAsiaTheme="minorEastAsia"/>
                <w:szCs w:val="21"/>
              </w:rPr>
              <w:t>-</w:t>
            </w:r>
          </w:p>
        </w:tc>
      </w:tr>
    </w:tbl>
    <w:p w:rsidR="00C41843" w:rsidRDefault="001C64C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注：根据《上市公司股东、董监高减持股份的若干规定》及《深圳</w:t>
      </w:r>
      <w:r>
        <w:rPr>
          <w:rFonts w:eastAsiaTheme="minorEastAsia"/>
          <w:kern w:val="0"/>
          <w:szCs w:val="21"/>
        </w:rPr>
        <w:t>/</w:t>
      </w:r>
      <w:r>
        <w:rPr>
          <w:rFonts w:eastAsiaTheme="minorEastAsia"/>
          <w:kern w:val="0"/>
          <w:szCs w:val="21"/>
        </w:rPr>
        <w:t>上海证券交易所上市公司股</w:t>
      </w:r>
      <w:r>
        <w:rPr>
          <w:rFonts w:eastAsiaTheme="minorEastAsia"/>
          <w:kern w:val="0"/>
          <w:szCs w:val="21"/>
        </w:rPr>
        <w:lastRenderedPageBreak/>
        <w:t>东及董事、监事、高级管理人员减持股份实施细则》，本基金持有的上市公司非公开发行股份，采取集中竞价交易方式的，在任意连续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1%</w:t>
      </w:r>
      <w:r>
        <w:rPr>
          <w:rFonts w:eastAsiaTheme="minorEastAsia"/>
          <w:kern w:val="0"/>
          <w:szCs w:val="21"/>
        </w:rPr>
        <w:t>，且自股份解除限售之日起</w:t>
      </w:r>
      <w:r>
        <w:rPr>
          <w:rFonts w:eastAsiaTheme="minorEastAsia"/>
          <w:kern w:val="0"/>
          <w:szCs w:val="21"/>
        </w:rPr>
        <w:t>12</w:t>
      </w:r>
      <w:r>
        <w:rPr>
          <w:rFonts w:eastAsiaTheme="minorEastAsia"/>
          <w:kern w:val="0"/>
          <w:szCs w:val="21"/>
        </w:rPr>
        <w:t>个月内，通过集中竞价交易减持的数量不得超过本基金持有该次非公开发行股份数量的</w:t>
      </w:r>
      <w:r>
        <w:rPr>
          <w:rFonts w:eastAsiaTheme="minorEastAsia"/>
          <w:kern w:val="0"/>
          <w:szCs w:val="21"/>
        </w:rPr>
        <w:t>50%</w:t>
      </w:r>
      <w:r>
        <w:rPr>
          <w:rFonts w:eastAsiaTheme="minorEastAsia"/>
          <w:kern w:val="0"/>
          <w:szCs w:val="21"/>
        </w:rPr>
        <w:t>；采取大宗交易方式的，在任意连续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2%</w:t>
      </w:r>
      <w:r>
        <w:rPr>
          <w:rFonts w:eastAsiaTheme="minorEastAsia"/>
          <w:kern w:val="0"/>
          <w:szCs w:val="21"/>
        </w:rPr>
        <w:t>。本基金通过大宗交易方式受让的原上市公司大股东减持或者特定股东减持的股份，在受让后</w:t>
      </w:r>
      <w:r>
        <w:rPr>
          <w:rFonts w:eastAsiaTheme="minorEastAsia"/>
          <w:kern w:val="0"/>
          <w:szCs w:val="21"/>
        </w:rPr>
        <w:t>6</w:t>
      </w:r>
      <w:r>
        <w:rPr>
          <w:rFonts w:eastAsiaTheme="minorEastAsia"/>
          <w:kern w:val="0"/>
          <w:szCs w:val="21"/>
        </w:rPr>
        <w:t>个月内，不得转让所受让的股份。</w:t>
      </w:r>
    </w:p>
    <w:p w:rsidR="00C41843" w:rsidRDefault="00C41843">
      <w:pPr>
        <w:tabs>
          <w:tab w:val="left" w:pos="426"/>
        </w:tabs>
        <w:spacing w:line="360" w:lineRule="auto"/>
        <w:ind w:firstLineChars="200" w:firstLine="420"/>
        <w:jc w:val="left"/>
        <w:rPr>
          <w:rFonts w:eastAsiaTheme="minorEastAsia"/>
          <w:kern w:val="0"/>
          <w:szCs w:val="21"/>
        </w:rPr>
      </w:pP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根据中国证监会《关于修改</w:t>
      </w:r>
      <w:r w:rsidRPr="00C56F63">
        <w:rPr>
          <w:rFonts w:eastAsiaTheme="minorEastAsia"/>
          <w:kern w:val="0"/>
          <w:szCs w:val="21"/>
        </w:rPr>
        <w:t>&lt;</w:t>
      </w:r>
      <w:r w:rsidRPr="00C56F63">
        <w:rPr>
          <w:rFonts w:eastAsiaTheme="minorEastAsia"/>
          <w:kern w:val="0"/>
          <w:szCs w:val="21"/>
        </w:rPr>
        <w:t>上市公司证券发行管理办法</w:t>
      </w:r>
      <w:r w:rsidRPr="00C56F63">
        <w:rPr>
          <w:rFonts w:eastAsiaTheme="minorEastAsia"/>
          <w:kern w:val="0"/>
          <w:szCs w:val="21"/>
        </w:rPr>
        <w:t>&gt;</w:t>
      </w:r>
      <w:r w:rsidRPr="00C56F63">
        <w:rPr>
          <w:rFonts w:eastAsiaTheme="minorEastAsia"/>
          <w:kern w:val="0"/>
          <w:szCs w:val="21"/>
        </w:rPr>
        <w:t>的决定》、《关于修改</w:t>
      </w:r>
      <w:r w:rsidRPr="00C56F63">
        <w:rPr>
          <w:rFonts w:eastAsiaTheme="minorEastAsia"/>
          <w:kern w:val="0"/>
          <w:szCs w:val="21"/>
        </w:rPr>
        <w:t>&lt;</w:t>
      </w:r>
      <w:r w:rsidRPr="00C56F63">
        <w:rPr>
          <w:rFonts w:eastAsiaTheme="minorEastAsia"/>
          <w:kern w:val="0"/>
          <w:szCs w:val="21"/>
        </w:rPr>
        <w:t>创业板上市公司证券发行管理暂行办法</w:t>
      </w:r>
      <w:r w:rsidRPr="00C56F63">
        <w:rPr>
          <w:rFonts w:eastAsiaTheme="minorEastAsia"/>
          <w:kern w:val="0"/>
          <w:szCs w:val="21"/>
        </w:rPr>
        <w:t>&gt;</w:t>
      </w:r>
      <w:r w:rsidRPr="00C56F63">
        <w:rPr>
          <w:rFonts w:eastAsiaTheme="minorEastAsia"/>
          <w:kern w:val="0"/>
          <w:szCs w:val="21"/>
        </w:rPr>
        <w:t>的决定》以及《关于修改</w:t>
      </w:r>
      <w:r w:rsidRPr="00C56F63">
        <w:rPr>
          <w:rFonts w:eastAsiaTheme="minorEastAsia"/>
          <w:kern w:val="0"/>
          <w:szCs w:val="21"/>
        </w:rPr>
        <w:t>&lt;</w:t>
      </w:r>
      <w:r w:rsidRPr="00C56F63">
        <w:rPr>
          <w:rFonts w:eastAsiaTheme="minorEastAsia"/>
          <w:kern w:val="0"/>
          <w:szCs w:val="21"/>
        </w:rPr>
        <w:t>上市公司非公开发行股票实施细则</w:t>
      </w:r>
      <w:r w:rsidRPr="00C56F63">
        <w:rPr>
          <w:rFonts w:eastAsiaTheme="minorEastAsia"/>
          <w:kern w:val="0"/>
          <w:szCs w:val="21"/>
        </w:rPr>
        <w:t>&gt;</w:t>
      </w:r>
      <w:r w:rsidRPr="00C56F63">
        <w:rPr>
          <w:rFonts w:eastAsiaTheme="minorEastAsia"/>
          <w:kern w:val="0"/>
          <w:szCs w:val="21"/>
        </w:rPr>
        <w:t>的决定》，本基金所认购的</w:t>
      </w:r>
      <w:r w:rsidRPr="00C56F63">
        <w:rPr>
          <w:rFonts w:eastAsiaTheme="minorEastAsia"/>
          <w:kern w:val="0"/>
          <w:szCs w:val="21"/>
        </w:rPr>
        <w:t>2020</w:t>
      </w:r>
      <w:r w:rsidRPr="00C56F63">
        <w:rPr>
          <w:rFonts w:eastAsiaTheme="minorEastAsia"/>
          <w:kern w:val="0"/>
          <w:szCs w:val="21"/>
        </w:rPr>
        <w:t>年</w:t>
      </w:r>
      <w:r w:rsidRPr="00C56F63">
        <w:rPr>
          <w:rFonts w:eastAsiaTheme="minorEastAsia"/>
          <w:kern w:val="0"/>
          <w:szCs w:val="21"/>
        </w:rPr>
        <w:t>2</w:t>
      </w:r>
      <w:r w:rsidRPr="00C56F63">
        <w:rPr>
          <w:rFonts w:eastAsiaTheme="minorEastAsia"/>
          <w:kern w:val="0"/>
          <w:szCs w:val="21"/>
        </w:rPr>
        <w:t>月</w:t>
      </w:r>
      <w:r w:rsidRPr="00C56F63">
        <w:rPr>
          <w:rFonts w:eastAsiaTheme="minorEastAsia"/>
          <w:kern w:val="0"/>
          <w:szCs w:val="21"/>
        </w:rPr>
        <w:t>14</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含</w:t>
      </w:r>
      <w:r w:rsidRPr="00C56F63">
        <w:rPr>
          <w:rFonts w:eastAsiaTheme="minorEastAsia"/>
          <w:kern w:val="0"/>
          <w:szCs w:val="21"/>
        </w:rPr>
        <w:t>)</w:t>
      </w:r>
      <w:r w:rsidRPr="00C56F63">
        <w:rPr>
          <w:rFonts w:eastAsiaTheme="minorEastAsia"/>
          <w:kern w:val="0"/>
          <w:szCs w:val="21"/>
        </w:rPr>
        <w:t>后发行完毕的非公开发行股份，自发行结束之日起</w:t>
      </w:r>
      <w:r w:rsidRPr="00C56F63">
        <w:rPr>
          <w:rFonts w:eastAsiaTheme="minorEastAsia"/>
          <w:kern w:val="0"/>
          <w:szCs w:val="21"/>
        </w:rPr>
        <w:t>6</w:t>
      </w:r>
      <w:r w:rsidRPr="00C56F63">
        <w:rPr>
          <w:rFonts w:eastAsiaTheme="minorEastAsia"/>
          <w:kern w:val="0"/>
          <w:szCs w:val="21"/>
        </w:rPr>
        <w:t>个月内不得转让。此外，本基金减持上述非公开发行股份不适用《上市公司股东、董监高减持股份的若干规定》及《深圳</w:t>
      </w:r>
      <w:r w:rsidRPr="00C56F63">
        <w:rPr>
          <w:rFonts w:eastAsiaTheme="minorEastAsia"/>
          <w:kern w:val="0"/>
          <w:szCs w:val="21"/>
        </w:rPr>
        <w:t>/</w:t>
      </w:r>
      <w:r w:rsidRPr="00C56F63">
        <w:rPr>
          <w:rFonts w:eastAsiaTheme="minorEastAsia"/>
          <w:kern w:val="0"/>
          <w:szCs w:val="21"/>
        </w:rPr>
        <w:t>上海证券交易所上市公司股东及董事、监事、高级管理人员减持股份实施细则》的有关规定。</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6"/>
        <w:gridCol w:w="686"/>
        <w:gridCol w:w="742"/>
        <w:gridCol w:w="798"/>
        <w:gridCol w:w="798"/>
        <w:gridCol w:w="686"/>
        <w:gridCol w:w="658"/>
        <w:gridCol w:w="1049"/>
        <w:gridCol w:w="1218"/>
        <w:gridCol w:w="1160"/>
        <w:gridCol w:w="601"/>
      </w:tblGrid>
      <w:tr w:rsidR="006B65E1" w:rsidRPr="00C56F63">
        <w:trPr>
          <w:trHeight w:val="255"/>
        </w:trPr>
        <w:tc>
          <w:tcPr>
            <w:tcW w:w="61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w:t>
            </w:r>
          </w:p>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686" w:type="dxa"/>
            <w:tcMar>
              <w:top w:w="15" w:type="dxa"/>
              <w:left w:w="15" w:type="dxa"/>
              <w:bottom w:w="0" w:type="dxa"/>
              <w:right w:w="15" w:type="dxa"/>
            </w:tcMar>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w:t>
            </w:r>
          </w:p>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742" w:type="dxa"/>
            <w:tcMar>
              <w:top w:w="15" w:type="dxa"/>
              <w:left w:w="15" w:type="dxa"/>
              <w:bottom w:w="0" w:type="dxa"/>
              <w:right w:w="15" w:type="dxa"/>
            </w:tcMar>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停牌</w:t>
            </w:r>
          </w:p>
          <w:p w:rsidR="006B65E1" w:rsidRPr="00C56F63" w:rsidRDefault="00945F2E">
            <w:pPr>
              <w:jc w:val="center"/>
              <w:rPr>
                <w:rFonts w:eastAsiaTheme="minorEastAsia"/>
                <w:color w:val="000000"/>
                <w:szCs w:val="21"/>
              </w:rPr>
            </w:pPr>
            <w:r w:rsidRPr="00C56F63">
              <w:rPr>
                <w:rFonts w:eastAsiaTheme="minorEastAsia"/>
                <w:color w:val="000000"/>
                <w:szCs w:val="21"/>
              </w:rPr>
              <w:t>日期</w:t>
            </w:r>
          </w:p>
        </w:tc>
        <w:tc>
          <w:tcPr>
            <w:tcW w:w="798" w:type="dxa"/>
            <w:tcMar>
              <w:top w:w="15" w:type="dxa"/>
              <w:left w:w="15" w:type="dxa"/>
              <w:bottom w:w="0" w:type="dxa"/>
              <w:right w:w="15" w:type="dxa"/>
            </w:tcMar>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停牌</w:t>
            </w:r>
          </w:p>
          <w:p w:rsidR="006B65E1" w:rsidRPr="00C56F63" w:rsidRDefault="00945F2E">
            <w:pPr>
              <w:jc w:val="center"/>
              <w:rPr>
                <w:rFonts w:eastAsiaTheme="minorEastAsia"/>
                <w:color w:val="000000"/>
                <w:szCs w:val="21"/>
              </w:rPr>
            </w:pPr>
            <w:r w:rsidRPr="00C56F63">
              <w:rPr>
                <w:rFonts w:eastAsiaTheme="minorEastAsia"/>
                <w:color w:val="000000"/>
                <w:szCs w:val="21"/>
              </w:rPr>
              <w:t>原因</w:t>
            </w:r>
          </w:p>
        </w:tc>
        <w:tc>
          <w:tcPr>
            <w:tcW w:w="798" w:type="dxa"/>
            <w:tcMar>
              <w:top w:w="15" w:type="dxa"/>
              <w:left w:w="15" w:type="dxa"/>
              <w:bottom w:w="0" w:type="dxa"/>
              <w:right w:w="15" w:type="dxa"/>
            </w:tcMar>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期末估值单价</w:t>
            </w:r>
          </w:p>
        </w:tc>
        <w:tc>
          <w:tcPr>
            <w:tcW w:w="686" w:type="dxa"/>
            <w:tcMar>
              <w:top w:w="15" w:type="dxa"/>
              <w:left w:w="15" w:type="dxa"/>
              <w:bottom w:w="0" w:type="dxa"/>
              <w:right w:w="15" w:type="dxa"/>
            </w:tcMar>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复牌</w:t>
            </w:r>
          </w:p>
          <w:p w:rsidR="006B65E1" w:rsidRPr="00C56F63" w:rsidRDefault="00945F2E">
            <w:pPr>
              <w:jc w:val="center"/>
              <w:rPr>
                <w:rFonts w:eastAsiaTheme="minorEastAsia"/>
                <w:color w:val="000000"/>
                <w:szCs w:val="21"/>
              </w:rPr>
            </w:pPr>
            <w:r w:rsidRPr="00C56F63">
              <w:rPr>
                <w:rFonts w:eastAsiaTheme="minorEastAsia"/>
                <w:color w:val="000000"/>
                <w:szCs w:val="21"/>
              </w:rPr>
              <w:t>日期</w:t>
            </w:r>
          </w:p>
        </w:tc>
        <w:tc>
          <w:tcPr>
            <w:tcW w:w="658" w:type="dxa"/>
            <w:tcMar>
              <w:top w:w="15" w:type="dxa"/>
              <w:left w:w="15" w:type="dxa"/>
              <w:bottom w:w="0" w:type="dxa"/>
              <w:right w:w="15" w:type="dxa"/>
            </w:tcMar>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复牌开</w:t>
            </w:r>
          </w:p>
          <w:p w:rsidR="006B65E1" w:rsidRPr="00C56F63" w:rsidRDefault="00945F2E">
            <w:pPr>
              <w:jc w:val="center"/>
              <w:rPr>
                <w:rFonts w:eastAsiaTheme="minorEastAsia"/>
                <w:color w:val="000000"/>
                <w:szCs w:val="21"/>
              </w:rPr>
            </w:pPr>
            <w:r w:rsidRPr="00C56F63">
              <w:rPr>
                <w:rFonts w:eastAsiaTheme="minorEastAsia"/>
                <w:color w:val="000000"/>
                <w:szCs w:val="21"/>
              </w:rPr>
              <w:t>盘单价</w:t>
            </w:r>
          </w:p>
        </w:tc>
        <w:tc>
          <w:tcPr>
            <w:tcW w:w="1049" w:type="dxa"/>
            <w:tcMar>
              <w:top w:w="15" w:type="dxa"/>
              <w:left w:w="15" w:type="dxa"/>
              <w:bottom w:w="0" w:type="dxa"/>
              <w:right w:w="15" w:type="dxa"/>
            </w:tcMar>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数量</w:t>
            </w:r>
          </w:p>
          <w:p w:rsidR="006B65E1" w:rsidRPr="00C56F63" w:rsidRDefault="00945F2E">
            <w:pPr>
              <w:jc w:val="center"/>
              <w:rPr>
                <w:rFonts w:eastAsiaTheme="minorEastAsia"/>
                <w:color w:val="000000"/>
                <w:szCs w:val="21"/>
              </w:rPr>
            </w:pPr>
            <w:r w:rsidRPr="00C56F63">
              <w:rPr>
                <w:rFonts w:eastAsiaTheme="minorEastAsia"/>
                <w:color w:val="000000"/>
                <w:szCs w:val="21"/>
              </w:rPr>
              <w:t>(</w:t>
            </w:r>
            <w:r w:rsidRPr="00C56F63">
              <w:rPr>
                <w:rFonts w:eastAsiaTheme="minorEastAsia"/>
                <w:color w:val="000000"/>
                <w:szCs w:val="21"/>
              </w:rPr>
              <w:t>单位：股</w:t>
            </w:r>
            <w:r w:rsidRPr="00C56F63">
              <w:rPr>
                <w:rFonts w:eastAsiaTheme="minorEastAsia"/>
                <w:color w:val="000000"/>
                <w:szCs w:val="21"/>
              </w:rPr>
              <w:t>)</w:t>
            </w:r>
          </w:p>
        </w:tc>
        <w:tc>
          <w:tcPr>
            <w:tcW w:w="12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期末</w:t>
            </w:r>
          </w:p>
          <w:p w:rsidR="006B65E1" w:rsidRPr="00C56F63" w:rsidRDefault="00945F2E">
            <w:pPr>
              <w:jc w:val="center"/>
              <w:rPr>
                <w:rFonts w:eastAsiaTheme="minorEastAsia"/>
                <w:color w:val="000000"/>
                <w:szCs w:val="21"/>
              </w:rPr>
            </w:pPr>
            <w:r w:rsidRPr="00C56F63">
              <w:rPr>
                <w:rFonts w:eastAsiaTheme="minorEastAsia"/>
                <w:color w:val="000000"/>
                <w:szCs w:val="21"/>
              </w:rPr>
              <w:t>成本总额</w:t>
            </w:r>
          </w:p>
        </w:tc>
        <w:tc>
          <w:tcPr>
            <w:tcW w:w="1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期末</w:t>
            </w:r>
          </w:p>
          <w:p w:rsidR="006B65E1" w:rsidRPr="00C56F63" w:rsidRDefault="00945F2E">
            <w:pPr>
              <w:jc w:val="center"/>
              <w:rPr>
                <w:rFonts w:eastAsiaTheme="minorEastAsia"/>
                <w:color w:val="000000"/>
                <w:szCs w:val="21"/>
              </w:rPr>
            </w:pPr>
            <w:r w:rsidRPr="00C56F63">
              <w:rPr>
                <w:rFonts w:eastAsiaTheme="minorEastAsia"/>
                <w:color w:val="000000"/>
                <w:szCs w:val="21"/>
              </w:rPr>
              <w:t>估值总额</w:t>
            </w:r>
          </w:p>
        </w:tc>
        <w:tc>
          <w:tcPr>
            <w:tcW w:w="60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备注</w:t>
            </w:r>
          </w:p>
        </w:tc>
      </w:tr>
      <w:tr w:rsidR="00C41843">
        <w:tc>
          <w:tcPr>
            <w:tcW w:w="616" w:type="dxa"/>
            <w:vAlign w:val="center"/>
          </w:tcPr>
          <w:p w:rsidR="00C41843" w:rsidRDefault="001C64C4">
            <w:pPr>
              <w:jc w:val="center"/>
            </w:pPr>
            <w:r>
              <w:rPr>
                <w:rFonts w:eastAsiaTheme="minorEastAsia"/>
                <w:szCs w:val="21"/>
              </w:rPr>
              <w:t>002024</w:t>
            </w:r>
          </w:p>
        </w:tc>
        <w:tc>
          <w:tcPr>
            <w:tcW w:w="686" w:type="dxa"/>
            <w:vAlign w:val="center"/>
          </w:tcPr>
          <w:p w:rsidR="00C41843" w:rsidRDefault="001C64C4">
            <w:pPr>
              <w:jc w:val="center"/>
            </w:pPr>
            <w:r>
              <w:rPr>
                <w:rFonts w:eastAsiaTheme="minorEastAsia"/>
                <w:szCs w:val="21"/>
              </w:rPr>
              <w:t>苏宁易购</w:t>
            </w:r>
          </w:p>
        </w:tc>
        <w:tc>
          <w:tcPr>
            <w:tcW w:w="742" w:type="dxa"/>
            <w:vAlign w:val="center"/>
          </w:tcPr>
          <w:p w:rsidR="00C41843" w:rsidRDefault="001C64C4">
            <w:pPr>
              <w:jc w:val="center"/>
            </w:pPr>
            <w:r>
              <w:rPr>
                <w:rFonts w:eastAsiaTheme="minorEastAsia"/>
                <w:szCs w:val="21"/>
              </w:rPr>
              <w:t>2021-06-16</w:t>
            </w:r>
          </w:p>
        </w:tc>
        <w:tc>
          <w:tcPr>
            <w:tcW w:w="798" w:type="dxa"/>
            <w:vAlign w:val="center"/>
          </w:tcPr>
          <w:p w:rsidR="00C41843" w:rsidRDefault="001C64C4">
            <w:pPr>
              <w:jc w:val="center"/>
            </w:pPr>
            <w:r>
              <w:rPr>
                <w:rFonts w:eastAsiaTheme="minorEastAsia"/>
                <w:szCs w:val="21"/>
              </w:rPr>
              <w:t>重要事项</w:t>
            </w:r>
          </w:p>
        </w:tc>
        <w:tc>
          <w:tcPr>
            <w:tcW w:w="798" w:type="dxa"/>
            <w:vAlign w:val="center"/>
          </w:tcPr>
          <w:p w:rsidR="00C41843" w:rsidRDefault="001C64C4">
            <w:pPr>
              <w:jc w:val="right"/>
            </w:pPr>
            <w:r>
              <w:rPr>
                <w:rFonts w:eastAsiaTheme="minorEastAsia"/>
                <w:szCs w:val="21"/>
              </w:rPr>
              <w:t>5.59</w:t>
            </w:r>
          </w:p>
        </w:tc>
        <w:tc>
          <w:tcPr>
            <w:tcW w:w="686" w:type="dxa"/>
            <w:vAlign w:val="center"/>
          </w:tcPr>
          <w:p w:rsidR="00C41843" w:rsidRDefault="001C64C4">
            <w:pPr>
              <w:jc w:val="center"/>
            </w:pPr>
            <w:r>
              <w:rPr>
                <w:rFonts w:eastAsiaTheme="minorEastAsia"/>
                <w:szCs w:val="21"/>
              </w:rPr>
              <w:t>2021-07-06</w:t>
            </w:r>
          </w:p>
        </w:tc>
        <w:tc>
          <w:tcPr>
            <w:tcW w:w="658" w:type="dxa"/>
            <w:vAlign w:val="center"/>
          </w:tcPr>
          <w:p w:rsidR="00C41843" w:rsidRDefault="001C64C4">
            <w:pPr>
              <w:jc w:val="right"/>
            </w:pPr>
            <w:r>
              <w:rPr>
                <w:rFonts w:eastAsiaTheme="minorEastAsia"/>
                <w:szCs w:val="21"/>
              </w:rPr>
              <w:t>6.15</w:t>
            </w:r>
          </w:p>
        </w:tc>
        <w:tc>
          <w:tcPr>
            <w:tcW w:w="1049" w:type="dxa"/>
            <w:vAlign w:val="center"/>
          </w:tcPr>
          <w:p w:rsidR="00C41843" w:rsidRDefault="001C64C4">
            <w:pPr>
              <w:jc w:val="right"/>
            </w:pPr>
            <w:r>
              <w:rPr>
                <w:rFonts w:eastAsiaTheme="minorEastAsia"/>
                <w:szCs w:val="21"/>
              </w:rPr>
              <w:t>7,363.00</w:t>
            </w:r>
          </w:p>
        </w:tc>
        <w:tc>
          <w:tcPr>
            <w:tcW w:w="1218" w:type="dxa"/>
            <w:vAlign w:val="center"/>
          </w:tcPr>
          <w:p w:rsidR="00C41843" w:rsidRDefault="001C64C4">
            <w:pPr>
              <w:jc w:val="right"/>
            </w:pPr>
            <w:r>
              <w:rPr>
                <w:rFonts w:eastAsiaTheme="minorEastAsia"/>
                <w:szCs w:val="21"/>
              </w:rPr>
              <w:t>106,245.46</w:t>
            </w:r>
          </w:p>
        </w:tc>
        <w:tc>
          <w:tcPr>
            <w:tcW w:w="1160" w:type="dxa"/>
            <w:vAlign w:val="center"/>
          </w:tcPr>
          <w:p w:rsidR="00C41843" w:rsidRDefault="001C64C4">
            <w:pPr>
              <w:jc w:val="right"/>
            </w:pPr>
            <w:r>
              <w:rPr>
                <w:rFonts w:eastAsiaTheme="minorEastAsia"/>
                <w:szCs w:val="21"/>
              </w:rPr>
              <w:t>41,159.17</w:t>
            </w:r>
          </w:p>
        </w:tc>
        <w:tc>
          <w:tcPr>
            <w:tcW w:w="601" w:type="dxa"/>
            <w:vAlign w:val="center"/>
          </w:tcPr>
          <w:p w:rsidR="00C41843" w:rsidRDefault="001C64C4">
            <w:pPr>
              <w:jc w:val="center"/>
            </w:pPr>
            <w:r>
              <w:rPr>
                <w:rFonts w:eastAsiaTheme="minorEastAsia"/>
                <w:szCs w:val="21"/>
              </w:rPr>
              <w:t>-</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注：本基金截至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日止持有以上因公布的重大事项可能产生重大影响而被暂时停牌的股票，该类股票将在所公布事项的重大影响消除后，经交易所批准复牌。</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lastRenderedPageBreak/>
        <w:t xml:space="preserve">6.4.13.1 </w:t>
      </w:r>
      <w:r w:rsidRPr="00C56F63">
        <w:rPr>
          <w:rFonts w:eastAsiaTheme="minorEastAsia"/>
          <w:b/>
          <w:bCs/>
          <w:color w:val="000000"/>
          <w:szCs w:val="21"/>
        </w:rPr>
        <w:t>风险管理政策和组织架构</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预期风险和收益水平低于股票型基金，高于债券型基金和货币市场基金</w:t>
      </w:r>
      <w:r>
        <w:rPr>
          <w:rFonts w:eastAsiaTheme="minorEastAsia"/>
          <w:color w:val="000000"/>
          <w:szCs w:val="21"/>
        </w:rPr>
        <w:t>”</w:t>
      </w:r>
      <w:r>
        <w:rPr>
          <w:rFonts w:eastAsiaTheme="minorEastAsia"/>
          <w:color w:val="000000"/>
          <w:szCs w:val="21"/>
        </w:rPr>
        <w:t>的风险收益目标。</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C41843" w:rsidRDefault="00C4184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C41843" w:rsidRDefault="00C4184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C56F63">
        <w:rPr>
          <w:rFonts w:eastAsiaTheme="minorEastAsia"/>
          <w:color w:val="000000"/>
          <w:szCs w:val="21"/>
        </w:rPr>
        <w:t>10%</w:t>
      </w:r>
      <w:r w:rsidRPr="00C56F63">
        <w:rPr>
          <w:rFonts w:eastAsiaTheme="minorEastAsia"/>
          <w:color w:val="000000"/>
          <w:szCs w:val="21"/>
        </w:rPr>
        <w:t>，且本基金与由本基金的基金管理人管理的其他基金共同持有一家公司发行的证券不得超过该证券的</w:t>
      </w:r>
      <w:r w:rsidRPr="00C56F63">
        <w:rPr>
          <w:rFonts w:eastAsiaTheme="minorEastAsia"/>
          <w:color w:val="000000"/>
          <w:szCs w:val="21"/>
        </w:rPr>
        <w:t>10%</w:t>
      </w:r>
      <w:r w:rsidRPr="00C56F63">
        <w:rPr>
          <w:rFonts w:eastAsiaTheme="minorEastAsia"/>
          <w:color w:val="000000"/>
          <w:szCs w:val="21"/>
        </w:rPr>
        <w:t>。本基金所持大部分证券在证券交易所上市，其余亦可在银行间同业市场交易，因此除附注</w:t>
      </w:r>
      <w:r w:rsidRPr="00C56F63">
        <w:rPr>
          <w:rFonts w:eastAsiaTheme="minorEastAsia"/>
          <w:color w:val="000000"/>
          <w:szCs w:val="21"/>
        </w:rPr>
        <w:t>6.4.12</w:t>
      </w:r>
      <w:r w:rsidRPr="00C56F63">
        <w:rPr>
          <w:rFonts w:eastAsiaTheme="minorEastAsia"/>
          <w:color w:val="000000"/>
          <w:szCs w:val="21"/>
        </w:rPr>
        <w:t>中列示的部分基金资产流通暂时受限制不能自由转让的情况外，其余金融资产均能以合理价格适时变现。此外，本基金可通过卖出回购金融资产方式借入短期资金应对流动性需求，其上限一般不超过基金持有的债券投资的公允价值。</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C41843" w:rsidRDefault="001C64C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41843" w:rsidRDefault="00C41843">
      <w:pPr>
        <w:widowControl/>
        <w:spacing w:line="360" w:lineRule="auto"/>
        <w:ind w:firstLineChars="200" w:firstLine="420"/>
        <w:rPr>
          <w:rFonts w:eastAsiaTheme="minorEastAsia"/>
          <w:color w:val="000000" w:themeColor="text1"/>
          <w:kern w:val="0"/>
          <w:szCs w:val="21"/>
        </w:rPr>
      </w:pPr>
    </w:p>
    <w:p w:rsidR="00C41843" w:rsidRDefault="001C64C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C41843" w:rsidRDefault="00C41843">
      <w:pPr>
        <w:widowControl/>
        <w:spacing w:line="360" w:lineRule="auto"/>
        <w:ind w:firstLineChars="200" w:firstLine="420"/>
        <w:rPr>
          <w:rFonts w:eastAsiaTheme="minorEastAsia"/>
          <w:color w:val="000000" w:themeColor="text1"/>
          <w:kern w:val="0"/>
          <w:szCs w:val="21"/>
        </w:rPr>
      </w:pPr>
    </w:p>
    <w:p w:rsidR="00C41843" w:rsidRDefault="001C64C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C41843" w:rsidRDefault="00C41843">
      <w:pPr>
        <w:widowControl/>
        <w:spacing w:line="360" w:lineRule="auto"/>
        <w:ind w:firstLineChars="200" w:firstLine="420"/>
        <w:rPr>
          <w:rFonts w:eastAsiaTheme="minorEastAsia"/>
          <w:color w:val="000000" w:themeColor="text1"/>
          <w:kern w:val="0"/>
          <w:szCs w:val="21"/>
        </w:rPr>
      </w:pPr>
    </w:p>
    <w:p w:rsidR="00C41843" w:rsidRDefault="001C64C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C41843" w:rsidRDefault="00C41843">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本基金持有的大部分金融资产和金融负债不计息，因此本基金的收入及经营活动的现金流量在很大程度上独立于市场利率变化。本基金持有的利率敏感性资产主要为银行存款及结算备付金等。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C41843">
        <w:tc>
          <w:tcPr>
            <w:tcW w:w="1246" w:type="dxa"/>
            <w:vAlign w:val="center"/>
          </w:tcPr>
          <w:p w:rsidR="00C41843" w:rsidRDefault="001C64C4">
            <w:pPr>
              <w:jc w:val="center"/>
            </w:pPr>
            <w:r>
              <w:rPr>
                <w:rFonts w:eastAsiaTheme="minorEastAsia"/>
                <w:szCs w:val="21"/>
              </w:rPr>
              <w:t>银行存款</w:t>
            </w:r>
          </w:p>
        </w:tc>
        <w:tc>
          <w:tcPr>
            <w:tcW w:w="1586" w:type="dxa"/>
            <w:vAlign w:val="center"/>
          </w:tcPr>
          <w:p w:rsidR="00C41843" w:rsidRDefault="001C64C4">
            <w:pPr>
              <w:jc w:val="right"/>
            </w:pPr>
            <w:r>
              <w:rPr>
                <w:rFonts w:eastAsiaTheme="minorEastAsia"/>
                <w:szCs w:val="21"/>
              </w:rPr>
              <w:t>211,243,709.28</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211,243,709.28</w:t>
            </w:r>
          </w:p>
        </w:tc>
      </w:tr>
      <w:tr w:rsidR="00C41843">
        <w:tc>
          <w:tcPr>
            <w:tcW w:w="1246" w:type="dxa"/>
            <w:vAlign w:val="center"/>
          </w:tcPr>
          <w:p w:rsidR="00C41843" w:rsidRDefault="001C64C4">
            <w:pPr>
              <w:jc w:val="center"/>
            </w:pPr>
            <w:r>
              <w:rPr>
                <w:rFonts w:eastAsiaTheme="minorEastAsia"/>
                <w:szCs w:val="21"/>
              </w:rPr>
              <w:t>结算备付金</w:t>
            </w:r>
          </w:p>
        </w:tc>
        <w:tc>
          <w:tcPr>
            <w:tcW w:w="1586" w:type="dxa"/>
            <w:vAlign w:val="center"/>
          </w:tcPr>
          <w:p w:rsidR="00C41843" w:rsidRDefault="001C64C4">
            <w:pPr>
              <w:jc w:val="right"/>
            </w:pPr>
            <w:r>
              <w:rPr>
                <w:rFonts w:eastAsiaTheme="minorEastAsia"/>
                <w:szCs w:val="21"/>
              </w:rPr>
              <w:t>682,716.44</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682,716.44</w:t>
            </w:r>
          </w:p>
        </w:tc>
      </w:tr>
      <w:tr w:rsidR="00C41843">
        <w:tc>
          <w:tcPr>
            <w:tcW w:w="1246" w:type="dxa"/>
            <w:vAlign w:val="center"/>
          </w:tcPr>
          <w:p w:rsidR="00C41843" w:rsidRDefault="001C64C4">
            <w:pPr>
              <w:jc w:val="center"/>
            </w:pPr>
            <w:r>
              <w:rPr>
                <w:rFonts w:eastAsiaTheme="minorEastAsia"/>
                <w:szCs w:val="21"/>
              </w:rPr>
              <w:t>存出保证金</w:t>
            </w:r>
          </w:p>
        </w:tc>
        <w:tc>
          <w:tcPr>
            <w:tcW w:w="1586" w:type="dxa"/>
            <w:vAlign w:val="center"/>
          </w:tcPr>
          <w:p w:rsidR="00C41843" w:rsidRDefault="001C64C4">
            <w:pPr>
              <w:jc w:val="right"/>
            </w:pPr>
            <w:r>
              <w:rPr>
                <w:rFonts w:eastAsiaTheme="minorEastAsia"/>
                <w:szCs w:val="21"/>
              </w:rPr>
              <w:t>219,917.07</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219,917.07</w:t>
            </w:r>
          </w:p>
        </w:tc>
      </w:tr>
      <w:tr w:rsidR="00C41843">
        <w:tc>
          <w:tcPr>
            <w:tcW w:w="1246" w:type="dxa"/>
            <w:vAlign w:val="center"/>
          </w:tcPr>
          <w:p w:rsidR="00C41843" w:rsidRDefault="001C64C4">
            <w:pPr>
              <w:jc w:val="center"/>
            </w:pPr>
            <w:r>
              <w:rPr>
                <w:rFonts w:eastAsiaTheme="minorEastAsia"/>
                <w:szCs w:val="21"/>
              </w:rPr>
              <w:t>交易性金融资产</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975,240.00</w:t>
            </w:r>
          </w:p>
        </w:tc>
        <w:tc>
          <w:tcPr>
            <w:tcW w:w="1587" w:type="dxa"/>
            <w:vAlign w:val="center"/>
          </w:tcPr>
          <w:p w:rsidR="00C41843" w:rsidRDefault="001C64C4">
            <w:pPr>
              <w:jc w:val="right"/>
            </w:pPr>
            <w:r>
              <w:rPr>
                <w:rFonts w:eastAsiaTheme="minorEastAsia"/>
                <w:szCs w:val="21"/>
              </w:rPr>
              <w:t>2,252,440,373.14</w:t>
            </w:r>
          </w:p>
        </w:tc>
        <w:tc>
          <w:tcPr>
            <w:tcW w:w="1587" w:type="dxa"/>
            <w:vAlign w:val="center"/>
          </w:tcPr>
          <w:p w:rsidR="00C41843" w:rsidRDefault="001C64C4">
            <w:pPr>
              <w:jc w:val="right"/>
            </w:pPr>
            <w:r>
              <w:rPr>
                <w:rFonts w:eastAsiaTheme="minorEastAsia"/>
                <w:szCs w:val="21"/>
              </w:rPr>
              <w:t>2,253,415,613.14</w:t>
            </w:r>
          </w:p>
        </w:tc>
      </w:tr>
      <w:tr w:rsidR="00C41843">
        <w:tc>
          <w:tcPr>
            <w:tcW w:w="1246" w:type="dxa"/>
            <w:vAlign w:val="center"/>
          </w:tcPr>
          <w:p w:rsidR="00C41843" w:rsidRDefault="001C64C4">
            <w:pPr>
              <w:jc w:val="center"/>
            </w:pPr>
            <w:r>
              <w:rPr>
                <w:rFonts w:eastAsiaTheme="minorEastAsia"/>
                <w:szCs w:val="21"/>
              </w:rPr>
              <w:t>买入返售金融资产</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r>
      <w:tr w:rsidR="00C41843">
        <w:tc>
          <w:tcPr>
            <w:tcW w:w="1246" w:type="dxa"/>
            <w:vAlign w:val="center"/>
          </w:tcPr>
          <w:p w:rsidR="00C41843" w:rsidRDefault="001C64C4">
            <w:pPr>
              <w:jc w:val="center"/>
            </w:pPr>
            <w:r>
              <w:rPr>
                <w:rFonts w:eastAsiaTheme="minorEastAsia"/>
                <w:szCs w:val="21"/>
              </w:rPr>
              <w:t>应收证券清算款</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r>
      <w:tr w:rsidR="00C41843">
        <w:tc>
          <w:tcPr>
            <w:tcW w:w="1246" w:type="dxa"/>
            <w:vAlign w:val="center"/>
          </w:tcPr>
          <w:p w:rsidR="00C41843" w:rsidRDefault="001C64C4">
            <w:pPr>
              <w:jc w:val="center"/>
            </w:pPr>
            <w:r>
              <w:rPr>
                <w:rFonts w:eastAsiaTheme="minorEastAsia"/>
                <w:szCs w:val="21"/>
              </w:rPr>
              <w:t>应收利息</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24,181.95</w:t>
            </w:r>
          </w:p>
        </w:tc>
        <w:tc>
          <w:tcPr>
            <w:tcW w:w="1587" w:type="dxa"/>
            <w:vAlign w:val="center"/>
          </w:tcPr>
          <w:p w:rsidR="00C41843" w:rsidRDefault="001C64C4">
            <w:pPr>
              <w:jc w:val="right"/>
            </w:pPr>
            <w:r>
              <w:rPr>
                <w:rFonts w:eastAsiaTheme="minorEastAsia"/>
                <w:szCs w:val="21"/>
              </w:rPr>
              <w:t>24,181.95</w:t>
            </w:r>
          </w:p>
        </w:tc>
      </w:tr>
      <w:tr w:rsidR="00C41843">
        <w:tc>
          <w:tcPr>
            <w:tcW w:w="1246" w:type="dxa"/>
            <w:vAlign w:val="center"/>
          </w:tcPr>
          <w:p w:rsidR="00C41843" w:rsidRDefault="001C64C4">
            <w:pPr>
              <w:jc w:val="center"/>
            </w:pPr>
            <w:r>
              <w:rPr>
                <w:rFonts w:eastAsiaTheme="minorEastAsia"/>
                <w:szCs w:val="21"/>
              </w:rPr>
              <w:t>应收申购款</w:t>
            </w:r>
          </w:p>
        </w:tc>
        <w:tc>
          <w:tcPr>
            <w:tcW w:w="1586" w:type="dxa"/>
            <w:vAlign w:val="center"/>
          </w:tcPr>
          <w:p w:rsidR="00C41843" w:rsidRDefault="001C64C4">
            <w:pPr>
              <w:jc w:val="right"/>
            </w:pPr>
            <w:r>
              <w:rPr>
                <w:rFonts w:eastAsiaTheme="minorEastAsia"/>
                <w:szCs w:val="21"/>
              </w:rPr>
              <w:t>2,036.87</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1,258,494.80</w:t>
            </w:r>
          </w:p>
        </w:tc>
        <w:tc>
          <w:tcPr>
            <w:tcW w:w="1587" w:type="dxa"/>
            <w:vAlign w:val="center"/>
          </w:tcPr>
          <w:p w:rsidR="00C41843" w:rsidRDefault="001C64C4">
            <w:pPr>
              <w:jc w:val="right"/>
            </w:pPr>
            <w:r>
              <w:rPr>
                <w:rFonts w:eastAsiaTheme="minorEastAsia"/>
                <w:szCs w:val="21"/>
              </w:rPr>
              <w:t>1,260,531.67</w:t>
            </w:r>
          </w:p>
        </w:tc>
      </w:tr>
      <w:tr w:rsidR="00C41843">
        <w:tc>
          <w:tcPr>
            <w:tcW w:w="1246" w:type="dxa"/>
            <w:vAlign w:val="center"/>
          </w:tcPr>
          <w:p w:rsidR="00C41843" w:rsidRDefault="001C64C4">
            <w:pPr>
              <w:jc w:val="center"/>
            </w:pPr>
            <w:r>
              <w:rPr>
                <w:rFonts w:eastAsiaTheme="minorEastAsia"/>
                <w:szCs w:val="21"/>
              </w:rPr>
              <w:t>其他资产</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212,148,379.66</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975,240.00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2,253,723,049.89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2,466,846,669.55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C41843">
        <w:tc>
          <w:tcPr>
            <w:tcW w:w="1246" w:type="dxa"/>
            <w:vAlign w:val="center"/>
          </w:tcPr>
          <w:p w:rsidR="00C41843" w:rsidRDefault="001C64C4">
            <w:pPr>
              <w:jc w:val="center"/>
            </w:pPr>
            <w:r>
              <w:rPr>
                <w:rFonts w:eastAsiaTheme="minorEastAsia"/>
                <w:szCs w:val="21"/>
              </w:rPr>
              <w:t>卖出回购金融资产款</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r>
      <w:tr w:rsidR="00C41843">
        <w:tc>
          <w:tcPr>
            <w:tcW w:w="1246" w:type="dxa"/>
            <w:vAlign w:val="center"/>
          </w:tcPr>
          <w:p w:rsidR="00C41843" w:rsidRDefault="001C64C4">
            <w:pPr>
              <w:jc w:val="center"/>
            </w:pPr>
            <w:r>
              <w:rPr>
                <w:rFonts w:eastAsiaTheme="minorEastAsia"/>
                <w:szCs w:val="21"/>
              </w:rPr>
              <w:lastRenderedPageBreak/>
              <w:t>应付证券清算款</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6,568.57</w:t>
            </w:r>
          </w:p>
        </w:tc>
        <w:tc>
          <w:tcPr>
            <w:tcW w:w="1587" w:type="dxa"/>
            <w:vAlign w:val="center"/>
          </w:tcPr>
          <w:p w:rsidR="00C41843" w:rsidRDefault="001C64C4">
            <w:pPr>
              <w:jc w:val="right"/>
            </w:pPr>
            <w:r>
              <w:rPr>
                <w:rFonts w:eastAsiaTheme="minorEastAsia"/>
                <w:szCs w:val="21"/>
              </w:rPr>
              <w:t>6,568.57</w:t>
            </w:r>
          </w:p>
        </w:tc>
      </w:tr>
      <w:tr w:rsidR="00C41843">
        <w:tc>
          <w:tcPr>
            <w:tcW w:w="1246" w:type="dxa"/>
            <w:vAlign w:val="center"/>
          </w:tcPr>
          <w:p w:rsidR="00C41843" w:rsidRDefault="001C64C4">
            <w:pPr>
              <w:jc w:val="center"/>
            </w:pPr>
            <w:r>
              <w:rPr>
                <w:rFonts w:eastAsiaTheme="minorEastAsia"/>
                <w:szCs w:val="21"/>
              </w:rPr>
              <w:t>应付赎回款</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6,863,710.67</w:t>
            </w:r>
          </w:p>
        </w:tc>
        <w:tc>
          <w:tcPr>
            <w:tcW w:w="1587" w:type="dxa"/>
            <w:vAlign w:val="center"/>
          </w:tcPr>
          <w:p w:rsidR="00C41843" w:rsidRDefault="001C64C4">
            <w:pPr>
              <w:jc w:val="right"/>
            </w:pPr>
            <w:r>
              <w:rPr>
                <w:rFonts w:eastAsiaTheme="minorEastAsia"/>
                <w:szCs w:val="21"/>
              </w:rPr>
              <w:t>6,863,710.67</w:t>
            </w:r>
          </w:p>
        </w:tc>
      </w:tr>
      <w:tr w:rsidR="00C41843">
        <w:tc>
          <w:tcPr>
            <w:tcW w:w="1246" w:type="dxa"/>
            <w:vAlign w:val="center"/>
          </w:tcPr>
          <w:p w:rsidR="00C41843" w:rsidRDefault="001C64C4">
            <w:pPr>
              <w:jc w:val="center"/>
            </w:pPr>
            <w:r>
              <w:rPr>
                <w:rFonts w:eastAsiaTheme="minorEastAsia"/>
                <w:szCs w:val="21"/>
              </w:rPr>
              <w:t>应付管理人报酬</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2,794,822.49</w:t>
            </w:r>
          </w:p>
        </w:tc>
        <w:tc>
          <w:tcPr>
            <w:tcW w:w="1587" w:type="dxa"/>
            <w:vAlign w:val="center"/>
          </w:tcPr>
          <w:p w:rsidR="00C41843" w:rsidRDefault="001C64C4">
            <w:pPr>
              <w:jc w:val="right"/>
            </w:pPr>
            <w:r>
              <w:rPr>
                <w:rFonts w:eastAsiaTheme="minorEastAsia"/>
                <w:szCs w:val="21"/>
              </w:rPr>
              <w:t>2,794,822.49</w:t>
            </w:r>
          </w:p>
        </w:tc>
      </w:tr>
      <w:tr w:rsidR="00C41843">
        <w:tc>
          <w:tcPr>
            <w:tcW w:w="1246" w:type="dxa"/>
            <w:vAlign w:val="center"/>
          </w:tcPr>
          <w:p w:rsidR="00C41843" w:rsidRDefault="001C64C4">
            <w:pPr>
              <w:jc w:val="center"/>
            </w:pPr>
            <w:r>
              <w:rPr>
                <w:rFonts w:eastAsiaTheme="minorEastAsia"/>
                <w:szCs w:val="21"/>
              </w:rPr>
              <w:t>应付托管费</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465,803.75</w:t>
            </w:r>
          </w:p>
        </w:tc>
        <w:tc>
          <w:tcPr>
            <w:tcW w:w="1587" w:type="dxa"/>
            <w:vAlign w:val="center"/>
          </w:tcPr>
          <w:p w:rsidR="00C41843" w:rsidRDefault="001C64C4">
            <w:pPr>
              <w:jc w:val="right"/>
            </w:pPr>
            <w:r>
              <w:rPr>
                <w:rFonts w:eastAsiaTheme="minorEastAsia"/>
                <w:szCs w:val="21"/>
              </w:rPr>
              <w:t>465,803.75</w:t>
            </w:r>
          </w:p>
        </w:tc>
      </w:tr>
      <w:tr w:rsidR="00C41843">
        <w:tc>
          <w:tcPr>
            <w:tcW w:w="1246" w:type="dxa"/>
            <w:vAlign w:val="center"/>
          </w:tcPr>
          <w:p w:rsidR="00C41843" w:rsidRDefault="001C64C4">
            <w:pPr>
              <w:jc w:val="center"/>
            </w:pPr>
            <w:r>
              <w:rPr>
                <w:rFonts w:eastAsiaTheme="minorEastAsia"/>
                <w:szCs w:val="21"/>
              </w:rPr>
              <w:t>应付销售服务费</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r>
      <w:tr w:rsidR="00C41843">
        <w:tc>
          <w:tcPr>
            <w:tcW w:w="1246" w:type="dxa"/>
            <w:vAlign w:val="center"/>
          </w:tcPr>
          <w:p w:rsidR="00C41843" w:rsidRDefault="001C64C4">
            <w:pPr>
              <w:jc w:val="center"/>
            </w:pPr>
            <w:r>
              <w:rPr>
                <w:rFonts w:eastAsiaTheme="minorEastAsia"/>
                <w:szCs w:val="21"/>
              </w:rPr>
              <w:t>应付交易费用</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822,636.77</w:t>
            </w:r>
          </w:p>
        </w:tc>
        <w:tc>
          <w:tcPr>
            <w:tcW w:w="1587" w:type="dxa"/>
            <w:vAlign w:val="center"/>
          </w:tcPr>
          <w:p w:rsidR="00C41843" w:rsidRDefault="001C64C4">
            <w:pPr>
              <w:jc w:val="right"/>
            </w:pPr>
            <w:r>
              <w:rPr>
                <w:rFonts w:eastAsiaTheme="minorEastAsia"/>
                <w:szCs w:val="21"/>
              </w:rPr>
              <w:t>822,636.77</w:t>
            </w:r>
          </w:p>
        </w:tc>
      </w:tr>
      <w:tr w:rsidR="00C41843">
        <w:tc>
          <w:tcPr>
            <w:tcW w:w="1246" w:type="dxa"/>
            <w:vAlign w:val="center"/>
          </w:tcPr>
          <w:p w:rsidR="00C41843" w:rsidRDefault="001C64C4">
            <w:pPr>
              <w:jc w:val="center"/>
            </w:pPr>
            <w:r>
              <w:rPr>
                <w:rFonts w:eastAsiaTheme="minorEastAsia"/>
                <w:szCs w:val="21"/>
              </w:rPr>
              <w:t>应付税费</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33,205.69</w:t>
            </w:r>
          </w:p>
        </w:tc>
        <w:tc>
          <w:tcPr>
            <w:tcW w:w="1587" w:type="dxa"/>
            <w:vAlign w:val="center"/>
          </w:tcPr>
          <w:p w:rsidR="00C41843" w:rsidRDefault="001C64C4">
            <w:pPr>
              <w:jc w:val="right"/>
            </w:pPr>
            <w:r>
              <w:rPr>
                <w:rFonts w:eastAsiaTheme="minorEastAsia"/>
                <w:szCs w:val="21"/>
              </w:rPr>
              <w:t>33,205.69</w:t>
            </w:r>
          </w:p>
        </w:tc>
      </w:tr>
      <w:tr w:rsidR="00C41843">
        <w:tc>
          <w:tcPr>
            <w:tcW w:w="1246" w:type="dxa"/>
            <w:vAlign w:val="center"/>
          </w:tcPr>
          <w:p w:rsidR="00C41843" w:rsidRDefault="001C64C4">
            <w:pPr>
              <w:jc w:val="center"/>
            </w:pPr>
            <w:r>
              <w:rPr>
                <w:rFonts w:eastAsiaTheme="minorEastAsia"/>
                <w:szCs w:val="21"/>
              </w:rPr>
              <w:t>应付利息</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r>
      <w:tr w:rsidR="00C41843">
        <w:tc>
          <w:tcPr>
            <w:tcW w:w="1246" w:type="dxa"/>
            <w:vAlign w:val="center"/>
          </w:tcPr>
          <w:p w:rsidR="00C41843" w:rsidRDefault="001C64C4">
            <w:pPr>
              <w:jc w:val="center"/>
            </w:pPr>
            <w:r>
              <w:rPr>
                <w:rFonts w:eastAsiaTheme="minorEastAsia"/>
                <w:szCs w:val="21"/>
              </w:rPr>
              <w:t>应付利润</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r>
      <w:tr w:rsidR="00C41843">
        <w:tc>
          <w:tcPr>
            <w:tcW w:w="1246" w:type="dxa"/>
            <w:vAlign w:val="center"/>
          </w:tcPr>
          <w:p w:rsidR="00C41843" w:rsidRDefault="001C64C4">
            <w:pPr>
              <w:jc w:val="center"/>
            </w:pPr>
            <w:r>
              <w:rPr>
                <w:rFonts w:eastAsiaTheme="minorEastAsia"/>
                <w:szCs w:val="21"/>
              </w:rPr>
              <w:t>其他负债</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126,221.20</w:t>
            </w:r>
          </w:p>
        </w:tc>
        <w:tc>
          <w:tcPr>
            <w:tcW w:w="1587" w:type="dxa"/>
            <w:vAlign w:val="center"/>
          </w:tcPr>
          <w:p w:rsidR="00C41843" w:rsidRDefault="001C64C4">
            <w:pPr>
              <w:jc w:val="right"/>
            </w:pPr>
            <w:r>
              <w:rPr>
                <w:rFonts w:eastAsiaTheme="minorEastAsia"/>
                <w:szCs w:val="21"/>
              </w:rPr>
              <w:t>126,221.20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11,112,969.14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11,112,969.14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212,148,379.66</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975,240.00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2,242,610,080.75</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2,455,733,700.41</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C41843">
        <w:tc>
          <w:tcPr>
            <w:tcW w:w="1246" w:type="dxa"/>
            <w:vAlign w:val="center"/>
          </w:tcPr>
          <w:p w:rsidR="00C41843" w:rsidRDefault="001C64C4">
            <w:pPr>
              <w:jc w:val="center"/>
            </w:pPr>
            <w:r>
              <w:rPr>
                <w:rFonts w:eastAsiaTheme="minorEastAsia"/>
                <w:szCs w:val="21"/>
              </w:rPr>
              <w:t>银行存款</w:t>
            </w:r>
          </w:p>
        </w:tc>
        <w:tc>
          <w:tcPr>
            <w:tcW w:w="1586" w:type="dxa"/>
            <w:vAlign w:val="center"/>
          </w:tcPr>
          <w:p w:rsidR="00C41843" w:rsidRDefault="001C64C4">
            <w:pPr>
              <w:jc w:val="right"/>
            </w:pPr>
            <w:r>
              <w:rPr>
                <w:rFonts w:eastAsiaTheme="minorEastAsia"/>
                <w:szCs w:val="21"/>
              </w:rPr>
              <w:t>198,558,983.57</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198,558,983.57</w:t>
            </w:r>
          </w:p>
        </w:tc>
      </w:tr>
      <w:tr w:rsidR="00C41843">
        <w:tc>
          <w:tcPr>
            <w:tcW w:w="1246" w:type="dxa"/>
            <w:vAlign w:val="center"/>
          </w:tcPr>
          <w:p w:rsidR="00C41843" w:rsidRDefault="001C64C4">
            <w:pPr>
              <w:jc w:val="center"/>
            </w:pPr>
            <w:r>
              <w:rPr>
                <w:rFonts w:eastAsiaTheme="minorEastAsia"/>
                <w:szCs w:val="21"/>
              </w:rPr>
              <w:t>结算备付金</w:t>
            </w:r>
          </w:p>
        </w:tc>
        <w:tc>
          <w:tcPr>
            <w:tcW w:w="1586" w:type="dxa"/>
            <w:vAlign w:val="center"/>
          </w:tcPr>
          <w:p w:rsidR="00C41843" w:rsidRDefault="001C64C4">
            <w:pPr>
              <w:jc w:val="right"/>
            </w:pPr>
            <w:r>
              <w:rPr>
                <w:rFonts w:eastAsiaTheme="minorEastAsia"/>
                <w:szCs w:val="21"/>
              </w:rPr>
              <w:t>1,384,588.13</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1,384,588.13</w:t>
            </w:r>
          </w:p>
        </w:tc>
      </w:tr>
      <w:tr w:rsidR="00C41843">
        <w:tc>
          <w:tcPr>
            <w:tcW w:w="1246" w:type="dxa"/>
            <w:vAlign w:val="center"/>
          </w:tcPr>
          <w:p w:rsidR="00C41843" w:rsidRDefault="001C64C4">
            <w:pPr>
              <w:jc w:val="center"/>
            </w:pPr>
            <w:r>
              <w:rPr>
                <w:rFonts w:eastAsiaTheme="minorEastAsia"/>
                <w:szCs w:val="21"/>
              </w:rPr>
              <w:t>存出保证金</w:t>
            </w:r>
          </w:p>
        </w:tc>
        <w:tc>
          <w:tcPr>
            <w:tcW w:w="1586" w:type="dxa"/>
            <w:vAlign w:val="center"/>
          </w:tcPr>
          <w:p w:rsidR="00C41843" w:rsidRDefault="001C64C4">
            <w:pPr>
              <w:jc w:val="right"/>
            </w:pPr>
            <w:r>
              <w:rPr>
                <w:rFonts w:eastAsiaTheme="minorEastAsia"/>
                <w:szCs w:val="21"/>
              </w:rPr>
              <w:t>264,458.55</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264,458.55</w:t>
            </w:r>
          </w:p>
        </w:tc>
      </w:tr>
      <w:tr w:rsidR="00C41843">
        <w:tc>
          <w:tcPr>
            <w:tcW w:w="1246" w:type="dxa"/>
            <w:vAlign w:val="center"/>
          </w:tcPr>
          <w:p w:rsidR="00C41843" w:rsidRDefault="001C64C4">
            <w:pPr>
              <w:jc w:val="center"/>
            </w:pPr>
            <w:r>
              <w:rPr>
                <w:rFonts w:eastAsiaTheme="minorEastAsia"/>
                <w:szCs w:val="21"/>
              </w:rPr>
              <w:t>交易性金融资产</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630,000.00</w:t>
            </w:r>
          </w:p>
        </w:tc>
        <w:tc>
          <w:tcPr>
            <w:tcW w:w="1587" w:type="dxa"/>
            <w:vAlign w:val="center"/>
          </w:tcPr>
          <w:p w:rsidR="00C41843" w:rsidRDefault="001C64C4">
            <w:pPr>
              <w:jc w:val="right"/>
            </w:pPr>
            <w:r>
              <w:rPr>
                <w:rFonts w:eastAsiaTheme="minorEastAsia"/>
                <w:szCs w:val="21"/>
              </w:rPr>
              <w:t>1,625,185,024.49</w:t>
            </w:r>
          </w:p>
        </w:tc>
        <w:tc>
          <w:tcPr>
            <w:tcW w:w="1587" w:type="dxa"/>
            <w:vAlign w:val="center"/>
          </w:tcPr>
          <w:p w:rsidR="00C41843" w:rsidRDefault="001C64C4">
            <w:pPr>
              <w:jc w:val="right"/>
            </w:pPr>
            <w:r>
              <w:rPr>
                <w:rFonts w:eastAsiaTheme="minorEastAsia"/>
                <w:szCs w:val="21"/>
              </w:rPr>
              <w:t>1,625,815,024.49</w:t>
            </w:r>
          </w:p>
        </w:tc>
      </w:tr>
      <w:tr w:rsidR="00C41843">
        <w:tc>
          <w:tcPr>
            <w:tcW w:w="1246" w:type="dxa"/>
            <w:vAlign w:val="center"/>
          </w:tcPr>
          <w:p w:rsidR="00C41843" w:rsidRDefault="001C64C4">
            <w:pPr>
              <w:jc w:val="center"/>
            </w:pPr>
            <w:r>
              <w:rPr>
                <w:rFonts w:eastAsiaTheme="minorEastAsia"/>
                <w:szCs w:val="21"/>
              </w:rPr>
              <w:t>应收证券清算款</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46,624,590.93</w:t>
            </w:r>
          </w:p>
        </w:tc>
        <w:tc>
          <w:tcPr>
            <w:tcW w:w="1587" w:type="dxa"/>
            <w:vAlign w:val="center"/>
          </w:tcPr>
          <w:p w:rsidR="00C41843" w:rsidRDefault="001C64C4">
            <w:pPr>
              <w:jc w:val="right"/>
            </w:pPr>
            <w:r>
              <w:rPr>
                <w:rFonts w:eastAsiaTheme="minorEastAsia"/>
                <w:szCs w:val="21"/>
              </w:rPr>
              <w:t>46,624,590.93</w:t>
            </w:r>
          </w:p>
        </w:tc>
      </w:tr>
      <w:tr w:rsidR="00C41843">
        <w:tc>
          <w:tcPr>
            <w:tcW w:w="1246" w:type="dxa"/>
            <w:vAlign w:val="center"/>
          </w:tcPr>
          <w:p w:rsidR="00C41843" w:rsidRDefault="001C64C4">
            <w:pPr>
              <w:jc w:val="center"/>
            </w:pPr>
            <w:r>
              <w:rPr>
                <w:rFonts w:eastAsiaTheme="minorEastAsia"/>
                <w:szCs w:val="21"/>
              </w:rPr>
              <w:t>应收利息</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23,369.57</w:t>
            </w:r>
          </w:p>
        </w:tc>
        <w:tc>
          <w:tcPr>
            <w:tcW w:w="1587" w:type="dxa"/>
            <w:vAlign w:val="center"/>
          </w:tcPr>
          <w:p w:rsidR="00C41843" w:rsidRDefault="001C64C4">
            <w:pPr>
              <w:jc w:val="right"/>
            </w:pPr>
            <w:r>
              <w:rPr>
                <w:rFonts w:eastAsiaTheme="minorEastAsia"/>
                <w:szCs w:val="21"/>
              </w:rPr>
              <w:t>23,369.57</w:t>
            </w:r>
          </w:p>
        </w:tc>
      </w:tr>
      <w:tr w:rsidR="00C41843">
        <w:tc>
          <w:tcPr>
            <w:tcW w:w="1246" w:type="dxa"/>
            <w:vAlign w:val="center"/>
          </w:tcPr>
          <w:p w:rsidR="00C41843" w:rsidRDefault="001C64C4">
            <w:pPr>
              <w:jc w:val="center"/>
            </w:pPr>
            <w:r>
              <w:rPr>
                <w:rFonts w:eastAsiaTheme="minorEastAsia"/>
                <w:szCs w:val="21"/>
              </w:rPr>
              <w:t>应收申购款</w:t>
            </w:r>
          </w:p>
        </w:tc>
        <w:tc>
          <w:tcPr>
            <w:tcW w:w="1586" w:type="dxa"/>
            <w:vAlign w:val="center"/>
          </w:tcPr>
          <w:p w:rsidR="00C41843" w:rsidRDefault="001C64C4">
            <w:pPr>
              <w:jc w:val="right"/>
            </w:pPr>
            <w:r>
              <w:rPr>
                <w:rFonts w:eastAsiaTheme="minorEastAsia"/>
                <w:szCs w:val="21"/>
              </w:rPr>
              <w:t>3,753.30</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620,830.34</w:t>
            </w:r>
          </w:p>
        </w:tc>
        <w:tc>
          <w:tcPr>
            <w:tcW w:w="1587" w:type="dxa"/>
            <w:vAlign w:val="center"/>
          </w:tcPr>
          <w:p w:rsidR="00C41843" w:rsidRDefault="001C64C4">
            <w:pPr>
              <w:jc w:val="right"/>
            </w:pPr>
            <w:r>
              <w:rPr>
                <w:rFonts w:eastAsiaTheme="minorEastAsia"/>
                <w:szCs w:val="21"/>
              </w:rPr>
              <w:t>624,583.64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200,211,783.55</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630,000.00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1,672,453,815.33</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1,873,295,598.88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C41843">
        <w:tc>
          <w:tcPr>
            <w:tcW w:w="1246" w:type="dxa"/>
            <w:vAlign w:val="center"/>
          </w:tcPr>
          <w:p w:rsidR="00C41843" w:rsidRDefault="001C64C4">
            <w:pPr>
              <w:jc w:val="center"/>
            </w:pPr>
            <w:r>
              <w:rPr>
                <w:rFonts w:eastAsiaTheme="minorEastAsia"/>
                <w:szCs w:val="21"/>
              </w:rPr>
              <w:t>应付证券清算款</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21,980,972.64</w:t>
            </w:r>
          </w:p>
        </w:tc>
        <w:tc>
          <w:tcPr>
            <w:tcW w:w="1587" w:type="dxa"/>
            <w:vAlign w:val="center"/>
          </w:tcPr>
          <w:p w:rsidR="00C41843" w:rsidRDefault="001C64C4">
            <w:pPr>
              <w:jc w:val="right"/>
            </w:pPr>
            <w:r>
              <w:rPr>
                <w:rFonts w:eastAsiaTheme="minorEastAsia"/>
                <w:szCs w:val="21"/>
              </w:rPr>
              <w:t>21,980,972.64</w:t>
            </w:r>
          </w:p>
        </w:tc>
      </w:tr>
      <w:tr w:rsidR="00C41843">
        <w:tc>
          <w:tcPr>
            <w:tcW w:w="1246" w:type="dxa"/>
            <w:vAlign w:val="center"/>
          </w:tcPr>
          <w:p w:rsidR="00C41843" w:rsidRDefault="001C64C4">
            <w:pPr>
              <w:jc w:val="center"/>
            </w:pPr>
            <w:r>
              <w:rPr>
                <w:rFonts w:eastAsiaTheme="minorEastAsia"/>
                <w:szCs w:val="21"/>
              </w:rPr>
              <w:t>应付赎回款</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4,706,448.98</w:t>
            </w:r>
          </w:p>
        </w:tc>
        <w:tc>
          <w:tcPr>
            <w:tcW w:w="1587" w:type="dxa"/>
            <w:vAlign w:val="center"/>
          </w:tcPr>
          <w:p w:rsidR="00C41843" w:rsidRDefault="001C64C4">
            <w:pPr>
              <w:jc w:val="right"/>
            </w:pPr>
            <w:r>
              <w:rPr>
                <w:rFonts w:eastAsiaTheme="minorEastAsia"/>
                <w:szCs w:val="21"/>
              </w:rPr>
              <w:t>4,706,448.98</w:t>
            </w:r>
          </w:p>
        </w:tc>
      </w:tr>
      <w:tr w:rsidR="00C41843">
        <w:tc>
          <w:tcPr>
            <w:tcW w:w="1246" w:type="dxa"/>
            <w:vAlign w:val="center"/>
          </w:tcPr>
          <w:p w:rsidR="00C41843" w:rsidRDefault="001C64C4">
            <w:pPr>
              <w:jc w:val="center"/>
            </w:pPr>
            <w:r>
              <w:rPr>
                <w:rFonts w:eastAsiaTheme="minorEastAsia"/>
                <w:szCs w:val="21"/>
              </w:rPr>
              <w:t>应付管理人报酬</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2,250,508.13</w:t>
            </w:r>
          </w:p>
        </w:tc>
        <w:tc>
          <w:tcPr>
            <w:tcW w:w="1587" w:type="dxa"/>
            <w:vAlign w:val="center"/>
          </w:tcPr>
          <w:p w:rsidR="00C41843" w:rsidRDefault="001C64C4">
            <w:pPr>
              <w:jc w:val="right"/>
            </w:pPr>
            <w:r>
              <w:rPr>
                <w:rFonts w:eastAsiaTheme="minorEastAsia"/>
                <w:szCs w:val="21"/>
              </w:rPr>
              <w:t>2,250,508.13</w:t>
            </w:r>
          </w:p>
        </w:tc>
      </w:tr>
      <w:tr w:rsidR="00C41843">
        <w:tc>
          <w:tcPr>
            <w:tcW w:w="1246" w:type="dxa"/>
            <w:vAlign w:val="center"/>
          </w:tcPr>
          <w:p w:rsidR="00C41843" w:rsidRDefault="001C64C4">
            <w:pPr>
              <w:jc w:val="center"/>
            </w:pPr>
            <w:r>
              <w:rPr>
                <w:rFonts w:eastAsiaTheme="minorEastAsia"/>
                <w:szCs w:val="21"/>
              </w:rPr>
              <w:lastRenderedPageBreak/>
              <w:t>应付托管费</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375,084.69</w:t>
            </w:r>
          </w:p>
        </w:tc>
        <w:tc>
          <w:tcPr>
            <w:tcW w:w="1587" w:type="dxa"/>
            <w:vAlign w:val="center"/>
          </w:tcPr>
          <w:p w:rsidR="00C41843" w:rsidRDefault="001C64C4">
            <w:pPr>
              <w:jc w:val="right"/>
            </w:pPr>
            <w:r>
              <w:rPr>
                <w:rFonts w:eastAsiaTheme="minorEastAsia"/>
                <w:szCs w:val="21"/>
              </w:rPr>
              <w:t>375,084.69</w:t>
            </w:r>
          </w:p>
        </w:tc>
      </w:tr>
      <w:tr w:rsidR="00C41843">
        <w:tc>
          <w:tcPr>
            <w:tcW w:w="1246" w:type="dxa"/>
            <w:vAlign w:val="center"/>
          </w:tcPr>
          <w:p w:rsidR="00C41843" w:rsidRDefault="001C64C4">
            <w:pPr>
              <w:jc w:val="center"/>
            </w:pPr>
            <w:r>
              <w:rPr>
                <w:rFonts w:eastAsiaTheme="minorEastAsia"/>
                <w:szCs w:val="21"/>
              </w:rPr>
              <w:t>应付交易费用</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900,166.15</w:t>
            </w:r>
          </w:p>
        </w:tc>
        <w:tc>
          <w:tcPr>
            <w:tcW w:w="1587" w:type="dxa"/>
            <w:vAlign w:val="center"/>
          </w:tcPr>
          <w:p w:rsidR="00C41843" w:rsidRDefault="001C64C4">
            <w:pPr>
              <w:jc w:val="right"/>
            </w:pPr>
            <w:r>
              <w:rPr>
                <w:rFonts w:eastAsiaTheme="minorEastAsia"/>
                <w:szCs w:val="21"/>
              </w:rPr>
              <w:t>900,166.15</w:t>
            </w:r>
          </w:p>
        </w:tc>
      </w:tr>
      <w:tr w:rsidR="00C41843">
        <w:tc>
          <w:tcPr>
            <w:tcW w:w="1246" w:type="dxa"/>
            <w:vAlign w:val="center"/>
          </w:tcPr>
          <w:p w:rsidR="00C41843" w:rsidRDefault="001C64C4">
            <w:pPr>
              <w:jc w:val="center"/>
            </w:pPr>
            <w:r>
              <w:rPr>
                <w:rFonts w:eastAsiaTheme="minorEastAsia"/>
                <w:szCs w:val="21"/>
              </w:rPr>
              <w:t>应交税费</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33,203.36</w:t>
            </w:r>
          </w:p>
        </w:tc>
        <w:tc>
          <w:tcPr>
            <w:tcW w:w="1587" w:type="dxa"/>
            <w:vAlign w:val="center"/>
          </w:tcPr>
          <w:p w:rsidR="00C41843" w:rsidRDefault="001C64C4">
            <w:pPr>
              <w:jc w:val="right"/>
            </w:pPr>
            <w:r>
              <w:rPr>
                <w:rFonts w:eastAsiaTheme="minorEastAsia"/>
                <w:szCs w:val="21"/>
              </w:rPr>
              <w:t>33,203.36</w:t>
            </w:r>
          </w:p>
        </w:tc>
      </w:tr>
      <w:tr w:rsidR="00C41843">
        <w:tc>
          <w:tcPr>
            <w:tcW w:w="1246" w:type="dxa"/>
            <w:vAlign w:val="center"/>
          </w:tcPr>
          <w:p w:rsidR="00C41843" w:rsidRDefault="001C64C4">
            <w:pPr>
              <w:jc w:val="center"/>
            </w:pPr>
            <w:r>
              <w:rPr>
                <w:rFonts w:eastAsiaTheme="minorEastAsia"/>
                <w:szCs w:val="21"/>
              </w:rPr>
              <w:t>其他负债</w:t>
            </w:r>
          </w:p>
        </w:tc>
        <w:tc>
          <w:tcPr>
            <w:tcW w:w="1586"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w:t>
            </w:r>
          </w:p>
        </w:tc>
        <w:tc>
          <w:tcPr>
            <w:tcW w:w="1587" w:type="dxa"/>
            <w:vAlign w:val="center"/>
          </w:tcPr>
          <w:p w:rsidR="00C41843" w:rsidRDefault="001C64C4">
            <w:pPr>
              <w:jc w:val="right"/>
            </w:pPr>
            <w:r>
              <w:rPr>
                <w:rFonts w:eastAsiaTheme="minorEastAsia"/>
                <w:szCs w:val="21"/>
              </w:rPr>
              <w:t>225,396.57</w:t>
            </w:r>
          </w:p>
        </w:tc>
        <w:tc>
          <w:tcPr>
            <w:tcW w:w="1587" w:type="dxa"/>
            <w:vAlign w:val="center"/>
          </w:tcPr>
          <w:p w:rsidR="00C41843" w:rsidRDefault="001C64C4">
            <w:pPr>
              <w:jc w:val="right"/>
            </w:pPr>
            <w:r>
              <w:rPr>
                <w:rFonts w:eastAsiaTheme="minorEastAsia"/>
                <w:szCs w:val="21"/>
              </w:rPr>
              <w:t>225,396.57</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30,471,780.52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30,471,780.52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200,211,783.55</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630,000.00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1,641,982,034.81</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1,842,823,818.36</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41843" w:rsidRDefault="00C41843">
      <w:pPr>
        <w:spacing w:line="360" w:lineRule="auto"/>
        <w:ind w:firstLineChars="200" w:firstLine="420"/>
        <w:rPr>
          <w:rFonts w:eastAsiaTheme="minorEastAsia"/>
          <w:color w:val="000000"/>
          <w:szCs w:val="21"/>
        </w:rPr>
      </w:pP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C41843" w:rsidRDefault="00C4184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本基金通过投资组合的分散化降低其他价格风险。本基金投资组合中股票投资比例为基金总资产的</w:t>
      </w:r>
      <w:r w:rsidRPr="00C56F63">
        <w:rPr>
          <w:rFonts w:eastAsiaTheme="minorEastAsia"/>
          <w:color w:val="000000"/>
          <w:szCs w:val="21"/>
        </w:rPr>
        <w:t>30% - 95%</w:t>
      </w:r>
      <w:r w:rsidRPr="00C56F63">
        <w:rPr>
          <w:rFonts w:eastAsiaTheme="minorEastAsia"/>
          <w:color w:val="000000"/>
          <w:szCs w:val="21"/>
        </w:rPr>
        <w:t>，债券投资比例为基金资产总值的</w:t>
      </w:r>
      <w:r w:rsidRPr="00C56F63">
        <w:rPr>
          <w:rFonts w:eastAsiaTheme="minorEastAsia"/>
          <w:color w:val="000000"/>
          <w:szCs w:val="21"/>
        </w:rPr>
        <w:t>0 - 50%</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lastRenderedPageBreak/>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2,252,440,373.14</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91.72</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1,625,185,024.49</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88.19</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szCs w:val="21"/>
              </w:rPr>
              <w:t>交易性金融资产－债券投资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975,240.00</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0.04</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630,000.00</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0.03</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2,253,415,613.14</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91.76</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1,625,815,024.49</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88.22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C41843">
        <w:tc>
          <w:tcPr>
            <w:tcW w:w="993" w:type="dxa"/>
            <w:vAlign w:val="center"/>
          </w:tcPr>
          <w:p w:rsidR="00C41843" w:rsidRDefault="001C64C4">
            <w:pPr>
              <w:jc w:val="left"/>
            </w:pPr>
            <w:r>
              <w:rPr>
                <w:rFonts w:eastAsiaTheme="minorEastAsia"/>
                <w:color w:val="000000"/>
                <w:szCs w:val="21"/>
              </w:rPr>
              <w:t>假设</w:t>
            </w:r>
          </w:p>
        </w:tc>
        <w:tc>
          <w:tcPr>
            <w:tcW w:w="7938" w:type="dxa"/>
            <w:gridSpan w:val="3"/>
            <w:vAlign w:val="center"/>
          </w:tcPr>
          <w:p w:rsidR="00C41843" w:rsidRDefault="001C64C4">
            <w:pPr>
              <w:jc w:val="center"/>
            </w:pPr>
            <w:r>
              <w:rPr>
                <w:rFonts w:eastAsiaTheme="minorEastAsia"/>
                <w:color w:val="000000"/>
                <w:szCs w:val="21"/>
              </w:rPr>
              <w:t>除业绩比较基准以外的其他市场变量保持不变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C41843">
        <w:tc>
          <w:tcPr>
            <w:tcW w:w="993" w:type="dxa"/>
            <w:vMerge/>
          </w:tcPr>
          <w:p w:rsidR="00C41843" w:rsidRDefault="00C41843"/>
        </w:tc>
        <w:tc>
          <w:tcPr>
            <w:tcW w:w="2448" w:type="dxa"/>
            <w:vAlign w:val="center"/>
          </w:tcPr>
          <w:p w:rsidR="00C41843" w:rsidRDefault="001C64C4">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上升</w:t>
            </w:r>
            <w:r>
              <w:rPr>
                <w:rFonts w:eastAsiaTheme="minorEastAsia"/>
                <w:color w:val="000000"/>
                <w:szCs w:val="21"/>
              </w:rPr>
              <w:t>5%</w:t>
            </w:r>
          </w:p>
        </w:tc>
        <w:tc>
          <w:tcPr>
            <w:tcW w:w="2880" w:type="dxa"/>
            <w:vAlign w:val="center"/>
          </w:tcPr>
          <w:p w:rsidR="00C41843" w:rsidRDefault="001C64C4">
            <w:pPr>
              <w:jc w:val="right"/>
            </w:pPr>
            <w:r>
              <w:rPr>
                <w:rFonts w:eastAsiaTheme="minorEastAsia"/>
                <w:color w:val="000000"/>
                <w:szCs w:val="21"/>
              </w:rPr>
              <w:t>增加约</w:t>
            </w:r>
            <w:r>
              <w:rPr>
                <w:rFonts w:eastAsiaTheme="minorEastAsia"/>
                <w:color w:val="000000"/>
                <w:szCs w:val="21"/>
              </w:rPr>
              <w:t>14,962</w:t>
            </w:r>
          </w:p>
        </w:tc>
        <w:tc>
          <w:tcPr>
            <w:tcW w:w="2610" w:type="dxa"/>
            <w:vAlign w:val="center"/>
          </w:tcPr>
          <w:p w:rsidR="00C41843" w:rsidRDefault="001C64C4">
            <w:pPr>
              <w:jc w:val="right"/>
            </w:pPr>
            <w:r>
              <w:rPr>
                <w:rFonts w:eastAsiaTheme="minorEastAsia"/>
                <w:color w:val="000000"/>
                <w:szCs w:val="21"/>
              </w:rPr>
              <w:t>增加约</w:t>
            </w:r>
            <w:r>
              <w:rPr>
                <w:rFonts w:eastAsiaTheme="minorEastAsia"/>
                <w:color w:val="000000"/>
                <w:szCs w:val="21"/>
              </w:rPr>
              <w:t>11,245</w:t>
            </w:r>
          </w:p>
        </w:tc>
      </w:tr>
      <w:tr w:rsidR="00C41843">
        <w:tc>
          <w:tcPr>
            <w:tcW w:w="993" w:type="dxa"/>
            <w:vMerge/>
          </w:tcPr>
          <w:p w:rsidR="00C41843" w:rsidRDefault="00C41843"/>
        </w:tc>
        <w:tc>
          <w:tcPr>
            <w:tcW w:w="2448" w:type="dxa"/>
            <w:vAlign w:val="center"/>
          </w:tcPr>
          <w:p w:rsidR="00C41843" w:rsidRDefault="001C64C4">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下降</w:t>
            </w:r>
            <w:r>
              <w:rPr>
                <w:rFonts w:eastAsiaTheme="minorEastAsia"/>
                <w:color w:val="000000"/>
                <w:szCs w:val="21"/>
              </w:rPr>
              <w:t>5%</w:t>
            </w:r>
          </w:p>
        </w:tc>
        <w:tc>
          <w:tcPr>
            <w:tcW w:w="2880" w:type="dxa"/>
            <w:vAlign w:val="center"/>
          </w:tcPr>
          <w:p w:rsidR="00C41843" w:rsidRDefault="001C64C4">
            <w:pPr>
              <w:jc w:val="right"/>
            </w:pPr>
            <w:r>
              <w:rPr>
                <w:rFonts w:eastAsiaTheme="minorEastAsia"/>
                <w:color w:val="000000"/>
                <w:szCs w:val="21"/>
              </w:rPr>
              <w:t>减少约</w:t>
            </w:r>
            <w:r>
              <w:rPr>
                <w:rFonts w:eastAsiaTheme="minorEastAsia"/>
                <w:color w:val="000000"/>
                <w:szCs w:val="21"/>
              </w:rPr>
              <w:t>14,962</w:t>
            </w:r>
          </w:p>
        </w:tc>
        <w:tc>
          <w:tcPr>
            <w:tcW w:w="2610" w:type="dxa"/>
            <w:vAlign w:val="center"/>
          </w:tcPr>
          <w:p w:rsidR="00C41843" w:rsidRDefault="001C64C4">
            <w:pPr>
              <w:jc w:val="right"/>
            </w:pPr>
            <w:r>
              <w:rPr>
                <w:rFonts w:eastAsiaTheme="minorEastAsia"/>
                <w:color w:val="000000"/>
                <w:szCs w:val="21"/>
              </w:rPr>
              <w:t>减少约</w:t>
            </w:r>
            <w:r>
              <w:rPr>
                <w:rFonts w:eastAsiaTheme="minorEastAsia"/>
                <w:color w:val="000000"/>
                <w:szCs w:val="21"/>
              </w:rPr>
              <w:t>11,245</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0121132"/>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0121133"/>
      <w:r w:rsidRPr="00C56F63">
        <w:rPr>
          <w:rFonts w:ascii="Times New Roman" w:eastAsiaTheme="minorEastAsia" w:hAnsi="Times New Roman"/>
          <w:bCs w:val="0"/>
          <w:color w:val="000000" w:themeColor="text1"/>
          <w:kern w:val="0"/>
          <w:sz w:val="21"/>
          <w:szCs w:val="21"/>
        </w:rPr>
        <w:lastRenderedPageBreak/>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2,252,440,373.14</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91.31</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2,252,440,373.14</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91.31</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975,240.00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0.04</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975,240.00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0.04</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211,926,425.72</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8.59</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1,504,630.69</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0.06</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2,466,846,669.55</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0121134"/>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71,493,681.09</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2.91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25,857,356.00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1.05</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2,026,171,721.57</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82.51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57,026,949.80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2.32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124,136.87</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344,093.70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2,766,516.59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0.11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43,070,168.38</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1.75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180,181.40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lastRenderedPageBreak/>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525,049.25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1,135,565.50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22,004,502.39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0.90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1,740,450.60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2,252,440,373.14</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91.72</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0121135"/>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C41843">
        <w:tc>
          <w:tcPr>
            <w:tcW w:w="817" w:type="dxa"/>
            <w:vAlign w:val="center"/>
          </w:tcPr>
          <w:p w:rsidR="00C41843" w:rsidRDefault="001C64C4">
            <w:pPr>
              <w:jc w:val="center"/>
            </w:pPr>
            <w:r>
              <w:rPr>
                <w:rFonts w:eastAsiaTheme="minorEastAsia"/>
                <w:color w:val="000000"/>
                <w:szCs w:val="21"/>
              </w:rPr>
              <w:t>1</w:t>
            </w:r>
          </w:p>
        </w:tc>
        <w:tc>
          <w:tcPr>
            <w:tcW w:w="1276" w:type="dxa"/>
            <w:vAlign w:val="center"/>
          </w:tcPr>
          <w:p w:rsidR="00C41843" w:rsidRDefault="001C64C4">
            <w:pPr>
              <w:jc w:val="center"/>
            </w:pPr>
            <w:r>
              <w:rPr>
                <w:rFonts w:eastAsiaTheme="minorEastAsia"/>
                <w:color w:val="000000"/>
                <w:szCs w:val="21"/>
              </w:rPr>
              <w:t>300014</w:t>
            </w:r>
          </w:p>
        </w:tc>
        <w:tc>
          <w:tcPr>
            <w:tcW w:w="1701" w:type="dxa"/>
            <w:vAlign w:val="center"/>
          </w:tcPr>
          <w:p w:rsidR="00C41843" w:rsidRDefault="001C64C4">
            <w:pPr>
              <w:jc w:val="center"/>
            </w:pPr>
            <w:r>
              <w:rPr>
                <w:rFonts w:eastAsiaTheme="minorEastAsia"/>
                <w:color w:val="000000"/>
                <w:szCs w:val="21"/>
              </w:rPr>
              <w:t>亿纬锂能</w:t>
            </w:r>
          </w:p>
        </w:tc>
        <w:tc>
          <w:tcPr>
            <w:tcW w:w="1276" w:type="dxa"/>
            <w:vAlign w:val="center"/>
          </w:tcPr>
          <w:p w:rsidR="00C41843" w:rsidRDefault="001C64C4">
            <w:pPr>
              <w:jc w:val="right"/>
            </w:pPr>
            <w:r>
              <w:rPr>
                <w:rFonts w:eastAsiaTheme="minorEastAsia"/>
                <w:color w:val="000000"/>
                <w:szCs w:val="21"/>
              </w:rPr>
              <w:t>1,653,557</w:t>
            </w:r>
          </w:p>
        </w:tc>
        <w:tc>
          <w:tcPr>
            <w:tcW w:w="1842" w:type="dxa"/>
            <w:vAlign w:val="center"/>
          </w:tcPr>
          <w:p w:rsidR="00C41843" w:rsidRDefault="001C64C4">
            <w:pPr>
              <w:jc w:val="right"/>
            </w:pPr>
            <w:r>
              <w:rPr>
                <w:rFonts w:eastAsiaTheme="minorEastAsia"/>
                <w:color w:val="000000"/>
                <w:szCs w:val="21"/>
              </w:rPr>
              <w:t>171,854,179.01</w:t>
            </w:r>
          </w:p>
        </w:tc>
        <w:tc>
          <w:tcPr>
            <w:tcW w:w="1616" w:type="dxa"/>
            <w:vAlign w:val="center"/>
          </w:tcPr>
          <w:p w:rsidR="00C41843" w:rsidRDefault="001C64C4">
            <w:pPr>
              <w:jc w:val="right"/>
            </w:pPr>
            <w:r>
              <w:rPr>
                <w:rFonts w:eastAsiaTheme="minorEastAsia"/>
                <w:color w:val="000000"/>
                <w:szCs w:val="21"/>
              </w:rPr>
              <w:t>7.00</w:t>
            </w:r>
          </w:p>
        </w:tc>
      </w:tr>
      <w:tr w:rsidR="00C41843">
        <w:tc>
          <w:tcPr>
            <w:tcW w:w="817" w:type="dxa"/>
            <w:vAlign w:val="center"/>
          </w:tcPr>
          <w:p w:rsidR="00C41843" w:rsidRDefault="001C64C4">
            <w:pPr>
              <w:jc w:val="center"/>
            </w:pPr>
            <w:r>
              <w:rPr>
                <w:rFonts w:eastAsiaTheme="minorEastAsia"/>
                <w:color w:val="000000"/>
                <w:szCs w:val="21"/>
              </w:rPr>
              <w:t>2</w:t>
            </w:r>
          </w:p>
        </w:tc>
        <w:tc>
          <w:tcPr>
            <w:tcW w:w="1276" w:type="dxa"/>
            <w:vAlign w:val="center"/>
          </w:tcPr>
          <w:p w:rsidR="00C41843" w:rsidRDefault="001C64C4">
            <w:pPr>
              <w:jc w:val="center"/>
            </w:pPr>
            <w:r>
              <w:rPr>
                <w:rFonts w:eastAsiaTheme="minorEastAsia"/>
                <w:color w:val="000000"/>
                <w:szCs w:val="21"/>
              </w:rPr>
              <w:t>601012</w:t>
            </w:r>
          </w:p>
        </w:tc>
        <w:tc>
          <w:tcPr>
            <w:tcW w:w="1701" w:type="dxa"/>
            <w:vAlign w:val="center"/>
          </w:tcPr>
          <w:p w:rsidR="00C41843" w:rsidRDefault="001C64C4">
            <w:pPr>
              <w:jc w:val="center"/>
            </w:pPr>
            <w:r>
              <w:rPr>
                <w:rFonts w:eastAsiaTheme="minorEastAsia"/>
                <w:color w:val="000000"/>
                <w:szCs w:val="21"/>
              </w:rPr>
              <w:t>隆基股份</w:t>
            </w:r>
          </w:p>
        </w:tc>
        <w:tc>
          <w:tcPr>
            <w:tcW w:w="1276" w:type="dxa"/>
            <w:vAlign w:val="center"/>
          </w:tcPr>
          <w:p w:rsidR="00C41843" w:rsidRDefault="001C64C4">
            <w:pPr>
              <w:jc w:val="right"/>
            </w:pPr>
            <w:r>
              <w:rPr>
                <w:rFonts w:eastAsiaTheme="minorEastAsia"/>
                <w:color w:val="000000"/>
                <w:szCs w:val="21"/>
              </w:rPr>
              <w:t>1,753,381</w:t>
            </w:r>
          </w:p>
        </w:tc>
        <w:tc>
          <w:tcPr>
            <w:tcW w:w="1842" w:type="dxa"/>
            <w:vAlign w:val="center"/>
          </w:tcPr>
          <w:p w:rsidR="00C41843" w:rsidRDefault="001C64C4">
            <w:pPr>
              <w:jc w:val="right"/>
            </w:pPr>
            <w:r>
              <w:rPr>
                <w:rFonts w:eastAsiaTheme="minorEastAsia"/>
                <w:color w:val="000000"/>
                <w:szCs w:val="21"/>
              </w:rPr>
              <w:t>155,770,368.04</w:t>
            </w:r>
          </w:p>
        </w:tc>
        <w:tc>
          <w:tcPr>
            <w:tcW w:w="1616" w:type="dxa"/>
            <w:vAlign w:val="center"/>
          </w:tcPr>
          <w:p w:rsidR="00C41843" w:rsidRDefault="001C64C4">
            <w:pPr>
              <w:jc w:val="right"/>
            </w:pPr>
            <w:r>
              <w:rPr>
                <w:rFonts w:eastAsiaTheme="minorEastAsia"/>
                <w:color w:val="000000"/>
                <w:szCs w:val="21"/>
              </w:rPr>
              <w:t>6.34</w:t>
            </w:r>
          </w:p>
        </w:tc>
      </w:tr>
      <w:tr w:rsidR="00C41843">
        <w:tc>
          <w:tcPr>
            <w:tcW w:w="817" w:type="dxa"/>
            <w:vAlign w:val="center"/>
          </w:tcPr>
          <w:p w:rsidR="00C41843" w:rsidRDefault="001C64C4">
            <w:pPr>
              <w:jc w:val="center"/>
            </w:pPr>
            <w:r>
              <w:rPr>
                <w:rFonts w:eastAsiaTheme="minorEastAsia"/>
                <w:color w:val="000000"/>
                <w:szCs w:val="21"/>
              </w:rPr>
              <w:t>3</w:t>
            </w:r>
          </w:p>
        </w:tc>
        <w:tc>
          <w:tcPr>
            <w:tcW w:w="1276" w:type="dxa"/>
            <w:vAlign w:val="center"/>
          </w:tcPr>
          <w:p w:rsidR="00C41843" w:rsidRDefault="001C64C4">
            <w:pPr>
              <w:jc w:val="center"/>
            </w:pPr>
            <w:r>
              <w:rPr>
                <w:rFonts w:eastAsiaTheme="minorEastAsia"/>
                <w:color w:val="000000"/>
                <w:szCs w:val="21"/>
              </w:rPr>
              <w:t>002236</w:t>
            </w:r>
          </w:p>
        </w:tc>
        <w:tc>
          <w:tcPr>
            <w:tcW w:w="1701" w:type="dxa"/>
            <w:vAlign w:val="center"/>
          </w:tcPr>
          <w:p w:rsidR="00C41843" w:rsidRDefault="001C64C4">
            <w:pPr>
              <w:jc w:val="center"/>
            </w:pPr>
            <w:r>
              <w:rPr>
                <w:rFonts w:eastAsiaTheme="minorEastAsia"/>
                <w:color w:val="000000"/>
                <w:szCs w:val="21"/>
              </w:rPr>
              <w:t>大华股份</w:t>
            </w:r>
          </w:p>
        </w:tc>
        <w:tc>
          <w:tcPr>
            <w:tcW w:w="1276" w:type="dxa"/>
            <w:vAlign w:val="center"/>
          </w:tcPr>
          <w:p w:rsidR="00C41843" w:rsidRDefault="001C64C4">
            <w:pPr>
              <w:jc w:val="right"/>
            </w:pPr>
            <w:r>
              <w:rPr>
                <w:rFonts w:eastAsiaTheme="minorEastAsia"/>
                <w:color w:val="000000"/>
                <w:szCs w:val="21"/>
              </w:rPr>
              <w:t>7,173,011</w:t>
            </w:r>
          </w:p>
        </w:tc>
        <w:tc>
          <w:tcPr>
            <w:tcW w:w="1842" w:type="dxa"/>
            <w:vAlign w:val="center"/>
          </w:tcPr>
          <w:p w:rsidR="00C41843" w:rsidRDefault="001C64C4">
            <w:pPr>
              <w:jc w:val="right"/>
            </w:pPr>
            <w:r>
              <w:rPr>
                <w:rFonts w:eastAsiaTheme="minorEastAsia"/>
                <w:color w:val="000000"/>
                <w:szCs w:val="21"/>
              </w:rPr>
              <w:t>151,350,532.10</w:t>
            </w:r>
          </w:p>
        </w:tc>
        <w:tc>
          <w:tcPr>
            <w:tcW w:w="1616" w:type="dxa"/>
            <w:vAlign w:val="center"/>
          </w:tcPr>
          <w:p w:rsidR="00C41843" w:rsidRDefault="001C64C4">
            <w:pPr>
              <w:jc w:val="right"/>
            </w:pPr>
            <w:r>
              <w:rPr>
                <w:rFonts w:eastAsiaTheme="minorEastAsia"/>
                <w:color w:val="000000"/>
                <w:szCs w:val="21"/>
              </w:rPr>
              <w:t>6.16</w:t>
            </w:r>
          </w:p>
        </w:tc>
      </w:tr>
      <w:tr w:rsidR="00C41843">
        <w:tc>
          <w:tcPr>
            <w:tcW w:w="817" w:type="dxa"/>
            <w:vAlign w:val="center"/>
          </w:tcPr>
          <w:p w:rsidR="00C41843" w:rsidRDefault="001C64C4">
            <w:pPr>
              <w:jc w:val="center"/>
            </w:pPr>
            <w:r>
              <w:rPr>
                <w:rFonts w:eastAsiaTheme="minorEastAsia"/>
                <w:color w:val="000000"/>
                <w:szCs w:val="21"/>
              </w:rPr>
              <w:t>4</w:t>
            </w:r>
          </w:p>
        </w:tc>
        <w:tc>
          <w:tcPr>
            <w:tcW w:w="1276" w:type="dxa"/>
            <w:vAlign w:val="center"/>
          </w:tcPr>
          <w:p w:rsidR="00C41843" w:rsidRDefault="001C64C4">
            <w:pPr>
              <w:jc w:val="center"/>
            </w:pPr>
            <w:r>
              <w:rPr>
                <w:rFonts w:eastAsiaTheme="minorEastAsia"/>
                <w:color w:val="000000"/>
                <w:szCs w:val="21"/>
              </w:rPr>
              <w:t>600438</w:t>
            </w:r>
          </w:p>
        </w:tc>
        <w:tc>
          <w:tcPr>
            <w:tcW w:w="1701" w:type="dxa"/>
            <w:vAlign w:val="center"/>
          </w:tcPr>
          <w:p w:rsidR="00C41843" w:rsidRDefault="001C64C4">
            <w:pPr>
              <w:jc w:val="center"/>
            </w:pPr>
            <w:r>
              <w:rPr>
                <w:rFonts w:eastAsiaTheme="minorEastAsia"/>
                <w:color w:val="000000"/>
                <w:szCs w:val="21"/>
              </w:rPr>
              <w:t>通威股份</w:t>
            </w:r>
          </w:p>
        </w:tc>
        <w:tc>
          <w:tcPr>
            <w:tcW w:w="1276" w:type="dxa"/>
            <w:vAlign w:val="center"/>
          </w:tcPr>
          <w:p w:rsidR="00C41843" w:rsidRDefault="001C64C4">
            <w:pPr>
              <w:jc w:val="right"/>
            </w:pPr>
            <w:r>
              <w:rPr>
                <w:rFonts w:eastAsiaTheme="minorEastAsia"/>
                <w:color w:val="000000"/>
                <w:szCs w:val="21"/>
              </w:rPr>
              <w:t>3,047,213</w:t>
            </w:r>
          </w:p>
        </w:tc>
        <w:tc>
          <w:tcPr>
            <w:tcW w:w="1842" w:type="dxa"/>
            <w:vAlign w:val="center"/>
          </w:tcPr>
          <w:p w:rsidR="00C41843" w:rsidRDefault="001C64C4">
            <w:pPr>
              <w:jc w:val="right"/>
            </w:pPr>
            <w:r>
              <w:rPr>
                <w:rFonts w:eastAsiaTheme="minorEastAsia"/>
                <w:color w:val="000000"/>
                <w:szCs w:val="21"/>
              </w:rPr>
              <w:t>131,852,906.51</w:t>
            </w:r>
          </w:p>
        </w:tc>
        <w:tc>
          <w:tcPr>
            <w:tcW w:w="1616" w:type="dxa"/>
            <w:vAlign w:val="center"/>
          </w:tcPr>
          <w:p w:rsidR="00C41843" w:rsidRDefault="001C64C4">
            <w:pPr>
              <w:jc w:val="right"/>
            </w:pPr>
            <w:r>
              <w:rPr>
                <w:rFonts w:eastAsiaTheme="minorEastAsia"/>
                <w:color w:val="000000"/>
                <w:szCs w:val="21"/>
              </w:rPr>
              <w:t>5.37</w:t>
            </w:r>
          </w:p>
        </w:tc>
      </w:tr>
      <w:tr w:rsidR="00C41843">
        <w:tc>
          <w:tcPr>
            <w:tcW w:w="817" w:type="dxa"/>
            <w:vAlign w:val="center"/>
          </w:tcPr>
          <w:p w:rsidR="00C41843" w:rsidRDefault="001C64C4">
            <w:pPr>
              <w:jc w:val="center"/>
            </w:pPr>
            <w:r>
              <w:rPr>
                <w:rFonts w:eastAsiaTheme="minorEastAsia"/>
                <w:color w:val="000000"/>
                <w:szCs w:val="21"/>
              </w:rPr>
              <w:t>5</w:t>
            </w:r>
          </w:p>
        </w:tc>
        <w:tc>
          <w:tcPr>
            <w:tcW w:w="1276" w:type="dxa"/>
            <w:vAlign w:val="center"/>
          </w:tcPr>
          <w:p w:rsidR="00C41843" w:rsidRDefault="001C64C4">
            <w:pPr>
              <w:jc w:val="center"/>
            </w:pPr>
            <w:r>
              <w:rPr>
                <w:rFonts w:eastAsiaTheme="minorEastAsia"/>
                <w:color w:val="000000"/>
                <w:szCs w:val="21"/>
              </w:rPr>
              <w:t>300390</w:t>
            </w:r>
          </w:p>
        </w:tc>
        <w:tc>
          <w:tcPr>
            <w:tcW w:w="1701" w:type="dxa"/>
            <w:vAlign w:val="center"/>
          </w:tcPr>
          <w:p w:rsidR="00C41843" w:rsidRDefault="001C64C4">
            <w:pPr>
              <w:jc w:val="center"/>
            </w:pPr>
            <w:r>
              <w:rPr>
                <w:rFonts w:eastAsiaTheme="minorEastAsia"/>
                <w:color w:val="000000"/>
                <w:szCs w:val="21"/>
              </w:rPr>
              <w:t>天华超净</w:t>
            </w:r>
          </w:p>
        </w:tc>
        <w:tc>
          <w:tcPr>
            <w:tcW w:w="1276" w:type="dxa"/>
            <w:vAlign w:val="center"/>
          </w:tcPr>
          <w:p w:rsidR="00C41843" w:rsidRDefault="001C64C4">
            <w:pPr>
              <w:jc w:val="right"/>
            </w:pPr>
            <w:r>
              <w:rPr>
                <w:rFonts w:eastAsiaTheme="minorEastAsia"/>
                <w:color w:val="000000"/>
                <w:szCs w:val="21"/>
              </w:rPr>
              <w:t>2,456,880</w:t>
            </w:r>
          </w:p>
        </w:tc>
        <w:tc>
          <w:tcPr>
            <w:tcW w:w="1842" w:type="dxa"/>
            <w:vAlign w:val="center"/>
          </w:tcPr>
          <w:p w:rsidR="00C41843" w:rsidRDefault="001C64C4">
            <w:pPr>
              <w:jc w:val="right"/>
            </w:pPr>
            <w:r>
              <w:rPr>
                <w:rFonts w:eastAsiaTheme="minorEastAsia"/>
                <w:color w:val="000000"/>
                <w:szCs w:val="21"/>
              </w:rPr>
              <w:t>115,360,103.40</w:t>
            </w:r>
          </w:p>
        </w:tc>
        <w:tc>
          <w:tcPr>
            <w:tcW w:w="1616" w:type="dxa"/>
            <w:vAlign w:val="center"/>
          </w:tcPr>
          <w:p w:rsidR="00C41843" w:rsidRDefault="001C64C4">
            <w:pPr>
              <w:jc w:val="right"/>
            </w:pPr>
            <w:r>
              <w:rPr>
                <w:rFonts w:eastAsiaTheme="minorEastAsia"/>
                <w:color w:val="000000"/>
                <w:szCs w:val="21"/>
              </w:rPr>
              <w:t>4.70</w:t>
            </w:r>
          </w:p>
        </w:tc>
      </w:tr>
      <w:tr w:rsidR="00C41843">
        <w:tc>
          <w:tcPr>
            <w:tcW w:w="817" w:type="dxa"/>
            <w:vAlign w:val="center"/>
          </w:tcPr>
          <w:p w:rsidR="00C41843" w:rsidRDefault="001C64C4">
            <w:pPr>
              <w:jc w:val="center"/>
            </w:pPr>
            <w:r>
              <w:rPr>
                <w:rFonts w:eastAsiaTheme="minorEastAsia"/>
                <w:color w:val="000000"/>
                <w:szCs w:val="21"/>
              </w:rPr>
              <w:t>6</w:t>
            </w:r>
          </w:p>
        </w:tc>
        <w:tc>
          <w:tcPr>
            <w:tcW w:w="1276" w:type="dxa"/>
            <w:vAlign w:val="center"/>
          </w:tcPr>
          <w:p w:rsidR="00C41843" w:rsidRDefault="001C64C4">
            <w:pPr>
              <w:jc w:val="center"/>
            </w:pPr>
            <w:r>
              <w:rPr>
                <w:rFonts w:eastAsiaTheme="minorEastAsia"/>
                <w:color w:val="000000"/>
                <w:szCs w:val="21"/>
              </w:rPr>
              <w:t>688169</w:t>
            </w:r>
          </w:p>
        </w:tc>
        <w:tc>
          <w:tcPr>
            <w:tcW w:w="1701" w:type="dxa"/>
            <w:vAlign w:val="center"/>
          </w:tcPr>
          <w:p w:rsidR="00C41843" w:rsidRDefault="001C64C4">
            <w:pPr>
              <w:jc w:val="center"/>
            </w:pPr>
            <w:r>
              <w:rPr>
                <w:rFonts w:eastAsiaTheme="minorEastAsia"/>
                <w:color w:val="000000"/>
                <w:szCs w:val="21"/>
              </w:rPr>
              <w:t>石头科技</w:t>
            </w:r>
          </w:p>
        </w:tc>
        <w:tc>
          <w:tcPr>
            <w:tcW w:w="1276" w:type="dxa"/>
            <w:vAlign w:val="center"/>
          </w:tcPr>
          <w:p w:rsidR="00C41843" w:rsidRDefault="001C64C4">
            <w:pPr>
              <w:jc w:val="right"/>
            </w:pPr>
            <w:r>
              <w:rPr>
                <w:rFonts w:eastAsiaTheme="minorEastAsia"/>
                <w:color w:val="000000"/>
                <w:szCs w:val="21"/>
              </w:rPr>
              <w:t>83,103</w:t>
            </w:r>
          </w:p>
        </w:tc>
        <w:tc>
          <w:tcPr>
            <w:tcW w:w="1842" w:type="dxa"/>
            <w:vAlign w:val="center"/>
          </w:tcPr>
          <w:p w:rsidR="00C41843" w:rsidRDefault="001C64C4">
            <w:pPr>
              <w:jc w:val="right"/>
            </w:pPr>
            <w:r>
              <w:rPr>
                <w:rFonts w:eastAsiaTheme="minorEastAsia"/>
                <w:color w:val="000000"/>
                <w:szCs w:val="21"/>
              </w:rPr>
              <w:t>104,792,883.00</w:t>
            </w:r>
          </w:p>
        </w:tc>
        <w:tc>
          <w:tcPr>
            <w:tcW w:w="1616" w:type="dxa"/>
            <w:vAlign w:val="center"/>
          </w:tcPr>
          <w:p w:rsidR="00C41843" w:rsidRDefault="001C64C4">
            <w:pPr>
              <w:jc w:val="right"/>
            </w:pPr>
            <w:r>
              <w:rPr>
                <w:rFonts w:eastAsiaTheme="minorEastAsia"/>
                <w:color w:val="000000"/>
                <w:szCs w:val="21"/>
              </w:rPr>
              <w:t>4.27</w:t>
            </w:r>
          </w:p>
        </w:tc>
      </w:tr>
      <w:tr w:rsidR="00C41843">
        <w:tc>
          <w:tcPr>
            <w:tcW w:w="817" w:type="dxa"/>
            <w:vAlign w:val="center"/>
          </w:tcPr>
          <w:p w:rsidR="00C41843" w:rsidRDefault="001C64C4">
            <w:pPr>
              <w:jc w:val="center"/>
            </w:pPr>
            <w:r>
              <w:rPr>
                <w:rFonts w:eastAsiaTheme="minorEastAsia"/>
                <w:color w:val="000000"/>
                <w:szCs w:val="21"/>
              </w:rPr>
              <w:t>7</w:t>
            </w:r>
          </w:p>
        </w:tc>
        <w:tc>
          <w:tcPr>
            <w:tcW w:w="1276" w:type="dxa"/>
            <w:vAlign w:val="center"/>
          </w:tcPr>
          <w:p w:rsidR="00C41843" w:rsidRDefault="001C64C4">
            <w:pPr>
              <w:jc w:val="center"/>
            </w:pPr>
            <w:r>
              <w:rPr>
                <w:rFonts w:eastAsiaTheme="minorEastAsia"/>
                <w:color w:val="000000"/>
                <w:szCs w:val="21"/>
              </w:rPr>
              <w:t>603486</w:t>
            </w:r>
          </w:p>
        </w:tc>
        <w:tc>
          <w:tcPr>
            <w:tcW w:w="1701" w:type="dxa"/>
            <w:vAlign w:val="center"/>
          </w:tcPr>
          <w:p w:rsidR="00C41843" w:rsidRDefault="001C64C4">
            <w:pPr>
              <w:jc w:val="center"/>
            </w:pPr>
            <w:r>
              <w:rPr>
                <w:rFonts w:eastAsiaTheme="minorEastAsia"/>
                <w:color w:val="000000"/>
                <w:szCs w:val="21"/>
              </w:rPr>
              <w:t>科沃斯</w:t>
            </w:r>
          </w:p>
        </w:tc>
        <w:tc>
          <w:tcPr>
            <w:tcW w:w="1276" w:type="dxa"/>
            <w:vAlign w:val="center"/>
          </w:tcPr>
          <w:p w:rsidR="00C41843" w:rsidRDefault="001C64C4">
            <w:pPr>
              <w:jc w:val="right"/>
            </w:pPr>
            <w:r>
              <w:rPr>
                <w:rFonts w:eastAsiaTheme="minorEastAsia"/>
                <w:color w:val="000000"/>
                <w:szCs w:val="21"/>
              </w:rPr>
              <w:t>439,442</w:t>
            </w:r>
          </w:p>
        </w:tc>
        <w:tc>
          <w:tcPr>
            <w:tcW w:w="1842" w:type="dxa"/>
            <w:vAlign w:val="center"/>
          </w:tcPr>
          <w:p w:rsidR="00C41843" w:rsidRDefault="001C64C4">
            <w:pPr>
              <w:jc w:val="right"/>
            </w:pPr>
            <w:r>
              <w:rPr>
                <w:rFonts w:eastAsiaTheme="minorEastAsia"/>
                <w:color w:val="000000"/>
                <w:szCs w:val="21"/>
              </w:rPr>
              <w:t>100,227,931.36</w:t>
            </w:r>
          </w:p>
        </w:tc>
        <w:tc>
          <w:tcPr>
            <w:tcW w:w="1616" w:type="dxa"/>
            <w:vAlign w:val="center"/>
          </w:tcPr>
          <w:p w:rsidR="00C41843" w:rsidRDefault="001C64C4">
            <w:pPr>
              <w:jc w:val="right"/>
            </w:pPr>
            <w:r>
              <w:rPr>
                <w:rFonts w:eastAsiaTheme="minorEastAsia"/>
                <w:color w:val="000000"/>
                <w:szCs w:val="21"/>
              </w:rPr>
              <w:t>4.08</w:t>
            </w:r>
          </w:p>
        </w:tc>
      </w:tr>
      <w:tr w:rsidR="00C41843">
        <w:tc>
          <w:tcPr>
            <w:tcW w:w="817" w:type="dxa"/>
            <w:vAlign w:val="center"/>
          </w:tcPr>
          <w:p w:rsidR="00C41843" w:rsidRDefault="001C64C4">
            <w:pPr>
              <w:jc w:val="center"/>
            </w:pPr>
            <w:r>
              <w:rPr>
                <w:rFonts w:eastAsiaTheme="minorEastAsia"/>
                <w:color w:val="000000"/>
                <w:szCs w:val="21"/>
              </w:rPr>
              <w:t>8</w:t>
            </w:r>
          </w:p>
        </w:tc>
        <w:tc>
          <w:tcPr>
            <w:tcW w:w="1276" w:type="dxa"/>
            <w:vAlign w:val="center"/>
          </w:tcPr>
          <w:p w:rsidR="00C41843" w:rsidRDefault="001C64C4">
            <w:pPr>
              <w:jc w:val="center"/>
            </w:pPr>
            <w:r>
              <w:rPr>
                <w:rFonts w:eastAsiaTheme="minorEastAsia"/>
                <w:color w:val="000000"/>
                <w:szCs w:val="21"/>
              </w:rPr>
              <w:t>000661</w:t>
            </w:r>
          </w:p>
        </w:tc>
        <w:tc>
          <w:tcPr>
            <w:tcW w:w="1701" w:type="dxa"/>
            <w:vAlign w:val="center"/>
          </w:tcPr>
          <w:p w:rsidR="00C41843" w:rsidRDefault="001C64C4">
            <w:pPr>
              <w:jc w:val="center"/>
            </w:pPr>
            <w:r>
              <w:rPr>
                <w:rFonts w:eastAsiaTheme="minorEastAsia"/>
                <w:color w:val="000000"/>
                <w:szCs w:val="21"/>
              </w:rPr>
              <w:t>长春高新</w:t>
            </w:r>
          </w:p>
        </w:tc>
        <w:tc>
          <w:tcPr>
            <w:tcW w:w="1276" w:type="dxa"/>
            <w:vAlign w:val="center"/>
          </w:tcPr>
          <w:p w:rsidR="00C41843" w:rsidRDefault="001C64C4">
            <w:pPr>
              <w:jc w:val="right"/>
            </w:pPr>
            <w:r>
              <w:rPr>
                <w:rFonts w:eastAsiaTheme="minorEastAsia"/>
                <w:color w:val="000000"/>
                <w:szCs w:val="21"/>
              </w:rPr>
              <w:t>220,566</w:t>
            </w:r>
          </w:p>
        </w:tc>
        <w:tc>
          <w:tcPr>
            <w:tcW w:w="1842" w:type="dxa"/>
            <w:vAlign w:val="center"/>
          </w:tcPr>
          <w:p w:rsidR="00C41843" w:rsidRDefault="001C64C4">
            <w:pPr>
              <w:jc w:val="right"/>
            </w:pPr>
            <w:r>
              <w:rPr>
                <w:rFonts w:eastAsiaTheme="minorEastAsia"/>
                <w:color w:val="000000"/>
                <w:szCs w:val="21"/>
              </w:rPr>
              <w:t>85,359,042.00</w:t>
            </w:r>
          </w:p>
        </w:tc>
        <w:tc>
          <w:tcPr>
            <w:tcW w:w="1616" w:type="dxa"/>
            <w:vAlign w:val="center"/>
          </w:tcPr>
          <w:p w:rsidR="00C41843" w:rsidRDefault="001C64C4">
            <w:pPr>
              <w:jc w:val="right"/>
            </w:pPr>
            <w:r>
              <w:rPr>
                <w:rFonts w:eastAsiaTheme="minorEastAsia"/>
                <w:color w:val="000000"/>
                <w:szCs w:val="21"/>
              </w:rPr>
              <w:t>3.48</w:t>
            </w:r>
          </w:p>
        </w:tc>
      </w:tr>
      <w:tr w:rsidR="00C41843">
        <w:tc>
          <w:tcPr>
            <w:tcW w:w="817" w:type="dxa"/>
            <w:vAlign w:val="center"/>
          </w:tcPr>
          <w:p w:rsidR="00C41843" w:rsidRDefault="001C64C4">
            <w:pPr>
              <w:jc w:val="center"/>
            </w:pPr>
            <w:r>
              <w:rPr>
                <w:rFonts w:eastAsiaTheme="minorEastAsia"/>
                <w:color w:val="000000"/>
                <w:szCs w:val="21"/>
              </w:rPr>
              <w:t>9</w:t>
            </w:r>
          </w:p>
        </w:tc>
        <w:tc>
          <w:tcPr>
            <w:tcW w:w="1276" w:type="dxa"/>
            <w:vAlign w:val="center"/>
          </w:tcPr>
          <w:p w:rsidR="00C41843" w:rsidRDefault="001C64C4">
            <w:pPr>
              <w:jc w:val="center"/>
            </w:pPr>
            <w:r>
              <w:rPr>
                <w:rFonts w:eastAsiaTheme="minorEastAsia"/>
                <w:color w:val="000000"/>
                <w:szCs w:val="21"/>
              </w:rPr>
              <w:t>603799</w:t>
            </w:r>
          </w:p>
        </w:tc>
        <w:tc>
          <w:tcPr>
            <w:tcW w:w="1701" w:type="dxa"/>
            <w:vAlign w:val="center"/>
          </w:tcPr>
          <w:p w:rsidR="00C41843" w:rsidRDefault="001C64C4">
            <w:pPr>
              <w:jc w:val="center"/>
            </w:pPr>
            <w:r>
              <w:rPr>
                <w:rFonts w:eastAsiaTheme="minorEastAsia"/>
                <w:color w:val="000000"/>
                <w:szCs w:val="21"/>
              </w:rPr>
              <w:t>华友钴业</w:t>
            </w:r>
          </w:p>
        </w:tc>
        <w:tc>
          <w:tcPr>
            <w:tcW w:w="1276" w:type="dxa"/>
            <w:vAlign w:val="center"/>
          </w:tcPr>
          <w:p w:rsidR="00C41843" w:rsidRDefault="001C64C4">
            <w:pPr>
              <w:jc w:val="right"/>
            </w:pPr>
            <w:r>
              <w:rPr>
                <w:rFonts w:eastAsiaTheme="minorEastAsia"/>
                <w:color w:val="000000"/>
                <w:szCs w:val="21"/>
              </w:rPr>
              <w:t>718,860</w:t>
            </w:r>
          </w:p>
        </w:tc>
        <w:tc>
          <w:tcPr>
            <w:tcW w:w="1842" w:type="dxa"/>
            <w:vAlign w:val="center"/>
          </w:tcPr>
          <w:p w:rsidR="00C41843" w:rsidRDefault="001C64C4">
            <w:pPr>
              <w:jc w:val="right"/>
            </w:pPr>
            <w:r>
              <w:rPr>
                <w:rFonts w:eastAsiaTheme="minorEastAsia"/>
                <w:color w:val="000000"/>
                <w:szCs w:val="21"/>
              </w:rPr>
              <w:t>81,460,593.84</w:t>
            </w:r>
          </w:p>
        </w:tc>
        <w:tc>
          <w:tcPr>
            <w:tcW w:w="1616" w:type="dxa"/>
            <w:vAlign w:val="center"/>
          </w:tcPr>
          <w:p w:rsidR="00C41843" w:rsidRDefault="001C64C4">
            <w:pPr>
              <w:jc w:val="right"/>
            </w:pPr>
            <w:r>
              <w:rPr>
                <w:rFonts w:eastAsiaTheme="minorEastAsia"/>
                <w:color w:val="000000"/>
                <w:szCs w:val="21"/>
              </w:rPr>
              <w:t>3.32</w:t>
            </w:r>
          </w:p>
        </w:tc>
      </w:tr>
      <w:tr w:rsidR="00C41843">
        <w:tc>
          <w:tcPr>
            <w:tcW w:w="817" w:type="dxa"/>
            <w:vAlign w:val="center"/>
          </w:tcPr>
          <w:p w:rsidR="00C41843" w:rsidRDefault="001C64C4">
            <w:pPr>
              <w:jc w:val="center"/>
            </w:pPr>
            <w:r>
              <w:rPr>
                <w:rFonts w:eastAsiaTheme="minorEastAsia"/>
                <w:color w:val="000000"/>
                <w:szCs w:val="21"/>
              </w:rPr>
              <w:t>10</w:t>
            </w:r>
          </w:p>
        </w:tc>
        <w:tc>
          <w:tcPr>
            <w:tcW w:w="1276" w:type="dxa"/>
            <w:vAlign w:val="center"/>
          </w:tcPr>
          <w:p w:rsidR="00C41843" w:rsidRDefault="001C64C4">
            <w:pPr>
              <w:jc w:val="center"/>
            </w:pPr>
            <w:r>
              <w:rPr>
                <w:rFonts w:eastAsiaTheme="minorEastAsia"/>
                <w:color w:val="000000"/>
                <w:szCs w:val="21"/>
              </w:rPr>
              <w:t>603501</w:t>
            </w:r>
          </w:p>
        </w:tc>
        <w:tc>
          <w:tcPr>
            <w:tcW w:w="1701" w:type="dxa"/>
            <w:vAlign w:val="center"/>
          </w:tcPr>
          <w:p w:rsidR="00C41843" w:rsidRDefault="001C64C4">
            <w:pPr>
              <w:jc w:val="center"/>
            </w:pPr>
            <w:r>
              <w:rPr>
                <w:rFonts w:eastAsiaTheme="minorEastAsia"/>
                <w:color w:val="000000"/>
                <w:szCs w:val="21"/>
              </w:rPr>
              <w:t>韦尔股份</w:t>
            </w:r>
          </w:p>
        </w:tc>
        <w:tc>
          <w:tcPr>
            <w:tcW w:w="1276" w:type="dxa"/>
            <w:vAlign w:val="center"/>
          </w:tcPr>
          <w:p w:rsidR="00C41843" w:rsidRDefault="001C64C4">
            <w:pPr>
              <w:jc w:val="right"/>
            </w:pPr>
            <w:r>
              <w:rPr>
                <w:rFonts w:eastAsiaTheme="minorEastAsia"/>
                <w:color w:val="000000"/>
                <w:szCs w:val="21"/>
              </w:rPr>
              <w:t>249,442</w:t>
            </w:r>
          </w:p>
        </w:tc>
        <w:tc>
          <w:tcPr>
            <w:tcW w:w="1842" w:type="dxa"/>
            <w:vAlign w:val="center"/>
          </w:tcPr>
          <w:p w:rsidR="00C41843" w:rsidRDefault="001C64C4">
            <w:pPr>
              <w:jc w:val="right"/>
            </w:pPr>
            <w:r>
              <w:rPr>
                <w:rFonts w:eastAsiaTheme="minorEastAsia"/>
                <w:color w:val="000000"/>
                <w:szCs w:val="21"/>
              </w:rPr>
              <w:t>80,320,324.00</w:t>
            </w:r>
          </w:p>
        </w:tc>
        <w:tc>
          <w:tcPr>
            <w:tcW w:w="1616" w:type="dxa"/>
            <w:vAlign w:val="center"/>
          </w:tcPr>
          <w:p w:rsidR="00C41843" w:rsidRDefault="001C64C4">
            <w:pPr>
              <w:jc w:val="right"/>
            </w:pPr>
            <w:r>
              <w:rPr>
                <w:rFonts w:eastAsiaTheme="minorEastAsia"/>
                <w:color w:val="000000"/>
                <w:szCs w:val="21"/>
              </w:rPr>
              <w:t>3.27</w:t>
            </w:r>
          </w:p>
        </w:tc>
      </w:tr>
      <w:tr w:rsidR="00C41843">
        <w:tc>
          <w:tcPr>
            <w:tcW w:w="817" w:type="dxa"/>
            <w:vAlign w:val="center"/>
          </w:tcPr>
          <w:p w:rsidR="00C41843" w:rsidRDefault="001C64C4">
            <w:pPr>
              <w:jc w:val="center"/>
            </w:pPr>
            <w:r>
              <w:rPr>
                <w:rFonts w:eastAsiaTheme="minorEastAsia"/>
                <w:color w:val="000000"/>
                <w:szCs w:val="21"/>
              </w:rPr>
              <w:t>11</w:t>
            </w:r>
          </w:p>
        </w:tc>
        <w:tc>
          <w:tcPr>
            <w:tcW w:w="1276" w:type="dxa"/>
            <w:vAlign w:val="center"/>
          </w:tcPr>
          <w:p w:rsidR="00C41843" w:rsidRDefault="001C64C4">
            <w:pPr>
              <w:jc w:val="center"/>
            </w:pPr>
            <w:r>
              <w:rPr>
                <w:rFonts w:eastAsiaTheme="minorEastAsia"/>
                <w:color w:val="000000"/>
                <w:szCs w:val="21"/>
              </w:rPr>
              <w:t>002714</w:t>
            </w:r>
          </w:p>
        </w:tc>
        <w:tc>
          <w:tcPr>
            <w:tcW w:w="1701" w:type="dxa"/>
            <w:vAlign w:val="center"/>
          </w:tcPr>
          <w:p w:rsidR="00C41843" w:rsidRDefault="001C64C4">
            <w:pPr>
              <w:jc w:val="center"/>
            </w:pPr>
            <w:r>
              <w:rPr>
                <w:rFonts w:eastAsiaTheme="minorEastAsia"/>
                <w:color w:val="000000"/>
                <w:szCs w:val="21"/>
              </w:rPr>
              <w:t>牧原股份</w:t>
            </w:r>
          </w:p>
        </w:tc>
        <w:tc>
          <w:tcPr>
            <w:tcW w:w="1276" w:type="dxa"/>
            <w:vAlign w:val="center"/>
          </w:tcPr>
          <w:p w:rsidR="00C41843" w:rsidRDefault="001C64C4">
            <w:pPr>
              <w:jc w:val="right"/>
            </w:pPr>
            <w:r>
              <w:rPr>
                <w:rFonts w:eastAsiaTheme="minorEastAsia"/>
                <w:color w:val="000000"/>
                <w:szCs w:val="21"/>
              </w:rPr>
              <w:t>1,174,793</w:t>
            </w:r>
          </w:p>
        </w:tc>
        <w:tc>
          <w:tcPr>
            <w:tcW w:w="1842" w:type="dxa"/>
            <w:vAlign w:val="center"/>
          </w:tcPr>
          <w:p w:rsidR="00C41843" w:rsidRDefault="001C64C4">
            <w:pPr>
              <w:jc w:val="right"/>
            </w:pPr>
            <w:r>
              <w:rPr>
                <w:rFonts w:eastAsiaTheme="minorEastAsia"/>
                <w:color w:val="000000"/>
                <w:szCs w:val="21"/>
              </w:rPr>
              <w:t>71,450,910.26</w:t>
            </w:r>
          </w:p>
        </w:tc>
        <w:tc>
          <w:tcPr>
            <w:tcW w:w="1616" w:type="dxa"/>
            <w:vAlign w:val="center"/>
          </w:tcPr>
          <w:p w:rsidR="00C41843" w:rsidRDefault="001C64C4">
            <w:pPr>
              <w:jc w:val="right"/>
            </w:pPr>
            <w:r>
              <w:rPr>
                <w:rFonts w:eastAsiaTheme="minorEastAsia"/>
                <w:color w:val="000000"/>
                <w:szCs w:val="21"/>
              </w:rPr>
              <w:t>2.91</w:t>
            </w:r>
          </w:p>
        </w:tc>
      </w:tr>
      <w:tr w:rsidR="00C41843">
        <w:tc>
          <w:tcPr>
            <w:tcW w:w="817" w:type="dxa"/>
            <w:vAlign w:val="center"/>
          </w:tcPr>
          <w:p w:rsidR="00C41843" w:rsidRDefault="001C64C4">
            <w:pPr>
              <w:jc w:val="center"/>
            </w:pPr>
            <w:r>
              <w:rPr>
                <w:rFonts w:eastAsiaTheme="minorEastAsia"/>
                <w:color w:val="000000"/>
                <w:szCs w:val="21"/>
              </w:rPr>
              <w:t>12</w:t>
            </w:r>
          </w:p>
        </w:tc>
        <w:tc>
          <w:tcPr>
            <w:tcW w:w="1276" w:type="dxa"/>
            <w:vAlign w:val="center"/>
          </w:tcPr>
          <w:p w:rsidR="00C41843" w:rsidRDefault="001C64C4">
            <w:pPr>
              <w:jc w:val="center"/>
            </w:pPr>
            <w:r>
              <w:rPr>
                <w:rFonts w:eastAsiaTheme="minorEastAsia"/>
                <w:color w:val="000000"/>
                <w:szCs w:val="21"/>
              </w:rPr>
              <w:t>603899</w:t>
            </w:r>
          </w:p>
        </w:tc>
        <w:tc>
          <w:tcPr>
            <w:tcW w:w="1701" w:type="dxa"/>
            <w:vAlign w:val="center"/>
          </w:tcPr>
          <w:p w:rsidR="00C41843" w:rsidRDefault="001C64C4">
            <w:pPr>
              <w:jc w:val="center"/>
            </w:pPr>
            <w:r>
              <w:rPr>
                <w:rFonts w:eastAsiaTheme="minorEastAsia"/>
                <w:color w:val="000000"/>
                <w:szCs w:val="21"/>
              </w:rPr>
              <w:t>晨光文具</w:t>
            </w:r>
          </w:p>
        </w:tc>
        <w:tc>
          <w:tcPr>
            <w:tcW w:w="1276" w:type="dxa"/>
            <w:vAlign w:val="center"/>
          </w:tcPr>
          <w:p w:rsidR="00C41843" w:rsidRDefault="001C64C4">
            <w:pPr>
              <w:jc w:val="right"/>
            </w:pPr>
            <w:r>
              <w:rPr>
                <w:rFonts w:eastAsiaTheme="minorEastAsia"/>
                <w:color w:val="000000"/>
                <w:szCs w:val="21"/>
              </w:rPr>
              <w:t>811,020</w:t>
            </w:r>
          </w:p>
        </w:tc>
        <w:tc>
          <w:tcPr>
            <w:tcW w:w="1842" w:type="dxa"/>
            <w:vAlign w:val="center"/>
          </w:tcPr>
          <w:p w:rsidR="00C41843" w:rsidRDefault="001C64C4">
            <w:pPr>
              <w:jc w:val="right"/>
            </w:pPr>
            <w:r>
              <w:rPr>
                <w:rFonts w:eastAsiaTheme="minorEastAsia"/>
                <w:color w:val="000000"/>
                <w:szCs w:val="21"/>
              </w:rPr>
              <w:t>68,579,851.20</w:t>
            </w:r>
          </w:p>
        </w:tc>
        <w:tc>
          <w:tcPr>
            <w:tcW w:w="1616" w:type="dxa"/>
            <w:vAlign w:val="center"/>
          </w:tcPr>
          <w:p w:rsidR="00C41843" w:rsidRDefault="001C64C4">
            <w:pPr>
              <w:jc w:val="right"/>
            </w:pPr>
            <w:r>
              <w:rPr>
                <w:rFonts w:eastAsiaTheme="minorEastAsia"/>
                <w:color w:val="000000"/>
                <w:szCs w:val="21"/>
              </w:rPr>
              <w:t>2.79</w:t>
            </w:r>
          </w:p>
        </w:tc>
      </w:tr>
      <w:tr w:rsidR="00C41843">
        <w:tc>
          <w:tcPr>
            <w:tcW w:w="817" w:type="dxa"/>
            <w:vAlign w:val="center"/>
          </w:tcPr>
          <w:p w:rsidR="00C41843" w:rsidRDefault="001C64C4">
            <w:pPr>
              <w:jc w:val="center"/>
            </w:pPr>
            <w:r>
              <w:rPr>
                <w:rFonts w:eastAsiaTheme="minorEastAsia"/>
                <w:color w:val="000000"/>
                <w:szCs w:val="21"/>
              </w:rPr>
              <w:t>13</w:t>
            </w:r>
          </w:p>
        </w:tc>
        <w:tc>
          <w:tcPr>
            <w:tcW w:w="1276" w:type="dxa"/>
            <w:vAlign w:val="center"/>
          </w:tcPr>
          <w:p w:rsidR="00C41843" w:rsidRDefault="001C64C4">
            <w:pPr>
              <w:jc w:val="center"/>
            </w:pPr>
            <w:r>
              <w:rPr>
                <w:rFonts w:eastAsiaTheme="minorEastAsia"/>
                <w:color w:val="000000"/>
                <w:szCs w:val="21"/>
              </w:rPr>
              <w:t>000301</w:t>
            </w:r>
          </w:p>
        </w:tc>
        <w:tc>
          <w:tcPr>
            <w:tcW w:w="1701" w:type="dxa"/>
            <w:vAlign w:val="center"/>
          </w:tcPr>
          <w:p w:rsidR="00C41843" w:rsidRDefault="001C64C4">
            <w:pPr>
              <w:jc w:val="center"/>
            </w:pPr>
            <w:r>
              <w:rPr>
                <w:rFonts w:eastAsiaTheme="minorEastAsia"/>
                <w:color w:val="000000"/>
                <w:szCs w:val="21"/>
              </w:rPr>
              <w:t>东方盛虹</w:t>
            </w:r>
          </w:p>
        </w:tc>
        <w:tc>
          <w:tcPr>
            <w:tcW w:w="1276" w:type="dxa"/>
            <w:vAlign w:val="center"/>
          </w:tcPr>
          <w:p w:rsidR="00C41843" w:rsidRDefault="001C64C4">
            <w:pPr>
              <w:jc w:val="right"/>
            </w:pPr>
            <w:r>
              <w:rPr>
                <w:rFonts w:eastAsiaTheme="minorEastAsia"/>
                <w:color w:val="000000"/>
                <w:szCs w:val="21"/>
              </w:rPr>
              <w:t>3,107,679</w:t>
            </w:r>
          </w:p>
        </w:tc>
        <w:tc>
          <w:tcPr>
            <w:tcW w:w="1842" w:type="dxa"/>
            <w:vAlign w:val="center"/>
          </w:tcPr>
          <w:p w:rsidR="00C41843" w:rsidRDefault="001C64C4">
            <w:pPr>
              <w:jc w:val="right"/>
            </w:pPr>
            <w:r>
              <w:rPr>
                <w:rFonts w:eastAsiaTheme="minorEastAsia"/>
                <w:color w:val="000000"/>
                <w:szCs w:val="21"/>
              </w:rPr>
              <w:t>64,950,491.10</w:t>
            </w:r>
          </w:p>
        </w:tc>
        <w:tc>
          <w:tcPr>
            <w:tcW w:w="1616" w:type="dxa"/>
            <w:vAlign w:val="center"/>
          </w:tcPr>
          <w:p w:rsidR="00C41843" w:rsidRDefault="001C64C4">
            <w:pPr>
              <w:jc w:val="right"/>
            </w:pPr>
            <w:r>
              <w:rPr>
                <w:rFonts w:eastAsiaTheme="minorEastAsia"/>
                <w:color w:val="000000"/>
                <w:szCs w:val="21"/>
              </w:rPr>
              <w:t>2.64</w:t>
            </w:r>
          </w:p>
        </w:tc>
      </w:tr>
      <w:tr w:rsidR="00C41843">
        <w:tc>
          <w:tcPr>
            <w:tcW w:w="817" w:type="dxa"/>
            <w:vAlign w:val="center"/>
          </w:tcPr>
          <w:p w:rsidR="00C41843" w:rsidRDefault="001C64C4">
            <w:pPr>
              <w:jc w:val="center"/>
            </w:pPr>
            <w:r>
              <w:rPr>
                <w:rFonts w:eastAsiaTheme="minorEastAsia"/>
                <w:color w:val="000000"/>
                <w:szCs w:val="21"/>
              </w:rPr>
              <w:t>14</w:t>
            </w:r>
          </w:p>
        </w:tc>
        <w:tc>
          <w:tcPr>
            <w:tcW w:w="1276" w:type="dxa"/>
            <w:vAlign w:val="center"/>
          </w:tcPr>
          <w:p w:rsidR="00C41843" w:rsidRDefault="001C64C4">
            <w:pPr>
              <w:jc w:val="center"/>
            </w:pPr>
            <w:r>
              <w:rPr>
                <w:rFonts w:eastAsiaTheme="minorEastAsia"/>
                <w:color w:val="000000"/>
                <w:szCs w:val="21"/>
              </w:rPr>
              <w:t>002271</w:t>
            </w:r>
          </w:p>
        </w:tc>
        <w:tc>
          <w:tcPr>
            <w:tcW w:w="1701" w:type="dxa"/>
            <w:vAlign w:val="center"/>
          </w:tcPr>
          <w:p w:rsidR="00C41843" w:rsidRDefault="001C64C4">
            <w:pPr>
              <w:jc w:val="center"/>
            </w:pPr>
            <w:r>
              <w:rPr>
                <w:rFonts w:eastAsiaTheme="minorEastAsia"/>
                <w:color w:val="000000"/>
                <w:szCs w:val="21"/>
              </w:rPr>
              <w:t>东方雨虹</w:t>
            </w:r>
          </w:p>
        </w:tc>
        <w:tc>
          <w:tcPr>
            <w:tcW w:w="1276" w:type="dxa"/>
            <w:vAlign w:val="center"/>
          </w:tcPr>
          <w:p w:rsidR="00C41843" w:rsidRDefault="001C64C4">
            <w:pPr>
              <w:jc w:val="right"/>
            </w:pPr>
            <w:r>
              <w:rPr>
                <w:rFonts w:eastAsiaTheme="minorEastAsia"/>
                <w:color w:val="000000"/>
                <w:szCs w:val="21"/>
              </w:rPr>
              <w:t>1,095,450</w:t>
            </w:r>
          </w:p>
        </w:tc>
        <w:tc>
          <w:tcPr>
            <w:tcW w:w="1842" w:type="dxa"/>
            <w:vAlign w:val="center"/>
          </w:tcPr>
          <w:p w:rsidR="00C41843" w:rsidRDefault="001C64C4">
            <w:pPr>
              <w:jc w:val="right"/>
            </w:pPr>
            <w:r>
              <w:rPr>
                <w:rFonts w:eastAsiaTheme="minorEastAsia"/>
                <w:color w:val="000000"/>
                <w:szCs w:val="21"/>
              </w:rPr>
              <w:t>60,600,294.00</w:t>
            </w:r>
          </w:p>
        </w:tc>
        <w:tc>
          <w:tcPr>
            <w:tcW w:w="1616" w:type="dxa"/>
            <w:vAlign w:val="center"/>
          </w:tcPr>
          <w:p w:rsidR="00C41843" w:rsidRDefault="001C64C4">
            <w:pPr>
              <w:jc w:val="right"/>
            </w:pPr>
            <w:r>
              <w:rPr>
                <w:rFonts w:eastAsiaTheme="minorEastAsia"/>
                <w:color w:val="000000"/>
                <w:szCs w:val="21"/>
              </w:rPr>
              <w:t>2.47</w:t>
            </w:r>
          </w:p>
        </w:tc>
      </w:tr>
      <w:tr w:rsidR="00C41843">
        <w:tc>
          <w:tcPr>
            <w:tcW w:w="817" w:type="dxa"/>
            <w:vAlign w:val="center"/>
          </w:tcPr>
          <w:p w:rsidR="00C41843" w:rsidRDefault="001C64C4">
            <w:pPr>
              <w:jc w:val="center"/>
            </w:pPr>
            <w:r>
              <w:rPr>
                <w:rFonts w:eastAsiaTheme="minorEastAsia"/>
                <w:color w:val="000000"/>
                <w:szCs w:val="21"/>
              </w:rPr>
              <w:t>15</w:t>
            </w:r>
          </w:p>
        </w:tc>
        <w:tc>
          <w:tcPr>
            <w:tcW w:w="1276" w:type="dxa"/>
            <w:vAlign w:val="center"/>
          </w:tcPr>
          <w:p w:rsidR="00C41843" w:rsidRDefault="001C64C4">
            <w:pPr>
              <w:jc w:val="center"/>
            </w:pPr>
            <w:r>
              <w:rPr>
                <w:rFonts w:eastAsiaTheme="minorEastAsia"/>
                <w:color w:val="000000"/>
                <w:szCs w:val="21"/>
              </w:rPr>
              <w:t>300433</w:t>
            </w:r>
          </w:p>
        </w:tc>
        <w:tc>
          <w:tcPr>
            <w:tcW w:w="1701" w:type="dxa"/>
            <w:vAlign w:val="center"/>
          </w:tcPr>
          <w:p w:rsidR="00C41843" w:rsidRDefault="001C64C4">
            <w:pPr>
              <w:jc w:val="center"/>
            </w:pPr>
            <w:r>
              <w:rPr>
                <w:rFonts w:eastAsiaTheme="minorEastAsia"/>
                <w:color w:val="000000"/>
                <w:szCs w:val="21"/>
              </w:rPr>
              <w:t>蓝思科技</w:t>
            </w:r>
          </w:p>
        </w:tc>
        <w:tc>
          <w:tcPr>
            <w:tcW w:w="1276" w:type="dxa"/>
            <w:vAlign w:val="center"/>
          </w:tcPr>
          <w:p w:rsidR="00C41843" w:rsidRDefault="001C64C4">
            <w:pPr>
              <w:jc w:val="right"/>
            </w:pPr>
            <w:r>
              <w:rPr>
                <w:rFonts w:eastAsiaTheme="minorEastAsia"/>
                <w:color w:val="000000"/>
                <w:szCs w:val="21"/>
              </w:rPr>
              <w:t>2,035,196</w:t>
            </w:r>
          </w:p>
        </w:tc>
        <w:tc>
          <w:tcPr>
            <w:tcW w:w="1842" w:type="dxa"/>
            <w:vAlign w:val="center"/>
          </w:tcPr>
          <w:p w:rsidR="00C41843" w:rsidRDefault="001C64C4">
            <w:pPr>
              <w:jc w:val="right"/>
            </w:pPr>
            <w:r>
              <w:rPr>
                <w:rFonts w:eastAsiaTheme="minorEastAsia"/>
                <w:color w:val="000000"/>
                <w:szCs w:val="21"/>
              </w:rPr>
              <w:t>59,855,114.36</w:t>
            </w:r>
          </w:p>
        </w:tc>
        <w:tc>
          <w:tcPr>
            <w:tcW w:w="1616" w:type="dxa"/>
            <w:vAlign w:val="center"/>
          </w:tcPr>
          <w:p w:rsidR="00C41843" w:rsidRDefault="001C64C4">
            <w:pPr>
              <w:jc w:val="right"/>
            </w:pPr>
            <w:r>
              <w:rPr>
                <w:rFonts w:eastAsiaTheme="minorEastAsia"/>
                <w:color w:val="000000"/>
                <w:szCs w:val="21"/>
              </w:rPr>
              <w:t>2.44</w:t>
            </w:r>
          </w:p>
        </w:tc>
      </w:tr>
      <w:tr w:rsidR="00C41843">
        <w:tc>
          <w:tcPr>
            <w:tcW w:w="817" w:type="dxa"/>
            <w:vAlign w:val="center"/>
          </w:tcPr>
          <w:p w:rsidR="00C41843" w:rsidRDefault="001C64C4">
            <w:pPr>
              <w:jc w:val="center"/>
            </w:pPr>
            <w:r>
              <w:rPr>
                <w:rFonts w:eastAsiaTheme="minorEastAsia"/>
                <w:color w:val="000000"/>
                <w:szCs w:val="21"/>
              </w:rPr>
              <w:t>16</w:t>
            </w:r>
          </w:p>
        </w:tc>
        <w:tc>
          <w:tcPr>
            <w:tcW w:w="1276" w:type="dxa"/>
            <w:vAlign w:val="center"/>
          </w:tcPr>
          <w:p w:rsidR="00C41843" w:rsidRDefault="001C64C4">
            <w:pPr>
              <w:jc w:val="center"/>
            </w:pPr>
            <w:r>
              <w:rPr>
                <w:rFonts w:eastAsiaTheme="minorEastAsia"/>
                <w:color w:val="000000"/>
                <w:szCs w:val="21"/>
              </w:rPr>
              <w:t>300979</w:t>
            </w:r>
          </w:p>
        </w:tc>
        <w:tc>
          <w:tcPr>
            <w:tcW w:w="1701" w:type="dxa"/>
            <w:vAlign w:val="center"/>
          </w:tcPr>
          <w:p w:rsidR="00C41843" w:rsidRDefault="001C64C4">
            <w:pPr>
              <w:jc w:val="center"/>
            </w:pPr>
            <w:r>
              <w:rPr>
                <w:rFonts w:eastAsiaTheme="minorEastAsia"/>
                <w:color w:val="000000"/>
                <w:szCs w:val="21"/>
              </w:rPr>
              <w:t>华利集团</w:t>
            </w:r>
          </w:p>
        </w:tc>
        <w:tc>
          <w:tcPr>
            <w:tcW w:w="1276" w:type="dxa"/>
            <w:vAlign w:val="center"/>
          </w:tcPr>
          <w:p w:rsidR="00C41843" w:rsidRDefault="001C64C4">
            <w:pPr>
              <w:jc w:val="right"/>
            </w:pPr>
            <w:r>
              <w:rPr>
                <w:rFonts w:eastAsiaTheme="minorEastAsia"/>
                <w:color w:val="000000"/>
                <w:szCs w:val="21"/>
              </w:rPr>
              <w:t>464,901</w:t>
            </w:r>
          </w:p>
        </w:tc>
        <w:tc>
          <w:tcPr>
            <w:tcW w:w="1842" w:type="dxa"/>
            <w:vAlign w:val="center"/>
          </w:tcPr>
          <w:p w:rsidR="00C41843" w:rsidRDefault="001C64C4">
            <w:pPr>
              <w:jc w:val="right"/>
            </w:pPr>
            <w:r>
              <w:rPr>
                <w:rFonts w:eastAsiaTheme="minorEastAsia"/>
                <w:color w:val="000000"/>
                <w:szCs w:val="21"/>
              </w:rPr>
              <w:t>52,952,223.90</w:t>
            </w:r>
          </w:p>
        </w:tc>
        <w:tc>
          <w:tcPr>
            <w:tcW w:w="1616" w:type="dxa"/>
            <w:vAlign w:val="center"/>
          </w:tcPr>
          <w:p w:rsidR="00C41843" w:rsidRDefault="001C64C4">
            <w:pPr>
              <w:jc w:val="right"/>
            </w:pPr>
            <w:r>
              <w:rPr>
                <w:rFonts w:eastAsiaTheme="minorEastAsia"/>
                <w:color w:val="000000"/>
                <w:szCs w:val="21"/>
              </w:rPr>
              <w:t>2.16</w:t>
            </w:r>
          </w:p>
        </w:tc>
      </w:tr>
      <w:tr w:rsidR="00C41843">
        <w:tc>
          <w:tcPr>
            <w:tcW w:w="817" w:type="dxa"/>
            <w:vAlign w:val="center"/>
          </w:tcPr>
          <w:p w:rsidR="00C41843" w:rsidRDefault="001C64C4">
            <w:pPr>
              <w:jc w:val="center"/>
            </w:pPr>
            <w:r>
              <w:rPr>
                <w:rFonts w:eastAsiaTheme="minorEastAsia"/>
                <w:color w:val="000000"/>
                <w:szCs w:val="21"/>
              </w:rPr>
              <w:t>17</w:t>
            </w:r>
          </w:p>
        </w:tc>
        <w:tc>
          <w:tcPr>
            <w:tcW w:w="1276" w:type="dxa"/>
            <w:vAlign w:val="center"/>
          </w:tcPr>
          <w:p w:rsidR="00C41843" w:rsidRDefault="001C64C4">
            <w:pPr>
              <w:jc w:val="center"/>
            </w:pPr>
            <w:r>
              <w:rPr>
                <w:rFonts w:eastAsiaTheme="minorEastAsia"/>
                <w:color w:val="000000"/>
                <w:szCs w:val="21"/>
              </w:rPr>
              <w:t>300750</w:t>
            </w:r>
          </w:p>
        </w:tc>
        <w:tc>
          <w:tcPr>
            <w:tcW w:w="1701" w:type="dxa"/>
            <w:vAlign w:val="center"/>
          </w:tcPr>
          <w:p w:rsidR="00C41843" w:rsidRDefault="001C64C4">
            <w:pPr>
              <w:jc w:val="center"/>
            </w:pPr>
            <w:r>
              <w:rPr>
                <w:rFonts w:eastAsiaTheme="minorEastAsia"/>
                <w:color w:val="000000"/>
                <w:szCs w:val="21"/>
              </w:rPr>
              <w:t>宁德时代</w:t>
            </w:r>
          </w:p>
        </w:tc>
        <w:tc>
          <w:tcPr>
            <w:tcW w:w="1276" w:type="dxa"/>
            <w:vAlign w:val="center"/>
          </w:tcPr>
          <w:p w:rsidR="00C41843" w:rsidRDefault="001C64C4">
            <w:pPr>
              <w:jc w:val="right"/>
            </w:pPr>
            <w:r>
              <w:rPr>
                <w:rFonts w:eastAsiaTheme="minorEastAsia"/>
                <w:color w:val="000000"/>
                <w:szCs w:val="21"/>
              </w:rPr>
              <w:t>95,271</w:t>
            </w:r>
          </w:p>
        </w:tc>
        <w:tc>
          <w:tcPr>
            <w:tcW w:w="1842" w:type="dxa"/>
            <w:vAlign w:val="center"/>
          </w:tcPr>
          <w:p w:rsidR="00C41843" w:rsidRDefault="001C64C4">
            <w:pPr>
              <w:jc w:val="right"/>
            </w:pPr>
            <w:r>
              <w:rPr>
                <w:rFonts w:eastAsiaTheme="minorEastAsia"/>
                <w:color w:val="000000"/>
                <w:szCs w:val="21"/>
              </w:rPr>
              <w:t>50,950,930.80</w:t>
            </w:r>
          </w:p>
        </w:tc>
        <w:tc>
          <w:tcPr>
            <w:tcW w:w="1616" w:type="dxa"/>
            <w:vAlign w:val="center"/>
          </w:tcPr>
          <w:p w:rsidR="00C41843" w:rsidRDefault="001C64C4">
            <w:pPr>
              <w:jc w:val="right"/>
            </w:pPr>
            <w:r>
              <w:rPr>
                <w:rFonts w:eastAsiaTheme="minorEastAsia"/>
                <w:color w:val="000000"/>
                <w:szCs w:val="21"/>
              </w:rPr>
              <w:t>2.07</w:t>
            </w:r>
          </w:p>
        </w:tc>
      </w:tr>
      <w:tr w:rsidR="00C41843">
        <w:tc>
          <w:tcPr>
            <w:tcW w:w="817" w:type="dxa"/>
            <w:vAlign w:val="center"/>
          </w:tcPr>
          <w:p w:rsidR="00C41843" w:rsidRDefault="001C64C4">
            <w:pPr>
              <w:jc w:val="center"/>
            </w:pPr>
            <w:r>
              <w:rPr>
                <w:rFonts w:eastAsiaTheme="minorEastAsia"/>
                <w:color w:val="000000"/>
                <w:szCs w:val="21"/>
              </w:rPr>
              <w:t>18</w:t>
            </w:r>
          </w:p>
        </w:tc>
        <w:tc>
          <w:tcPr>
            <w:tcW w:w="1276" w:type="dxa"/>
            <w:vAlign w:val="center"/>
          </w:tcPr>
          <w:p w:rsidR="00C41843" w:rsidRDefault="001C64C4">
            <w:pPr>
              <w:jc w:val="center"/>
            </w:pPr>
            <w:r>
              <w:rPr>
                <w:rFonts w:eastAsiaTheme="minorEastAsia"/>
                <w:color w:val="000000"/>
                <w:szCs w:val="21"/>
              </w:rPr>
              <w:t>600309</w:t>
            </w:r>
          </w:p>
        </w:tc>
        <w:tc>
          <w:tcPr>
            <w:tcW w:w="1701" w:type="dxa"/>
            <w:vAlign w:val="center"/>
          </w:tcPr>
          <w:p w:rsidR="00C41843" w:rsidRDefault="001C64C4">
            <w:pPr>
              <w:jc w:val="center"/>
            </w:pPr>
            <w:r>
              <w:rPr>
                <w:rFonts w:eastAsiaTheme="minorEastAsia"/>
                <w:color w:val="000000"/>
                <w:szCs w:val="21"/>
              </w:rPr>
              <w:t>万华化学</w:t>
            </w:r>
          </w:p>
        </w:tc>
        <w:tc>
          <w:tcPr>
            <w:tcW w:w="1276" w:type="dxa"/>
            <w:vAlign w:val="center"/>
          </w:tcPr>
          <w:p w:rsidR="00C41843" w:rsidRDefault="001C64C4">
            <w:pPr>
              <w:jc w:val="right"/>
            </w:pPr>
            <w:r>
              <w:rPr>
                <w:rFonts w:eastAsiaTheme="minorEastAsia"/>
                <w:color w:val="000000"/>
                <w:szCs w:val="21"/>
              </w:rPr>
              <w:t>440,995</w:t>
            </w:r>
          </w:p>
        </w:tc>
        <w:tc>
          <w:tcPr>
            <w:tcW w:w="1842" w:type="dxa"/>
            <w:vAlign w:val="center"/>
          </w:tcPr>
          <w:p w:rsidR="00C41843" w:rsidRDefault="001C64C4">
            <w:pPr>
              <w:jc w:val="right"/>
            </w:pPr>
            <w:r>
              <w:rPr>
                <w:rFonts w:eastAsiaTheme="minorEastAsia"/>
                <w:color w:val="000000"/>
                <w:szCs w:val="21"/>
              </w:rPr>
              <w:t>47,989,075.90</w:t>
            </w:r>
          </w:p>
        </w:tc>
        <w:tc>
          <w:tcPr>
            <w:tcW w:w="1616" w:type="dxa"/>
            <w:vAlign w:val="center"/>
          </w:tcPr>
          <w:p w:rsidR="00C41843" w:rsidRDefault="001C64C4">
            <w:pPr>
              <w:jc w:val="right"/>
            </w:pPr>
            <w:r>
              <w:rPr>
                <w:rFonts w:eastAsiaTheme="minorEastAsia"/>
                <w:color w:val="000000"/>
                <w:szCs w:val="21"/>
              </w:rPr>
              <w:t>1.95</w:t>
            </w:r>
          </w:p>
        </w:tc>
      </w:tr>
      <w:tr w:rsidR="00C41843">
        <w:tc>
          <w:tcPr>
            <w:tcW w:w="817" w:type="dxa"/>
            <w:vAlign w:val="center"/>
          </w:tcPr>
          <w:p w:rsidR="00C41843" w:rsidRDefault="001C64C4">
            <w:pPr>
              <w:jc w:val="center"/>
            </w:pPr>
            <w:r>
              <w:rPr>
                <w:rFonts w:eastAsiaTheme="minorEastAsia"/>
                <w:color w:val="000000"/>
                <w:szCs w:val="21"/>
              </w:rPr>
              <w:t>19</w:t>
            </w:r>
          </w:p>
        </w:tc>
        <w:tc>
          <w:tcPr>
            <w:tcW w:w="1276" w:type="dxa"/>
            <w:vAlign w:val="center"/>
          </w:tcPr>
          <w:p w:rsidR="00C41843" w:rsidRDefault="001C64C4">
            <w:pPr>
              <w:jc w:val="center"/>
            </w:pPr>
            <w:r>
              <w:rPr>
                <w:rFonts w:eastAsiaTheme="minorEastAsia"/>
                <w:color w:val="000000"/>
                <w:szCs w:val="21"/>
              </w:rPr>
              <w:t>688006</w:t>
            </w:r>
          </w:p>
        </w:tc>
        <w:tc>
          <w:tcPr>
            <w:tcW w:w="1701" w:type="dxa"/>
            <w:vAlign w:val="center"/>
          </w:tcPr>
          <w:p w:rsidR="00C41843" w:rsidRDefault="001C64C4">
            <w:pPr>
              <w:jc w:val="center"/>
            </w:pPr>
            <w:r>
              <w:rPr>
                <w:rFonts w:eastAsiaTheme="minorEastAsia"/>
                <w:color w:val="000000"/>
                <w:szCs w:val="21"/>
              </w:rPr>
              <w:t>杭可科技</w:t>
            </w:r>
          </w:p>
        </w:tc>
        <w:tc>
          <w:tcPr>
            <w:tcW w:w="1276" w:type="dxa"/>
            <w:vAlign w:val="center"/>
          </w:tcPr>
          <w:p w:rsidR="00C41843" w:rsidRDefault="001C64C4">
            <w:pPr>
              <w:jc w:val="right"/>
            </w:pPr>
            <w:r>
              <w:rPr>
                <w:rFonts w:eastAsiaTheme="minorEastAsia"/>
                <w:color w:val="000000"/>
                <w:szCs w:val="21"/>
              </w:rPr>
              <w:t>529,104</w:t>
            </w:r>
          </w:p>
        </w:tc>
        <w:tc>
          <w:tcPr>
            <w:tcW w:w="1842" w:type="dxa"/>
            <w:vAlign w:val="center"/>
          </w:tcPr>
          <w:p w:rsidR="00C41843" w:rsidRDefault="001C64C4">
            <w:pPr>
              <w:jc w:val="right"/>
            </w:pPr>
            <w:r>
              <w:rPr>
                <w:rFonts w:eastAsiaTheme="minorEastAsia"/>
                <w:color w:val="000000"/>
                <w:szCs w:val="21"/>
              </w:rPr>
              <w:t>44,973,840.00</w:t>
            </w:r>
          </w:p>
        </w:tc>
        <w:tc>
          <w:tcPr>
            <w:tcW w:w="1616" w:type="dxa"/>
            <w:vAlign w:val="center"/>
          </w:tcPr>
          <w:p w:rsidR="00C41843" w:rsidRDefault="001C64C4">
            <w:pPr>
              <w:jc w:val="right"/>
            </w:pPr>
            <w:r>
              <w:rPr>
                <w:rFonts w:eastAsiaTheme="minorEastAsia"/>
                <w:color w:val="000000"/>
                <w:szCs w:val="21"/>
              </w:rPr>
              <w:t>1.83</w:t>
            </w:r>
          </w:p>
        </w:tc>
      </w:tr>
      <w:tr w:rsidR="00C41843">
        <w:tc>
          <w:tcPr>
            <w:tcW w:w="817" w:type="dxa"/>
            <w:vAlign w:val="center"/>
          </w:tcPr>
          <w:p w:rsidR="00C41843" w:rsidRDefault="001C64C4">
            <w:pPr>
              <w:jc w:val="center"/>
            </w:pPr>
            <w:r>
              <w:rPr>
                <w:rFonts w:eastAsiaTheme="minorEastAsia"/>
                <w:color w:val="000000"/>
                <w:szCs w:val="21"/>
              </w:rPr>
              <w:t>20</w:t>
            </w:r>
          </w:p>
        </w:tc>
        <w:tc>
          <w:tcPr>
            <w:tcW w:w="1276" w:type="dxa"/>
            <w:vAlign w:val="center"/>
          </w:tcPr>
          <w:p w:rsidR="00C41843" w:rsidRDefault="001C64C4">
            <w:pPr>
              <w:jc w:val="center"/>
            </w:pPr>
            <w:r>
              <w:rPr>
                <w:rFonts w:eastAsiaTheme="minorEastAsia"/>
                <w:color w:val="000000"/>
                <w:szCs w:val="21"/>
              </w:rPr>
              <w:t>300712</w:t>
            </w:r>
          </w:p>
        </w:tc>
        <w:tc>
          <w:tcPr>
            <w:tcW w:w="1701" w:type="dxa"/>
            <w:vAlign w:val="center"/>
          </w:tcPr>
          <w:p w:rsidR="00C41843" w:rsidRDefault="001C64C4">
            <w:pPr>
              <w:jc w:val="center"/>
            </w:pPr>
            <w:r>
              <w:rPr>
                <w:rFonts w:eastAsiaTheme="minorEastAsia"/>
                <w:color w:val="000000"/>
                <w:szCs w:val="21"/>
              </w:rPr>
              <w:t>永福股份</w:t>
            </w:r>
          </w:p>
        </w:tc>
        <w:tc>
          <w:tcPr>
            <w:tcW w:w="1276" w:type="dxa"/>
            <w:vAlign w:val="center"/>
          </w:tcPr>
          <w:p w:rsidR="00C41843" w:rsidRDefault="001C64C4">
            <w:pPr>
              <w:jc w:val="right"/>
            </w:pPr>
            <w:r>
              <w:rPr>
                <w:rFonts w:eastAsiaTheme="minorEastAsia"/>
                <w:color w:val="000000"/>
                <w:szCs w:val="21"/>
              </w:rPr>
              <w:t>905,480</w:t>
            </w:r>
          </w:p>
        </w:tc>
        <w:tc>
          <w:tcPr>
            <w:tcW w:w="1842" w:type="dxa"/>
            <w:vAlign w:val="center"/>
          </w:tcPr>
          <w:p w:rsidR="00C41843" w:rsidRDefault="001C64C4">
            <w:pPr>
              <w:jc w:val="right"/>
            </w:pPr>
            <w:r>
              <w:rPr>
                <w:rFonts w:eastAsiaTheme="minorEastAsia"/>
                <w:color w:val="000000"/>
                <w:szCs w:val="21"/>
              </w:rPr>
              <w:t>39,732,462.40</w:t>
            </w:r>
          </w:p>
        </w:tc>
        <w:tc>
          <w:tcPr>
            <w:tcW w:w="1616" w:type="dxa"/>
            <w:vAlign w:val="center"/>
          </w:tcPr>
          <w:p w:rsidR="00C41843" w:rsidRDefault="001C64C4">
            <w:pPr>
              <w:jc w:val="right"/>
            </w:pPr>
            <w:r>
              <w:rPr>
                <w:rFonts w:eastAsiaTheme="minorEastAsia"/>
                <w:color w:val="000000"/>
                <w:szCs w:val="21"/>
              </w:rPr>
              <w:t>1.62</w:t>
            </w:r>
          </w:p>
        </w:tc>
      </w:tr>
      <w:tr w:rsidR="00C41843">
        <w:tc>
          <w:tcPr>
            <w:tcW w:w="817" w:type="dxa"/>
            <w:vAlign w:val="center"/>
          </w:tcPr>
          <w:p w:rsidR="00C41843" w:rsidRDefault="001C64C4">
            <w:pPr>
              <w:jc w:val="center"/>
            </w:pPr>
            <w:r>
              <w:rPr>
                <w:rFonts w:eastAsiaTheme="minorEastAsia"/>
                <w:color w:val="000000"/>
                <w:szCs w:val="21"/>
              </w:rPr>
              <w:t>21</w:t>
            </w:r>
          </w:p>
        </w:tc>
        <w:tc>
          <w:tcPr>
            <w:tcW w:w="1276" w:type="dxa"/>
            <w:vAlign w:val="center"/>
          </w:tcPr>
          <w:p w:rsidR="00C41843" w:rsidRDefault="001C64C4">
            <w:pPr>
              <w:jc w:val="center"/>
            </w:pPr>
            <w:r>
              <w:rPr>
                <w:rFonts w:eastAsiaTheme="minorEastAsia"/>
                <w:color w:val="000000"/>
                <w:szCs w:val="21"/>
              </w:rPr>
              <w:t>601208</w:t>
            </w:r>
          </w:p>
        </w:tc>
        <w:tc>
          <w:tcPr>
            <w:tcW w:w="1701" w:type="dxa"/>
            <w:vAlign w:val="center"/>
          </w:tcPr>
          <w:p w:rsidR="00C41843" w:rsidRDefault="001C64C4">
            <w:pPr>
              <w:jc w:val="center"/>
            </w:pPr>
            <w:r>
              <w:rPr>
                <w:rFonts w:eastAsiaTheme="minorEastAsia"/>
                <w:color w:val="000000"/>
                <w:szCs w:val="21"/>
              </w:rPr>
              <w:t>东材科技</w:t>
            </w:r>
          </w:p>
        </w:tc>
        <w:tc>
          <w:tcPr>
            <w:tcW w:w="1276" w:type="dxa"/>
            <w:vAlign w:val="center"/>
          </w:tcPr>
          <w:p w:rsidR="00C41843" w:rsidRDefault="001C64C4">
            <w:pPr>
              <w:jc w:val="right"/>
            </w:pPr>
            <w:r>
              <w:rPr>
                <w:rFonts w:eastAsiaTheme="minorEastAsia"/>
                <w:color w:val="000000"/>
                <w:szCs w:val="21"/>
              </w:rPr>
              <w:t>2,428,910</w:t>
            </w:r>
          </w:p>
        </w:tc>
        <w:tc>
          <w:tcPr>
            <w:tcW w:w="1842" w:type="dxa"/>
            <w:vAlign w:val="center"/>
          </w:tcPr>
          <w:p w:rsidR="00C41843" w:rsidRDefault="001C64C4">
            <w:pPr>
              <w:jc w:val="right"/>
            </w:pPr>
            <w:r>
              <w:rPr>
                <w:rFonts w:eastAsiaTheme="minorEastAsia"/>
                <w:color w:val="000000"/>
                <w:szCs w:val="21"/>
              </w:rPr>
              <w:t>39,639,811.20</w:t>
            </w:r>
          </w:p>
        </w:tc>
        <w:tc>
          <w:tcPr>
            <w:tcW w:w="1616" w:type="dxa"/>
            <w:vAlign w:val="center"/>
          </w:tcPr>
          <w:p w:rsidR="00C41843" w:rsidRDefault="001C64C4">
            <w:pPr>
              <w:jc w:val="right"/>
            </w:pPr>
            <w:r>
              <w:rPr>
                <w:rFonts w:eastAsiaTheme="minorEastAsia"/>
                <w:color w:val="000000"/>
                <w:szCs w:val="21"/>
              </w:rPr>
              <w:t>1.61</w:t>
            </w:r>
          </w:p>
        </w:tc>
      </w:tr>
      <w:tr w:rsidR="00C41843">
        <w:tc>
          <w:tcPr>
            <w:tcW w:w="817" w:type="dxa"/>
            <w:vAlign w:val="center"/>
          </w:tcPr>
          <w:p w:rsidR="00C41843" w:rsidRDefault="001C64C4">
            <w:pPr>
              <w:jc w:val="center"/>
            </w:pPr>
            <w:r>
              <w:rPr>
                <w:rFonts w:eastAsiaTheme="minorEastAsia"/>
                <w:color w:val="000000"/>
                <w:szCs w:val="21"/>
              </w:rPr>
              <w:lastRenderedPageBreak/>
              <w:t>22</w:t>
            </w:r>
          </w:p>
        </w:tc>
        <w:tc>
          <w:tcPr>
            <w:tcW w:w="1276" w:type="dxa"/>
            <w:vAlign w:val="center"/>
          </w:tcPr>
          <w:p w:rsidR="00C41843" w:rsidRDefault="001C64C4">
            <w:pPr>
              <w:jc w:val="center"/>
            </w:pPr>
            <w:r>
              <w:rPr>
                <w:rFonts w:eastAsiaTheme="minorEastAsia"/>
                <w:color w:val="000000"/>
                <w:szCs w:val="21"/>
              </w:rPr>
              <w:t>600481</w:t>
            </w:r>
          </w:p>
        </w:tc>
        <w:tc>
          <w:tcPr>
            <w:tcW w:w="1701" w:type="dxa"/>
            <w:vAlign w:val="center"/>
          </w:tcPr>
          <w:p w:rsidR="00C41843" w:rsidRDefault="001C64C4">
            <w:pPr>
              <w:jc w:val="center"/>
            </w:pPr>
            <w:r>
              <w:rPr>
                <w:rFonts w:eastAsiaTheme="minorEastAsia"/>
                <w:color w:val="000000"/>
                <w:szCs w:val="21"/>
              </w:rPr>
              <w:t>双良节能</w:t>
            </w:r>
          </w:p>
        </w:tc>
        <w:tc>
          <w:tcPr>
            <w:tcW w:w="1276" w:type="dxa"/>
            <w:vAlign w:val="center"/>
          </w:tcPr>
          <w:p w:rsidR="00C41843" w:rsidRDefault="001C64C4">
            <w:pPr>
              <w:jc w:val="right"/>
            </w:pPr>
            <w:r>
              <w:rPr>
                <w:rFonts w:eastAsiaTheme="minorEastAsia"/>
                <w:color w:val="000000"/>
                <w:szCs w:val="21"/>
              </w:rPr>
              <w:t>5,726,700</w:t>
            </w:r>
          </w:p>
        </w:tc>
        <w:tc>
          <w:tcPr>
            <w:tcW w:w="1842" w:type="dxa"/>
            <w:vAlign w:val="center"/>
          </w:tcPr>
          <w:p w:rsidR="00C41843" w:rsidRDefault="001C64C4">
            <w:pPr>
              <w:jc w:val="right"/>
            </w:pPr>
            <w:r>
              <w:rPr>
                <w:rFonts w:eastAsiaTheme="minorEastAsia"/>
                <w:color w:val="000000"/>
                <w:szCs w:val="21"/>
              </w:rPr>
              <w:t>39,399,696.00</w:t>
            </w:r>
          </w:p>
        </w:tc>
        <w:tc>
          <w:tcPr>
            <w:tcW w:w="1616" w:type="dxa"/>
            <w:vAlign w:val="center"/>
          </w:tcPr>
          <w:p w:rsidR="00C41843" w:rsidRDefault="001C64C4">
            <w:pPr>
              <w:jc w:val="right"/>
            </w:pPr>
            <w:r>
              <w:rPr>
                <w:rFonts w:eastAsiaTheme="minorEastAsia"/>
                <w:color w:val="000000"/>
                <w:szCs w:val="21"/>
              </w:rPr>
              <w:t>1.60</w:t>
            </w:r>
          </w:p>
        </w:tc>
      </w:tr>
      <w:tr w:rsidR="00C41843">
        <w:tc>
          <w:tcPr>
            <w:tcW w:w="817" w:type="dxa"/>
            <w:vAlign w:val="center"/>
          </w:tcPr>
          <w:p w:rsidR="00C41843" w:rsidRDefault="001C64C4">
            <w:pPr>
              <w:jc w:val="center"/>
            </w:pPr>
            <w:r>
              <w:rPr>
                <w:rFonts w:eastAsiaTheme="minorEastAsia"/>
                <w:color w:val="000000"/>
                <w:szCs w:val="21"/>
              </w:rPr>
              <w:t>23</w:t>
            </w:r>
          </w:p>
        </w:tc>
        <w:tc>
          <w:tcPr>
            <w:tcW w:w="1276" w:type="dxa"/>
            <w:vAlign w:val="center"/>
          </w:tcPr>
          <w:p w:rsidR="00C41843" w:rsidRDefault="001C64C4">
            <w:pPr>
              <w:jc w:val="center"/>
            </w:pPr>
            <w:r>
              <w:rPr>
                <w:rFonts w:eastAsiaTheme="minorEastAsia"/>
                <w:color w:val="000000"/>
                <w:szCs w:val="21"/>
              </w:rPr>
              <w:t>002180</w:t>
            </w:r>
          </w:p>
        </w:tc>
        <w:tc>
          <w:tcPr>
            <w:tcW w:w="1701" w:type="dxa"/>
            <w:vAlign w:val="center"/>
          </w:tcPr>
          <w:p w:rsidR="00C41843" w:rsidRDefault="001C64C4">
            <w:pPr>
              <w:jc w:val="center"/>
            </w:pPr>
            <w:r>
              <w:rPr>
                <w:rFonts w:eastAsiaTheme="minorEastAsia"/>
                <w:color w:val="000000"/>
                <w:szCs w:val="21"/>
              </w:rPr>
              <w:t>纳思达</w:t>
            </w:r>
          </w:p>
        </w:tc>
        <w:tc>
          <w:tcPr>
            <w:tcW w:w="1276" w:type="dxa"/>
            <w:vAlign w:val="center"/>
          </w:tcPr>
          <w:p w:rsidR="00C41843" w:rsidRDefault="001C64C4">
            <w:pPr>
              <w:jc w:val="right"/>
            </w:pPr>
            <w:r>
              <w:rPr>
                <w:rFonts w:eastAsiaTheme="minorEastAsia"/>
                <w:color w:val="000000"/>
                <w:szCs w:val="21"/>
              </w:rPr>
              <w:t>1,105,078</w:t>
            </w:r>
          </w:p>
        </w:tc>
        <w:tc>
          <w:tcPr>
            <w:tcW w:w="1842" w:type="dxa"/>
            <w:vAlign w:val="center"/>
          </w:tcPr>
          <w:p w:rsidR="00C41843" w:rsidRDefault="001C64C4">
            <w:pPr>
              <w:jc w:val="right"/>
            </w:pPr>
            <w:r>
              <w:rPr>
                <w:rFonts w:eastAsiaTheme="minorEastAsia"/>
                <w:color w:val="000000"/>
                <w:szCs w:val="21"/>
              </w:rPr>
              <w:t>35,583,511.60</w:t>
            </w:r>
          </w:p>
        </w:tc>
        <w:tc>
          <w:tcPr>
            <w:tcW w:w="1616" w:type="dxa"/>
            <w:vAlign w:val="center"/>
          </w:tcPr>
          <w:p w:rsidR="00C41843" w:rsidRDefault="001C64C4">
            <w:pPr>
              <w:jc w:val="right"/>
            </w:pPr>
            <w:r>
              <w:rPr>
                <w:rFonts w:eastAsiaTheme="minorEastAsia"/>
                <w:color w:val="000000"/>
                <w:szCs w:val="21"/>
              </w:rPr>
              <w:t>1.45</w:t>
            </w:r>
          </w:p>
        </w:tc>
      </w:tr>
      <w:tr w:rsidR="00C41843">
        <w:tc>
          <w:tcPr>
            <w:tcW w:w="817" w:type="dxa"/>
            <w:vAlign w:val="center"/>
          </w:tcPr>
          <w:p w:rsidR="00C41843" w:rsidRDefault="001C64C4">
            <w:pPr>
              <w:jc w:val="center"/>
            </w:pPr>
            <w:r>
              <w:rPr>
                <w:rFonts w:eastAsiaTheme="minorEastAsia"/>
                <w:color w:val="000000"/>
                <w:szCs w:val="21"/>
              </w:rPr>
              <w:t>24</w:t>
            </w:r>
          </w:p>
        </w:tc>
        <w:tc>
          <w:tcPr>
            <w:tcW w:w="1276" w:type="dxa"/>
            <w:vAlign w:val="center"/>
          </w:tcPr>
          <w:p w:rsidR="00C41843" w:rsidRDefault="001C64C4">
            <w:pPr>
              <w:jc w:val="center"/>
            </w:pPr>
            <w:r>
              <w:rPr>
                <w:rFonts w:eastAsiaTheme="minorEastAsia"/>
                <w:color w:val="000000"/>
                <w:szCs w:val="21"/>
              </w:rPr>
              <w:t>601689</w:t>
            </w:r>
          </w:p>
        </w:tc>
        <w:tc>
          <w:tcPr>
            <w:tcW w:w="1701" w:type="dxa"/>
            <w:vAlign w:val="center"/>
          </w:tcPr>
          <w:p w:rsidR="00C41843" w:rsidRDefault="001C64C4">
            <w:pPr>
              <w:jc w:val="center"/>
            </w:pPr>
            <w:r>
              <w:rPr>
                <w:rFonts w:eastAsiaTheme="minorEastAsia"/>
                <w:color w:val="000000"/>
                <w:szCs w:val="21"/>
              </w:rPr>
              <w:t>拓普集团</w:t>
            </w:r>
          </w:p>
        </w:tc>
        <w:tc>
          <w:tcPr>
            <w:tcW w:w="1276" w:type="dxa"/>
            <w:vAlign w:val="center"/>
          </w:tcPr>
          <w:p w:rsidR="00C41843" w:rsidRDefault="001C64C4">
            <w:pPr>
              <w:jc w:val="right"/>
            </w:pPr>
            <w:r>
              <w:rPr>
                <w:rFonts w:eastAsiaTheme="minorEastAsia"/>
                <w:color w:val="000000"/>
                <w:szCs w:val="21"/>
              </w:rPr>
              <w:t>924,859</w:t>
            </w:r>
          </w:p>
        </w:tc>
        <w:tc>
          <w:tcPr>
            <w:tcW w:w="1842" w:type="dxa"/>
            <w:vAlign w:val="center"/>
          </w:tcPr>
          <w:p w:rsidR="00C41843" w:rsidRDefault="001C64C4">
            <w:pPr>
              <w:jc w:val="right"/>
            </w:pPr>
            <w:r>
              <w:rPr>
                <w:rFonts w:eastAsiaTheme="minorEastAsia"/>
                <w:color w:val="000000"/>
                <w:szCs w:val="21"/>
              </w:rPr>
              <w:t>34,617,472.37</w:t>
            </w:r>
          </w:p>
        </w:tc>
        <w:tc>
          <w:tcPr>
            <w:tcW w:w="1616" w:type="dxa"/>
            <w:vAlign w:val="center"/>
          </w:tcPr>
          <w:p w:rsidR="00C41843" w:rsidRDefault="001C64C4">
            <w:pPr>
              <w:jc w:val="right"/>
            </w:pPr>
            <w:r>
              <w:rPr>
                <w:rFonts w:eastAsiaTheme="minorEastAsia"/>
                <w:color w:val="000000"/>
                <w:szCs w:val="21"/>
              </w:rPr>
              <w:t>1.41</w:t>
            </w:r>
          </w:p>
        </w:tc>
      </w:tr>
      <w:tr w:rsidR="00C41843">
        <w:tc>
          <w:tcPr>
            <w:tcW w:w="817" w:type="dxa"/>
            <w:vAlign w:val="center"/>
          </w:tcPr>
          <w:p w:rsidR="00C41843" w:rsidRDefault="001C64C4">
            <w:pPr>
              <w:jc w:val="center"/>
            </w:pPr>
            <w:r>
              <w:rPr>
                <w:rFonts w:eastAsiaTheme="minorEastAsia"/>
                <w:color w:val="000000"/>
                <w:szCs w:val="21"/>
              </w:rPr>
              <w:t>25</w:t>
            </w:r>
          </w:p>
        </w:tc>
        <w:tc>
          <w:tcPr>
            <w:tcW w:w="1276" w:type="dxa"/>
            <w:vAlign w:val="center"/>
          </w:tcPr>
          <w:p w:rsidR="00C41843" w:rsidRDefault="001C64C4">
            <w:pPr>
              <w:jc w:val="center"/>
            </w:pPr>
            <w:r>
              <w:rPr>
                <w:rFonts w:eastAsiaTheme="minorEastAsia"/>
                <w:color w:val="000000"/>
                <w:szCs w:val="21"/>
              </w:rPr>
              <w:t>301009</w:t>
            </w:r>
          </w:p>
        </w:tc>
        <w:tc>
          <w:tcPr>
            <w:tcW w:w="1701" w:type="dxa"/>
            <w:vAlign w:val="center"/>
          </w:tcPr>
          <w:p w:rsidR="00C41843" w:rsidRDefault="001C64C4">
            <w:pPr>
              <w:jc w:val="center"/>
            </w:pPr>
            <w:r>
              <w:rPr>
                <w:rFonts w:eastAsiaTheme="minorEastAsia"/>
                <w:color w:val="000000"/>
                <w:szCs w:val="21"/>
              </w:rPr>
              <w:t>可靠股份</w:t>
            </w:r>
          </w:p>
        </w:tc>
        <w:tc>
          <w:tcPr>
            <w:tcW w:w="1276" w:type="dxa"/>
            <w:vAlign w:val="center"/>
          </w:tcPr>
          <w:p w:rsidR="00C41843" w:rsidRDefault="001C64C4">
            <w:pPr>
              <w:jc w:val="right"/>
            </w:pPr>
            <w:r>
              <w:rPr>
                <w:rFonts w:eastAsiaTheme="minorEastAsia"/>
                <w:color w:val="000000"/>
                <w:szCs w:val="21"/>
              </w:rPr>
              <w:t>987,986</w:t>
            </w:r>
          </w:p>
        </w:tc>
        <w:tc>
          <w:tcPr>
            <w:tcW w:w="1842" w:type="dxa"/>
            <w:vAlign w:val="center"/>
          </w:tcPr>
          <w:p w:rsidR="00C41843" w:rsidRDefault="001C64C4">
            <w:pPr>
              <w:jc w:val="right"/>
            </w:pPr>
            <w:r>
              <w:rPr>
                <w:rFonts w:eastAsiaTheme="minorEastAsia"/>
                <w:color w:val="000000"/>
                <w:szCs w:val="21"/>
              </w:rPr>
              <w:t>33,275,368.48</w:t>
            </w:r>
          </w:p>
        </w:tc>
        <w:tc>
          <w:tcPr>
            <w:tcW w:w="1616" w:type="dxa"/>
            <w:vAlign w:val="center"/>
          </w:tcPr>
          <w:p w:rsidR="00C41843" w:rsidRDefault="001C64C4">
            <w:pPr>
              <w:jc w:val="right"/>
            </w:pPr>
            <w:r>
              <w:rPr>
                <w:rFonts w:eastAsiaTheme="minorEastAsia"/>
                <w:color w:val="000000"/>
                <w:szCs w:val="21"/>
              </w:rPr>
              <w:t>1.36</w:t>
            </w:r>
          </w:p>
        </w:tc>
      </w:tr>
      <w:tr w:rsidR="00C41843">
        <w:tc>
          <w:tcPr>
            <w:tcW w:w="817" w:type="dxa"/>
            <w:vAlign w:val="center"/>
          </w:tcPr>
          <w:p w:rsidR="00C41843" w:rsidRDefault="001C64C4">
            <w:pPr>
              <w:jc w:val="center"/>
            </w:pPr>
            <w:r>
              <w:rPr>
                <w:rFonts w:eastAsiaTheme="minorEastAsia"/>
                <w:color w:val="000000"/>
                <w:szCs w:val="21"/>
              </w:rPr>
              <w:t>26</w:t>
            </w:r>
          </w:p>
        </w:tc>
        <w:tc>
          <w:tcPr>
            <w:tcW w:w="1276" w:type="dxa"/>
            <w:vAlign w:val="center"/>
          </w:tcPr>
          <w:p w:rsidR="00C41843" w:rsidRDefault="001C64C4">
            <w:pPr>
              <w:jc w:val="center"/>
            </w:pPr>
            <w:r>
              <w:rPr>
                <w:rFonts w:eastAsiaTheme="minorEastAsia"/>
                <w:color w:val="000000"/>
                <w:szCs w:val="21"/>
              </w:rPr>
              <w:t>002326</w:t>
            </w:r>
          </w:p>
        </w:tc>
        <w:tc>
          <w:tcPr>
            <w:tcW w:w="1701" w:type="dxa"/>
            <w:vAlign w:val="center"/>
          </w:tcPr>
          <w:p w:rsidR="00C41843" w:rsidRDefault="001C64C4">
            <w:pPr>
              <w:jc w:val="center"/>
            </w:pPr>
            <w:r>
              <w:rPr>
                <w:rFonts w:eastAsiaTheme="minorEastAsia"/>
                <w:color w:val="000000"/>
                <w:szCs w:val="21"/>
              </w:rPr>
              <w:t>永太科技</w:t>
            </w:r>
          </w:p>
        </w:tc>
        <w:tc>
          <w:tcPr>
            <w:tcW w:w="1276" w:type="dxa"/>
            <w:vAlign w:val="center"/>
          </w:tcPr>
          <w:p w:rsidR="00C41843" w:rsidRDefault="001C64C4">
            <w:pPr>
              <w:jc w:val="right"/>
            </w:pPr>
            <w:r>
              <w:rPr>
                <w:rFonts w:eastAsiaTheme="minorEastAsia"/>
                <w:color w:val="000000"/>
                <w:szCs w:val="21"/>
              </w:rPr>
              <w:t>1,508,700</w:t>
            </w:r>
          </w:p>
        </w:tc>
        <w:tc>
          <w:tcPr>
            <w:tcW w:w="1842" w:type="dxa"/>
            <w:vAlign w:val="center"/>
          </w:tcPr>
          <w:p w:rsidR="00C41843" w:rsidRDefault="001C64C4">
            <w:pPr>
              <w:jc w:val="right"/>
            </w:pPr>
            <w:r>
              <w:rPr>
                <w:rFonts w:eastAsiaTheme="minorEastAsia"/>
                <w:color w:val="000000"/>
                <w:szCs w:val="21"/>
              </w:rPr>
              <w:t>30,158,913.00</w:t>
            </w:r>
          </w:p>
        </w:tc>
        <w:tc>
          <w:tcPr>
            <w:tcW w:w="1616" w:type="dxa"/>
            <w:vAlign w:val="center"/>
          </w:tcPr>
          <w:p w:rsidR="00C41843" w:rsidRDefault="001C64C4">
            <w:pPr>
              <w:jc w:val="right"/>
            </w:pPr>
            <w:r>
              <w:rPr>
                <w:rFonts w:eastAsiaTheme="minorEastAsia"/>
                <w:color w:val="000000"/>
                <w:szCs w:val="21"/>
              </w:rPr>
              <w:t>1.23</w:t>
            </w:r>
          </w:p>
        </w:tc>
      </w:tr>
      <w:tr w:rsidR="00C41843">
        <w:tc>
          <w:tcPr>
            <w:tcW w:w="817" w:type="dxa"/>
            <w:vAlign w:val="center"/>
          </w:tcPr>
          <w:p w:rsidR="00C41843" w:rsidRDefault="001C64C4">
            <w:pPr>
              <w:jc w:val="center"/>
            </w:pPr>
            <w:r>
              <w:rPr>
                <w:rFonts w:eastAsiaTheme="minorEastAsia"/>
                <w:color w:val="000000"/>
                <w:szCs w:val="21"/>
              </w:rPr>
              <w:t>27</w:t>
            </w:r>
          </w:p>
        </w:tc>
        <w:tc>
          <w:tcPr>
            <w:tcW w:w="1276" w:type="dxa"/>
            <w:vAlign w:val="center"/>
          </w:tcPr>
          <w:p w:rsidR="00C41843" w:rsidRDefault="001C64C4">
            <w:pPr>
              <w:jc w:val="center"/>
            </w:pPr>
            <w:r>
              <w:rPr>
                <w:rFonts w:eastAsiaTheme="minorEastAsia"/>
                <w:color w:val="000000"/>
                <w:szCs w:val="21"/>
              </w:rPr>
              <w:t>002192</w:t>
            </w:r>
          </w:p>
        </w:tc>
        <w:tc>
          <w:tcPr>
            <w:tcW w:w="1701" w:type="dxa"/>
            <w:vAlign w:val="center"/>
          </w:tcPr>
          <w:p w:rsidR="00C41843" w:rsidRDefault="001C64C4">
            <w:pPr>
              <w:jc w:val="center"/>
            </w:pPr>
            <w:r>
              <w:rPr>
                <w:rFonts w:eastAsiaTheme="minorEastAsia"/>
                <w:color w:val="000000"/>
                <w:szCs w:val="21"/>
              </w:rPr>
              <w:t>融捷股份</w:t>
            </w:r>
          </w:p>
        </w:tc>
        <w:tc>
          <w:tcPr>
            <w:tcW w:w="1276" w:type="dxa"/>
            <w:vAlign w:val="center"/>
          </w:tcPr>
          <w:p w:rsidR="00C41843" w:rsidRDefault="001C64C4">
            <w:pPr>
              <w:jc w:val="right"/>
            </w:pPr>
            <w:r>
              <w:rPr>
                <w:rFonts w:eastAsiaTheme="minorEastAsia"/>
                <w:color w:val="000000"/>
                <w:szCs w:val="21"/>
              </w:rPr>
              <w:t>376,600</w:t>
            </w:r>
          </w:p>
        </w:tc>
        <w:tc>
          <w:tcPr>
            <w:tcW w:w="1842" w:type="dxa"/>
            <w:vAlign w:val="center"/>
          </w:tcPr>
          <w:p w:rsidR="00C41843" w:rsidRDefault="001C64C4">
            <w:pPr>
              <w:jc w:val="right"/>
            </w:pPr>
            <w:r>
              <w:rPr>
                <w:rFonts w:eastAsiaTheme="minorEastAsia"/>
                <w:color w:val="000000"/>
                <w:szCs w:val="21"/>
              </w:rPr>
              <w:t>25,857,356.00</w:t>
            </w:r>
          </w:p>
        </w:tc>
        <w:tc>
          <w:tcPr>
            <w:tcW w:w="1616" w:type="dxa"/>
            <w:vAlign w:val="center"/>
          </w:tcPr>
          <w:p w:rsidR="00C41843" w:rsidRDefault="001C64C4">
            <w:pPr>
              <w:jc w:val="right"/>
            </w:pPr>
            <w:r>
              <w:rPr>
                <w:rFonts w:eastAsiaTheme="minorEastAsia"/>
                <w:color w:val="000000"/>
                <w:szCs w:val="21"/>
              </w:rPr>
              <w:t>1.05</w:t>
            </w:r>
          </w:p>
        </w:tc>
      </w:tr>
      <w:tr w:rsidR="00C41843">
        <w:tc>
          <w:tcPr>
            <w:tcW w:w="817" w:type="dxa"/>
            <w:vAlign w:val="center"/>
          </w:tcPr>
          <w:p w:rsidR="00C41843" w:rsidRDefault="001C64C4">
            <w:pPr>
              <w:jc w:val="center"/>
            </w:pPr>
            <w:r>
              <w:rPr>
                <w:rFonts w:eastAsiaTheme="minorEastAsia"/>
                <w:color w:val="000000"/>
                <w:szCs w:val="21"/>
              </w:rPr>
              <w:t>28</w:t>
            </w:r>
          </w:p>
        </w:tc>
        <w:tc>
          <w:tcPr>
            <w:tcW w:w="1276" w:type="dxa"/>
            <w:vAlign w:val="center"/>
          </w:tcPr>
          <w:p w:rsidR="00C41843" w:rsidRDefault="001C64C4">
            <w:pPr>
              <w:jc w:val="center"/>
            </w:pPr>
            <w:r>
              <w:rPr>
                <w:rFonts w:eastAsiaTheme="minorEastAsia"/>
                <w:color w:val="000000"/>
                <w:szCs w:val="21"/>
              </w:rPr>
              <w:t>600869</w:t>
            </w:r>
          </w:p>
        </w:tc>
        <w:tc>
          <w:tcPr>
            <w:tcW w:w="1701" w:type="dxa"/>
            <w:vAlign w:val="center"/>
          </w:tcPr>
          <w:p w:rsidR="00C41843" w:rsidRDefault="001C64C4">
            <w:pPr>
              <w:jc w:val="center"/>
            </w:pPr>
            <w:r>
              <w:rPr>
                <w:rFonts w:eastAsiaTheme="minorEastAsia"/>
                <w:color w:val="000000"/>
                <w:szCs w:val="21"/>
              </w:rPr>
              <w:t>远东股份</w:t>
            </w:r>
          </w:p>
        </w:tc>
        <w:tc>
          <w:tcPr>
            <w:tcW w:w="1276" w:type="dxa"/>
            <w:vAlign w:val="center"/>
          </w:tcPr>
          <w:p w:rsidR="00C41843" w:rsidRDefault="001C64C4">
            <w:pPr>
              <w:jc w:val="right"/>
            </w:pPr>
            <w:r>
              <w:rPr>
                <w:rFonts w:eastAsiaTheme="minorEastAsia"/>
                <w:color w:val="000000"/>
                <w:szCs w:val="21"/>
              </w:rPr>
              <w:t>5,310,100</w:t>
            </w:r>
          </w:p>
        </w:tc>
        <w:tc>
          <w:tcPr>
            <w:tcW w:w="1842" w:type="dxa"/>
            <w:vAlign w:val="center"/>
          </w:tcPr>
          <w:p w:rsidR="00C41843" w:rsidRDefault="001C64C4">
            <w:pPr>
              <w:jc w:val="right"/>
            </w:pPr>
            <w:r>
              <w:rPr>
                <w:rFonts w:eastAsiaTheme="minorEastAsia"/>
                <w:color w:val="000000"/>
                <w:szCs w:val="21"/>
              </w:rPr>
              <w:t>25,647,783.00</w:t>
            </w:r>
          </w:p>
        </w:tc>
        <w:tc>
          <w:tcPr>
            <w:tcW w:w="1616" w:type="dxa"/>
            <w:vAlign w:val="center"/>
          </w:tcPr>
          <w:p w:rsidR="00C41843" w:rsidRDefault="001C64C4">
            <w:pPr>
              <w:jc w:val="right"/>
            </w:pPr>
            <w:r>
              <w:rPr>
                <w:rFonts w:eastAsiaTheme="minorEastAsia"/>
                <w:color w:val="000000"/>
                <w:szCs w:val="21"/>
              </w:rPr>
              <w:t>1.04</w:t>
            </w:r>
          </w:p>
        </w:tc>
      </w:tr>
      <w:tr w:rsidR="00C41843">
        <w:tc>
          <w:tcPr>
            <w:tcW w:w="817" w:type="dxa"/>
            <w:vAlign w:val="center"/>
          </w:tcPr>
          <w:p w:rsidR="00C41843" w:rsidRDefault="001C64C4">
            <w:pPr>
              <w:jc w:val="center"/>
            </w:pPr>
            <w:r>
              <w:rPr>
                <w:rFonts w:eastAsiaTheme="minorEastAsia"/>
                <w:color w:val="000000"/>
                <w:szCs w:val="21"/>
              </w:rPr>
              <w:t>29</w:t>
            </w:r>
          </w:p>
        </w:tc>
        <w:tc>
          <w:tcPr>
            <w:tcW w:w="1276" w:type="dxa"/>
            <w:vAlign w:val="center"/>
          </w:tcPr>
          <w:p w:rsidR="00C41843" w:rsidRDefault="001C64C4">
            <w:pPr>
              <w:jc w:val="center"/>
            </w:pPr>
            <w:r>
              <w:rPr>
                <w:rFonts w:eastAsiaTheme="minorEastAsia"/>
                <w:color w:val="000000"/>
                <w:szCs w:val="21"/>
              </w:rPr>
              <w:t>000001</w:t>
            </w:r>
          </w:p>
        </w:tc>
        <w:tc>
          <w:tcPr>
            <w:tcW w:w="1701" w:type="dxa"/>
            <w:vAlign w:val="center"/>
          </w:tcPr>
          <w:p w:rsidR="00C41843" w:rsidRDefault="001C64C4">
            <w:pPr>
              <w:jc w:val="center"/>
            </w:pPr>
            <w:r>
              <w:rPr>
                <w:rFonts w:eastAsiaTheme="minorEastAsia"/>
                <w:color w:val="000000"/>
                <w:szCs w:val="21"/>
              </w:rPr>
              <w:t>平安银行</w:t>
            </w:r>
          </w:p>
        </w:tc>
        <w:tc>
          <w:tcPr>
            <w:tcW w:w="1276" w:type="dxa"/>
            <w:vAlign w:val="center"/>
          </w:tcPr>
          <w:p w:rsidR="00C41843" w:rsidRDefault="001C64C4">
            <w:pPr>
              <w:jc w:val="right"/>
            </w:pPr>
            <w:r>
              <w:rPr>
                <w:rFonts w:eastAsiaTheme="minorEastAsia"/>
                <w:color w:val="000000"/>
                <w:szCs w:val="21"/>
              </w:rPr>
              <w:t>1,106,200</w:t>
            </w:r>
          </w:p>
        </w:tc>
        <w:tc>
          <w:tcPr>
            <w:tcW w:w="1842" w:type="dxa"/>
            <w:vAlign w:val="center"/>
          </w:tcPr>
          <w:p w:rsidR="00C41843" w:rsidRDefault="001C64C4">
            <w:pPr>
              <w:jc w:val="right"/>
            </w:pPr>
            <w:r>
              <w:rPr>
                <w:rFonts w:eastAsiaTheme="minorEastAsia"/>
                <w:color w:val="000000"/>
                <w:szCs w:val="21"/>
              </w:rPr>
              <w:t>25,022,244.00</w:t>
            </w:r>
          </w:p>
        </w:tc>
        <w:tc>
          <w:tcPr>
            <w:tcW w:w="1616" w:type="dxa"/>
            <w:vAlign w:val="center"/>
          </w:tcPr>
          <w:p w:rsidR="00C41843" w:rsidRDefault="001C64C4">
            <w:pPr>
              <w:jc w:val="right"/>
            </w:pPr>
            <w:r>
              <w:rPr>
                <w:rFonts w:eastAsiaTheme="minorEastAsia"/>
                <w:color w:val="000000"/>
                <w:szCs w:val="21"/>
              </w:rPr>
              <w:t>1.02</w:t>
            </w:r>
          </w:p>
        </w:tc>
      </w:tr>
      <w:tr w:rsidR="00C41843">
        <w:tc>
          <w:tcPr>
            <w:tcW w:w="817" w:type="dxa"/>
            <w:vAlign w:val="center"/>
          </w:tcPr>
          <w:p w:rsidR="00C41843" w:rsidRDefault="001C64C4">
            <w:pPr>
              <w:jc w:val="center"/>
            </w:pPr>
            <w:r>
              <w:rPr>
                <w:rFonts w:eastAsiaTheme="minorEastAsia"/>
                <w:color w:val="000000"/>
                <w:szCs w:val="21"/>
              </w:rPr>
              <w:t>30</w:t>
            </w:r>
          </w:p>
        </w:tc>
        <w:tc>
          <w:tcPr>
            <w:tcW w:w="1276" w:type="dxa"/>
            <w:vAlign w:val="center"/>
          </w:tcPr>
          <w:p w:rsidR="00C41843" w:rsidRDefault="001C64C4">
            <w:pPr>
              <w:jc w:val="center"/>
            </w:pPr>
            <w:r>
              <w:rPr>
                <w:rFonts w:eastAsiaTheme="minorEastAsia"/>
                <w:color w:val="000000"/>
                <w:szCs w:val="21"/>
              </w:rPr>
              <w:t>002311</w:t>
            </w:r>
          </w:p>
        </w:tc>
        <w:tc>
          <w:tcPr>
            <w:tcW w:w="1701" w:type="dxa"/>
            <w:vAlign w:val="center"/>
          </w:tcPr>
          <w:p w:rsidR="00C41843" w:rsidRDefault="001C64C4">
            <w:pPr>
              <w:jc w:val="center"/>
            </w:pPr>
            <w:r>
              <w:rPr>
                <w:rFonts w:eastAsiaTheme="minorEastAsia"/>
                <w:color w:val="000000"/>
                <w:szCs w:val="21"/>
              </w:rPr>
              <w:t>海大集团</w:t>
            </w:r>
          </w:p>
        </w:tc>
        <w:tc>
          <w:tcPr>
            <w:tcW w:w="1276" w:type="dxa"/>
            <w:vAlign w:val="center"/>
          </w:tcPr>
          <w:p w:rsidR="00C41843" w:rsidRDefault="001C64C4">
            <w:pPr>
              <w:jc w:val="right"/>
            </w:pPr>
            <w:r>
              <w:rPr>
                <w:rFonts w:eastAsiaTheme="minorEastAsia"/>
                <w:color w:val="000000"/>
                <w:szCs w:val="21"/>
              </w:rPr>
              <w:t>286,243</w:t>
            </w:r>
          </w:p>
        </w:tc>
        <w:tc>
          <w:tcPr>
            <w:tcW w:w="1842" w:type="dxa"/>
            <w:vAlign w:val="center"/>
          </w:tcPr>
          <w:p w:rsidR="00C41843" w:rsidRDefault="001C64C4">
            <w:pPr>
              <w:jc w:val="right"/>
            </w:pPr>
            <w:r>
              <w:rPr>
                <w:rFonts w:eastAsiaTheme="minorEastAsia"/>
                <w:color w:val="000000"/>
                <w:szCs w:val="21"/>
              </w:rPr>
              <w:t>23,357,428.80</w:t>
            </w:r>
          </w:p>
        </w:tc>
        <w:tc>
          <w:tcPr>
            <w:tcW w:w="1616" w:type="dxa"/>
            <w:vAlign w:val="center"/>
          </w:tcPr>
          <w:p w:rsidR="00C41843" w:rsidRDefault="001C64C4">
            <w:pPr>
              <w:jc w:val="right"/>
            </w:pPr>
            <w:r>
              <w:rPr>
                <w:rFonts w:eastAsiaTheme="minorEastAsia"/>
                <w:color w:val="000000"/>
                <w:szCs w:val="21"/>
              </w:rPr>
              <w:t>0.95</w:t>
            </w:r>
          </w:p>
        </w:tc>
      </w:tr>
      <w:tr w:rsidR="00C41843">
        <w:tc>
          <w:tcPr>
            <w:tcW w:w="817" w:type="dxa"/>
            <w:vAlign w:val="center"/>
          </w:tcPr>
          <w:p w:rsidR="00C41843" w:rsidRDefault="001C64C4">
            <w:pPr>
              <w:jc w:val="center"/>
            </w:pPr>
            <w:r>
              <w:rPr>
                <w:rFonts w:eastAsiaTheme="minorEastAsia"/>
                <w:color w:val="000000"/>
                <w:szCs w:val="21"/>
              </w:rPr>
              <w:t>31</w:t>
            </w:r>
          </w:p>
        </w:tc>
        <w:tc>
          <w:tcPr>
            <w:tcW w:w="1276" w:type="dxa"/>
            <w:vAlign w:val="center"/>
          </w:tcPr>
          <w:p w:rsidR="00C41843" w:rsidRDefault="001C64C4">
            <w:pPr>
              <w:jc w:val="center"/>
            </w:pPr>
            <w:r>
              <w:rPr>
                <w:rFonts w:eastAsiaTheme="minorEastAsia"/>
                <w:color w:val="000000"/>
                <w:szCs w:val="21"/>
              </w:rPr>
              <w:t>002607</w:t>
            </w:r>
          </w:p>
        </w:tc>
        <w:tc>
          <w:tcPr>
            <w:tcW w:w="1701" w:type="dxa"/>
            <w:vAlign w:val="center"/>
          </w:tcPr>
          <w:p w:rsidR="00C41843" w:rsidRDefault="001C64C4">
            <w:pPr>
              <w:jc w:val="center"/>
            </w:pPr>
            <w:r>
              <w:rPr>
                <w:rFonts w:eastAsiaTheme="minorEastAsia"/>
                <w:color w:val="000000"/>
                <w:szCs w:val="21"/>
              </w:rPr>
              <w:t>中公教育</w:t>
            </w:r>
          </w:p>
        </w:tc>
        <w:tc>
          <w:tcPr>
            <w:tcW w:w="1276" w:type="dxa"/>
            <w:vAlign w:val="center"/>
          </w:tcPr>
          <w:p w:rsidR="00C41843" w:rsidRDefault="001C64C4">
            <w:pPr>
              <w:jc w:val="right"/>
            </w:pPr>
            <w:r>
              <w:rPr>
                <w:rFonts w:eastAsiaTheme="minorEastAsia"/>
                <w:color w:val="000000"/>
                <w:szCs w:val="21"/>
              </w:rPr>
              <w:t>1,053,351</w:t>
            </w:r>
          </w:p>
        </w:tc>
        <w:tc>
          <w:tcPr>
            <w:tcW w:w="1842" w:type="dxa"/>
            <w:vAlign w:val="center"/>
          </w:tcPr>
          <w:p w:rsidR="00C41843" w:rsidRDefault="001C64C4">
            <w:pPr>
              <w:jc w:val="right"/>
            </w:pPr>
            <w:r>
              <w:rPr>
                <w:rFonts w:eastAsiaTheme="minorEastAsia"/>
                <w:color w:val="000000"/>
                <w:szCs w:val="21"/>
              </w:rPr>
              <w:t>22,004,502.39</w:t>
            </w:r>
          </w:p>
        </w:tc>
        <w:tc>
          <w:tcPr>
            <w:tcW w:w="1616" w:type="dxa"/>
            <w:vAlign w:val="center"/>
          </w:tcPr>
          <w:p w:rsidR="00C41843" w:rsidRDefault="001C64C4">
            <w:pPr>
              <w:jc w:val="right"/>
            </w:pPr>
            <w:r>
              <w:rPr>
                <w:rFonts w:eastAsiaTheme="minorEastAsia"/>
                <w:color w:val="000000"/>
                <w:szCs w:val="21"/>
              </w:rPr>
              <w:t>0.90</w:t>
            </w:r>
          </w:p>
        </w:tc>
      </w:tr>
      <w:tr w:rsidR="00C41843">
        <w:tc>
          <w:tcPr>
            <w:tcW w:w="817" w:type="dxa"/>
            <w:vAlign w:val="center"/>
          </w:tcPr>
          <w:p w:rsidR="00C41843" w:rsidRDefault="001C64C4">
            <w:pPr>
              <w:jc w:val="center"/>
            </w:pPr>
            <w:r>
              <w:rPr>
                <w:rFonts w:eastAsiaTheme="minorEastAsia"/>
                <w:color w:val="000000"/>
                <w:szCs w:val="21"/>
              </w:rPr>
              <w:t>32</w:t>
            </w:r>
          </w:p>
        </w:tc>
        <w:tc>
          <w:tcPr>
            <w:tcW w:w="1276" w:type="dxa"/>
            <w:vAlign w:val="center"/>
          </w:tcPr>
          <w:p w:rsidR="00C41843" w:rsidRDefault="001C64C4">
            <w:pPr>
              <w:jc w:val="center"/>
            </w:pPr>
            <w:r>
              <w:rPr>
                <w:rFonts w:eastAsiaTheme="minorEastAsia"/>
                <w:color w:val="000000"/>
                <w:szCs w:val="21"/>
              </w:rPr>
              <w:t>003022</w:t>
            </w:r>
          </w:p>
        </w:tc>
        <w:tc>
          <w:tcPr>
            <w:tcW w:w="1701" w:type="dxa"/>
            <w:vAlign w:val="center"/>
          </w:tcPr>
          <w:p w:rsidR="00C41843" w:rsidRDefault="001C64C4">
            <w:pPr>
              <w:jc w:val="center"/>
            </w:pPr>
            <w:r>
              <w:rPr>
                <w:rFonts w:eastAsiaTheme="minorEastAsia"/>
                <w:color w:val="000000"/>
                <w:szCs w:val="21"/>
              </w:rPr>
              <w:t>联泓新科</w:t>
            </w:r>
          </w:p>
        </w:tc>
        <w:tc>
          <w:tcPr>
            <w:tcW w:w="1276" w:type="dxa"/>
            <w:vAlign w:val="center"/>
          </w:tcPr>
          <w:p w:rsidR="00C41843" w:rsidRDefault="001C64C4">
            <w:pPr>
              <w:jc w:val="right"/>
            </w:pPr>
            <w:r>
              <w:rPr>
                <w:rFonts w:eastAsiaTheme="minorEastAsia"/>
                <w:color w:val="000000"/>
                <w:szCs w:val="21"/>
              </w:rPr>
              <w:t>659,150</w:t>
            </w:r>
          </w:p>
        </w:tc>
        <w:tc>
          <w:tcPr>
            <w:tcW w:w="1842" w:type="dxa"/>
            <w:vAlign w:val="center"/>
          </w:tcPr>
          <w:p w:rsidR="00C41843" w:rsidRDefault="001C64C4">
            <w:pPr>
              <w:jc w:val="right"/>
            </w:pPr>
            <w:r>
              <w:rPr>
                <w:rFonts w:eastAsiaTheme="minorEastAsia"/>
                <w:color w:val="000000"/>
                <w:szCs w:val="21"/>
              </w:rPr>
              <w:t>20,235,905.00</w:t>
            </w:r>
          </w:p>
        </w:tc>
        <w:tc>
          <w:tcPr>
            <w:tcW w:w="1616" w:type="dxa"/>
            <w:vAlign w:val="center"/>
          </w:tcPr>
          <w:p w:rsidR="00C41843" w:rsidRDefault="001C64C4">
            <w:pPr>
              <w:jc w:val="right"/>
            </w:pPr>
            <w:r>
              <w:rPr>
                <w:rFonts w:eastAsiaTheme="minorEastAsia"/>
                <w:color w:val="000000"/>
                <w:szCs w:val="21"/>
              </w:rPr>
              <w:t>0.82</w:t>
            </w:r>
          </w:p>
        </w:tc>
      </w:tr>
      <w:tr w:rsidR="00C41843">
        <w:tc>
          <w:tcPr>
            <w:tcW w:w="817" w:type="dxa"/>
            <w:vAlign w:val="center"/>
          </w:tcPr>
          <w:p w:rsidR="00C41843" w:rsidRDefault="001C64C4">
            <w:pPr>
              <w:jc w:val="center"/>
            </w:pPr>
            <w:r>
              <w:rPr>
                <w:rFonts w:eastAsiaTheme="minorEastAsia"/>
                <w:color w:val="000000"/>
                <w:szCs w:val="21"/>
              </w:rPr>
              <w:t>33</w:t>
            </w:r>
          </w:p>
        </w:tc>
        <w:tc>
          <w:tcPr>
            <w:tcW w:w="1276" w:type="dxa"/>
            <w:vAlign w:val="center"/>
          </w:tcPr>
          <w:p w:rsidR="00C41843" w:rsidRDefault="001C64C4">
            <w:pPr>
              <w:jc w:val="center"/>
            </w:pPr>
            <w:r>
              <w:rPr>
                <w:rFonts w:eastAsiaTheme="minorEastAsia"/>
                <w:color w:val="000000"/>
                <w:szCs w:val="21"/>
              </w:rPr>
              <w:t>002709</w:t>
            </w:r>
          </w:p>
        </w:tc>
        <w:tc>
          <w:tcPr>
            <w:tcW w:w="1701" w:type="dxa"/>
            <w:vAlign w:val="center"/>
          </w:tcPr>
          <w:p w:rsidR="00C41843" w:rsidRDefault="001C64C4">
            <w:pPr>
              <w:jc w:val="center"/>
            </w:pPr>
            <w:r>
              <w:rPr>
                <w:rFonts w:eastAsiaTheme="minorEastAsia"/>
                <w:color w:val="000000"/>
                <w:szCs w:val="21"/>
              </w:rPr>
              <w:t>天赐材料</w:t>
            </w:r>
          </w:p>
        </w:tc>
        <w:tc>
          <w:tcPr>
            <w:tcW w:w="1276" w:type="dxa"/>
            <w:vAlign w:val="center"/>
          </w:tcPr>
          <w:p w:rsidR="00C41843" w:rsidRDefault="001C64C4">
            <w:pPr>
              <w:jc w:val="right"/>
            </w:pPr>
            <w:r>
              <w:rPr>
                <w:rFonts w:eastAsiaTheme="minorEastAsia"/>
                <w:color w:val="000000"/>
                <w:szCs w:val="21"/>
              </w:rPr>
              <w:t>175,100</w:t>
            </w:r>
          </w:p>
        </w:tc>
        <w:tc>
          <w:tcPr>
            <w:tcW w:w="1842" w:type="dxa"/>
            <w:vAlign w:val="center"/>
          </w:tcPr>
          <w:p w:rsidR="00C41843" w:rsidRDefault="001C64C4">
            <w:pPr>
              <w:jc w:val="right"/>
            </w:pPr>
            <w:r>
              <w:rPr>
                <w:rFonts w:eastAsiaTheme="minorEastAsia"/>
                <w:color w:val="000000"/>
                <w:szCs w:val="21"/>
              </w:rPr>
              <w:t>18,662,158.00</w:t>
            </w:r>
          </w:p>
        </w:tc>
        <w:tc>
          <w:tcPr>
            <w:tcW w:w="1616" w:type="dxa"/>
            <w:vAlign w:val="center"/>
          </w:tcPr>
          <w:p w:rsidR="00C41843" w:rsidRDefault="001C64C4">
            <w:pPr>
              <w:jc w:val="right"/>
            </w:pPr>
            <w:r>
              <w:rPr>
                <w:rFonts w:eastAsiaTheme="minorEastAsia"/>
                <w:color w:val="000000"/>
                <w:szCs w:val="21"/>
              </w:rPr>
              <w:t>0.76</w:t>
            </w:r>
          </w:p>
        </w:tc>
      </w:tr>
      <w:tr w:rsidR="00C41843">
        <w:tc>
          <w:tcPr>
            <w:tcW w:w="817" w:type="dxa"/>
            <w:vAlign w:val="center"/>
          </w:tcPr>
          <w:p w:rsidR="00C41843" w:rsidRDefault="001C64C4">
            <w:pPr>
              <w:jc w:val="center"/>
            </w:pPr>
            <w:r>
              <w:rPr>
                <w:rFonts w:eastAsiaTheme="minorEastAsia"/>
                <w:color w:val="000000"/>
                <w:szCs w:val="21"/>
              </w:rPr>
              <w:t>34</w:t>
            </w:r>
          </w:p>
        </w:tc>
        <w:tc>
          <w:tcPr>
            <w:tcW w:w="1276" w:type="dxa"/>
            <w:vAlign w:val="center"/>
          </w:tcPr>
          <w:p w:rsidR="00C41843" w:rsidRDefault="001C64C4">
            <w:pPr>
              <w:jc w:val="center"/>
            </w:pPr>
            <w:r>
              <w:rPr>
                <w:rFonts w:eastAsiaTheme="minorEastAsia"/>
                <w:color w:val="000000"/>
                <w:szCs w:val="21"/>
              </w:rPr>
              <w:t>600491</w:t>
            </w:r>
          </w:p>
        </w:tc>
        <w:tc>
          <w:tcPr>
            <w:tcW w:w="1701" w:type="dxa"/>
            <w:vAlign w:val="center"/>
          </w:tcPr>
          <w:p w:rsidR="00C41843" w:rsidRDefault="001C64C4">
            <w:pPr>
              <w:jc w:val="center"/>
            </w:pPr>
            <w:r>
              <w:rPr>
                <w:rFonts w:eastAsiaTheme="minorEastAsia"/>
                <w:color w:val="000000"/>
                <w:szCs w:val="21"/>
              </w:rPr>
              <w:t>龙元建设</w:t>
            </w:r>
          </w:p>
        </w:tc>
        <w:tc>
          <w:tcPr>
            <w:tcW w:w="1276" w:type="dxa"/>
            <w:vAlign w:val="center"/>
          </w:tcPr>
          <w:p w:rsidR="00C41843" w:rsidRDefault="001C64C4">
            <w:pPr>
              <w:jc w:val="right"/>
            </w:pPr>
            <w:r>
              <w:rPr>
                <w:rFonts w:eastAsiaTheme="minorEastAsia"/>
                <w:color w:val="000000"/>
                <w:szCs w:val="21"/>
              </w:rPr>
              <w:t>3,098,700</w:t>
            </w:r>
          </w:p>
        </w:tc>
        <w:tc>
          <w:tcPr>
            <w:tcW w:w="1842" w:type="dxa"/>
            <w:vAlign w:val="center"/>
          </w:tcPr>
          <w:p w:rsidR="00C41843" w:rsidRDefault="001C64C4">
            <w:pPr>
              <w:jc w:val="right"/>
            </w:pPr>
            <w:r>
              <w:rPr>
                <w:rFonts w:eastAsiaTheme="minorEastAsia"/>
                <w:color w:val="000000"/>
                <w:szCs w:val="21"/>
              </w:rPr>
              <w:t>16,671,006.00</w:t>
            </w:r>
          </w:p>
        </w:tc>
        <w:tc>
          <w:tcPr>
            <w:tcW w:w="1616" w:type="dxa"/>
            <w:vAlign w:val="center"/>
          </w:tcPr>
          <w:p w:rsidR="00C41843" w:rsidRDefault="001C64C4">
            <w:pPr>
              <w:jc w:val="right"/>
            </w:pPr>
            <w:r>
              <w:rPr>
                <w:rFonts w:eastAsiaTheme="minorEastAsia"/>
                <w:color w:val="000000"/>
                <w:szCs w:val="21"/>
              </w:rPr>
              <w:t>0.68</w:t>
            </w:r>
          </w:p>
        </w:tc>
      </w:tr>
      <w:tr w:rsidR="00C41843">
        <w:tc>
          <w:tcPr>
            <w:tcW w:w="817" w:type="dxa"/>
            <w:vAlign w:val="center"/>
          </w:tcPr>
          <w:p w:rsidR="00C41843" w:rsidRDefault="001C64C4">
            <w:pPr>
              <w:jc w:val="center"/>
            </w:pPr>
            <w:r>
              <w:rPr>
                <w:rFonts w:eastAsiaTheme="minorEastAsia"/>
                <w:color w:val="000000"/>
                <w:szCs w:val="21"/>
              </w:rPr>
              <w:t>35</w:t>
            </w:r>
          </w:p>
        </w:tc>
        <w:tc>
          <w:tcPr>
            <w:tcW w:w="1276" w:type="dxa"/>
            <w:vAlign w:val="center"/>
          </w:tcPr>
          <w:p w:rsidR="00C41843" w:rsidRDefault="001C64C4">
            <w:pPr>
              <w:jc w:val="center"/>
            </w:pPr>
            <w:r>
              <w:rPr>
                <w:rFonts w:eastAsiaTheme="minorEastAsia"/>
                <w:color w:val="000000"/>
                <w:szCs w:val="21"/>
              </w:rPr>
              <w:t>601318</w:t>
            </w:r>
          </w:p>
        </w:tc>
        <w:tc>
          <w:tcPr>
            <w:tcW w:w="1701" w:type="dxa"/>
            <w:vAlign w:val="center"/>
          </w:tcPr>
          <w:p w:rsidR="00C41843" w:rsidRDefault="001C64C4">
            <w:pPr>
              <w:jc w:val="center"/>
            </w:pPr>
            <w:r>
              <w:rPr>
                <w:rFonts w:eastAsiaTheme="minorEastAsia"/>
                <w:color w:val="000000"/>
                <w:szCs w:val="21"/>
              </w:rPr>
              <w:t>中国平安</w:t>
            </w:r>
          </w:p>
        </w:tc>
        <w:tc>
          <w:tcPr>
            <w:tcW w:w="1276" w:type="dxa"/>
            <w:vAlign w:val="center"/>
          </w:tcPr>
          <w:p w:rsidR="00C41843" w:rsidRDefault="001C64C4">
            <w:pPr>
              <w:jc w:val="right"/>
            </w:pPr>
            <w:r>
              <w:rPr>
                <w:rFonts w:eastAsiaTheme="minorEastAsia"/>
                <w:color w:val="000000"/>
                <w:szCs w:val="21"/>
              </w:rPr>
              <w:t>254,200</w:t>
            </w:r>
          </w:p>
        </w:tc>
        <w:tc>
          <w:tcPr>
            <w:tcW w:w="1842" w:type="dxa"/>
            <w:vAlign w:val="center"/>
          </w:tcPr>
          <w:p w:rsidR="00C41843" w:rsidRDefault="001C64C4">
            <w:pPr>
              <w:jc w:val="right"/>
            </w:pPr>
            <w:r>
              <w:rPr>
                <w:rFonts w:eastAsiaTheme="minorEastAsia"/>
                <w:color w:val="000000"/>
                <w:szCs w:val="21"/>
              </w:rPr>
              <w:t>16,339,976.00</w:t>
            </w:r>
          </w:p>
        </w:tc>
        <w:tc>
          <w:tcPr>
            <w:tcW w:w="1616" w:type="dxa"/>
            <w:vAlign w:val="center"/>
          </w:tcPr>
          <w:p w:rsidR="00C41843" w:rsidRDefault="001C64C4">
            <w:pPr>
              <w:jc w:val="right"/>
            </w:pPr>
            <w:r>
              <w:rPr>
                <w:rFonts w:eastAsiaTheme="minorEastAsia"/>
                <w:color w:val="000000"/>
                <w:szCs w:val="21"/>
              </w:rPr>
              <w:t>0.67</w:t>
            </w:r>
          </w:p>
        </w:tc>
      </w:tr>
      <w:tr w:rsidR="00C41843">
        <w:tc>
          <w:tcPr>
            <w:tcW w:w="817" w:type="dxa"/>
            <w:vAlign w:val="center"/>
          </w:tcPr>
          <w:p w:rsidR="00C41843" w:rsidRDefault="001C64C4">
            <w:pPr>
              <w:jc w:val="center"/>
            </w:pPr>
            <w:r>
              <w:rPr>
                <w:rFonts w:eastAsiaTheme="minorEastAsia"/>
                <w:color w:val="000000"/>
                <w:szCs w:val="21"/>
              </w:rPr>
              <w:t>36</w:t>
            </w:r>
          </w:p>
        </w:tc>
        <w:tc>
          <w:tcPr>
            <w:tcW w:w="1276" w:type="dxa"/>
            <w:vAlign w:val="center"/>
          </w:tcPr>
          <w:p w:rsidR="00C41843" w:rsidRDefault="001C64C4">
            <w:pPr>
              <w:jc w:val="center"/>
            </w:pPr>
            <w:r>
              <w:rPr>
                <w:rFonts w:eastAsiaTheme="minorEastAsia"/>
                <w:color w:val="000000"/>
                <w:szCs w:val="21"/>
              </w:rPr>
              <w:t>603345</w:t>
            </w:r>
          </w:p>
        </w:tc>
        <w:tc>
          <w:tcPr>
            <w:tcW w:w="1701" w:type="dxa"/>
            <w:vAlign w:val="center"/>
          </w:tcPr>
          <w:p w:rsidR="00C41843" w:rsidRDefault="001C64C4">
            <w:pPr>
              <w:jc w:val="center"/>
            </w:pPr>
            <w:r>
              <w:rPr>
                <w:rFonts w:eastAsiaTheme="minorEastAsia"/>
                <w:color w:val="000000"/>
                <w:szCs w:val="21"/>
              </w:rPr>
              <w:t>安井食品</w:t>
            </w:r>
          </w:p>
        </w:tc>
        <w:tc>
          <w:tcPr>
            <w:tcW w:w="1276" w:type="dxa"/>
            <w:vAlign w:val="center"/>
          </w:tcPr>
          <w:p w:rsidR="00C41843" w:rsidRDefault="001C64C4">
            <w:pPr>
              <w:jc w:val="right"/>
            </w:pPr>
            <w:r>
              <w:rPr>
                <w:rFonts w:eastAsiaTheme="minorEastAsia"/>
                <w:color w:val="000000"/>
                <w:szCs w:val="21"/>
              </w:rPr>
              <w:t>58,509</w:t>
            </w:r>
          </w:p>
        </w:tc>
        <w:tc>
          <w:tcPr>
            <w:tcW w:w="1842" w:type="dxa"/>
            <w:vAlign w:val="center"/>
          </w:tcPr>
          <w:p w:rsidR="00C41843" w:rsidRDefault="001C64C4">
            <w:pPr>
              <w:jc w:val="right"/>
            </w:pPr>
            <w:r>
              <w:rPr>
                <w:rFonts w:eastAsiaTheme="minorEastAsia"/>
                <w:color w:val="000000"/>
                <w:szCs w:val="21"/>
              </w:rPr>
              <w:t>14,862,456.18</w:t>
            </w:r>
          </w:p>
        </w:tc>
        <w:tc>
          <w:tcPr>
            <w:tcW w:w="1616" w:type="dxa"/>
            <w:vAlign w:val="center"/>
          </w:tcPr>
          <w:p w:rsidR="00C41843" w:rsidRDefault="001C64C4">
            <w:pPr>
              <w:jc w:val="right"/>
            </w:pPr>
            <w:r>
              <w:rPr>
                <w:rFonts w:eastAsiaTheme="minorEastAsia"/>
                <w:color w:val="000000"/>
                <w:szCs w:val="21"/>
              </w:rPr>
              <w:t>0.61</w:t>
            </w:r>
          </w:p>
        </w:tc>
      </w:tr>
      <w:tr w:rsidR="00C41843">
        <w:tc>
          <w:tcPr>
            <w:tcW w:w="817" w:type="dxa"/>
            <w:vAlign w:val="center"/>
          </w:tcPr>
          <w:p w:rsidR="00C41843" w:rsidRDefault="001C64C4">
            <w:pPr>
              <w:jc w:val="center"/>
            </w:pPr>
            <w:r>
              <w:rPr>
                <w:rFonts w:eastAsiaTheme="minorEastAsia"/>
                <w:color w:val="000000"/>
                <w:szCs w:val="21"/>
              </w:rPr>
              <w:t>37</w:t>
            </w:r>
          </w:p>
        </w:tc>
        <w:tc>
          <w:tcPr>
            <w:tcW w:w="1276" w:type="dxa"/>
            <w:vAlign w:val="center"/>
          </w:tcPr>
          <w:p w:rsidR="00C41843" w:rsidRDefault="001C64C4">
            <w:pPr>
              <w:jc w:val="center"/>
            </w:pPr>
            <w:r>
              <w:rPr>
                <w:rFonts w:eastAsiaTheme="minorEastAsia"/>
                <w:color w:val="000000"/>
                <w:szCs w:val="21"/>
              </w:rPr>
              <w:t>002648</w:t>
            </w:r>
          </w:p>
        </w:tc>
        <w:tc>
          <w:tcPr>
            <w:tcW w:w="1701" w:type="dxa"/>
            <w:vAlign w:val="center"/>
          </w:tcPr>
          <w:p w:rsidR="00C41843" w:rsidRDefault="001C64C4">
            <w:pPr>
              <w:jc w:val="center"/>
            </w:pPr>
            <w:r>
              <w:rPr>
                <w:rFonts w:eastAsiaTheme="minorEastAsia"/>
                <w:color w:val="000000"/>
                <w:szCs w:val="21"/>
              </w:rPr>
              <w:t>卫星石化</w:t>
            </w:r>
          </w:p>
        </w:tc>
        <w:tc>
          <w:tcPr>
            <w:tcW w:w="1276" w:type="dxa"/>
            <w:vAlign w:val="center"/>
          </w:tcPr>
          <w:p w:rsidR="00C41843" w:rsidRDefault="001C64C4">
            <w:pPr>
              <w:jc w:val="right"/>
            </w:pPr>
            <w:r>
              <w:rPr>
                <w:rFonts w:eastAsiaTheme="minorEastAsia"/>
                <w:color w:val="000000"/>
                <w:szCs w:val="21"/>
              </w:rPr>
              <w:t>322,700</w:t>
            </w:r>
          </w:p>
        </w:tc>
        <w:tc>
          <w:tcPr>
            <w:tcW w:w="1842" w:type="dxa"/>
            <w:vAlign w:val="center"/>
          </w:tcPr>
          <w:p w:rsidR="00C41843" w:rsidRDefault="001C64C4">
            <w:pPr>
              <w:jc w:val="right"/>
            </w:pPr>
            <w:r>
              <w:rPr>
                <w:rFonts w:eastAsiaTheme="minorEastAsia"/>
                <w:color w:val="000000"/>
                <w:szCs w:val="21"/>
              </w:rPr>
              <w:t>12,646,613.00</w:t>
            </w:r>
          </w:p>
        </w:tc>
        <w:tc>
          <w:tcPr>
            <w:tcW w:w="1616" w:type="dxa"/>
            <w:vAlign w:val="center"/>
          </w:tcPr>
          <w:p w:rsidR="00C41843" w:rsidRDefault="001C64C4">
            <w:pPr>
              <w:jc w:val="right"/>
            </w:pPr>
            <w:r>
              <w:rPr>
                <w:rFonts w:eastAsiaTheme="minorEastAsia"/>
                <w:color w:val="000000"/>
                <w:szCs w:val="21"/>
              </w:rPr>
              <w:t>0.51</w:t>
            </w:r>
          </w:p>
        </w:tc>
      </w:tr>
      <w:tr w:rsidR="00C41843">
        <w:tc>
          <w:tcPr>
            <w:tcW w:w="817" w:type="dxa"/>
            <w:vAlign w:val="center"/>
          </w:tcPr>
          <w:p w:rsidR="00C41843" w:rsidRDefault="001C64C4">
            <w:pPr>
              <w:jc w:val="center"/>
            </w:pPr>
            <w:r>
              <w:rPr>
                <w:rFonts w:eastAsiaTheme="minorEastAsia"/>
                <w:color w:val="000000"/>
                <w:szCs w:val="21"/>
              </w:rPr>
              <w:t>38</w:t>
            </w:r>
          </w:p>
        </w:tc>
        <w:tc>
          <w:tcPr>
            <w:tcW w:w="1276" w:type="dxa"/>
            <w:vAlign w:val="center"/>
          </w:tcPr>
          <w:p w:rsidR="00C41843" w:rsidRDefault="001C64C4">
            <w:pPr>
              <w:jc w:val="center"/>
            </w:pPr>
            <w:r>
              <w:rPr>
                <w:rFonts w:eastAsiaTheme="minorEastAsia"/>
                <w:color w:val="000000"/>
                <w:szCs w:val="21"/>
              </w:rPr>
              <w:t>002759</w:t>
            </w:r>
          </w:p>
        </w:tc>
        <w:tc>
          <w:tcPr>
            <w:tcW w:w="1701" w:type="dxa"/>
            <w:vAlign w:val="center"/>
          </w:tcPr>
          <w:p w:rsidR="00C41843" w:rsidRDefault="001C64C4">
            <w:pPr>
              <w:jc w:val="center"/>
            </w:pPr>
            <w:r>
              <w:rPr>
                <w:rFonts w:eastAsiaTheme="minorEastAsia"/>
                <w:color w:val="000000"/>
                <w:szCs w:val="21"/>
              </w:rPr>
              <w:t>天际股份</w:t>
            </w:r>
          </w:p>
        </w:tc>
        <w:tc>
          <w:tcPr>
            <w:tcW w:w="1276" w:type="dxa"/>
            <w:vAlign w:val="center"/>
          </w:tcPr>
          <w:p w:rsidR="00C41843" w:rsidRDefault="001C64C4">
            <w:pPr>
              <w:jc w:val="right"/>
            </w:pPr>
            <w:r>
              <w:rPr>
                <w:rFonts w:eastAsiaTheme="minorEastAsia"/>
                <w:color w:val="000000"/>
                <w:szCs w:val="21"/>
              </w:rPr>
              <w:t>327,000</w:t>
            </w:r>
          </w:p>
        </w:tc>
        <w:tc>
          <w:tcPr>
            <w:tcW w:w="1842" w:type="dxa"/>
            <w:vAlign w:val="center"/>
          </w:tcPr>
          <w:p w:rsidR="00C41843" w:rsidRDefault="001C64C4">
            <w:pPr>
              <w:jc w:val="right"/>
            </w:pPr>
            <w:r>
              <w:rPr>
                <w:rFonts w:eastAsiaTheme="minorEastAsia"/>
                <w:color w:val="000000"/>
                <w:szCs w:val="21"/>
              </w:rPr>
              <w:t>12,148,050.00</w:t>
            </w:r>
          </w:p>
        </w:tc>
        <w:tc>
          <w:tcPr>
            <w:tcW w:w="1616" w:type="dxa"/>
            <w:vAlign w:val="center"/>
          </w:tcPr>
          <w:p w:rsidR="00C41843" w:rsidRDefault="001C64C4">
            <w:pPr>
              <w:jc w:val="right"/>
            </w:pPr>
            <w:r>
              <w:rPr>
                <w:rFonts w:eastAsiaTheme="minorEastAsia"/>
                <w:color w:val="000000"/>
                <w:szCs w:val="21"/>
              </w:rPr>
              <w:t>0.49</w:t>
            </w:r>
          </w:p>
        </w:tc>
      </w:tr>
      <w:tr w:rsidR="00C41843">
        <w:tc>
          <w:tcPr>
            <w:tcW w:w="817" w:type="dxa"/>
            <w:vAlign w:val="center"/>
          </w:tcPr>
          <w:p w:rsidR="00C41843" w:rsidRDefault="001C64C4">
            <w:pPr>
              <w:jc w:val="center"/>
            </w:pPr>
            <w:r>
              <w:rPr>
                <w:rFonts w:eastAsiaTheme="minorEastAsia"/>
                <w:color w:val="000000"/>
                <w:szCs w:val="21"/>
              </w:rPr>
              <w:t>39</w:t>
            </w:r>
          </w:p>
        </w:tc>
        <w:tc>
          <w:tcPr>
            <w:tcW w:w="1276" w:type="dxa"/>
            <w:vAlign w:val="center"/>
          </w:tcPr>
          <w:p w:rsidR="00C41843" w:rsidRDefault="001C64C4">
            <w:pPr>
              <w:jc w:val="center"/>
            </w:pPr>
            <w:r>
              <w:rPr>
                <w:rFonts w:eastAsiaTheme="minorEastAsia"/>
                <w:color w:val="000000"/>
                <w:szCs w:val="21"/>
              </w:rPr>
              <w:t>688408</w:t>
            </w:r>
          </w:p>
        </w:tc>
        <w:tc>
          <w:tcPr>
            <w:tcW w:w="1701" w:type="dxa"/>
            <w:vAlign w:val="center"/>
          </w:tcPr>
          <w:p w:rsidR="00C41843" w:rsidRDefault="001C64C4">
            <w:pPr>
              <w:jc w:val="center"/>
            </w:pPr>
            <w:r>
              <w:rPr>
                <w:rFonts w:eastAsiaTheme="minorEastAsia"/>
                <w:color w:val="000000"/>
                <w:szCs w:val="21"/>
              </w:rPr>
              <w:t>中信博</w:t>
            </w:r>
          </w:p>
        </w:tc>
        <w:tc>
          <w:tcPr>
            <w:tcW w:w="1276" w:type="dxa"/>
            <w:vAlign w:val="center"/>
          </w:tcPr>
          <w:p w:rsidR="00C41843" w:rsidRDefault="001C64C4">
            <w:pPr>
              <w:jc w:val="right"/>
            </w:pPr>
            <w:r>
              <w:rPr>
                <w:rFonts w:eastAsiaTheme="minorEastAsia"/>
                <w:color w:val="000000"/>
                <w:szCs w:val="21"/>
              </w:rPr>
              <w:t>43,112</w:t>
            </w:r>
          </w:p>
        </w:tc>
        <w:tc>
          <w:tcPr>
            <w:tcW w:w="1842" w:type="dxa"/>
            <w:vAlign w:val="center"/>
          </w:tcPr>
          <w:p w:rsidR="00C41843" w:rsidRDefault="001C64C4">
            <w:pPr>
              <w:jc w:val="right"/>
            </w:pPr>
            <w:r>
              <w:rPr>
                <w:rFonts w:eastAsiaTheme="minorEastAsia"/>
                <w:color w:val="000000"/>
                <w:szCs w:val="21"/>
              </w:rPr>
              <w:t>8,656,889.60</w:t>
            </w:r>
          </w:p>
        </w:tc>
        <w:tc>
          <w:tcPr>
            <w:tcW w:w="1616" w:type="dxa"/>
            <w:vAlign w:val="center"/>
          </w:tcPr>
          <w:p w:rsidR="00C41843" w:rsidRDefault="001C64C4">
            <w:pPr>
              <w:jc w:val="right"/>
            </w:pPr>
            <w:r>
              <w:rPr>
                <w:rFonts w:eastAsiaTheme="minorEastAsia"/>
                <w:color w:val="000000"/>
                <w:szCs w:val="21"/>
              </w:rPr>
              <w:t>0.35</w:t>
            </w:r>
          </w:p>
        </w:tc>
      </w:tr>
      <w:tr w:rsidR="00C41843">
        <w:tc>
          <w:tcPr>
            <w:tcW w:w="817" w:type="dxa"/>
            <w:vAlign w:val="center"/>
          </w:tcPr>
          <w:p w:rsidR="00C41843" w:rsidRDefault="001C64C4">
            <w:pPr>
              <w:jc w:val="center"/>
            </w:pPr>
            <w:r>
              <w:rPr>
                <w:rFonts w:eastAsiaTheme="minorEastAsia"/>
                <w:color w:val="000000"/>
                <w:szCs w:val="21"/>
              </w:rPr>
              <w:t>40</w:t>
            </w:r>
          </w:p>
        </w:tc>
        <w:tc>
          <w:tcPr>
            <w:tcW w:w="1276" w:type="dxa"/>
            <w:vAlign w:val="center"/>
          </w:tcPr>
          <w:p w:rsidR="00C41843" w:rsidRDefault="001C64C4">
            <w:pPr>
              <w:jc w:val="center"/>
            </w:pPr>
            <w:r>
              <w:rPr>
                <w:rFonts w:eastAsiaTheme="minorEastAsia"/>
                <w:color w:val="000000"/>
                <w:szCs w:val="21"/>
              </w:rPr>
              <w:t>603659</w:t>
            </w:r>
          </w:p>
        </w:tc>
        <w:tc>
          <w:tcPr>
            <w:tcW w:w="1701" w:type="dxa"/>
            <w:vAlign w:val="center"/>
          </w:tcPr>
          <w:p w:rsidR="00C41843" w:rsidRDefault="001C64C4">
            <w:pPr>
              <w:jc w:val="center"/>
            </w:pPr>
            <w:r>
              <w:rPr>
                <w:rFonts w:eastAsiaTheme="minorEastAsia"/>
                <w:color w:val="000000"/>
                <w:szCs w:val="21"/>
              </w:rPr>
              <w:t>璞泰来</w:t>
            </w:r>
          </w:p>
        </w:tc>
        <w:tc>
          <w:tcPr>
            <w:tcW w:w="1276" w:type="dxa"/>
            <w:vAlign w:val="center"/>
          </w:tcPr>
          <w:p w:rsidR="00C41843" w:rsidRDefault="001C64C4">
            <w:pPr>
              <w:jc w:val="right"/>
            </w:pPr>
            <w:r>
              <w:rPr>
                <w:rFonts w:eastAsiaTheme="minorEastAsia"/>
                <w:color w:val="000000"/>
                <w:szCs w:val="21"/>
              </w:rPr>
              <w:t>62,128</w:t>
            </w:r>
          </w:p>
        </w:tc>
        <w:tc>
          <w:tcPr>
            <w:tcW w:w="1842" w:type="dxa"/>
            <w:vAlign w:val="center"/>
          </w:tcPr>
          <w:p w:rsidR="00C41843" w:rsidRDefault="001C64C4">
            <w:pPr>
              <w:jc w:val="right"/>
            </w:pPr>
            <w:r>
              <w:rPr>
                <w:rFonts w:eastAsiaTheme="minorEastAsia"/>
                <w:color w:val="000000"/>
                <w:szCs w:val="21"/>
              </w:rPr>
              <w:t>8,486,684.80</w:t>
            </w:r>
          </w:p>
        </w:tc>
        <w:tc>
          <w:tcPr>
            <w:tcW w:w="1616" w:type="dxa"/>
            <w:vAlign w:val="center"/>
          </w:tcPr>
          <w:p w:rsidR="00C41843" w:rsidRDefault="001C64C4">
            <w:pPr>
              <w:jc w:val="right"/>
            </w:pPr>
            <w:r>
              <w:rPr>
                <w:rFonts w:eastAsiaTheme="minorEastAsia"/>
                <w:color w:val="000000"/>
                <w:szCs w:val="21"/>
              </w:rPr>
              <w:t>0.35</w:t>
            </w:r>
          </w:p>
        </w:tc>
      </w:tr>
      <w:tr w:rsidR="00C41843">
        <w:tc>
          <w:tcPr>
            <w:tcW w:w="817" w:type="dxa"/>
            <w:vAlign w:val="center"/>
          </w:tcPr>
          <w:p w:rsidR="00C41843" w:rsidRDefault="001C64C4">
            <w:pPr>
              <w:jc w:val="center"/>
            </w:pPr>
            <w:r>
              <w:rPr>
                <w:rFonts w:eastAsiaTheme="minorEastAsia"/>
                <w:color w:val="000000"/>
                <w:szCs w:val="21"/>
              </w:rPr>
              <w:t>41</w:t>
            </w:r>
          </w:p>
        </w:tc>
        <w:tc>
          <w:tcPr>
            <w:tcW w:w="1276" w:type="dxa"/>
            <w:vAlign w:val="center"/>
          </w:tcPr>
          <w:p w:rsidR="00C41843" w:rsidRDefault="001C64C4">
            <w:pPr>
              <w:jc w:val="center"/>
            </w:pPr>
            <w:r>
              <w:rPr>
                <w:rFonts w:eastAsiaTheme="minorEastAsia"/>
                <w:color w:val="000000"/>
                <w:szCs w:val="21"/>
              </w:rPr>
              <w:t>300274</w:t>
            </w:r>
          </w:p>
        </w:tc>
        <w:tc>
          <w:tcPr>
            <w:tcW w:w="1701" w:type="dxa"/>
            <w:vAlign w:val="center"/>
          </w:tcPr>
          <w:p w:rsidR="00C41843" w:rsidRDefault="001C64C4">
            <w:pPr>
              <w:jc w:val="center"/>
            </w:pPr>
            <w:r>
              <w:rPr>
                <w:rFonts w:eastAsiaTheme="minorEastAsia"/>
                <w:color w:val="000000"/>
                <w:szCs w:val="21"/>
              </w:rPr>
              <w:t>阳光电源</w:t>
            </w:r>
          </w:p>
        </w:tc>
        <w:tc>
          <w:tcPr>
            <w:tcW w:w="1276" w:type="dxa"/>
            <w:vAlign w:val="center"/>
          </w:tcPr>
          <w:p w:rsidR="00C41843" w:rsidRDefault="001C64C4">
            <w:pPr>
              <w:jc w:val="right"/>
            </w:pPr>
            <w:r>
              <w:rPr>
                <w:rFonts w:eastAsiaTheme="minorEastAsia"/>
                <w:color w:val="000000"/>
                <w:szCs w:val="21"/>
              </w:rPr>
              <w:t>49,876</w:t>
            </w:r>
          </w:p>
        </w:tc>
        <w:tc>
          <w:tcPr>
            <w:tcW w:w="1842" w:type="dxa"/>
            <w:vAlign w:val="center"/>
          </w:tcPr>
          <w:p w:rsidR="00C41843" w:rsidRDefault="001C64C4">
            <w:pPr>
              <w:jc w:val="right"/>
            </w:pPr>
            <w:r>
              <w:rPr>
                <w:rFonts w:eastAsiaTheme="minorEastAsia"/>
                <w:color w:val="000000"/>
                <w:szCs w:val="21"/>
              </w:rPr>
              <w:t>5,738,732.56</w:t>
            </w:r>
          </w:p>
        </w:tc>
        <w:tc>
          <w:tcPr>
            <w:tcW w:w="1616" w:type="dxa"/>
            <w:vAlign w:val="center"/>
          </w:tcPr>
          <w:p w:rsidR="00C41843" w:rsidRDefault="001C64C4">
            <w:pPr>
              <w:jc w:val="right"/>
            </w:pPr>
            <w:r>
              <w:rPr>
                <w:rFonts w:eastAsiaTheme="minorEastAsia"/>
                <w:color w:val="000000"/>
                <w:szCs w:val="21"/>
              </w:rPr>
              <w:t>0.23</w:t>
            </w:r>
          </w:p>
        </w:tc>
      </w:tr>
      <w:tr w:rsidR="00C41843">
        <w:tc>
          <w:tcPr>
            <w:tcW w:w="817" w:type="dxa"/>
            <w:vAlign w:val="center"/>
          </w:tcPr>
          <w:p w:rsidR="00C41843" w:rsidRDefault="001C64C4">
            <w:pPr>
              <w:jc w:val="center"/>
            </w:pPr>
            <w:r>
              <w:rPr>
                <w:rFonts w:eastAsiaTheme="minorEastAsia"/>
                <w:color w:val="000000"/>
                <w:szCs w:val="21"/>
              </w:rPr>
              <w:t>42</w:t>
            </w:r>
          </w:p>
        </w:tc>
        <w:tc>
          <w:tcPr>
            <w:tcW w:w="1276" w:type="dxa"/>
            <w:vAlign w:val="center"/>
          </w:tcPr>
          <w:p w:rsidR="00C41843" w:rsidRDefault="001C64C4">
            <w:pPr>
              <w:jc w:val="center"/>
            </w:pPr>
            <w:r>
              <w:rPr>
                <w:rFonts w:eastAsiaTheme="minorEastAsia"/>
                <w:color w:val="000000"/>
                <w:szCs w:val="21"/>
              </w:rPr>
              <w:t>603348</w:t>
            </w:r>
          </w:p>
        </w:tc>
        <w:tc>
          <w:tcPr>
            <w:tcW w:w="1701" w:type="dxa"/>
            <w:vAlign w:val="center"/>
          </w:tcPr>
          <w:p w:rsidR="00C41843" w:rsidRDefault="001C64C4">
            <w:pPr>
              <w:jc w:val="center"/>
            </w:pPr>
            <w:r>
              <w:rPr>
                <w:rFonts w:eastAsiaTheme="minorEastAsia"/>
                <w:color w:val="000000"/>
                <w:szCs w:val="21"/>
              </w:rPr>
              <w:t>文灿股份</w:t>
            </w:r>
          </w:p>
        </w:tc>
        <w:tc>
          <w:tcPr>
            <w:tcW w:w="1276" w:type="dxa"/>
            <w:vAlign w:val="center"/>
          </w:tcPr>
          <w:p w:rsidR="00C41843" w:rsidRDefault="001C64C4">
            <w:pPr>
              <w:jc w:val="right"/>
            </w:pPr>
            <w:r>
              <w:rPr>
                <w:rFonts w:eastAsiaTheme="minorEastAsia"/>
                <w:color w:val="000000"/>
                <w:szCs w:val="21"/>
              </w:rPr>
              <w:t>102,005</w:t>
            </w:r>
          </w:p>
        </w:tc>
        <w:tc>
          <w:tcPr>
            <w:tcW w:w="1842" w:type="dxa"/>
            <w:vAlign w:val="center"/>
          </w:tcPr>
          <w:p w:rsidR="00C41843" w:rsidRDefault="001C64C4">
            <w:pPr>
              <w:jc w:val="right"/>
            </w:pPr>
            <w:r>
              <w:rPr>
                <w:rFonts w:eastAsiaTheme="minorEastAsia"/>
                <w:color w:val="000000"/>
                <w:szCs w:val="21"/>
              </w:rPr>
              <w:t>3,570,175.00</w:t>
            </w:r>
          </w:p>
        </w:tc>
        <w:tc>
          <w:tcPr>
            <w:tcW w:w="1616" w:type="dxa"/>
            <w:vAlign w:val="center"/>
          </w:tcPr>
          <w:p w:rsidR="00C41843" w:rsidRDefault="001C64C4">
            <w:pPr>
              <w:jc w:val="right"/>
            </w:pPr>
            <w:r>
              <w:rPr>
                <w:rFonts w:eastAsiaTheme="minorEastAsia"/>
                <w:color w:val="000000"/>
                <w:szCs w:val="21"/>
              </w:rPr>
              <w:t>0.15</w:t>
            </w:r>
          </w:p>
        </w:tc>
      </w:tr>
      <w:tr w:rsidR="00C41843">
        <w:tc>
          <w:tcPr>
            <w:tcW w:w="817" w:type="dxa"/>
            <w:vAlign w:val="center"/>
          </w:tcPr>
          <w:p w:rsidR="00C41843" w:rsidRDefault="001C64C4">
            <w:pPr>
              <w:jc w:val="center"/>
            </w:pPr>
            <w:r>
              <w:rPr>
                <w:rFonts w:eastAsiaTheme="minorEastAsia"/>
                <w:color w:val="000000"/>
                <w:szCs w:val="21"/>
              </w:rPr>
              <w:t>43</w:t>
            </w:r>
          </w:p>
        </w:tc>
        <w:tc>
          <w:tcPr>
            <w:tcW w:w="1276" w:type="dxa"/>
            <w:vAlign w:val="center"/>
          </w:tcPr>
          <w:p w:rsidR="00C41843" w:rsidRDefault="001C64C4">
            <w:pPr>
              <w:jc w:val="center"/>
            </w:pPr>
            <w:r>
              <w:rPr>
                <w:rFonts w:eastAsiaTheme="minorEastAsia"/>
                <w:color w:val="000000"/>
                <w:szCs w:val="21"/>
              </w:rPr>
              <w:t>300450</w:t>
            </w:r>
          </w:p>
        </w:tc>
        <w:tc>
          <w:tcPr>
            <w:tcW w:w="1701" w:type="dxa"/>
            <w:vAlign w:val="center"/>
          </w:tcPr>
          <w:p w:rsidR="00C41843" w:rsidRDefault="001C64C4">
            <w:pPr>
              <w:jc w:val="center"/>
            </w:pPr>
            <w:r>
              <w:rPr>
                <w:rFonts w:eastAsiaTheme="minorEastAsia"/>
                <w:color w:val="000000"/>
                <w:szCs w:val="21"/>
              </w:rPr>
              <w:t>先导智能</w:t>
            </w:r>
          </w:p>
        </w:tc>
        <w:tc>
          <w:tcPr>
            <w:tcW w:w="1276" w:type="dxa"/>
            <w:vAlign w:val="center"/>
          </w:tcPr>
          <w:p w:rsidR="00C41843" w:rsidRDefault="001C64C4">
            <w:pPr>
              <w:jc w:val="right"/>
            </w:pPr>
            <w:r>
              <w:rPr>
                <w:rFonts w:eastAsiaTheme="minorEastAsia"/>
                <w:color w:val="000000"/>
                <w:szCs w:val="21"/>
              </w:rPr>
              <w:t>44,678</w:t>
            </w:r>
          </w:p>
        </w:tc>
        <w:tc>
          <w:tcPr>
            <w:tcW w:w="1842" w:type="dxa"/>
            <w:vAlign w:val="center"/>
          </w:tcPr>
          <w:p w:rsidR="00C41843" w:rsidRDefault="001C64C4">
            <w:pPr>
              <w:jc w:val="right"/>
            </w:pPr>
            <w:r>
              <w:rPr>
                <w:rFonts w:eastAsiaTheme="minorEastAsia"/>
                <w:color w:val="000000"/>
                <w:szCs w:val="21"/>
              </w:rPr>
              <w:t>2,686,934.92</w:t>
            </w:r>
          </w:p>
        </w:tc>
        <w:tc>
          <w:tcPr>
            <w:tcW w:w="1616" w:type="dxa"/>
            <w:vAlign w:val="center"/>
          </w:tcPr>
          <w:p w:rsidR="00C41843" w:rsidRDefault="001C64C4">
            <w:pPr>
              <w:jc w:val="right"/>
            </w:pPr>
            <w:r>
              <w:rPr>
                <w:rFonts w:eastAsiaTheme="minorEastAsia"/>
                <w:color w:val="000000"/>
                <w:szCs w:val="21"/>
              </w:rPr>
              <w:t>0.11</w:t>
            </w:r>
          </w:p>
        </w:tc>
      </w:tr>
      <w:tr w:rsidR="00C41843">
        <w:tc>
          <w:tcPr>
            <w:tcW w:w="817" w:type="dxa"/>
            <w:vAlign w:val="center"/>
          </w:tcPr>
          <w:p w:rsidR="00C41843" w:rsidRDefault="001C64C4">
            <w:pPr>
              <w:jc w:val="center"/>
            </w:pPr>
            <w:r>
              <w:rPr>
                <w:rFonts w:eastAsiaTheme="minorEastAsia"/>
                <w:color w:val="000000"/>
                <w:szCs w:val="21"/>
              </w:rPr>
              <w:t>44</w:t>
            </w:r>
          </w:p>
        </w:tc>
        <w:tc>
          <w:tcPr>
            <w:tcW w:w="1276" w:type="dxa"/>
            <w:vAlign w:val="center"/>
          </w:tcPr>
          <w:p w:rsidR="00C41843" w:rsidRDefault="001C64C4">
            <w:pPr>
              <w:jc w:val="center"/>
            </w:pPr>
            <w:r>
              <w:rPr>
                <w:rFonts w:eastAsiaTheme="minorEastAsia"/>
                <w:color w:val="000000"/>
                <w:szCs w:val="21"/>
              </w:rPr>
              <w:t>688388</w:t>
            </w:r>
          </w:p>
        </w:tc>
        <w:tc>
          <w:tcPr>
            <w:tcW w:w="1701" w:type="dxa"/>
            <w:vAlign w:val="center"/>
          </w:tcPr>
          <w:p w:rsidR="00C41843" w:rsidRDefault="001C64C4">
            <w:pPr>
              <w:jc w:val="center"/>
            </w:pPr>
            <w:r>
              <w:rPr>
                <w:rFonts w:eastAsiaTheme="minorEastAsia"/>
                <w:color w:val="000000"/>
                <w:szCs w:val="21"/>
              </w:rPr>
              <w:t>嘉元科技</w:t>
            </w:r>
          </w:p>
        </w:tc>
        <w:tc>
          <w:tcPr>
            <w:tcW w:w="1276" w:type="dxa"/>
            <w:vAlign w:val="center"/>
          </w:tcPr>
          <w:p w:rsidR="00C41843" w:rsidRDefault="001C64C4">
            <w:pPr>
              <w:jc w:val="right"/>
            </w:pPr>
            <w:r>
              <w:rPr>
                <w:rFonts w:eastAsiaTheme="minorEastAsia"/>
                <w:color w:val="000000"/>
                <w:szCs w:val="21"/>
              </w:rPr>
              <w:t>24,307</w:t>
            </w:r>
          </w:p>
        </w:tc>
        <w:tc>
          <w:tcPr>
            <w:tcW w:w="1842" w:type="dxa"/>
            <w:vAlign w:val="center"/>
          </w:tcPr>
          <w:p w:rsidR="00C41843" w:rsidRDefault="001C64C4">
            <w:pPr>
              <w:jc w:val="right"/>
            </w:pPr>
            <w:r>
              <w:rPr>
                <w:rFonts w:eastAsiaTheme="minorEastAsia"/>
                <w:color w:val="000000"/>
                <w:szCs w:val="21"/>
              </w:rPr>
              <w:t>2,210,964.72</w:t>
            </w:r>
          </w:p>
        </w:tc>
        <w:tc>
          <w:tcPr>
            <w:tcW w:w="1616" w:type="dxa"/>
            <w:vAlign w:val="center"/>
          </w:tcPr>
          <w:p w:rsidR="00C41843" w:rsidRDefault="001C64C4">
            <w:pPr>
              <w:jc w:val="right"/>
            </w:pPr>
            <w:r>
              <w:rPr>
                <w:rFonts w:eastAsiaTheme="minorEastAsia"/>
                <w:color w:val="000000"/>
                <w:szCs w:val="21"/>
              </w:rPr>
              <w:t>0.09</w:t>
            </w:r>
          </w:p>
        </w:tc>
      </w:tr>
      <w:tr w:rsidR="00C41843">
        <w:tc>
          <w:tcPr>
            <w:tcW w:w="817" w:type="dxa"/>
            <w:vAlign w:val="center"/>
          </w:tcPr>
          <w:p w:rsidR="00C41843" w:rsidRDefault="001C64C4">
            <w:pPr>
              <w:jc w:val="center"/>
            </w:pPr>
            <w:r>
              <w:rPr>
                <w:rFonts w:eastAsiaTheme="minorEastAsia"/>
                <w:color w:val="000000"/>
                <w:szCs w:val="21"/>
              </w:rPr>
              <w:t>45</w:t>
            </w:r>
          </w:p>
        </w:tc>
        <w:tc>
          <w:tcPr>
            <w:tcW w:w="1276" w:type="dxa"/>
            <w:vAlign w:val="center"/>
          </w:tcPr>
          <w:p w:rsidR="00C41843" w:rsidRDefault="001C64C4">
            <w:pPr>
              <w:jc w:val="center"/>
            </w:pPr>
            <w:r>
              <w:rPr>
                <w:rFonts w:eastAsiaTheme="minorEastAsia"/>
                <w:color w:val="000000"/>
                <w:szCs w:val="21"/>
              </w:rPr>
              <w:t>000568</w:t>
            </w:r>
          </w:p>
        </w:tc>
        <w:tc>
          <w:tcPr>
            <w:tcW w:w="1701" w:type="dxa"/>
            <w:vAlign w:val="center"/>
          </w:tcPr>
          <w:p w:rsidR="00C41843" w:rsidRDefault="001C64C4">
            <w:pPr>
              <w:jc w:val="center"/>
            </w:pPr>
            <w:r>
              <w:rPr>
                <w:rFonts w:eastAsiaTheme="minorEastAsia"/>
                <w:color w:val="000000"/>
                <w:szCs w:val="21"/>
              </w:rPr>
              <w:t>泸州老窖</w:t>
            </w:r>
          </w:p>
        </w:tc>
        <w:tc>
          <w:tcPr>
            <w:tcW w:w="1276" w:type="dxa"/>
            <w:vAlign w:val="center"/>
          </w:tcPr>
          <w:p w:rsidR="00C41843" w:rsidRDefault="001C64C4">
            <w:pPr>
              <w:jc w:val="right"/>
            </w:pPr>
            <w:r>
              <w:rPr>
                <w:rFonts w:eastAsiaTheme="minorEastAsia"/>
                <w:color w:val="000000"/>
                <w:szCs w:val="21"/>
              </w:rPr>
              <w:t>8,915</w:t>
            </w:r>
          </w:p>
        </w:tc>
        <w:tc>
          <w:tcPr>
            <w:tcW w:w="1842" w:type="dxa"/>
            <w:vAlign w:val="center"/>
          </w:tcPr>
          <w:p w:rsidR="00C41843" w:rsidRDefault="001C64C4">
            <w:pPr>
              <w:jc w:val="right"/>
            </w:pPr>
            <w:r>
              <w:rPr>
                <w:rFonts w:eastAsiaTheme="minorEastAsia"/>
                <w:color w:val="000000"/>
                <w:szCs w:val="21"/>
              </w:rPr>
              <w:t>2,103,405.10</w:t>
            </w:r>
          </w:p>
        </w:tc>
        <w:tc>
          <w:tcPr>
            <w:tcW w:w="1616" w:type="dxa"/>
            <w:vAlign w:val="center"/>
          </w:tcPr>
          <w:p w:rsidR="00C41843" w:rsidRDefault="001C64C4">
            <w:pPr>
              <w:jc w:val="right"/>
            </w:pPr>
            <w:r>
              <w:rPr>
                <w:rFonts w:eastAsiaTheme="minorEastAsia"/>
                <w:color w:val="000000"/>
                <w:szCs w:val="21"/>
              </w:rPr>
              <w:t>0.09</w:t>
            </w:r>
          </w:p>
        </w:tc>
      </w:tr>
      <w:tr w:rsidR="00C41843">
        <w:tc>
          <w:tcPr>
            <w:tcW w:w="817" w:type="dxa"/>
            <w:vAlign w:val="center"/>
          </w:tcPr>
          <w:p w:rsidR="00C41843" w:rsidRDefault="001C64C4">
            <w:pPr>
              <w:jc w:val="center"/>
            </w:pPr>
            <w:r>
              <w:rPr>
                <w:rFonts w:eastAsiaTheme="minorEastAsia"/>
                <w:color w:val="000000"/>
                <w:szCs w:val="21"/>
              </w:rPr>
              <w:t>46</w:t>
            </w:r>
          </w:p>
        </w:tc>
        <w:tc>
          <w:tcPr>
            <w:tcW w:w="1276" w:type="dxa"/>
            <w:vAlign w:val="center"/>
          </w:tcPr>
          <w:p w:rsidR="00C41843" w:rsidRDefault="001C64C4">
            <w:pPr>
              <w:jc w:val="center"/>
            </w:pPr>
            <w:r>
              <w:rPr>
                <w:rFonts w:eastAsiaTheme="minorEastAsia"/>
                <w:color w:val="000000"/>
                <w:szCs w:val="21"/>
              </w:rPr>
              <w:t>300413</w:t>
            </w:r>
          </w:p>
        </w:tc>
        <w:tc>
          <w:tcPr>
            <w:tcW w:w="1701" w:type="dxa"/>
            <w:vAlign w:val="center"/>
          </w:tcPr>
          <w:p w:rsidR="00C41843" w:rsidRDefault="001C64C4">
            <w:pPr>
              <w:jc w:val="center"/>
            </w:pPr>
            <w:r>
              <w:rPr>
                <w:rFonts w:eastAsiaTheme="minorEastAsia"/>
                <w:color w:val="000000"/>
                <w:szCs w:val="21"/>
              </w:rPr>
              <w:t>芒果超媒</w:t>
            </w:r>
          </w:p>
        </w:tc>
        <w:tc>
          <w:tcPr>
            <w:tcW w:w="1276" w:type="dxa"/>
            <w:vAlign w:val="center"/>
          </w:tcPr>
          <w:p w:rsidR="00C41843" w:rsidRDefault="001C64C4">
            <w:pPr>
              <w:jc w:val="right"/>
            </w:pPr>
            <w:r>
              <w:rPr>
                <w:rFonts w:eastAsiaTheme="minorEastAsia"/>
                <w:color w:val="000000"/>
                <w:szCs w:val="21"/>
              </w:rPr>
              <w:t>25,371</w:t>
            </w:r>
          </w:p>
        </w:tc>
        <w:tc>
          <w:tcPr>
            <w:tcW w:w="1842" w:type="dxa"/>
            <w:vAlign w:val="center"/>
          </w:tcPr>
          <w:p w:rsidR="00C41843" w:rsidRDefault="001C64C4">
            <w:pPr>
              <w:jc w:val="right"/>
            </w:pPr>
            <w:r>
              <w:rPr>
                <w:rFonts w:eastAsiaTheme="minorEastAsia"/>
                <w:color w:val="000000"/>
                <w:szCs w:val="21"/>
              </w:rPr>
              <w:t>1,740,450.60</w:t>
            </w:r>
          </w:p>
        </w:tc>
        <w:tc>
          <w:tcPr>
            <w:tcW w:w="1616" w:type="dxa"/>
            <w:vAlign w:val="center"/>
          </w:tcPr>
          <w:p w:rsidR="00C41843" w:rsidRDefault="001C64C4">
            <w:pPr>
              <w:jc w:val="right"/>
            </w:pPr>
            <w:r>
              <w:rPr>
                <w:rFonts w:eastAsiaTheme="minorEastAsia"/>
                <w:color w:val="000000"/>
                <w:szCs w:val="21"/>
              </w:rPr>
              <w:t>0.07</w:t>
            </w:r>
          </w:p>
        </w:tc>
      </w:tr>
      <w:tr w:rsidR="00C41843">
        <w:tc>
          <w:tcPr>
            <w:tcW w:w="817" w:type="dxa"/>
            <w:vAlign w:val="center"/>
          </w:tcPr>
          <w:p w:rsidR="00C41843" w:rsidRDefault="001C64C4">
            <w:pPr>
              <w:jc w:val="center"/>
            </w:pPr>
            <w:r>
              <w:rPr>
                <w:rFonts w:eastAsiaTheme="minorEastAsia"/>
                <w:color w:val="000000"/>
                <w:szCs w:val="21"/>
              </w:rPr>
              <w:t>47</w:t>
            </w:r>
          </w:p>
        </w:tc>
        <w:tc>
          <w:tcPr>
            <w:tcW w:w="1276" w:type="dxa"/>
            <w:vAlign w:val="center"/>
          </w:tcPr>
          <w:p w:rsidR="00C41843" w:rsidRDefault="001C64C4">
            <w:pPr>
              <w:jc w:val="center"/>
            </w:pPr>
            <w:r>
              <w:rPr>
                <w:rFonts w:eastAsiaTheme="minorEastAsia"/>
                <w:color w:val="000000"/>
                <w:szCs w:val="21"/>
              </w:rPr>
              <w:t>688139</w:t>
            </w:r>
          </w:p>
        </w:tc>
        <w:tc>
          <w:tcPr>
            <w:tcW w:w="1701" w:type="dxa"/>
            <w:vAlign w:val="center"/>
          </w:tcPr>
          <w:p w:rsidR="00C41843" w:rsidRDefault="001C64C4">
            <w:pPr>
              <w:jc w:val="center"/>
            </w:pPr>
            <w:r>
              <w:rPr>
                <w:rFonts w:eastAsiaTheme="minorEastAsia"/>
                <w:color w:val="000000"/>
                <w:szCs w:val="21"/>
              </w:rPr>
              <w:t>海尔生物</w:t>
            </w:r>
          </w:p>
        </w:tc>
        <w:tc>
          <w:tcPr>
            <w:tcW w:w="1276" w:type="dxa"/>
            <w:vAlign w:val="center"/>
          </w:tcPr>
          <w:p w:rsidR="00C41843" w:rsidRDefault="001C64C4">
            <w:pPr>
              <w:jc w:val="right"/>
            </w:pPr>
            <w:r>
              <w:rPr>
                <w:rFonts w:eastAsiaTheme="minorEastAsia"/>
                <w:color w:val="000000"/>
                <w:szCs w:val="21"/>
              </w:rPr>
              <w:t>13,249</w:t>
            </w:r>
          </w:p>
        </w:tc>
        <w:tc>
          <w:tcPr>
            <w:tcW w:w="1842" w:type="dxa"/>
            <w:vAlign w:val="center"/>
          </w:tcPr>
          <w:p w:rsidR="00C41843" w:rsidRDefault="001C64C4">
            <w:pPr>
              <w:jc w:val="right"/>
            </w:pPr>
            <w:r>
              <w:rPr>
                <w:rFonts w:eastAsiaTheme="minorEastAsia"/>
                <w:color w:val="000000"/>
                <w:szCs w:val="21"/>
              </w:rPr>
              <w:t>1,392,469.90</w:t>
            </w:r>
          </w:p>
        </w:tc>
        <w:tc>
          <w:tcPr>
            <w:tcW w:w="1616" w:type="dxa"/>
            <w:vAlign w:val="center"/>
          </w:tcPr>
          <w:p w:rsidR="00C41843" w:rsidRDefault="001C64C4">
            <w:pPr>
              <w:jc w:val="right"/>
            </w:pPr>
            <w:r>
              <w:rPr>
                <w:rFonts w:eastAsiaTheme="minorEastAsia"/>
                <w:color w:val="000000"/>
                <w:szCs w:val="21"/>
              </w:rPr>
              <w:t>0.06</w:t>
            </w:r>
          </w:p>
        </w:tc>
      </w:tr>
      <w:tr w:rsidR="00C41843">
        <w:tc>
          <w:tcPr>
            <w:tcW w:w="817" w:type="dxa"/>
            <w:vAlign w:val="center"/>
          </w:tcPr>
          <w:p w:rsidR="00C41843" w:rsidRDefault="001C64C4">
            <w:pPr>
              <w:jc w:val="center"/>
            </w:pPr>
            <w:r>
              <w:rPr>
                <w:rFonts w:eastAsiaTheme="minorEastAsia"/>
                <w:color w:val="000000"/>
                <w:szCs w:val="21"/>
              </w:rPr>
              <w:t>48</w:t>
            </w:r>
          </w:p>
        </w:tc>
        <w:tc>
          <w:tcPr>
            <w:tcW w:w="1276" w:type="dxa"/>
            <w:vAlign w:val="center"/>
          </w:tcPr>
          <w:p w:rsidR="00C41843" w:rsidRDefault="001C64C4">
            <w:pPr>
              <w:jc w:val="center"/>
            </w:pPr>
            <w:r>
              <w:rPr>
                <w:rFonts w:eastAsiaTheme="minorEastAsia"/>
                <w:color w:val="000000"/>
                <w:szCs w:val="21"/>
              </w:rPr>
              <w:t>300122</w:t>
            </w:r>
          </w:p>
        </w:tc>
        <w:tc>
          <w:tcPr>
            <w:tcW w:w="1701" w:type="dxa"/>
            <w:vAlign w:val="center"/>
          </w:tcPr>
          <w:p w:rsidR="00C41843" w:rsidRDefault="001C64C4">
            <w:pPr>
              <w:jc w:val="center"/>
            </w:pPr>
            <w:r>
              <w:rPr>
                <w:rFonts w:eastAsiaTheme="minorEastAsia"/>
                <w:color w:val="000000"/>
                <w:szCs w:val="21"/>
              </w:rPr>
              <w:t>智飞生物</w:t>
            </w:r>
          </w:p>
        </w:tc>
        <w:tc>
          <w:tcPr>
            <w:tcW w:w="1276" w:type="dxa"/>
            <w:vAlign w:val="center"/>
          </w:tcPr>
          <w:p w:rsidR="00C41843" w:rsidRDefault="001C64C4">
            <w:pPr>
              <w:jc w:val="right"/>
            </w:pPr>
            <w:r>
              <w:rPr>
                <w:rFonts w:eastAsiaTheme="minorEastAsia"/>
                <w:color w:val="000000"/>
                <w:szCs w:val="21"/>
              </w:rPr>
              <w:t>7,388</w:t>
            </w:r>
          </w:p>
        </w:tc>
        <w:tc>
          <w:tcPr>
            <w:tcW w:w="1842" w:type="dxa"/>
            <w:vAlign w:val="center"/>
          </w:tcPr>
          <w:p w:rsidR="00C41843" w:rsidRDefault="001C64C4">
            <w:pPr>
              <w:jc w:val="right"/>
            </w:pPr>
            <w:r>
              <w:rPr>
                <w:rFonts w:eastAsiaTheme="minorEastAsia"/>
                <w:color w:val="000000"/>
                <w:szCs w:val="21"/>
              </w:rPr>
              <w:t>1,379,561.24</w:t>
            </w:r>
          </w:p>
        </w:tc>
        <w:tc>
          <w:tcPr>
            <w:tcW w:w="1616" w:type="dxa"/>
            <w:vAlign w:val="center"/>
          </w:tcPr>
          <w:p w:rsidR="00C41843" w:rsidRDefault="001C64C4">
            <w:pPr>
              <w:jc w:val="right"/>
            </w:pPr>
            <w:r>
              <w:rPr>
                <w:rFonts w:eastAsiaTheme="minorEastAsia"/>
                <w:color w:val="000000"/>
                <w:szCs w:val="21"/>
              </w:rPr>
              <w:t>0.06</w:t>
            </w:r>
          </w:p>
        </w:tc>
      </w:tr>
      <w:tr w:rsidR="00C41843">
        <w:tc>
          <w:tcPr>
            <w:tcW w:w="817" w:type="dxa"/>
            <w:vAlign w:val="center"/>
          </w:tcPr>
          <w:p w:rsidR="00C41843" w:rsidRDefault="001C64C4">
            <w:pPr>
              <w:jc w:val="center"/>
            </w:pPr>
            <w:r>
              <w:rPr>
                <w:rFonts w:eastAsiaTheme="minorEastAsia"/>
                <w:color w:val="000000"/>
                <w:szCs w:val="21"/>
              </w:rPr>
              <w:t>49</w:t>
            </w:r>
          </w:p>
        </w:tc>
        <w:tc>
          <w:tcPr>
            <w:tcW w:w="1276" w:type="dxa"/>
            <w:vAlign w:val="center"/>
          </w:tcPr>
          <w:p w:rsidR="00C41843" w:rsidRDefault="001C64C4">
            <w:pPr>
              <w:jc w:val="center"/>
            </w:pPr>
            <w:r>
              <w:rPr>
                <w:rFonts w:eastAsiaTheme="minorEastAsia"/>
                <w:color w:val="000000"/>
                <w:szCs w:val="21"/>
              </w:rPr>
              <w:t>688050</w:t>
            </w:r>
          </w:p>
        </w:tc>
        <w:tc>
          <w:tcPr>
            <w:tcW w:w="1701" w:type="dxa"/>
            <w:vAlign w:val="center"/>
          </w:tcPr>
          <w:p w:rsidR="00C41843" w:rsidRDefault="001C64C4">
            <w:pPr>
              <w:jc w:val="center"/>
            </w:pPr>
            <w:r>
              <w:rPr>
                <w:rFonts w:eastAsiaTheme="minorEastAsia"/>
                <w:color w:val="000000"/>
                <w:szCs w:val="21"/>
              </w:rPr>
              <w:t>爱博医疗</w:t>
            </w:r>
          </w:p>
        </w:tc>
        <w:tc>
          <w:tcPr>
            <w:tcW w:w="1276" w:type="dxa"/>
            <w:vAlign w:val="center"/>
          </w:tcPr>
          <w:p w:rsidR="00C41843" w:rsidRDefault="001C64C4">
            <w:pPr>
              <w:jc w:val="right"/>
            </w:pPr>
            <w:r>
              <w:rPr>
                <w:rFonts w:eastAsiaTheme="minorEastAsia"/>
                <w:color w:val="000000"/>
                <w:szCs w:val="21"/>
              </w:rPr>
              <w:t>3,520</w:t>
            </w:r>
          </w:p>
        </w:tc>
        <w:tc>
          <w:tcPr>
            <w:tcW w:w="1842" w:type="dxa"/>
            <w:vAlign w:val="center"/>
          </w:tcPr>
          <w:p w:rsidR="00C41843" w:rsidRDefault="001C64C4">
            <w:pPr>
              <w:jc w:val="right"/>
            </w:pPr>
            <w:r>
              <w:rPr>
                <w:rFonts w:eastAsiaTheme="minorEastAsia"/>
                <w:color w:val="000000"/>
                <w:szCs w:val="21"/>
              </w:rPr>
              <w:t>1,329,785.60</w:t>
            </w:r>
          </w:p>
        </w:tc>
        <w:tc>
          <w:tcPr>
            <w:tcW w:w="1616" w:type="dxa"/>
            <w:vAlign w:val="center"/>
          </w:tcPr>
          <w:p w:rsidR="00C41843" w:rsidRDefault="001C64C4">
            <w:pPr>
              <w:jc w:val="right"/>
            </w:pPr>
            <w:r>
              <w:rPr>
                <w:rFonts w:eastAsiaTheme="minorEastAsia"/>
                <w:color w:val="000000"/>
                <w:szCs w:val="21"/>
              </w:rPr>
              <w:t>0.05</w:t>
            </w:r>
          </w:p>
        </w:tc>
      </w:tr>
      <w:tr w:rsidR="00C41843">
        <w:tc>
          <w:tcPr>
            <w:tcW w:w="817" w:type="dxa"/>
            <w:vAlign w:val="center"/>
          </w:tcPr>
          <w:p w:rsidR="00C41843" w:rsidRDefault="001C64C4">
            <w:pPr>
              <w:jc w:val="center"/>
            </w:pPr>
            <w:r>
              <w:rPr>
                <w:rFonts w:eastAsiaTheme="minorEastAsia"/>
                <w:color w:val="000000"/>
                <w:szCs w:val="21"/>
              </w:rPr>
              <w:t>50</w:t>
            </w:r>
          </w:p>
        </w:tc>
        <w:tc>
          <w:tcPr>
            <w:tcW w:w="1276" w:type="dxa"/>
            <w:vAlign w:val="center"/>
          </w:tcPr>
          <w:p w:rsidR="00C41843" w:rsidRDefault="001C64C4">
            <w:pPr>
              <w:jc w:val="center"/>
            </w:pPr>
            <w:r>
              <w:rPr>
                <w:rFonts w:eastAsiaTheme="minorEastAsia"/>
                <w:color w:val="000000"/>
                <w:szCs w:val="21"/>
              </w:rPr>
              <w:t>002675</w:t>
            </w:r>
          </w:p>
        </w:tc>
        <w:tc>
          <w:tcPr>
            <w:tcW w:w="1701" w:type="dxa"/>
            <w:vAlign w:val="center"/>
          </w:tcPr>
          <w:p w:rsidR="00C41843" w:rsidRDefault="001C64C4">
            <w:pPr>
              <w:jc w:val="center"/>
            </w:pPr>
            <w:r>
              <w:rPr>
                <w:rFonts w:eastAsiaTheme="minorEastAsia"/>
                <w:color w:val="000000"/>
                <w:szCs w:val="21"/>
              </w:rPr>
              <w:t>东诚药业</w:t>
            </w:r>
          </w:p>
        </w:tc>
        <w:tc>
          <w:tcPr>
            <w:tcW w:w="1276" w:type="dxa"/>
            <w:vAlign w:val="center"/>
          </w:tcPr>
          <w:p w:rsidR="00C41843" w:rsidRDefault="001C64C4">
            <w:pPr>
              <w:jc w:val="right"/>
            </w:pPr>
            <w:r>
              <w:rPr>
                <w:rFonts w:eastAsiaTheme="minorEastAsia"/>
                <w:color w:val="000000"/>
                <w:szCs w:val="21"/>
              </w:rPr>
              <w:t>56,165</w:t>
            </w:r>
          </w:p>
        </w:tc>
        <w:tc>
          <w:tcPr>
            <w:tcW w:w="1842" w:type="dxa"/>
            <w:vAlign w:val="center"/>
          </w:tcPr>
          <w:p w:rsidR="00C41843" w:rsidRDefault="001C64C4">
            <w:pPr>
              <w:jc w:val="right"/>
            </w:pPr>
            <w:r>
              <w:rPr>
                <w:rFonts w:eastAsiaTheme="minorEastAsia"/>
                <w:color w:val="000000"/>
                <w:szCs w:val="21"/>
              </w:rPr>
              <w:t>1,183,396.55</w:t>
            </w:r>
          </w:p>
        </w:tc>
        <w:tc>
          <w:tcPr>
            <w:tcW w:w="1616" w:type="dxa"/>
            <w:vAlign w:val="center"/>
          </w:tcPr>
          <w:p w:rsidR="00C41843" w:rsidRDefault="001C64C4">
            <w:pPr>
              <w:jc w:val="right"/>
            </w:pPr>
            <w:r>
              <w:rPr>
                <w:rFonts w:eastAsiaTheme="minorEastAsia"/>
                <w:color w:val="000000"/>
                <w:szCs w:val="21"/>
              </w:rPr>
              <w:t>0.05</w:t>
            </w:r>
          </w:p>
        </w:tc>
      </w:tr>
      <w:tr w:rsidR="00C41843">
        <w:tc>
          <w:tcPr>
            <w:tcW w:w="817" w:type="dxa"/>
            <w:vAlign w:val="center"/>
          </w:tcPr>
          <w:p w:rsidR="00C41843" w:rsidRDefault="001C64C4">
            <w:pPr>
              <w:jc w:val="center"/>
            </w:pPr>
            <w:r>
              <w:rPr>
                <w:rFonts w:eastAsiaTheme="minorEastAsia"/>
                <w:color w:val="000000"/>
                <w:szCs w:val="21"/>
              </w:rPr>
              <w:t>51</w:t>
            </w:r>
          </w:p>
        </w:tc>
        <w:tc>
          <w:tcPr>
            <w:tcW w:w="1276" w:type="dxa"/>
            <w:vAlign w:val="center"/>
          </w:tcPr>
          <w:p w:rsidR="00C41843" w:rsidRDefault="001C64C4">
            <w:pPr>
              <w:jc w:val="center"/>
            </w:pPr>
            <w:r>
              <w:rPr>
                <w:rFonts w:eastAsiaTheme="minorEastAsia"/>
                <w:color w:val="000000"/>
                <w:szCs w:val="21"/>
              </w:rPr>
              <w:t>688007</w:t>
            </w:r>
          </w:p>
        </w:tc>
        <w:tc>
          <w:tcPr>
            <w:tcW w:w="1701" w:type="dxa"/>
            <w:vAlign w:val="center"/>
          </w:tcPr>
          <w:p w:rsidR="00C41843" w:rsidRDefault="001C64C4">
            <w:pPr>
              <w:jc w:val="center"/>
            </w:pPr>
            <w:r>
              <w:rPr>
                <w:rFonts w:eastAsiaTheme="minorEastAsia"/>
                <w:color w:val="000000"/>
                <w:szCs w:val="21"/>
              </w:rPr>
              <w:t>光峰科技</w:t>
            </w:r>
          </w:p>
        </w:tc>
        <w:tc>
          <w:tcPr>
            <w:tcW w:w="1276" w:type="dxa"/>
            <w:vAlign w:val="center"/>
          </w:tcPr>
          <w:p w:rsidR="00C41843" w:rsidRDefault="001C64C4">
            <w:pPr>
              <w:jc w:val="right"/>
            </w:pPr>
            <w:r>
              <w:rPr>
                <w:rFonts w:eastAsiaTheme="minorEastAsia"/>
                <w:color w:val="000000"/>
                <w:szCs w:val="21"/>
              </w:rPr>
              <w:t>26,857</w:t>
            </w:r>
          </w:p>
        </w:tc>
        <w:tc>
          <w:tcPr>
            <w:tcW w:w="1842" w:type="dxa"/>
            <w:vAlign w:val="center"/>
          </w:tcPr>
          <w:p w:rsidR="00C41843" w:rsidRDefault="001C64C4">
            <w:pPr>
              <w:jc w:val="right"/>
            </w:pPr>
            <w:r>
              <w:rPr>
                <w:rFonts w:eastAsiaTheme="minorEastAsia"/>
                <w:color w:val="000000"/>
                <w:szCs w:val="21"/>
              </w:rPr>
              <w:t>1,124,771.16</w:t>
            </w:r>
          </w:p>
        </w:tc>
        <w:tc>
          <w:tcPr>
            <w:tcW w:w="1616" w:type="dxa"/>
            <w:vAlign w:val="center"/>
          </w:tcPr>
          <w:p w:rsidR="00C41843" w:rsidRDefault="001C64C4">
            <w:pPr>
              <w:jc w:val="right"/>
            </w:pPr>
            <w:r>
              <w:rPr>
                <w:rFonts w:eastAsiaTheme="minorEastAsia"/>
                <w:color w:val="000000"/>
                <w:szCs w:val="21"/>
              </w:rPr>
              <w:t>0.05</w:t>
            </w:r>
          </w:p>
        </w:tc>
      </w:tr>
      <w:tr w:rsidR="00C41843">
        <w:tc>
          <w:tcPr>
            <w:tcW w:w="817" w:type="dxa"/>
            <w:vAlign w:val="center"/>
          </w:tcPr>
          <w:p w:rsidR="00C41843" w:rsidRDefault="001C64C4">
            <w:pPr>
              <w:jc w:val="center"/>
            </w:pPr>
            <w:r>
              <w:rPr>
                <w:rFonts w:eastAsiaTheme="minorEastAsia"/>
                <w:color w:val="000000"/>
                <w:szCs w:val="21"/>
              </w:rPr>
              <w:t>52</w:t>
            </w:r>
          </w:p>
        </w:tc>
        <w:tc>
          <w:tcPr>
            <w:tcW w:w="1276" w:type="dxa"/>
            <w:vAlign w:val="center"/>
          </w:tcPr>
          <w:p w:rsidR="00C41843" w:rsidRDefault="001C64C4">
            <w:pPr>
              <w:jc w:val="center"/>
            </w:pPr>
            <w:r>
              <w:rPr>
                <w:rFonts w:eastAsiaTheme="minorEastAsia"/>
                <w:color w:val="000000"/>
                <w:szCs w:val="21"/>
              </w:rPr>
              <w:t>688202</w:t>
            </w:r>
          </w:p>
        </w:tc>
        <w:tc>
          <w:tcPr>
            <w:tcW w:w="1701" w:type="dxa"/>
            <w:vAlign w:val="center"/>
          </w:tcPr>
          <w:p w:rsidR="00C41843" w:rsidRDefault="001C64C4">
            <w:pPr>
              <w:jc w:val="center"/>
            </w:pPr>
            <w:r>
              <w:rPr>
                <w:rFonts w:eastAsiaTheme="minorEastAsia"/>
                <w:color w:val="000000"/>
                <w:szCs w:val="21"/>
              </w:rPr>
              <w:t>美迪西</w:t>
            </w:r>
          </w:p>
        </w:tc>
        <w:tc>
          <w:tcPr>
            <w:tcW w:w="1276" w:type="dxa"/>
            <w:vAlign w:val="center"/>
          </w:tcPr>
          <w:p w:rsidR="00C41843" w:rsidRDefault="001C64C4">
            <w:pPr>
              <w:jc w:val="right"/>
            </w:pPr>
            <w:r>
              <w:rPr>
                <w:rFonts w:eastAsiaTheme="minorEastAsia"/>
                <w:color w:val="000000"/>
                <w:szCs w:val="21"/>
              </w:rPr>
              <w:t>2,120</w:t>
            </w:r>
          </w:p>
        </w:tc>
        <w:tc>
          <w:tcPr>
            <w:tcW w:w="1842" w:type="dxa"/>
            <w:vAlign w:val="center"/>
          </w:tcPr>
          <w:p w:rsidR="00C41843" w:rsidRDefault="001C64C4">
            <w:pPr>
              <w:jc w:val="right"/>
            </w:pPr>
            <w:r>
              <w:rPr>
                <w:rFonts w:eastAsiaTheme="minorEastAsia"/>
                <w:color w:val="000000"/>
                <w:szCs w:val="21"/>
              </w:rPr>
              <w:t>1,102,188.00</w:t>
            </w:r>
          </w:p>
        </w:tc>
        <w:tc>
          <w:tcPr>
            <w:tcW w:w="1616" w:type="dxa"/>
            <w:vAlign w:val="center"/>
          </w:tcPr>
          <w:p w:rsidR="00C41843" w:rsidRDefault="001C64C4">
            <w:pPr>
              <w:jc w:val="right"/>
            </w:pPr>
            <w:r>
              <w:rPr>
                <w:rFonts w:eastAsiaTheme="minorEastAsia"/>
                <w:color w:val="000000"/>
                <w:szCs w:val="21"/>
              </w:rPr>
              <w:t>0.04</w:t>
            </w:r>
          </w:p>
        </w:tc>
      </w:tr>
      <w:tr w:rsidR="00C41843">
        <w:tc>
          <w:tcPr>
            <w:tcW w:w="817" w:type="dxa"/>
            <w:vAlign w:val="center"/>
          </w:tcPr>
          <w:p w:rsidR="00C41843" w:rsidRDefault="001C64C4">
            <w:pPr>
              <w:jc w:val="center"/>
            </w:pPr>
            <w:r>
              <w:rPr>
                <w:rFonts w:eastAsiaTheme="minorEastAsia"/>
                <w:color w:val="000000"/>
                <w:szCs w:val="21"/>
              </w:rPr>
              <w:t>53</w:t>
            </w:r>
          </w:p>
        </w:tc>
        <w:tc>
          <w:tcPr>
            <w:tcW w:w="1276" w:type="dxa"/>
            <w:vAlign w:val="center"/>
          </w:tcPr>
          <w:p w:rsidR="00C41843" w:rsidRDefault="001C64C4">
            <w:pPr>
              <w:jc w:val="center"/>
            </w:pPr>
            <w:r>
              <w:rPr>
                <w:rFonts w:eastAsiaTheme="minorEastAsia"/>
                <w:color w:val="000000"/>
                <w:szCs w:val="21"/>
              </w:rPr>
              <w:t>600984</w:t>
            </w:r>
          </w:p>
        </w:tc>
        <w:tc>
          <w:tcPr>
            <w:tcW w:w="1701" w:type="dxa"/>
            <w:vAlign w:val="center"/>
          </w:tcPr>
          <w:p w:rsidR="00C41843" w:rsidRDefault="001C64C4">
            <w:pPr>
              <w:jc w:val="center"/>
            </w:pPr>
            <w:r>
              <w:rPr>
                <w:rFonts w:eastAsiaTheme="minorEastAsia"/>
                <w:color w:val="000000"/>
                <w:szCs w:val="21"/>
              </w:rPr>
              <w:t>建设机械</w:t>
            </w:r>
          </w:p>
        </w:tc>
        <w:tc>
          <w:tcPr>
            <w:tcW w:w="1276" w:type="dxa"/>
            <w:vAlign w:val="center"/>
          </w:tcPr>
          <w:p w:rsidR="00C41843" w:rsidRDefault="001C64C4">
            <w:pPr>
              <w:jc w:val="right"/>
            </w:pPr>
            <w:r>
              <w:rPr>
                <w:rFonts w:eastAsiaTheme="minorEastAsia"/>
                <w:color w:val="000000"/>
                <w:szCs w:val="21"/>
              </w:rPr>
              <w:t>95,647</w:t>
            </w:r>
          </w:p>
        </w:tc>
        <w:tc>
          <w:tcPr>
            <w:tcW w:w="1842" w:type="dxa"/>
            <w:vAlign w:val="center"/>
          </w:tcPr>
          <w:p w:rsidR="00C41843" w:rsidRDefault="001C64C4">
            <w:pPr>
              <w:jc w:val="right"/>
            </w:pPr>
            <w:r>
              <w:rPr>
                <w:rFonts w:eastAsiaTheme="minorEastAsia"/>
                <w:color w:val="000000"/>
                <w:szCs w:val="21"/>
              </w:rPr>
              <w:t>1,024,379.37</w:t>
            </w:r>
          </w:p>
        </w:tc>
        <w:tc>
          <w:tcPr>
            <w:tcW w:w="1616" w:type="dxa"/>
            <w:vAlign w:val="center"/>
          </w:tcPr>
          <w:p w:rsidR="00C41843" w:rsidRDefault="001C64C4">
            <w:pPr>
              <w:jc w:val="right"/>
            </w:pPr>
            <w:r>
              <w:rPr>
                <w:rFonts w:eastAsiaTheme="minorEastAsia"/>
                <w:color w:val="000000"/>
                <w:szCs w:val="21"/>
              </w:rPr>
              <w:t>0.04</w:t>
            </w:r>
          </w:p>
        </w:tc>
      </w:tr>
      <w:tr w:rsidR="00C41843">
        <w:tc>
          <w:tcPr>
            <w:tcW w:w="817" w:type="dxa"/>
            <w:vAlign w:val="center"/>
          </w:tcPr>
          <w:p w:rsidR="00C41843" w:rsidRDefault="001C64C4">
            <w:pPr>
              <w:jc w:val="center"/>
            </w:pPr>
            <w:r>
              <w:rPr>
                <w:rFonts w:eastAsiaTheme="minorEastAsia"/>
                <w:color w:val="000000"/>
                <w:szCs w:val="21"/>
              </w:rPr>
              <w:t>54</w:t>
            </w:r>
          </w:p>
        </w:tc>
        <w:tc>
          <w:tcPr>
            <w:tcW w:w="1276" w:type="dxa"/>
            <w:vAlign w:val="center"/>
          </w:tcPr>
          <w:p w:rsidR="00C41843" w:rsidRDefault="001C64C4">
            <w:pPr>
              <w:jc w:val="center"/>
            </w:pPr>
            <w:r>
              <w:rPr>
                <w:rFonts w:eastAsiaTheme="minorEastAsia"/>
                <w:color w:val="000000"/>
                <w:szCs w:val="21"/>
              </w:rPr>
              <w:t>300769</w:t>
            </w:r>
          </w:p>
        </w:tc>
        <w:tc>
          <w:tcPr>
            <w:tcW w:w="1701" w:type="dxa"/>
            <w:vAlign w:val="center"/>
          </w:tcPr>
          <w:p w:rsidR="00C41843" w:rsidRDefault="001C64C4">
            <w:pPr>
              <w:jc w:val="center"/>
            </w:pPr>
            <w:r>
              <w:rPr>
                <w:rFonts w:eastAsiaTheme="minorEastAsia"/>
                <w:color w:val="000000"/>
                <w:szCs w:val="21"/>
              </w:rPr>
              <w:t>德方纳米</w:t>
            </w:r>
          </w:p>
        </w:tc>
        <w:tc>
          <w:tcPr>
            <w:tcW w:w="1276" w:type="dxa"/>
            <w:vAlign w:val="center"/>
          </w:tcPr>
          <w:p w:rsidR="00C41843" w:rsidRDefault="001C64C4">
            <w:pPr>
              <w:jc w:val="right"/>
            </w:pPr>
            <w:r>
              <w:rPr>
                <w:rFonts w:eastAsiaTheme="minorEastAsia"/>
                <w:color w:val="000000"/>
                <w:szCs w:val="21"/>
              </w:rPr>
              <w:t>4,950</w:t>
            </w:r>
          </w:p>
        </w:tc>
        <w:tc>
          <w:tcPr>
            <w:tcW w:w="1842" w:type="dxa"/>
            <w:vAlign w:val="center"/>
          </w:tcPr>
          <w:p w:rsidR="00C41843" w:rsidRDefault="001C64C4">
            <w:pPr>
              <w:jc w:val="right"/>
            </w:pPr>
            <w:r>
              <w:rPr>
                <w:rFonts w:eastAsiaTheme="minorEastAsia"/>
                <w:color w:val="000000"/>
                <w:szCs w:val="21"/>
              </w:rPr>
              <w:t>1,023,115.50</w:t>
            </w:r>
          </w:p>
        </w:tc>
        <w:tc>
          <w:tcPr>
            <w:tcW w:w="1616" w:type="dxa"/>
            <w:vAlign w:val="center"/>
          </w:tcPr>
          <w:p w:rsidR="00C41843" w:rsidRDefault="001C64C4">
            <w:pPr>
              <w:jc w:val="right"/>
            </w:pPr>
            <w:r>
              <w:rPr>
                <w:rFonts w:eastAsiaTheme="minorEastAsia"/>
                <w:color w:val="000000"/>
                <w:szCs w:val="21"/>
              </w:rPr>
              <w:t>0.04</w:t>
            </w:r>
          </w:p>
        </w:tc>
      </w:tr>
      <w:tr w:rsidR="00C41843">
        <w:tc>
          <w:tcPr>
            <w:tcW w:w="817" w:type="dxa"/>
            <w:vAlign w:val="center"/>
          </w:tcPr>
          <w:p w:rsidR="00C41843" w:rsidRDefault="001C64C4">
            <w:pPr>
              <w:jc w:val="center"/>
            </w:pPr>
            <w:r>
              <w:rPr>
                <w:rFonts w:eastAsiaTheme="minorEastAsia"/>
                <w:color w:val="000000"/>
                <w:szCs w:val="21"/>
              </w:rPr>
              <w:t>55</w:t>
            </w:r>
          </w:p>
        </w:tc>
        <w:tc>
          <w:tcPr>
            <w:tcW w:w="1276" w:type="dxa"/>
            <w:vAlign w:val="center"/>
          </w:tcPr>
          <w:p w:rsidR="00C41843" w:rsidRDefault="001C64C4">
            <w:pPr>
              <w:jc w:val="center"/>
            </w:pPr>
            <w:r>
              <w:rPr>
                <w:rFonts w:eastAsiaTheme="minorEastAsia"/>
                <w:color w:val="000000"/>
                <w:szCs w:val="21"/>
              </w:rPr>
              <w:t>688122</w:t>
            </w:r>
          </w:p>
        </w:tc>
        <w:tc>
          <w:tcPr>
            <w:tcW w:w="1701" w:type="dxa"/>
            <w:vAlign w:val="center"/>
          </w:tcPr>
          <w:p w:rsidR="00C41843" w:rsidRDefault="001C64C4">
            <w:pPr>
              <w:jc w:val="center"/>
            </w:pPr>
            <w:r>
              <w:rPr>
                <w:rFonts w:eastAsiaTheme="minorEastAsia"/>
                <w:color w:val="000000"/>
                <w:szCs w:val="21"/>
              </w:rPr>
              <w:t>西部超导</w:t>
            </w:r>
          </w:p>
        </w:tc>
        <w:tc>
          <w:tcPr>
            <w:tcW w:w="1276" w:type="dxa"/>
            <w:vAlign w:val="center"/>
          </w:tcPr>
          <w:p w:rsidR="00C41843" w:rsidRDefault="001C64C4">
            <w:pPr>
              <w:jc w:val="right"/>
            </w:pPr>
            <w:r>
              <w:rPr>
                <w:rFonts w:eastAsiaTheme="minorEastAsia"/>
                <w:color w:val="000000"/>
                <w:szCs w:val="21"/>
              </w:rPr>
              <w:t>15,715</w:t>
            </w:r>
          </w:p>
        </w:tc>
        <w:tc>
          <w:tcPr>
            <w:tcW w:w="1842" w:type="dxa"/>
            <w:vAlign w:val="center"/>
          </w:tcPr>
          <w:p w:rsidR="00C41843" w:rsidRDefault="001C64C4">
            <w:pPr>
              <w:jc w:val="right"/>
            </w:pPr>
            <w:r>
              <w:rPr>
                <w:rFonts w:eastAsiaTheme="minorEastAsia"/>
                <w:color w:val="000000"/>
                <w:szCs w:val="21"/>
              </w:rPr>
              <w:t>1,019,432.05</w:t>
            </w:r>
          </w:p>
        </w:tc>
        <w:tc>
          <w:tcPr>
            <w:tcW w:w="1616" w:type="dxa"/>
            <w:vAlign w:val="center"/>
          </w:tcPr>
          <w:p w:rsidR="00C41843" w:rsidRDefault="001C64C4">
            <w:pPr>
              <w:jc w:val="right"/>
            </w:pPr>
            <w:r>
              <w:rPr>
                <w:rFonts w:eastAsiaTheme="minorEastAsia"/>
                <w:color w:val="000000"/>
                <w:szCs w:val="21"/>
              </w:rPr>
              <w:t>0.04</w:t>
            </w:r>
          </w:p>
        </w:tc>
      </w:tr>
      <w:tr w:rsidR="00C41843">
        <w:tc>
          <w:tcPr>
            <w:tcW w:w="817" w:type="dxa"/>
            <w:vAlign w:val="center"/>
          </w:tcPr>
          <w:p w:rsidR="00C41843" w:rsidRDefault="001C64C4">
            <w:pPr>
              <w:jc w:val="center"/>
            </w:pPr>
            <w:r>
              <w:rPr>
                <w:rFonts w:eastAsiaTheme="minorEastAsia"/>
                <w:color w:val="000000"/>
                <w:szCs w:val="21"/>
              </w:rPr>
              <w:t>56</w:t>
            </w:r>
          </w:p>
        </w:tc>
        <w:tc>
          <w:tcPr>
            <w:tcW w:w="1276" w:type="dxa"/>
            <w:vAlign w:val="center"/>
          </w:tcPr>
          <w:p w:rsidR="00C41843" w:rsidRDefault="001C64C4">
            <w:pPr>
              <w:jc w:val="center"/>
            </w:pPr>
            <w:r>
              <w:rPr>
                <w:rFonts w:eastAsiaTheme="minorEastAsia"/>
                <w:color w:val="000000"/>
                <w:szCs w:val="21"/>
              </w:rPr>
              <w:t>300033</w:t>
            </w:r>
          </w:p>
        </w:tc>
        <w:tc>
          <w:tcPr>
            <w:tcW w:w="1701" w:type="dxa"/>
            <w:vAlign w:val="center"/>
          </w:tcPr>
          <w:p w:rsidR="00C41843" w:rsidRDefault="001C64C4">
            <w:pPr>
              <w:jc w:val="center"/>
            </w:pPr>
            <w:r>
              <w:rPr>
                <w:rFonts w:eastAsiaTheme="minorEastAsia"/>
                <w:color w:val="000000"/>
                <w:szCs w:val="21"/>
              </w:rPr>
              <w:t>同花顺</w:t>
            </w:r>
          </w:p>
        </w:tc>
        <w:tc>
          <w:tcPr>
            <w:tcW w:w="1276" w:type="dxa"/>
            <w:vAlign w:val="center"/>
          </w:tcPr>
          <w:p w:rsidR="00C41843" w:rsidRDefault="001C64C4">
            <w:pPr>
              <w:jc w:val="right"/>
            </w:pPr>
            <w:r>
              <w:rPr>
                <w:rFonts w:eastAsiaTheme="minorEastAsia"/>
                <w:color w:val="000000"/>
                <w:szCs w:val="21"/>
              </w:rPr>
              <w:t>8,398</w:t>
            </w:r>
          </w:p>
        </w:tc>
        <w:tc>
          <w:tcPr>
            <w:tcW w:w="1842" w:type="dxa"/>
            <w:vAlign w:val="center"/>
          </w:tcPr>
          <w:p w:rsidR="00C41843" w:rsidRDefault="001C64C4">
            <w:pPr>
              <w:jc w:val="right"/>
            </w:pPr>
            <w:r>
              <w:rPr>
                <w:rFonts w:eastAsiaTheme="minorEastAsia"/>
                <w:color w:val="000000"/>
                <w:szCs w:val="21"/>
              </w:rPr>
              <w:t>947,126.44</w:t>
            </w:r>
          </w:p>
        </w:tc>
        <w:tc>
          <w:tcPr>
            <w:tcW w:w="1616" w:type="dxa"/>
            <w:vAlign w:val="center"/>
          </w:tcPr>
          <w:p w:rsidR="00C41843" w:rsidRDefault="001C64C4">
            <w:pPr>
              <w:jc w:val="right"/>
            </w:pPr>
            <w:r>
              <w:rPr>
                <w:rFonts w:eastAsiaTheme="minorEastAsia"/>
                <w:color w:val="000000"/>
                <w:szCs w:val="21"/>
              </w:rPr>
              <w:t>0.04</w:t>
            </w:r>
          </w:p>
        </w:tc>
      </w:tr>
      <w:tr w:rsidR="00C41843">
        <w:tc>
          <w:tcPr>
            <w:tcW w:w="817" w:type="dxa"/>
            <w:vAlign w:val="center"/>
          </w:tcPr>
          <w:p w:rsidR="00C41843" w:rsidRDefault="001C64C4">
            <w:pPr>
              <w:jc w:val="center"/>
            </w:pPr>
            <w:r>
              <w:rPr>
                <w:rFonts w:eastAsiaTheme="minorEastAsia"/>
                <w:color w:val="000000"/>
                <w:szCs w:val="21"/>
              </w:rPr>
              <w:t>57</w:t>
            </w:r>
          </w:p>
        </w:tc>
        <w:tc>
          <w:tcPr>
            <w:tcW w:w="1276" w:type="dxa"/>
            <w:vAlign w:val="center"/>
          </w:tcPr>
          <w:p w:rsidR="00C41843" w:rsidRDefault="001C64C4">
            <w:pPr>
              <w:jc w:val="center"/>
            </w:pPr>
            <w:r>
              <w:rPr>
                <w:rFonts w:eastAsiaTheme="minorEastAsia"/>
                <w:color w:val="000000"/>
                <w:szCs w:val="21"/>
              </w:rPr>
              <w:t>603305</w:t>
            </w:r>
          </w:p>
        </w:tc>
        <w:tc>
          <w:tcPr>
            <w:tcW w:w="1701" w:type="dxa"/>
            <w:vAlign w:val="center"/>
          </w:tcPr>
          <w:p w:rsidR="00C41843" w:rsidRDefault="001C64C4">
            <w:pPr>
              <w:jc w:val="center"/>
            </w:pPr>
            <w:r>
              <w:rPr>
                <w:rFonts w:eastAsiaTheme="minorEastAsia"/>
                <w:color w:val="000000"/>
                <w:szCs w:val="21"/>
              </w:rPr>
              <w:t>旭升股份</w:t>
            </w:r>
          </w:p>
        </w:tc>
        <w:tc>
          <w:tcPr>
            <w:tcW w:w="1276" w:type="dxa"/>
            <w:vAlign w:val="center"/>
          </w:tcPr>
          <w:p w:rsidR="00C41843" w:rsidRDefault="001C64C4">
            <w:pPr>
              <w:jc w:val="right"/>
            </w:pPr>
            <w:r>
              <w:rPr>
                <w:rFonts w:eastAsiaTheme="minorEastAsia"/>
                <w:color w:val="000000"/>
                <w:szCs w:val="21"/>
              </w:rPr>
              <w:t>25,468</w:t>
            </w:r>
          </w:p>
        </w:tc>
        <w:tc>
          <w:tcPr>
            <w:tcW w:w="1842" w:type="dxa"/>
            <w:vAlign w:val="center"/>
          </w:tcPr>
          <w:p w:rsidR="00C41843" w:rsidRDefault="001C64C4">
            <w:pPr>
              <w:jc w:val="right"/>
            </w:pPr>
            <w:r>
              <w:rPr>
                <w:rFonts w:eastAsiaTheme="minorEastAsia"/>
                <w:color w:val="000000"/>
                <w:szCs w:val="21"/>
              </w:rPr>
              <w:t>859,035.64</w:t>
            </w:r>
          </w:p>
        </w:tc>
        <w:tc>
          <w:tcPr>
            <w:tcW w:w="1616" w:type="dxa"/>
            <w:vAlign w:val="center"/>
          </w:tcPr>
          <w:p w:rsidR="00C41843" w:rsidRDefault="001C64C4">
            <w:pPr>
              <w:jc w:val="right"/>
            </w:pPr>
            <w:r>
              <w:rPr>
                <w:rFonts w:eastAsiaTheme="minorEastAsia"/>
                <w:color w:val="000000"/>
                <w:szCs w:val="21"/>
              </w:rPr>
              <w:t>0.03</w:t>
            </w:r>
          </w:p>
        </w:tc>
      </w:tr>
      <w:tr w:rsidR="00C41843">
        <w:tc>
          <w:tcPr>
            <w:tcW w:w="817" w:type="dxa"/>
            <w:vAlign w:val="center"/>
          </w:tcPr>
          <w:p w:rsidR="00C41843" w:rsidRDefault="001C64C4">
            <w:pPr>
              <w:jc w:val="center"/>
            </w:pPr>
            <w:r>
              <w:rPr>
                <w:rFonts w:eastAsiaTheme="minorEastAsia"/>
                <w:color w:val="000000"/>
                <w:szCs w:val="21"/>
              </w:rPr>
              <w:t>58</w:t>
            </w:r>
          </w:p>
        </w:tc>
        <w:tc>
          <w:tcPr>
            <w:tcW w:w="1276" w:type="dxa"/>
            <w:vAlign w:val="center"/>
          </w:tcPr>
          <w:p w:rsidR="00C41843" w:rsidRDefault="001C64C4">
            <w:pPr>
              <w:jc w:val="center"/>
            </w:pPr>
            <w:r>
              <w:rPr>
                <w:rFonts w:eastAsiaTheme="minorEastAsia"/>
                <w:color w:val="000000"/>
                <w:szCs w:val="21"/>
              </w:rPr>
              <w:t>600216</w:t>
            </w:r>
          </w:p>
        </w:tc>
        <w:tc>
          <w:tcPr>
            <w:tcW w:w="1701" w:type="dxa"/>
            <w:vAlign w:val="center"/>
          </w:tcPr>
          <w:p w:rsidR="00C41843" w:rsidRDefault="001C64C4">
            <w:pPr>
              <w:jc w:val="center"/>
            </w:pPr>
            <w:r>
              <w:rPr>
                <w:rFonts w:eastAsiaTheme="minorEastAsia"/>
                <w:color w:val="000000"/>
                <w:szCs w:val="21"/>
              </w:rPr>
              <w:t>浙江医药</w:t>
            </w:r>
          </w:p>
        </w:tc>
        <w:tc>
          <w:tcPr>
            <w:tcW w:w="1276" w:type="dxa"/>
            <w:vAlign w:val="center"/>
          </w:tcPr>
          <w:p w:rsidR="00C41843" w:rsidRDefault="001C64C4">
            <w:pPr>
              <w:jc w:val="right"/>
            </w:pPr>
            <w:r>
              <w:rPr>
                <w:rFonts w:eastAsiaTheme="minorEastAsia"/>
                <w:color w:val="000000"/>
                <w:szCs w:val="21"/>
              </w:rPr>
              <w:t>53,060</w:t>
            </w:r>
          </w:p>
        </w:tc>
        <w:tc>
          <w:tcPr>
            <w:tcW w:w="1842" w:type="dxa"/>
            <w:vAlign w:val="center"/>
          </w:tcPr>
          <w:p w:rsidR="00C41843" w:rsidRDefault="001C64C4">
            <w:pPr>
              <w:jc w:val="right"/>
            </w:pPr>
            <w:r>
              <w:rPr>
                <w:rFonts w:eastAsiaTheme="minorEastAsia"/>
                <w:color w:val="000000"/>
                <w:szCs w:val="21"/>
              </w:rPr>
              <w:t>849,490.60</w:t>
            </w:r>
          </w:p>
        </w:tc>
        <w:tc>
          <w:tcPr>
            <w:tcW w:w="1616" w:type="dxa"/>
            <w:vAlign w:val="center"/>
          </w:tcPr>
          <w:p w:rsidR="00C41843" w:rsidRDefault="001C64C4">
            <w:pPr>
              <w:jc w:val="right"/>
            </w:pPr>
            <w:r>
              <w:rPr>
                <w:rFonts w:eastAsiaTheme="minorEastAsia"/>
                <w:color w:val="000000"/>
                <w:szCs w:val="21"/>
              </w:rPr>
              <w:t>0.03</w:t>
            </w:r>
          </w:p>
        </w:tc>
      </w:tr>
      <w:tr w:rsidR="00C41843">
        <w:tc>
          <w:tcPr>
            <w:tcW w:w="817" w:type="dxa"/>
            <w:vAlign w:val="center"/>
          </w:tcPr>
          <w:p w:rsidR="00C41843" w:rsidRDefault="001C64C4">
            <w:pPr>
              <w:jc w:val="center"/>
            </w:pPr>
            <w:r>
              <w:rPr>
                <w:rFonts w:eastAsiaTheme="minorEastAsia"/>
                <w:color w:val="000000"/>
                <w:szCs w:val="21"/>
              </w:rPr>
              <w:t>59</w:t>
            </w:r>
          </w:p>
        </w:tc>
        <w:tc>
          <w:tcPr>
            <w:tcW w:w="1276" w:type="dxa"/>
            <w:vAlign w:val="center"/>
          </w:tcPr>
          <w:p w:rsidR="00C41843" w:rsidRDefault="001C64C4">
            <w:pPr>
              <w:jc w:val="center"/>
            </w:pPr>
            <w:r>
              <w:rPr>
                <w:rFonts w:eastAsiaTheme="minorEastAsia"/>
                <w:color w:val="000000"/>
                <w:szCs w:val="21"/>
              </w:rPr>
              <w:t>600409</w:t>
            </w:r>
          </w:p>
        </w:tc>
        <w:tc>
          <w:tcPr>
            <w:tcW w:w="1701" w:type="dxa"/>
            <w:vAlign w:val="center"/>
          </w:tcPr>
          <w:p w:rsidR="00C41843" w:rsidRDefault="001C64C4">
            <w:pPr>
              <w:jc w:val="center"/>
            </w:pPr>
            <w:r>
              <w:rPr>
                <w:rFonts w:eastAsiaTheme="minorEastAsia"/>
                <w:color w:val="000000"/>
                <w:szCs w:val="21"/>
              </w:rPr>
              <w:t>三友化工</w:t>
            </w:r>
          </w:p>
        </w:tc>
        <w:tc>
          <w:tcPr>
            <w:tcW w:w="1276" w:type="dxa"/>
            <w:vAlign w:val="center"/>
          </w:tcPr>
          <w:p w:rsidR="00C41843" w:rsidRDefault="001C64C4">
            <w:pPr>
              <w:jc w:val="right"/>
            </w:pPr>
            <w:r>
              <w:rPr>
                <w:rFonts w:eastAsiaTheme="minorEastAsia"/>
                <w:color w:val="000000"/>
                <w:szCs w:val="21"/>
              </w:rPr>
              <w:t>80,275</w:t>
            </w:r>
          </w:p>
        </w:tc>
        <w:tc>
          <w:tcPr>
            <w:tcW w:w="1842" w:type="dxa"/>
            <w:vAlign w:val="center"/>
          </w:tcPr>
          <w:p w:rsidR="00C41843" w:rsidRDefault="001C64C4">
            <w:pPr>
              <w:jc w:val="right"/>
            </w:pPr>
            <w:r>
              <w:rPr>
                <w:rFonts w:eastAsiaTheme="minorEastAsia"/>
                <w:color w:val="000000"/>
                <w:szCs w:val="21"/>
              </w:rPr>
              <w:t>811,580.25</w:t>
            </w:r>
          </w:p>
        </w:tc>
        <w:tc>
          <w:tcPr>
            <w:tcW w:w="1616" w:type="dxa"/>
            <w:vAlign w:val="center"/>
          </w:tcPr>
          <w:p w:rsidR="00C41843" w:rsidRDefault="001C64C4">
            <w:pPr>
              <w:jc w:val="right"/>
            </w:pPr>
            <w:r>
              <w:rPr>
                <w:rFonts w:eastAsiaTheme="minorEastAsia"/>
                <w:color w:val="000000"/>
                <w:szCs w:val="21"/>
              </w:rPr>
              <w:t>0.03</w:t>
            </w:r>
          </w:p>
        </w:tc>
      </w:tr>
      <w:tr w:rsidR="00C41843">
        <w:tc>
          <w:tcPr>
            <w:tcW w:w="817" w:type="dxa"/>
            <w:vAlign w:val="center"/>
          </w:tcPr>
          <w:p w:rsidR="00C41843" w:rsidRDefault="001C64C4">
            <w:pPr>
              <w:jc w:val="center"/>
            </w:pPr>
            <w:r>
              <w:rPr>
                <w:rFonts w:eastAsiaTheme="minorEastAsia"/>
                <w:color w:val="000000"/>
                <w:szCs w:val="21"/>
              </w:rPr>
              <w:t>60</w:t>
            </w:r>
          </w:p>
        </w:tc>
        <w:tc>
          <w:tcPr>
            <w:tcW w:w="1276" w:type="dxa"/>
            <w:vAlign w:val="center"/>
          </w:tcPr>
          <w:p w:rsidR="00C41843" w:rsidRDefault="001C64C4">
            <w:pPr>
              <w:jc w:val="center"/>
            </w:pPr>
            <w:r>
              <w:rPr>
                <w:rFonts w:eastAsiaTheme="minorEastAsia"/>
                <w:color w:val="000000"/>
                <w:szCs w:val="21"/>
              </w:rPr>
              <w:t>300639</w:t>
            </w:r>
          </w:p>
        </w:tc>
        <w:tc>
          <w:tcPr>
            <w:tcW w:w="1701" w:type="dxa"/>
            <w:vAlign w:val="center"/>
          </w:tcPr>
          <w:p w:rsidR="00C41843" w:rsidRDefault="001C64C4">
            <w:pPr>
              <w:jc w:val="center"/>
            </w:pPr>
            <w:r>
              <w:rPr>
                <w:rFonts w:eastAsiaTheme="minorEastAsia"/>
                <w:color w:val="000000"/>
                <w:szCs w:val="21"/>
              </w:rPr>
              <w:t>凯普生物</w:t>
            </w:r>
          </w:p>
        </w:tc>
        <w:tc>
          <w:tcPr>
            <w:tcW w:w="1276" w:type="dxa"/>
            <w:vAlign w:val="center"/>
          </w:tcPr>
          <w:p w:rsidR="00C41843" w:rsidRDefault="001C64C4">
            <w:pPr>
              <w:jc w:val="right"/>
            </w:pPr>
            <w:r>
              <w:rPr>
                <w:rFonts w:eastAsiaTheme="minorEastAsia"/>
                <w:color w:val="000000"/>
                <w:szCs w:val="21"/>
              </w:rPr>
              <w:t>23,550</w:t>
            </w:r>
          </w:p>
        </w:tc>
        <w:tc>
          <w:tcPr>
            <w:tcW w:w="1842" w:type="dxa"/>
            <w:vAlign w:val="center"/>
          </w:tcPr>
          <w:p w:rsidR="00C41843" w:rsidRDefault="001C64C4">
            <w:pPr>
              <w:jc w:val="right"/>
            </w:pPr>
            <w:r>
              <w:rPr>
                <w:rFonts w:eastAsiaTheme="minorEastAsia"/>
                <w:color w:val="000000"/>
                <w:szCs w:val="21"/>
              </w:rPr>
              <w:t>777,385.50</w:t>
            </w:r>
          </w:p>
        </w:tc>
        <w:tc>
          <w:tcPr>
            <w:tcW w:w="1616" w:type="dxa"/>
            <w:vAlign w:val="center"/>
          </w:tcPr>
          <w:p w:rsidR="00C41843" w:rsidRDefault="001C64C4">
            <w:pPr>
              <w:jc w:val="right"/>
            </w:pPr>
            <w:r>
              <w:rPr>
                <w:rFonts w:eastAsiaTheme="minorEastAsia"/>
                <w:color w:val="000000"/>
                <w:szCs w:val="21"/>
              </w:rPr>
              <w:t>0.03</w:t>
            </w:r>
          </w:p>
        </w:tc>
      </w:tr>
      <w:tr w:rsidR="00C41843">
        <w:tc>
          <w:tcPr>
            <w:tcW w:w="817" w:type="dxa"/>
            <w:vAlign w:val="center"/>
          </w:tcPr>
          <w:p w:rsidR="00C41843" w:rsidRDefault="001C64C4">
            <w:pPr>
              <w:jc w:val="center"/>
            </w:pPr>
            <w:r>
              <w:rPr>
                <w:rFonts w:eastAsiaTheme="minorEastAsia"/>
                <w:color w:val="000000"/>
                <w:szCs w:val="21"/>
              </w:rPr>
              <w:t>61</w:t>
            </w:r>
          </w:p>
        </w:tc>
        <w:tc>
          <w:tcPr>
            <w:tcW w:w="1276" w:type="dxa"/>
            <w:vAlign w:val="center"/>
          </w:tcPr>
          <w:p w:rsidR="00C41843" w:rsidRDefault="001C64C4">
            <w:pPr>
              <w:jc w:val="center"/>
            </w:pPr>
            <w:r>
              <w:rPr>
                <w:rFonts w:eastAsiaTheme="minorEastAsia"/>
                <w:color w:val="000000"/>
                <w:szCs w:val="21"/>
              </w:rPr>
              <w:t>300226</w:t>
            </w:r>
          </w:p>
        </w:tc>
        <w:tc>
          <w:tcPr>
            <w:tcW w:w="1701" w:type="dxa"/>
            <w:vAlign w:val="center"/>
          </w:tcPr>
          <w:p w:rsidR="00C41843" w:rsidRDefault="001C64C4">
            <w:pPr>
              <w:jc w:val="center"/>
            </w:pPr>
            <w:r>
              <w:rPr>
                <w:rFonts w:eastAsiaTheme="minorEastAsia"/>
                <w:color w:val="000000"/>
                <w:szCs w:val="21"/>
              </w:rPr>
              <w:t>上海钢联</w:t>
            </w:r>
          </w:p>
        </w:tc>
        <w:tc>
          <w:tcPr>
            <w:tcW w:w="1276" w:type="dxa"/>
            <w:vAlign w:val="center"/>
          </w:tcPr>
          <w:p w:rsidR="00C41843" w:rsidRDefault="001C64C4">
            <w:pPr>
              <w:jc w:val="right"/>
            </w:pPr>
            <w:r>
              <w:rPr>
                <w:rFonts w:eastAsiaTheme="minorEastAsia"/>
                <w:color w:val="000000"/>
                <w:szCs w:val="21"/>
              </w:rPr>
              <w:t>12,390</w:t>
            </w:r>
          </w:p>
        </w:tc>
        <w:tc>
          <w:tcPr>
            <w:tcW w:w="1842" w:type="dxa"/>
            <w:vAlign w:val="center"/>
          </w:tcPr>
          <w:p w:rsidR="00C41843" w:rsidRDefault="001C64C4">
            <w:pPr>
              <w:jc w:val="right"/>
            </w:pPr>
            <w:r>
              <w:rPr>
                <w:rFonts w:eastAsiaTheme="minorEastAsia"/>
                <w:color w:val="000000"/>
                <w:szCs w:val="21"/>
              </w:rPr>
              <w:t>737,824.50</w:t>
            </w:r>
          </w:p>
        </w:tc>
        <w:tc>
          <w:tcPr>
            <w:tcW w:w="1616" w:type="dxa"/>
            <w:vAlign w:val="center"/>
          </w:tcPr>
          <w:p w:rsidR="00C41843" w:rsidRDefault="001C64C4">
            <w:pPr>
              <w:jc w:val="right"/>
            </w:pPr>
            <w:r>
              <w:rPr>
                <w:rFonts w:eastAsiaTheme="minorEastAsia"/>
                <w:color w:val="000000"/>
                <w:szCs w:val="21"/>
              </w:rPr>
              <w:t>0.03</w:t>
            </w:r>
          </w:p>
        </w:tc>
      </w:tr>
      <w:tr w:rsidR="00C41843">
        <w:tc>
          <w:tcPr>
            <w:tcW w:w="817" w:type="dxa"/>
            <w:vAlign w:val="center"/>
          </w:tcPr>
          <w:p w:rsidR="00C41843" w:rsidRDefault="001C64C4">
            <w:pPr>
              <w:jc w:val="center"/>
            </w:pPr>
            <w:r>
              <w:rPr>
                <w:rFonts w:eastAsiaTheme="minorEastAsia"/>
                <w:color w:val="000000"/>
                <w:szCs w:val="21"/>
              </w:rPr>
              <w:t>62</w:t>
            </w:r>
          </w:p>
        </w:tc>
        <w:tc>
          <w:tcPr>
            <w:tcW w:w="1276" w:type="dxa"/>
            <w:vAlign w:val="center"/>
          </w:tcPr>
          <w:p w:rsidR="00C41843" w:rsidRDefault="001C64C4">
            <w:pPr>
              <w:jc w:val="center"/>
            </w:pPr>
            <w:r>
              <w:rPr>
                <w:rFonts w:eastAsiaTheme="minorEastAsia"/>
                <w:color w:val="000000"/>
                <w:szCs w:val="21"/>
              </w:rPr>
              <w:t>688157</w:t>
            </w:r>
          </w:p>
        </w:tc>
        <w:tc>
          <w:tcPr>
            <w:tcW w:w="1701" w:type="dxa"/>
            <w:vAlign w:val="center"/>
          </w:tcPr>
          <w:p w:rsidR="00C41843" w:rsidRDefault="001C64C4">
            <w:pPr>
              <w:jc w:val="center"/>
            </w:pPr>
            <w:r>
              <w:rPr>
                <w:rFonts w:eastAsiaTheme="minorEastAsia"/>
                <w:color w:val="000000"/>
                <w:szCs w:val="21"/>
              </w:rPr>
              <w:t>松井股份</w:t>
            </w:r>
          </w:p>
        </w:tc>
        <w:tc>
          <w:tcPr>
            <w:tcW w:w="1276" w:type="dxa"/>
            <w:vAlign w:val="center"/>
          </w:tcPr>
          <w:p w:rsidR="00C41843" w:rsidRDefault="001C64C4">
            <w:pPr>
              <w:jc w:val="right"/>
            </w:pPr>
            <w:r>
              <w:rPr>
                <w:rFonts w:eastAsiaTheme="minorEastAsia"/>
                <w:color w:val="000000"/>
                <w:szCs w:val="21"/>
              </w:rPr>
              <w:t>5,752</w:t>
            </w:r>
          </w:p>
        </w:tc>
        <w:tc>
          <w:tcPr>
            <w:tcW w:w="1842" w:type="dxa"/>
            <w:vAlign w:val="center"/>
          </w:tcPr>
          <w:p w:rsidR="00C41843" w:rsidRDefault="001C64C4">
            <w:pPr>
              <w:jc w:val="right"/>
            </w:pPr>
            <w:r>
              <w:rPr>
                <w:rFonts w:eastAsiaTheme="minorEastAsia"/>
                <w:color w:val="000000"/>
                <w:szCs w:val="21"/>
              </w:rPr>
              <w:t>717,044.32</w:t>
            </w:r>
          </w:p>
        </w:tc>
        <w:tc>
          <w:tcPr>
            <w:tcW w:w="1616" w:type="dxa"/>
            <w:vAlign w:val="center"/>
          </w:tcPr>
          <w:p w:rsidR="00C41843" w:rsidRDefault="001C64C4">
            <w:pPr>
              <w:jc w:val="right"/>
            </w:pPr>
            <w:r>
              <w:rPr>
                <w:rFonts w:eastAsiaTheme="minorEastAsia"/>
                <w:color w:val="000000"/>
                <w:szCs w:val="21"/>
              </w:rPr>
              <w:t>0.03</w:t>
            </w:r>
          </w:p>
        </w:tc>
      </w:tr>
      <w:tr w:rsidR="00C41843">
        <w:tc>
          <w:tcPr>
            <w:tcW w:w="817" w:type="dxa"/>
            <w:vAlign w:val="center"/>
          </w:tcPr>
          <w:p w:rsidR="00C41843" w:rsidRDefault="001C64C4">
            <w:pPr>
              <w:jc w:val="center"/>
            </w:pPr>
            <w:r>
              <w:rPr>
                <w:rFonts w:eastAsiaTheme="minorEastAsia"/>
                <w:color w:val="000000"/>
                <w:szCs w:val="21"/>
              </w:rPr>
              <w:t>63</w:t>
            </w:r>
          </w:p>
        </w:tc>
        <w:tc>
          <w:tcPr>
            <w:tcW w:w="1276" w:type="dxa"/>
            <w:vAlign w:val="center"/>
          </w:tcPr>
          <w:p w:rsidR="00C41843" w:rsidRDefault="001C64C4">
            <w:pPr>
              <w:jc w:val="center"/>
            </w:pPr>
            <w:r>
              <w:rPr>
                <w:rFonts w:eastAsiaTheme="minorEastAsia"/>
                <w:color w:val="000000"/>
                <w:szCs w:val="21"/>
              </w:rPr>
              <w:t>688188</w:t>
            </w:r>
          </w:p>
        </w:tc>
        <w:tc>
          <w:tcPr>
            <w:tcW w:w="1701" w:type="dxa"/>
            <w:vAlign w:val="center"/>
          </w:tcPr>
          <w:p w:rsidR="00C41843" w:rsidRDefault="001C64C4">
            <w:pPr>
              <w:jc w:val="center"/>
            </w:pPr>
            <w:r>
              <w:rPr>
                <w:rFonts w:eastAsiaTheme="minorEastAsia"/>
                <w:color w:val="000000"/>
                <w:szCs w:val="21"/>
              </w:rPr>
              <w:t>柏楚电子</w:t>
            </w:r>
          </w:p>
        </w:tc>
        <w:tc>
          <w:tcPr>
            <w:tcW w:w="1276" w:type="dxa"/>
            <w:vAlign w:val="center"/>
          </w:tcPr>
          <w:p w:rsidR="00C41843" w:rsidRDefault="001C64C4">
            <w:pPr>
              <w:jc w:val="right"/>
            </w:pPr>
            <w:r>
              <w:rPr>
                <w:rFonts w:eastAsiaTheme="minorEastAsia"/>
                <w:color w:val="000000"/>
                <w:szCs w:val="21"/>
              </w:rPr>
              <w:t>1,550</w:t>
            </w:r>
          </w:p>
        </w:tc>
        <w:tc>
          <w:tcPr>
            <w:tcW w:w="1842" w:type="dxa"/>
            <w:vAlign w:val="center"/>
          </w:tcPr>
          <w:p w:rsidR="00C41843" w:rsidRDefault="001C64C4">
            <w:pPr>
              <w:jc w:val="right"/>
            </w:pPr>
            <w:r>
              <w:rPr>
                <w:rFonts w:eastAsiaTheme="minorEastAsia"/>
                <w:color w:val="000000"/>
                <w:szCs w:val="21"/>
              </w:rPr>
              <w:t>675,800.00</w:t>
            </w:r>
          </w:p>
        </w:tc>
        <w:tc>
          <w:tcPr>
            <w:tcW w:w="1616" w:type="dxa"/>
            <w:vAlign w:val="center"/>
          </w:tcPr>
          <w:p w:rsidR="00C41843" w:rsidRDefault="001C64C4">
            <w:pPr>
              <w:jc w:val="right"/>
            </w:pPr>
            <w:r>
              <w:rPr>
                <w:rFonts w:eastAsiaTheme="minorEastAsia"/>
                <w:color w:val="000000"/>
                <w:szCs w:val="21"/>
              </w:rPr>
              <w:t>0.03</w:t>
            </w:r>
          </w:p>
        </w:tc>
      </w:tr>
      <w:tr w:rsidR="00C41843">
        <w:tc>
          <w:tcPr>
            <w:tcW w:w="817" w:type="dxa"/>
            <w:vAlign w:val="center"/>
          </w:tcPr>
          <w:p w:rsidR="00C41843" w:rsidRDefault="001C64C4">
            <w:pPr>
              <w:jc w:val="center"/>
            </w:pPr>
            <w:r>
              <w:rPr>
                <w:rFonts w:eastAsiaTheme="minorEastAsia"/>
                <w:color w:val="000000"/>
                <w:szCs w:val="21"/>
              </w:rPr>
              <w:t>64</w:t>
            </w:r>
          </w:p>
        </w:tc>
        <w:tc>
          <w:tcPr>
            <w:tcW w:w="1276" w:type="dxa"/>
            <w:vAlign w:val="center"/>
          </w:tcPr>
          <w:p w:rsidR="00C41843" w:rsidRDefault="001C64C4">
            <w:pPr>
              <w:jc w:val="center"/>
            </w:pPr>
            <w:r>
              <w:rPr>
                <w:rFonts w:eastAsiaTheme="minorEastAsia"/>
                <w:color w:val="000000"/>
                <w:szCs w:val="21"/>
              </w:rPr>
              <w:t>600276</w:t>
            </w:r>
          </w:p>
        </w:tc>
        <w:tc>
          <w:tcPr>
            <w:tcW w:w="1701" w:type="dxa"/>
            <w:vAlign w:val="center"/>
          </w:tcPr>
          <w:p w:rsidR="00C41843" w:rsidRDefault="001C64C4">
            <w:pPr>
              <w:jc w:val="center"/>
            </w:pPr>
            <w:r>
              <w:rPr>
                <w:rFonts w:eastAsiaTheme="minorEastAsia"/>
                <w:color w:val="000000"/>
                <w:szCs w:val="21"/>
              </w:rPr>
              <w:t>恒瑞医药</w:t>
            </w:r>
          </w:p>
        </w:tc>
        <w:tc>
          <w:tcPr>
            <w:tcW w:w="1276" w:type="dxa"/>
            <w:vAlign w:val="center"/>
          </w:tcPr>
          <w:p w:rsidR="00C41843" w:rsidRDefault="001C64C4">
            <w:pPr>
              <w:jc w:val="right"/>
            </w:pPr>
            <w:r>
              <w:rPr>
                <w:rFonts w:eastAsiaTheme="minorEastAsia"/>
                <w:color w:val="000000"/>
                <w:szCs w:val="21"/>
              </w:rPr>
              <w:t>9,770</w:t>
            </w:r>
          </w:p>
        </w:tc>
        <w:tc>
          <w:tcPr>
            <w:tcW w:w="1842" w:type="dxa"/>
            <w:vAlign w:val="center"/>
          </w:tcPr>
          <w:p w:rsidR="00C41843" w:rsidRDefault="001C64C4">
            <w:pPr>
              <w:jc w:val="right"/>
            </w:pPr>
            <w:r>
              <w:rPr>
                <w:rFonts w:eastAsiaTheme="minorEastAsia"/>
                <w:color w:val="000000"/>
                <w:szCs w:val="21"/>
              </w:rPr>
              <w:t>664,066.90</w:t>
            </w:r>
          </w:p>
        </w:tc>
        <w:tc>
          <w:tcPr>
            <w:tcW w:w="1616" w:type="dxa"/>
            <w:vAlign w:val="center"/>
          </w:tcPr>
          <w:p w:rsidR="00C41843" w:rsidRDefault="001C64C4">
            <w:pPr>
              <w:jc w:val="right"/>
            </w:pPr>
            <w:r>
              <w:rPr>
                <w:rFonts w:eastAsiaTheme="minorEastAsia"/>
                <w:color w:val="000000"/>
                <w:szCs w:val="21"/>
              </w:rPr>
              <w:t>0.03</w:t>
            </w:r>
          </w:p>
        </w:tc>
      </w:tr>
      <w:tr w:rsidR="00C41843">
        <w:tc>
          <w:tcPr>
            <w:tcW w:w="817" w:type="dxa"/>
            <w:vAlign w:val="center"/>
          </w:tcPr>
          <w:p w:rsidR="00C41843" w:rsidRDefault="001C64C4">
            <w:pPr>
              <w:jc w:val="center"/>
            </w:pPr>
            <w:r>
              <w:rPr>
                <w:rFonts w:eastAsiaTheme="minorEastAsia"/>
                <w:color w:val="000000"/>
                <w:szCs w:val="21"/>
              </w:rPr>
              <w:t>65</w:t>
            </w:r>
          </w:p>
        </w:tc>
        <w:tc>
          <w:tcPr>
            <w:tcW w:w="1276" w:type="dxa"/>
            <w:vAlign w:val="center"/>
          </w:tcPr>
          <w:p w:rsidR="00C41843" w:rsidRDefault="001C64C4">
            <w:pPr>
              <w:jc w:val="center"/>
            </w:pPr>
            <w:r>
              <w:rPr>
                <w:rFonts w:eastAsiaTheme="minorEastAsia"/>
                <w:color w:val="000000"/>
                <w:szCs w:val="21"/>
              </w:rPr>
              <w:t>601390</w:t>
            </w:r>
          </w:p>
        </w:tc>
        <w:tc>
          <w:tcPr>
            <w:tcW w:w="1701" w:type="dxa"/>
            <w:vAlign w:val="center"/>
          </w:tcPr>
          <w:p w:rsidR="00C41843" w:rsidRDefault="001C64C4">
            <w:pPr>
              <w:jc w:val="center"/>
            </w:pPr>
            <w:r>
              <w:rPr>
                <w:rFonts w:eastAsiaTheme="minorEastAsia"/>
                <w:color w:val="000000"/>
                <w:szCs w:val="21"/>
              </w:rPr>
              <w:t>中国中铁</w:t>
            </w:r>
          </w:p>
        </w:tc>
        <w:tc>
          <w:tcPr>
            <w:tcW w:w="1276" w:type="dxa"/>
            <w:vAlign w:val="center"/>
          </w:tcPr>
          <w:p w:rsidR="00C41843" w:rsidRDefault="001C64C4">
            <w:pPr>
              <w:jc w:val="right"/>
            </w:pPr>
            <w:r>
              <w:rPr>
                <w:rFonts w:eastAsiaTheme="minorEastAsia"/>
                <w:color w:val="000000"/>
                <w:szCs w:val="21"/>
              </w:rPr>
              <w:t>118,985</w:t>
            </w:r>
          </w:p>
        </w:tc>
        <w:tc>
          <w:tcPr>
            <w:tcW w:w="1842" w:type="dxa"/>
            <w:vAlign w:val="center"/>
          </w:tcPr>
          <w:p w:rsidR="00C41843" w:rsidRDefault="001C64C4">
            <w:pPr>
              <w:jc w:val="right"/>
            </w:pPr>
            <w:r>
              <w:rPr>
                <w:rFonts w:eastAsiaTheme="minorEastAsia"/>
                <w:color w:val="000000"/>
                <w:szCs w:val="21"/>
              </w:rPr>
              <w:t>623,481.40</w:t>
            </w:r>
          </w:p>
        </w:tc>
        <w:tc>
          <w:tcPr>
            <w:tcW w:w="1616" w:type="dxa"/>
            <w:vAlign w:val="center"/>
          </w:tcPr>
          <w:p w:rsidR="00C41843" w:rsidRDefault="001C64C4">
            <w:pPr>
              <w:jc w:val="right"/>
            </w:pPr>
            <w:r>
              <w:rPr>
                <w:rFonts w:eastAsiaTheme="minorEastAsia"/>
                <w:color w:val="000000"/>
                <w:szCs w:val="21"/>
              </w:rPr>
              <w:t>0.03</w:t>
            </w:r>
          </w:p>
        </w:tc>
      </w:tr>
      <w:tr w:rsidR="00C41843">
        <w:tc>
          <w:tcPr>
            <w:tcW w:w="817" w:type="dxa"/>
            <w:vAlign w:val="center"/>
          </w:tcPr>
          <w:p w:rsidR="00C41843" w:rsidRDefault="001C64C4">
            <w:pPr>
              <w:jc w:val="center"/>
            </w:pPr>
            <w:r>
              <w:rPr>
                <w:rFonts w:eastAsiaTheme="minorEastAsia"/>
                <w:color w:val="000000"/>
                <w:szCs w:val="21"/>
              </w:rPr>
              <w:lastRenderedPageBreak/>
              <w:t>66</w:t>
            </w:r>
          </w:p>
        </w:tc>
        <w:tc>
          <w:tcPr>
            <w:tcW w:w="1276" w:type="dxa"/>
            <w:vAlign w:val="center"/>
          </w:tcPr>
          <w:p w:rsidR="00C41843" w:rsidRDefault="001C64C4">
            <w:pPr>
              <w:jc w:val="center"/>
            </w:pPr>
            <w:r>
              <w:rPr>
                <w:rFonts w:eastAsiaTheme="minorEastAsia"/>
                <w:color w:val="000000"/>
                <w:szCs w:val="21"/>
              </w:rPr>
              <w:t>600030</w:t>
            </w:r>
          </w:p>
        </w:tc>
        <w:tc>
          <w:tcPr>
            <w:tcW w:w="1701" w:type="dxa"/>
            <w:vAlign w:val="center"/>
          </w:tcPr>
          <w:p w:rsidR="00C41843" w:rsidRDefault="001C64C4">
            <w:pPr>
              <w:jc w:val="center"/>
            </w:pPr>
            <w:r>
              <w:rPr>
                <w:rFonts w:eastAsiaTheme="minorEastAsia"/>
                <w:color w:val="000000"/>
                <w:szCs w:val="21"/>
              </w:rPr>
              <w:t>中信证券</w:t>
            </w:r>
          </w:p>
        </w:tc>
        <w:tc>
          <w:tcPr>
            <w:tcW w:w="1276" w:type="dxa"/>
            <w:vAlign w:val="center"/>
          </w:tcPr>
          <w:p w:rsidR="00C41843" w:rsidRDefault="001C64C4">
            <w:pPr>
              <w:jc w:val="right"/>
            </w:pPr>
            <w:r>
              <w:rPr>
                <w:rFonts w:eastAsiaTheme="minorEastAsia"/>
                <w:color w:val="000000"/>
                <w:szCs w:val="21"/>
              </w:rPr>
              <w:t>23,848</w:t>
            </w:r>
          </w:p>
        </w:tc>
        <w:tc>
          <w:tcPr>
            <w:tcW w:w="1842" w:type="dxa"/>
            <w:vAlign w:val="center"/>
          </w:tcPr>
          <w:p w:rsidR="00C41843" w:rsidRDefault="001C64C4">
            <w:pPr>
              <w:jc w:val="right"/>
            </w:pPr>
            <w:r>
              <w:rPr>
                <w:rFonts w:eastAsiaTheme="minorEastAsia"/>
                <w:color w:val="000000"/>
                <w:szCs w:val="21"/>
              </w:rPr>
              <w:t>594,769.12</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67</w:t>
            </w:r>
          </w:p>
        </w:tc>
        <w:tc>
          <w:tcPr>
            <w:tcW w:w="1276" w:type="dxa"/>
            <w:vAlign w:val="center"/>
          </w:tcPr>
          <w:p w:rsidR="00C41843" w:rsidRDefault="001C64C4">
            <w:pPr>
              <w:jc w:val="center"/>
            </w:pPr>
            <w:r>
              <w:rPr>
                <w:rFonts w:eastAsiaTheme="minorEastAsia"/>
                <w:color w:val="000000"/>
                <w:szCs w:val="21"/>
              </w:rPr>
              <w:t>688016</w:t>
            </w:r>
          </w:p>
        </w:tc>
        <w:tc>
          <w:tcPr>
            <w:tcW w:w="1701" w:type="dxa"/>
            <w:vAlign w:val="center"/>
          </w:tcPr>
          <w:p w:rsidR="00C41843" w:rsidRDefault="001C64C4">
            <w:pPr>
              <w:jc w:val="center"/>
            </w:pPr>
            <w:r>
              <w:rPr>
                <w:rFonts w:eastAsiaTheme="minorEastAsia"/>
                <w:color w:val="000000"/>
                <w:szCs w:val="21"/>
              </w:rPr>
              <w:t>心脉医疗</w:t>
            </w:r>
          </w:p>
        </w:tc>
        <w:tc>
          <w:tcPr>
            <w:tcW w:w="1276" w:type="dxa"/>
            <w:vAlign w:val="center"/>
          </w:tcPr>
          <w:p w:rsidR="00C41843" w:rsidRDefault="001C64C4">
            <w:pPr>
              <w:jc w:val="right"/>
            </w:pPr>
            <w:r>
              <w:rPr>
                <w:rFonts w:eastAsiaTheme="minorEastAsia"/>
                <w:color w:val="000000"/>
                <w:szCs w:val="21"/>
              </w:rPr>
              <w:t>1,270</w:t>
            </w:r>
          </w:p>
        </w:tc>
        <w:tc>
          <w:tcPr>
            <w:tcW w:w="1842" w:type="dxa"/>
            <w:vAlign w:val="center"/>
          </w:tcPr>
          <w:p w:rsidR="00C41843" w:rsidRDefault="001C64C4">
            <w:pPr>
              <w:jc w:val="right"/>
            </w:pPr>
            <w:r>
              <w:rPr>
                <w:rFonts w:eastAsiaTheme="minorEastAsia"/>
                <w:color w:val="000000"/>
                <w:szCs w:val="21"/>
              </w:rPr>
              <w:t>577,354.70</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68</w:t>
            </w:r>
          </w:p>
        </w:tc>
        <w:tc>
          <w:tcPr>
            <w:tcW w:w="1276" w:type="dxa"/>
            <w:vAlign w:val="center"/>
          </w:tcPr>
          <w:p w:rsidR="00C41843" w:rsidRDefault="001C64C4">
            <w:pPr>
              <w:jc w:val="center"/>
            </w:pPr>
            <w:r>
              <w:rPr>
                <w:rFonts w:eastAsiaTheme="minorEastAsia"/>
                <w:color w:val="000000"/>
                <w:szCs w:val="21"/>
              </w:rPr>
              <w:t>603538</w:t>
            </w:r>
          </w:p>
        </w:tc>
        <w:tc>
          <w:tcPr>
            <w:tcW w:w="1701" w:type="dxa"/>
            <w:vAlign w:val="center"/>
          </w:tcPr>
          <w:p w:rsidR="00C41843" w:rsidRDefault="001C64C4">
            <w:pPr>
              <w:jc w:val="center"/>
            </w:pPr>
            <w:r>
              <w:rPr>
                <w:rFonts w:eastAsiaTheme="minorEastAsia"/>
                <w:color w:val="000000"/>
                <w:szCs w:val="21"/>
              </w:rPr>
              <w:t>美诺华</w:t>
            </w:r>
          </w:p>
        </w:tc>
        <w:tc>
          <w:tcPr>
            <w:tcW w:w="1276" w:type="dxa"/>
            <w:vAlign w:val="center"/>
          </w:tcPr>
          <w:p w:rsidR="00C41843" w:rsidRDefault="001C64C4">
            <w:pPr>
              <w:jc w:val="right"/>
            </w:pPr>
            <w:r>
              <w:rPr>
                <w:rFonts w:eastAsiaTheme="minorEastAsia"/>
                <w:color w:val="000000"/>
                <w:szCs w:val="21"/>
              </w:rPr>
              <w:t>11,401</w:t>
            </w:r>
          </w:p>
        </w:tc>
        <w:tc>
          <w:tcPr>
            <w:tcW w:w="1842" w:type="dxa"/>
            <w:vAlign w:val="center"/>
          </w:tcPr>
          <w:p w:rsidR="00C41843" w:rsidRDefault="001C64C4">
            <w:pPr>
              <w:jc w:val="right"/>
            </w:pPr>
            <w:r>
              <w:rPr>
                <w:rFonts w:eastAsiaTheme="minorEastAsia"/>
                <w:color w:val="000000"/>
                <w:szCs w:val="21"/>
              </w:rPr>
              <w:t>535,847.00</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69</w:t>
            </w:r>
          </w:p>
        </w:tc>
        <w:tc>
          <w:tcPr>
            <w:tcW w:w="1276" w:type="dxa"/>
            <w:vAlign w:val="center"/>
          </w:tcPr>
          <w:p w:rsidR="00C41843" w:rsidRDefault="001C64C4">
            <w:pPr>
              <w:jc w:val="center"/>
            </w:pPr>
            <w:r>
              <w:rPr>
                <w:rFonts w:eastAsiaTheme="minorEastAsia"/>
                <w:color w:val="000000"/>
                <w:szCs w:val="21"/>
              </w:rPr>
              <w:t>000796</w:t>
            </w:r>
          </w:p>
        </w:tc>
        <w:tc>
          <w:tcPr>
            <w:tcW w:w="1701" w:type="dxa"/>
            <w:vAlign w:val="center"/>
          </w:tcPr>
          <w:p w:rsidR="00C41843" w:rsidRDefault="001C64C4">
            <w:pPr>
              <w:jc w:val="center"/>
            </w:pPr>
            <w:r>
              <w:rPr>
                <w:rFonts w:eastAsiaTheme="minorEastAsia"/>
                <w:color w:val="000000"/>
                <w:szCs w:val="21"/>
              </w:rPr>
              <w:t>凯撒旅业</w:t>
            </w:r>
          </w:p>
        </w:tc>
        <w:tc>
          <w:tcPr>
            <w:tcW w:w="1276" w:type="dxa"/>
            <w:vAlign w:val="center"/>
          </w:tcPr>
          <w:p w:rsidR="00C41843" w:rsidRDefault="001C64C4">
            <w:pPr>
              <w:jc w:val="right"/>
            </w:pPr>
            <w:r>
              <w:rPr>
                <w:rFonts w:eastAsiaTheme="minorEastAsia"/>
                <w:color w:val="000000"/>
                <w:szCs w:val="21"/>
              </w:rPr>
              <w:t>56,155</w:t>
            </w:r>
          </w:p>
        </w:tc>
        <w:tc>
          <w:tcPr>
            <w:tcW w:w="1842" w:type="dxa"/>
            <w:vAlign w:val="center"/>
          </w:tcPr>
          <w:p w:rsidR="00C41843" w:rsidRDefault="001C64C4">
            <w:pPr>
              <w:jc w:val="right"/>
            </w:pPr>
            <w:r>
              <w:rPr>
                <w:rFonts w:eastAsiaTheme="minorEastAsia"/>
                <w:color w:val="000000"/>
                <w:szCs w:val="21"/>
              </w:rPr>
              <w:t>525,049.25</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70</w:t>
            </w:r>
          </w:p>
        </w:tc>
        <w:tc>
          <w:tcPr>
            <w:tcW w:w="1276" w:type="dxa"/>
            <w:vAlign w:val="center"/>
          </w:tcPr>
          <w:p w:rsidR="00C41843" w:rsidRDefault="001C64C4">
            <w:pPr>
              <w:jc w:val="center"/>
            </w:pPr>
            <w:r>
              <w:rPr>
                <w:rFonts w:eastAsiaTheme="minorEastAsia"/>
                <w:color w:val="000000"/>
                <w:szCs w:val="21"/>
              </w:rPr>
              <w:t>688002</w:t>
            </w:r>
          </w:p>
        </w:tc>
        <w:tc>
          <w:tcPr>
            <w:tcW w:w="1701" w:type="dxa"/>
            <w:vAlign w:val="center"/>
          </w:tcPr>
          <w:p w:rsidR="00C41843" w:rsidRDefault="001C64C4">
            <w:pPr>
              <w:jc w:val="center"/>
            </w:pPr>
            <w:r>
              <w:rPr>
                <w:rFonts w:eastAsiaTheme="minorEastAsia"/>
                <w:color w:val="000000"/>
                <w:szCs w:val="21"/>
              </w:rPr>
              <w:t>睿创微纳</w:t>
            </w:r>
          </w:p>
        </w:tc>
        <w:tc>
          <w:tcPr>
            <w:tcW w:w="1276" w:type="dxa"/>
            <w:vAlign w:val="center"/>
          </w:tcPr>
          <w:p w:rsidR="00C41843" w:rsidRDefault="001C64C4">
            <w:pPr>
              <w:jc w:val="right"/>
            </w:pPr>
            <w:r>
              <w:rPr>
                <w:rFonts w:eastAsiaTheme="minorEastAsia"/>
                <w:color w:val="000000"/>
                <w:szCs w:val="21"/>
              </w:rPr>
              <w:t>5,062</w:t>
            </w:r>
          </w:p>
        </w:tc>
        <w:tc>
          <w:tcPr>
            <w:tcW w:w="1842" w:type="dxa"/>
            <w:vAlign w:val="center"/>
          </w:tcPr>
          <w:p w:rsidR="00C41843" w:rsidRDefault="001C64C4">
            <w:pPr>
              <w:jc w:val="right"/>
            </w:pPr>
            <w:r>
              <w:rPr>
                <w:rFonts w:eastAsiaTheme="minorEastAsia"/>
                <w:color w:val="000000"/>
                <w:szCs w:val="21"/>
              </w:rPr>
              <w:t>505,339.46</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71</w:t>
            </w:r>
          </w:p>
        </w:tc>
        <w:tc>
          <w:tcPr>
            <w:tcW w:w="1276" w:type="dxa"/>
            <w:vAlign w:val="center"/>
          </w:tcPr>
          <w:p w:rsidR="00C41843" w:rsidRDefault="001C64C4">
            <w:pPr>
              <w:jc w:val="center"/>
            </w:pPr>
            <w:r>
              <w:rPr>
                <w:rFonts w:eastAsiaTheme="minorEastAsia"/>
                <w:color w:val="000000"/>
                <w:szCs w:val="21"/>
              </w:rPr>
              <w:t>688068</w:t>
            </w:r>
          </w:p>
        </w:tc>
        <w:tc>
          <w:tcPr>
            <w:tcW w:w="1701" w:type="dxa"/>
            <w:vAlign w:val="center"/>
          </w:tcPr>
          <w:p w:rsidR="00C41843" w:rsidRDefault="001C64C4">
            <w:pPr>
              <w:jc w:val="center"/>
            </w:pPr>
            <w:r>
              <w:rPr>
                <w:rFonts w:eastAsiaTheme="minorEastAsia"/>
                <w:color w:val="000000"/>
                <w:szCs w:val="21"/>
              </w:rPr>
              <w:t>热景生物</w:t>
            </w:r>
          </w:p>
        </w:tc>
        <w:tc>
          <w:tcPr>
            <w:tcW w:w="1276" w:type="dxa"/>
            <w:vAlign w:val="center"/>
          </w:tcPr>
          <w:p w:rsidR="00C41843" w:rsidRDefault="001C64C4">
            <w:pPr>
              <w:jc w:val="right"/>
            </w:pPr>
            <w:r>
              <w:rPr>
                <w:rFonts w:eastAsiaTheme="minorEastAsia"/>
                <w:color w:val="000000"/>
                <w:szCs w:val="21"/>
              </w:rPr>
              <w:t>2,641</w:t>
            </w:r>
          </w:p>
        </w:tc>
        <w:tc>
          <w:tcPr>
            <w:tcW w:w="1842" w:type="dxa"/>
            <w:vAlign w:val="center"/>
          </w:tcPr>
          <w:p w:rsidR="00C41843" w:rsidRDefault="001C64C4">
            <w:pPr>
              <w:jc w:val="right"/>
            </w:pPr>
            <w:r>
              <w:rPr>
                <w:rFonts w:eastAsiaTheme="minorEastAsia"/>
                <w:color w:val="000000"/>
                <w:szCs w:val="21"/>
              </w:rPr>
              <w:t>499,149.00</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72</w:t>
            </w:r>
          </w:p>
        </w:tc>
        <w:tc>
          <w:tcPr>
            <w:tcW w:w="1276" w:type="dxa"/>
            <w:vAlign w:val="center"/>
          </w:tcPr>
          <w:p w:rsidR="00C41843" w:rsidRDefault="001C64C4">
            <w:pPr>
              <w:jc w:val="center"/>
            </w:pPr>
            <w:r>
              <w:rPr>
                <w:rFonts w:eastAsiaTheme="minorEastAsia"/>
                <w:color w:val="000000"/>
                <w:szCs w:val="21"/>
              </w:rPr>
              <w:t>688022</w:t>
            </w:r>
          </w:p>
        </w:tc>
        <w:tc>
          <w:tcPr>
            <w:tcW w:w="1701" w:type="dxa"/>
            <w:vAlign w:val="center"/>
          </w:tcPr>
          <w:p w:rsidR="00C41843" w:rsidRDefault="001C64C4">
            <w:pPr>
              <w:jc w:val="center"/>
            </w:pPr>
            <w:r>
              <w:rPr>
                <w:rFonts w:eastAsiaTheme="minorEastAsia"/>
                <w:color w:val="000000"/>
                <w:szCs w:val="21"/>
              </w:rPr>
              <w:t>瀚川智能</w:t>
            </w:r>
          </w:p>
        </w:tc>
        <w:tc>
          <w:tcPr>
            <w:tcW w:w="1276" w:type="dxa"/>
            <w:vAlign w:val="center"/>
          </w:tcPr>
          <w:p w:rsidR="00C41843" w:rsidRDefault="001C64C4">
            <w:pPr>
              <w:jc w:val="right"/>
            </w:pPr>
            <w:r>
              <w:rPr>
                <w:rFonts w:eastAsiaTheme="minorEastAsia"/>
                <w:color w:val="000000"/>
                <w:szCs w:val="21"/>
              </w:rPr>
              <w:t>12,006</w:t>
            </w:r>
          </w:p>
        </w:tc>
        <w:tc>
          <w:tcPr>
            <w:tcW w:w="1842" w:type="dxa"/>
            <w:vAlign w:val="center"/>
          </w:tcPr>
          <w:p w:rsidR="00C41843" w:rsidRDefault="001C64C4">
            <w:pPr>
              <w:jc w:val="right"/>
            </w:pPr>
            <w:r>
              <w:rPr>
                <w:rFonts w:eastAsiaTheme="minorEastAsia"/>
                <w:color w:val="000000"/>
                <w:szCs w:val="21"/>
              </w:rPr>
              <w:t>483,721.74</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73</w:t>
            </w:r>
          </w:p>
        </w:tc>
        <w:tc>
          <w:tcPr>
            <w:tcW w:w="1276" w:type="dxa"/>
            <w:vAlign w:val="center"/>
          </w:tcPr>
          <w:p w:rsidR="00C41843" w:rsidRDefault="001C64C4">
            <w:pPr>
              <w:jc w:val="center"/>
            </w:pPr>
            <w:r>
              <w:rPr>
                <w:rFonts w:eastAsiaTheme="minorEastAsia"/>
                <w:color w:val="000000"/>
                <w:szCs w:val="21"/>
              </w:rPr>
              <w:t>688008</w:t>
            </w:r>
          </w:p>
        </w:tc>
        <w:tc>
          <w:tcPr>
            <w:tcW w:w="1701" w:type="dxa"/>
            <w:vAlign w:val="center"/>
          </w:tcPr>
          <w:p w:rsidR="00C41843" w:rsidRDefault="001C64C4">
            <w:pPr>
              <w:jc w:val="center"/>
            </w:pPr>
            <w:r>
              <w:rPr>
                <w:rFonts w:eastAsiaTheme="minorEastAsia"/>
                <w:color w:val="000000"/>
                <w:szCs w:val="21"/>
              </w:rPr>
              <w:t>澜起科技</w:t>
            </w:r>
          </w:p>
        </w:tc>
        <w:tc>
          <w:tcPr>
            <w:tcW w:w="1276" w:type="dxa"/>
            <w:vAlign w:val="center"/>
          </w:tcPr>
          <w:p w:rsidR="00C41843" w:rsidRDefault="001C64C4">
            <w:pPr>
              <w:jc w:val="right"/>
            </w:pPr>
            <w:r>
              <w:rPr>
                <w:rFonts w:eastAsiaTheme="minorEastAsia"/>
                <w:color w:val="000000"/>
                <w:szCs w:val="21"/>
              </w:rPr>
              <w:t>7,577</w:t>
            </w:r>
          </w:p>
        </w:tc>
        <w:tc>
          <w:tcPr>
            <w:tcW w:w="1842" w:type="dxa"/>
            <w:vAlign w:val="center"/>
          </w:tcPr>
          <w:p w:rsidR="00C41843" w:rsidRDefault="001C64C4">
            <w:pPr>
              <w:jc w:val="right"/>
            </w:pPr>
            <w:r>
              <w:rPr>
                <w:rFonts w:eastAsiaTheme="minorEastAsia"/>
                <w:color w:val="000000"/>
                <w:szCs w:val="21"/>
              </w:rPr>
              <w:t>472,653.26</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74</w:t>
            </w:r>
          </w:p>
        </w:tc>
        <w:tc>
          <w:tcPr>
            <w:tcW w:w="1276" w:type="dxa"/>
            <w:vAlign w:val="center"/>
          </w:tcPr>
          <w:p w:rsidR="00C41843" w:rsidRDefault="001C64C4">
            <w:pPr>
              <w:jc w:val="center"/>
            </w:pPr>
            <w:r>
              <w:rPr>
                <w:rFonts w:eastAsiaTheme="minorEastAsia"/>
                <w:color w:val="000000"/>
                <w:szCs w:val="21"/>
              </w:rPr>
              <w:t>688005</w:t>
            </w:r>
          </w:p>
        </w:tc>
        <w:tc>
          <w:tcPr>
            <w:tcW w:w="1701" w:type="dxa"/>
            <w:vAlign w:val="center"/>
          </w:tcPr>
          <w:p w:rsidR="00C41843" w:rsidRDefault="001C64C4">
            <w:pPr>
              <w:jc w:val="center"/>
            </w:pPr>
            <w:r>
              <w:rPr>
                <w:rFonts w:eastAsiaTheme="minorEastAsia"/>
                <w:color w:val="000000"/>
                <w:szCs w:val="21"/>
              </w:rPr>
              <w:t>容百科技</w:t>
            </w:r>
          </w:p>
        </w:tc>
        <w:tc>
          <w:tcPr>
            <w:tcW w:w="1276" w:type="dxa"/>
            <w:vAlign w:val="center"/>
          </w:tcPr>
          <w:p w:rsidR="00C41843" w:rsidRDefault="001C64C4">
            <w:pPr>
              <w:jc w:val="right"/>
            </w:pPr>
            <w:r>
              <w:rPr>
                <w:rFonts w:eastAsiaTheme="minorEastAsia"/>
                <w:color w:val="000000"/>
                <w:szCs w:val="21"/>
              </w:rPr>
              <w:t>3,534</w:t>
            </w:r>
          </w:p>
        </w:tc>
        <w:tc>
          <w:tcPr>
            <w:tcW w:w="1842" w:type="dxa"/>
            <w:vAlign w:val="center"/>
          </w:tcPr>
          <w:p w:rsidR="00C41843" w:rsidRDefault="001C64C4">
            <w:pPr>
              <w:jc w:val="right"/>
            </w:pPr>
            <w:r>
              <w:rPr>
                <w:rFonts w:eastAsiaTheme="minorEastAsia"/>
                <w:color w:val="000000"/>
                <w:szCs w:val="21"/>
              </w:rPr>
              <w:t>428,320.80</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75</w:t>
            </w:r>
          </w:p>
        </w:tc>
        <w:tc>
          <w:tcPr>
            <w:tcW w:w="1276" w:type="dxa"/>
            <w:vAlign w:val="center"/>
          </w:tcPr>
          <w:p w:rsidR="00C41843" w:rsidRDefault="001C64C4">
            <w:pPr>
              <w:jc w:val="center"/>
            </w:pPr>
            <w:r>
              <w:rPr>
                <w:rFonts w:eastAsiaTheme="minorEastAsia"/>
                <w:color w:val="000000"/>
                <w:szCs w:val="21"/>
              </w:rPr>
              <w:t>688015</w:t>
            </w:r>
          </w:p>
        </w:tc>
        <w:tc>
          <w:tcPr>
            <w:tcW w:w="1701" w:type="dxa"/>
            <w:vAlign w:val="center"/>
          </w:tcPr>
          <w:p w:rsidR="00C41843" w:rsidRDefault="001C64C4">
            <w:pPr>
              <w:jc w:val="center"/>
            </w:pPr>
            <w:r>
              <w:rPr>
                <w:rFonts w:eastAsiaTheme="minorEastAsia"/>
                <w:color w:val="000000"/>
                <w:szCs w:val="21"/>
              </w:rPr>
              <w:t>交控科技</w:t>
            </w:r>
          </w:p>
        </w:tc>
        <w:tc>
          <w:tcPr>
            <w:tcW w:w="1276" w:type="dxa"/>
            <w:vAlign w:val="center"/>
          </w:tcPr>
          <w:p w:rsidR="00C41843" w:rsidRDefault="001C64C4">
            <w:pPr>
              <w:jc w:val="right"/>
            </w:pPr>
            <w:r>
              <w:rPr>
                <w:rFonts w:eastAsiaTheme="minorEastAsia"/>
                <w:color w:val="000000"/>
                <w:szCs w:val="21"/>
              </w:rPr>
              <w:t>12,549</w:t>
            </w:r>
          </w:p>
        </w:tc>
        <w:tc>
          <w:tcPr>
            <w:tcW w:w="1842" w:type="dxa"/>
            <w:vAlign w:val="center"/>
          </w:tcPr>
          <w:p w:rsidR="00C41843" w:rsidRDefault="001C64C4">
            <w:pPr>
              <w:jc w:val="right"/>
            </w:pPr>
            <w:r>
              <w:rPr>
                <w:rFonts w:eastAsiaTheme="minorEastAsia"/>
                <w:color w:val="000000"/>
                <w:szCs w:val="21"/>
              </w:rPr>
              <w:t>392,030.76</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76</w:t>
            </w:r>
          </w:p>
        </w:tc>
        <w:tc>
          <w:tcPr>
            <w:tcW w:w="1276" w:type="dxa"/>
            <w:vAlign w:val="center"/>
          </w:tcPr>
          <w:p w:rsidR="00C41843" w:rsidRDefault="001C64C4">
            <w:pPr>
              <w:jc w:val="center"/>
            </w:pPr>
            <w:r>
              <w:rPr>
                <w:rFonts w:eastAsiaTheme="minorEastAsia"/>
                <w:color w:val="000000"/>
                <w:szCs w:val="21"/>
              </w:rPr>
              <w:t>688399</w:t>
            </w:r>
          </w:p>
        </w:tc>
        <w:tc>
          <w:tcPr>
            <w:tcW w:w="1701" w:type="dxa"/>
            <w:vAlign w:val="center"/>
          </w:tcPr>
          <w:p w:rsidR="00C41843" w:rsidRDefault="001C64C4">
            <w:pPr>
              <w:jc w:val="center"/>
            </w:pPr>
            <w:r>
              <w:rPr>
                <w:rFonts w:eastAsiaTheme="minorEastAsia"/>
                <w:color w:val="000000"/>
                <w:szCs w:val="21"/>
              </w:rPr>
              <w:t>硕世生物</w:t>
            </w:r>
          </w:p>
        </w:tc>
        <w:tc>
          <w:tcPr>
            <w:tcW w:w="1276" w:type="dxa"/>
            <w:vAlign w:val="center"/>
          </w:tcPr>
          <w:p w:rsidR="00C41843" w:rsidRDefault="001C64C4">
            <w:pPr>
              <w:jc w:val="right"/>
            </w:pPr>
            <w:r>
              <w:rPr>
                <w:rFonts w:eastAsiaTheme="minorEastAsia"/>
                <w:color w:val="000000"/>
                <w:szCs w:val="21"/>
              </w:rPr>
              <w:t>2,290</w:t>
            </w:r>
          </w:p>
        </w:tc>
        <w:tc>
          <w:tcPr>
            <w:tcW w:w="1842" w:type="dxa"/>
            <w:vAlign w:val="center"/>
          </w:tcPr>
          <w:p w:rsidR="00C41843" w:rsidRDefault="001C64C4">
            <w:pPr>
              <w:jc w:val="right"/>
            </w:pPr>
            <w:r>
              <w:rPr>
                <w:rFonts w:eastAsiaTheme="minorEastAsia"/>
                <w:color w:val="000000"/>
                <w:szCs w:val="21"/>
              </w:rPr>
              <w:t>386,094.00</w:t>
            </w:r>
          </w:p>
        </w:tc>
        <w:tc>
          <w:tcPr>
            <w:tcW w:w="1616" w:type="dxa"/>
            <w:vAlign w:val="center"/>
          </w:tcPr>
          <w:p w:rsidR="00C41843" w:rsidRDefault="001C64C4">
            <w:pPr>
              <w:jc w:val="right"/>
            </w:pPr>
            <w:r>
              <w:rPr>
                <w:rFonts w:eastAsiaTheme="minorEastAsia"/>
                <w:color w:val="000000"/>
                <w:szCs w:val="21"/>
              </w:rPr>
              <w:t>0.02</w:t>
            </w:r>
          </w:p>
        </w:tc>
      </w:tr>
      <w:tr w:rsidR="00C41843">
        <w:tc>
          <w:tcPr>
            <w:tcW w:w="817" w:type="dxa"/>
            <w:vAlign w:val="center"/>
          </w:tcPr>
          <w:p w:rsidR="00C41843" w:rsidRDefault="001C64C4">
            <w:pPr>
              <w:jc w:val="center"/>
            </w:pPr>
            <w:r>
              <w:rPr>
                <w:rFonts w:eastAsiaTheme="minorEastAsia"/>
                <w:color w:val="000000"/>
                <w:szCs w:val="21"/>
              </w:rPr>
              <w:t>77</w:t>
            </w:r>
          </w:p>
        </w:tc>
        <w:tc>
          <w:tcPr>
            <w:tcW w:w="1276" w:type="dxa"/>
            <w:vAlign w:val="center"/>
          </w:tcPr>
          <w:p w:rsidR="00C41843" w:rsidRDefault="001C64C4">
            <w:pPr>
              <w:jc w:val="center"/>
            </w:pPr>
            <w:r>
              <w:rPr>
                <w:rFonts w:eastAsiaTheme="minorEastAsia"/>
                <w:color w:val="000000"/>
                <w:szCs w:val="21"/>
              </w:rPr>
              <w:t>688099</w:t>
            </w:r>
          </w:p>
        </w:tc>
        <w:tc>
          <w:tcPr>
            <w:tcW w:w="1701" w:type="dxa"/>
            <w:vAlign w:val="center"/>
          </w:tcPr>
          <w:p w:rsidR="00C41843" w:rsidRDefault="001C64C4">
            <w:pPr>
              <w:jc w:val="center"/>
            </w:pPr>
            <w:r>
              <w:rPr>
                <w:rFonts w:eastAsiaTheme="minorEastAsia"/>
                <w:color w:val="000000"/>
                <w:szCs w:val="21"/>
              </w:rPr>
              <w:t>晶晨股份</w:t>
            </w:r>
          </w:p>
        </w:tc>
        <w:tc>
          <w:tcPr>
            <w:tcW w:w="1276" w:type="dxa"/>
            <w:vAlign w:val="center"/>
          </w:tcPr>
          <w:p w:rsidR="00C41843" w:rsidRDefault="001C64C4">
            <w:pPr>
              <w:jc w:val="right"/>
            </w:pPr>
            <w:r>
              <w:rPr>
                <w:rFonts w:eastAsiaTheme="minorEastAsia"/>
                <w:color w:val="000000"/>
                <w:szCs w:val="21"/>
              </w:rPr>
              <w:t>3,101</w:t>
            </w:r>
          </w:p>
        </w:tc>
        <w:tc>
          <w:tcPr>
            <w:tcW w:w="1842" w:type="dxa"/>
            <w:vAlign w:val="center"/>
          </w:tcPr>
          <w:p w:rsidR="00C41843" w:rsidRDefault="001C64C4">
            <w:pPr>
              <w:jc w:val="right"/>
            </w:pPr>
            <w:r>
              <w:rPr>
                <w:rFonts w:eastAsiaTheme="minorEastAsia"/>
                <w:color w:val="000000"/>
                <w:szCs w:val="21"/>
              </w:rPr>
              <w:t>347,932.20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78</w:t>
            </w:r>
          </w:p>
        </w:tc>
        <w:tc>
          <w:tcPr>
            <w:tcW w:w="1276" w:type="dxa"/>
            <w:vAlign w:val="center"/>
          </w:tcPr>
          <w:p w:rsidR="00C41843" w:rsidRDefault="001C64C4">
            <w:pPr>
              <w:jc w:val="center"/>
            </w:pPr>
            <w:r>
              <w:rPr>
                <w:rFonts w:eastAsiaTheme="minorEastAsia"/>
                <w:color w:val="000000"/>
                <w:szCs w:val="21"/>
              </w:rPr>
              <w:t>688166</w:t>
            </w:r>
          </w:p>
        </w:tc>
        <w:tc>
          <w:tcPr>
            <w:tcW w:w="1701" w:type="dxa"/>
            <w:vAlign w:val="center"/>
          </w:tcPr>
          <w:p w:rsidR="00C41843" w:rsidRDefault="001C64C4">
            <w:pPr>
              <w:jc w:val="center"/>
            </w:pPr>
            <w:r>
              <w:rPr>
                <w:rFonts w:eastAsiaTheme="minorEastAsia"/>
                <w:color w:val="000000"/>
                <w:szCs w:val="21"/>
              </w:rPr>
              <w:t>博瑞医药</w:t>
            </w:r>
          </w:p>
        </w:tc>
        <w:tc>
          <w:tcPr>
            <w:tcW w:w="1276" w:type="dxa"/>
            <w:vAlign w:val="center"/>
          </w:tcPr>
          <w:p w:rsidR="00C41843" w:rsidRDefault="001C64C4">
            <w:pPr>
              <w:jc w:val="right"/>
            </w:pPr>
            <w:r>
              <w:rPr>
                <w:rFonts w:eastAsiaTheme="minorEastAsia"/>
                <w:color w:val="000000"/>
                <w:szCs w:val="21"/>
              </w:rPr>
              <w:t>8,041</w:t>
            </w:r>
          </w:p>
        </w:tc>
        <w:tc>
          <w:tcPr>
            <w:tcW w:w="1842" w:type="dxa"/>
            <w:vAlign w:val="center"/>
          </w:tcPr>
          <w:p w:rsidR="00C41843" w:rsidRDefault="001C64C4">
            <w:pPr>
              <w:jc w:val="right"/>
            </w:pPr>
            <w:r>
              <w:rPr>
                <w:rFonts w:eastAsiaTheme="minorEastAsia"/>
                <w:color w:val="000000"/>
                <w:szCs w:val="21"/>
              </w:rPr>
              <w:t>336,194.21</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79</w:t>
            </w:r>
          </w:p>
        </w:tc>
        <w:tc>
          <w:tcPr>
            <w:tcW w:w="1276" w:type="dxa"/>
            <w:vAlign w:val="center"/>
          </w:tcPr>
          <w:p w:rsidR="00C41843" w:rsidRDefault="001C64C4">
            <w:pPr>
              <w:jc w:val="center"/>
            </w:pPr>
            <w:r>
              <w:rPr>
                <w:rFonts w:eastAsiaTheme="minorEastAsia"/>
                <w:color w:val="000000"/>
                <w:szCs w:val="21"/>
              </w:rPr>
              <w:t>600018</w:t>
            </w:r>
          </w:p>
        </w:tc>
        <w:tc>
          <w:tcPr>
            <w:tcW w:w="1701" w:type="dxa"/>
            <w:vAlign w:val="center"/>
          </w:tcPr>
          <w:p w:rsidR="00C41843" w:rsidRDefault="001C64C4">
            <w:pPr>
              <w:jc w:val="center"/>
            </w:pPr>
            <w:r>
              <w:rPr>
                <w:rFonts w:eastAsiaTheme="minorEastAsia"/>
                <w:color w:val="000000"/>
                <w:szCs w:val="21"/>
              </w:rPr>
              <w:t>上港集团</w:t>
            </w:r>
          </w:p>
        </w:tc>
        <w:tc>
          <w:tcPr>
            <w:tcW w:w="1276" w:type="dxa"/>
            <w:vAlign w:val="center"/>
          </w:tcPr>
          <w:p w:rsidR="00C41843" w:rsidRDefault="001C64C4">
            <w:pPr>
              <w:jc w:val="right"/>
            </w:pPr>
            <w:r>
              <w:rPr>
                <w:rFonts w:eastAsiaTheme="minorEastAsia"/>
                <w:color w:val="000000"/>
                <w:szCs w:val="21"/>
              </w:rPr>
              <w:t>66,040</w:t>
            </w:r>
          </w:p>
        </w:tc>
        <w:tc>
          <w:tcPr>
            <w:tcW w:w="1842" w:type="dxa"/>
            <w:vAlign w:val="center"/>
          </w:tcPr>
          <w:p w:rsidR="00C41843" w:rsidRDefault="001C64C4">
            <w:pPr>
              <w:jc w:val="right"/>
            </w:pPr>
            <w:r>
              <w:rPr>
                <w:rFonts w:eastAsiaTheme="minorEastAsia"/>
                <w:color w:val="000000"/>
                <w:szCs w:val="21"/>
              </w:rPr>
              <w:t>315,010.80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80</w:t>
            </w:r>
          </w:p>
        </w:tc>
        <w:tc>
          <w:tcPr>
            <w:tcW w:w="1276" w:type="dxa"/>
            <w:vAlign w:val="center"/>
          </w:tcPr>
          <w:p w:rsidR="00C41843" w:rsidRDefault="001C64C4">
            <w:pPr>
              <w:jc w:val="center"/>
            </w:pPr>
            <w:r>
              <w:rPr>
                <w:rFonts w:eastAsiaTheme="minorEastAsia"/>
                <w:color w:val="000000"/>
                <w:szCs w:val="21"/>
              </w:rPr>
              <w:t>601865</w:t>
            </w:r>
          </w:p>
        </w:tc>
        <w:tc>
          <w:tcPr>
            <w:tcW w:w="1701" w:type="dxa"/>
            <w:vAlign w:val="center"/>
          </w:tcPr>
          <w:p w:rsidR="00C41843" w:rsidRDefault="001C64C4">
            <w:pPr>
              <w:jc w:val="center"/>
            </w:pPr>
            <w:r>
              <w:rPr>
                <w:rFonts w:eastAsiaTheme="minorEastAsia"/>
                <w:color w:val="000000"/>
                <w:szCs w:val="21"/>
              </w:rPr>
              <w:t>福莱特</w:t>
            </w:r>
          </w:p>
        </w:tc>
        <w:tc>
          <w:tcPr>
            <w:tcW w:w="1276" w:type="dxa"/>
            <w:vAlign w:val="center"/>
          </w:tcPr>
          <w:p w:rsidR="00C41843" w:rsidRDefault="001C64C4">
            <w:pPr>
              <w:jc w:val="right"/>
            </w:pPr>
            <w:r>
              <w:rPr>
                <w:rFonts w:eastAsiaTheme="minorEastAsia"/>
                <w:color w:val="000000"/>
                <w:szCs w:val="21"/>
              </w:rPr>
              <w:t>7,018</w:t>
            </w:r>
          </w:p>
        </w:tc>
        <w:tc>
          <w:tcPr>
            <w:tcW w:w="1842" w:type="dxa"/>
            <w:vAlign w:val="center"/>
          </w:tcPr>
          <w:p w:rsidR="00C41843" w:rsidRDefault="001C64C4">
            <w:pPr>
              <w:jc w:val="right"/>
            </w:pPr>
            <w:r>
              <w:rPr>
                <w:rFonts w:eastAsiaTheme="minorEastAsia"/>
                <w:color w:val="000000"/>
                <w:szCs w:val="21"/>
              </w:rPr>
              <w:t>277,421.54</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81</w:t>
            </w:r>
          </w:p>
        </w:tc>
        <w:tc>
          <w:tcPr>
            <w:tcW w:w="1276" w:type="dxa"/>
            <w:vAlign w:val="center"/>
          </w:tcPr>
          <w:p w:rsidR="00C41843" w:rsidRDefault="001C64C4">
            <w:pPr>
              <w:jc w:val="center"/>
            </w:pPr>
            <w:r>
              <w:rPr>
                <w:rFonts w:eastAsiaTheme="minorEastAsia"/>
                <w:color w:val="000000"/>
                <w:szCs w:val="21"/>
              </w:rPr>
              <w:t>688333</w:t>
            </w:r>
          </w:p>
        </w:tc>
        <w:tc>
          <w:tcPr>
            <w:tcW w:w="1701" w:type="dxa"/>
            <w:vAlign w:val="center"/>
          </w:tcPr>
          <w:p w:rsidR="00C41843" w:rsidRDefault="001C64C4">
            <w:pPr>
              <w:jc w:val="center"/>
            </w:pPr>
            <w:r>
              <w:rPr>
                <w:rFonts w:eastAsiaTheme="minorEastAsia"/>
                <w:color w:val="000000"/>
                <w:szCs w:val="21"/>
              </w:rPr>
              <w:t>铂力特</w:t>
            </w:r>
          </w:p>
        </w:tc>
        <w:tc>
          <w:tcPr>
            <w:tcW w:w="1276" w:type="dxa"/>
            <w:vAlign w:val="center"/>
          </w:tcPr>
          <w:p w:rsidR="00C41843" w:rsidRDefault="001C64C4">
            <w:pPr>
              <w:jc w:val="right"/>
            </w:pPr>
            <w:r>
              <w:rPr>
                <w:rFonts w:eastAsiaTheme="minorEastAsia"/>
                <w:color w:val="000000"/>
                <w:szCs w:val="21"/>
              </w:rPr>
              <w:t>1,452</w:t>
            </w:r>
          </w:p>
        </w:tc>
        <w:tc>
          <w:tcPr>
            <w:tcW w:w="1842" w:type="dxa"/>
            <w:vAlign w:val="center"/>
          </w:tcPr>
          <w:p w:rsidR="00C41843" w:rsidRDefault="001C64C4">
            <w:pPr>
              <w:jc w:val="right"/>
            </w:pPr>
            <w:r>
              <w:rPr>
                <w:rFonts w:eastAsiaTheme="minorEastAsia"/>
                <w:color w:val="000000"/>
                <w:szCs w:val="21"/>
              </w:rPr>
              <w:t>271,393.32</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82</w:t>
            </w:r>
          </w:p>
        </w:tc>
        <w:tc>
          <w:tcPr>
            <w:tcW w:w="1276" w:type="dxa"/>
            <w:vAlign w:val="center"/>
          </w:tcPr>
          <w:p w:rsidR="00C41843" w:rsidRDefault="001C64C4">
            <w:pPr>
              <w:jc w:val="center"/>
            </w:pPr>
            <w:r>
              <w:rPr>
                <w:rFonts w:eastAsiaTheme="minorEastAsia"/>
                <w:color w:val="000000"/>
                <w:szCs w:val="21"/>
              </w:rPr>
              <w:t>688357</w:t>
            </w:r>
          </w:p>
        </w:tc>
        <w:tc>
          <w:tcPr>
            <w:tcW w:w="1701" w:type="dxa"/>
            <w:vAlign w:val="center"/>
          </w:tcPr>
          <w:p w:rsidR="00C41843" w:rsidRDefault="001C64C4">
            <w:pPr>
              <w:jc w:val="center"/>
            </w:pPr>
            <w:r>
              <w:rPr>
                <w:rFonts w:eastAsiaTheme="minorEastAsia"/>
                <w:color w:val="000000"/>
                <w:szCs w:val="21"/>
              </w:rPr>
              <w:t>建龙微纳</w:t>
            </w:r>
          </w:p>
        </w:tc>
        <w:tc>
          <w:tcPr>
            <w:tcW w:w="1276" w:type="dxa"/>
            <w:vAlign w:val="center"/>
          </w:tcPr>
          <w:p w:rsidR="00C41843" w:rsidRDefault="001C64C4">
            <w:pPr>
              <w:jc w:val="right"/>
            </w:pPr>
            <w:r>
              <w:rPr>
                <w:rFonts w:eastAsiaTheme="minorEastAsia"/>
                <w:color w:val="000000"/>
                <w:szCs w:val="21"/>
              </w:rPr>
              <w:t>2,332</w:t>
            </w:r>
          </w:p>
        </w:tc>
        <w:tc>
          <w:tcPr>
            <w:tcW w:w="1842" w:type="dxa"/>
            <w:vAlign w:val="center"/>
          </w:tcPr>
          <w:p w:rsidR="00C41843" w:rsidRDefault="001C64C4">
            <w:pPr>
              <w:jc w:val="right"/>
            </w:pPr>
            <w:r>
              <w:rPr>
                <w:rFonts w:eastAsiaTheme="minorEastAsia"/>
                <w:color w:val="000000"/>
                <w:szCs w:val="21"/>
              </w:rPr>
              <w:t>256,403.40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83</w:t>
            </w:r>
          </w:p>
        </w:tc>
        <w:tc>
          <w:tcPr>
            <w:tcW w:w="1276" w:type="dxa"/>
            <w:vAlign w:val="center"/>
          </w:tcPr>
          <w:p w:rsidR="00C41843" w:rsidRDefault="001C64C4">
            <w:pPr>
              <w:jc w:val="center"/>
            </w:pPr>
            <w:r>
              <w:rPr>
                <w:rFonts w:eastAsiaTheme="minorEastAsia"/>
                <w:color w:val="000000"/>
                <w:szCs w:val="21"/>
              </w:rPr>
              <w:t>688256</w:t>
            </w:r>
          </w:p>
        </w:tc>
        <w:tc>
          <w:tcPr>
            <w:tcW w:w="1701" w:type="dxa"/>
            <w:vAlign w:val="center"/>
          </w:tcPr>
          <w:p w:rsidR="00C41843" w:rsidRDefault="001C64C4">
            <w:pPr>
              <w:jc w:val="center"/>
            </w:pPr>
            <w:r>
              <w:rPr>
                <w:rFonts w:eastAsiaTheme="minorEastAsia"/>
                <w:color w:val="000000"/>
                <w:szCs w:val="21"/>
              </w:rPr>
              <w:t>寒武纪</w:t>
            </w:r>
          </w:p>
        </w:tc>
        <w:tc>
          <w:tcPr>
            <w:tcW w:w="1276" w:type="dxa"/>
            <w:vAlign w:val="center"/>
          </w:tcPr>
          <w:p w:rsidR="00C41843" w:rsidRDefault="001C64C4">
            <w:pPr>
              <w:jc w:val="right"/>
            </w:pPr>
            <w:r>
              <w:rPr>
                <w:rFonts w:eastAsiaTheme="minorEastAsia"/>
                <w:color w:val="000000"/>
                <w:szCs w:val="21"/>
              </w:rPr>
              <w:t>1,850</w:t>
            </w:r>
          </w:p>
        </w:tc>
        <w:tc>
          <w:tcPr>
            <w:tcW w:w="1842" w:type="dxa"/>
            <w:vAlign w:val="center"/>
          </w:tcPr>
          <w:p w:rsidR="00C41843" w:rsidRDefault="001C64C4">
            <w:pPr>
              <w:jc w:val="right"/>
            </w:pPr>
            <w:r>
              <w:rPr>
                <w:rFonts w:eastAsiaTheme="minorEastAsia"/>
                <w:color w:val="000000"/>
                <w:szCs w:val="21"/>
              </w:rPr>
              <w:t>255,670.00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84</w:t>
            </w:r>
          </w:p>
        </w:tc>
        <w:tc>
          <w:tcPr>
            <w:tcW w:w="1276" w:type="dxa"/>
            <w:vAlign w:val="center"/>
          </w:tcPr>
          <w:p w:rsidR="00C41843" w:rsidRDefault="001C64C4">
            <w:pPr>
              <w:jc w:val="center"/>
            </w:pPr>
            <w:r>
              <w:rPr>
                <w:rFonts w:eastAsiaTheme="minorEastAsia"/>
                <w:color w:val="000000"/>
                <w:szCs w:val="21"/>
              </w:rPr>
              <w:t>603823</w:t>
            </w:r>
          </w:p>
        </w:tc>
        <w:tc>
          <w:tcPr>
            <w:tcW w:w="1701" w:type="dxa"/>
            <w:vAlign w:val="center"/>
          </w:tcPr>
          <w:p w:rsidR="00C41843" w:rsidRDefault="001C64C4">
            <w:pPr>
              <w:jc w:val="center"/>
            </w:pPr>
            <w:r>
              <w:rPr>
                <w:rFonts w:eastAsiaTheme="minorEastAsia"/>
                <w:color w:val="000000"/>
                <w:szCs w:val="21"/>
              </w:rPr>
              <w:t>百合花</w:t>
            </w:r>
          </w:p>
        </w:tc>
        <w:tc>
          <w:tcPr>
            <w:tcW w:w="1276" w:type="dxa"/>
            <w:vAlign w:val="center"/>
          </w:tcPr>
          <w:p w:rsidR="00C41843" w:rsidRDefault="001C64C4">
            <w:pPr>
              <w:jc w:val="right"/>
            </w:pPr>
            <w:r>
              <w:rPr>
                <w:rFonts w:eastAsiaTheme="minorEastAsia"/>
                <w:color w:val="000000"/>
                <w:szCs w:val="21"/>
              </w:rPr>
              <w:t>16,345</w:t>
            </w:r>
          </w:p>
        </w:tc>
        <w:tc>
          <w:tcPr>
            <w:tcW w:w="1842" w:type="dxa"/>
            <w:vAlign w:val="center"/>
          </w:tcPr>
          <w:p w:rsidR="00C41843" w:rsidRDefault="001C64C4">
            <w:pPr>
              <w:jc w:val="right"/>
            </w:pPr>
            <w:r>
              <w:rPr>
                <w:rFonts w:eastAsiaTheme="minorEastAsia"/>
                <w:color w:val="000000"/>
                <w:szCs w:val="21"/>
              </w:rPr>
              <w:t>247,463.30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85</w:t>
            </w:r>
          </w:p>
        </w:tc>
        <w:tc>
          <w:tcPr>
            <w:tcW w:w="1276" w:type="dxa"/>
            <w:vAlign w:val="center"/>
          </w:tcPr>
          <w:p w:rsidR="00C41843" w:rsidRDefault="001C64C4">
            <w:pPr>
              <w:jc w:val="center"/>
            </w:pPr>
            <w:r>
              <w:rPr>
                <w:rFonts w:eastAsiaTheme="minorEastAsia"/>
                <w:color w:val="000000"/>
                <w:szCs w:val="21"/>
              </w:rPr>
              <w:t>688019</w:t>
            </w:r>
          </w:p>
        </w:tc>
        <w:tc>
          <w:tcPr>
            <w:tcW w:w="1701" w:type="dxa"/>
            <w:vAlign w:val="center"/>
          </w:tcPr>
          <w:p w:rsidR="00C41843" w:rsidRDefault="001C64C4">
            <w:pPr>
              <w:jc w:val="center"/>
            </w:pPr>
            <w:r>
              <w:rPr>
                <w:rFonts w:eastAsiaTheme="minorEastAsia"/>
                <w:color w:val="000000"/>
                <w:szCs w:val="21"/>
              </w:rPr>
              <w:t>安集科技</w:t>
            </w:r>
          </w:p>
        </w:tc>
        <w:tc>
          <w:tcPr>
            <w:tcW w:w="1276" w:type="dxa"/>
            <w:vAlign w:val="center"/>
          </w:tcPr>
          <w:p w:rsidR="00C41843" w:rsidRDefault="001C64C4">
            <w:pPr>
              <w:jc w:val="right"/>
            </w:pPr>
            <w:r>
              <w:rPr>
                <w:rFonts w:eastAsiaTheme="minorEastAsia"/>
                <w:color w:val="000000"/>
                <w:szCs w:val="21"/>
              </w:rPr>
              <w:t>780</w:t>
            </w:r>
          </w:p>
        </w:tc>
        <w:tc>
          <w:tcPr>
            <w:tcW w:w="1842" w:type="dxa"/>
            <w:vAlign w:val="center"/>
          </w:tcPr>
          <w:p w:rsidR="00C41843" w:rsidRDefault="001C64C4">
            <w:pPr>
              <w:jc w:val="right"/>
            </w:pPr>
            <w:r>
              <w:rPr>
                <w:rFonts w:eastAsiaTheme="minorEastAsia"/>
                <w:color w:val="000000"/>
                <w:szCs w:val="21"/>
              </w:rPr>
              <w:t>242,580.00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86</w:t>
            </w:r>
          </w:p>
        </w:tc>
        <w:tc>
          <w:tcPr>
            <w:tcW w:w="1276" w:type="dxa"/>
            <w:vAlign w:val="center"/>
          </w:tcPr>
          <w:p w:rsidR="00C41843" w:rsidRDefault="001C64C4">
            <w:pPr>
              <w:jc w:val="center"/>
            </w:pPr>
            <w:r>
              <w:rPr>
                <w:rFonts w:eastAsiaTheme="minorEastAsia"/>
                <w:color w:val="000000"/>
                <w:szCs w:val="21"/>
              </w:rPr>
              <w:t>688101</w:t>
            </w:r>
          </w:p>
        </w:tc>
        <w:tc>
          <w:tcPr>
            <w:tcW w:w="1701" w:type="dxa"/>
            <w:vAlign w:val="center"/>
          </w:tcPr>
          <w:p w:rsidR="00C41843" w:rsidRDefault="001C64C4">
            <w:pPr>
              <w:jc w:val="center"/>
            </w:pPr>
            <w:r>
              <w:rPr>
                <w:rFonts w:eastAsiaTheme="minorEastAsia"/>
                <w:color w:val="000000"/>
                <w:szCs w:val="21"/>
              </w:rPr>
              <w:t>三达膜</w:t>
            </w:r>
          </w:p>
        </w:tc>
        <w:tc>
          <w:tcPr>
            <w:tcW w:w="1276" w:type="dxa"/>
            <w:vAlign w:val="center"/>
          </w:tcPr>
          <w:p w:rsidR="00C41843" w:rsidRDefault="001C64C4">
            <w:pPr>
              <w:jc w:val="right"/>
            </w:pPr>
            <w:r>
              <w:rPr>
                <w:rFonts w:eastAsiaTheme="minorEastAsia"/>
                <w:color w:val="000000"/>
                <w:szCs w:val="21"/>
              </w:rPr>
              <w:t>13,483</w:t>
            </w:r>
          </w:p>
        </w:tc>
        <w:tc>
          <w:tcPr>
            <w:tcW w:w="1842" w:type="dxa"/>
            <w:vAlign w:val="center"/>
          </w:tcPr>
          <w:p w:rsidR="00C41843" w:rsidRDefault="001C64C4">
            <w:pPr>
              <w:jc w:val="right"/>
            </w:pPr>
            <w:r>
              <w:rPr>
                <w:rFonts w:eastAsiaTheme="minorEastAsia"/>
                <w:color w:val="000000"/>
                <w:szCs w:val="21"/>
              </w:rPr>
              <w:t>224,761.61</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87</w:t>
            </w:r>
          </w:p>
        </w:tc>
        <w:tc>
          <w:tcPr>
            <w:tcW w:w="1276" w:type="dxa"/>
            <w:vAlign w:val="center"/>
          </w:tcPr>
          <w:p w:rsidR="00C41843" w:rsidRDefault="001C64C4">
            <w:pPr>
              <w:jc w:val="center"/>
            </w:pPr>
            <w:r>
              <w:rPr>
                <w:rFonts w:eastAsiaTheme="minorEastAsia"/>
                <w:color w:val="000000"/>
                <w:szCs w:val="21"/>
              </w:rPr>
              <w:t>601615</w:t>
            </w:r>
          </w:p>
        </w:tc>
        <w:tc>
          <w:tcPr>
            <w:tcW w:w="1701" w:type="dxa"/>
            <w:vAlign w:val="center"/>
          </w:tcPr>
          <w:p w:rsidR="00C41843" w:rsidRDefault="001C64C4">
            <w:pPr>
              <w:jc w:val="center"/>
            </w:pPr>
            <w:r>
              <w:rPr>
                <w:rFonts w:eastAsiaTheme="minorEastAsia"/>
                <w:color w:val="000000"/>
                <w:szCs w:val="21"/>
              </w:rPr>
              <w:t>明阳智能</w:t>
            </w:r>
          </w:p>
        </w:tc>
        <w:tc>
          <w:tcPr>
            <w:tcW w:w="1276" w:type="dxa"/>
            <w:vAlign w:val="center"/>
          </w:tcPr>
          <w:p w:rsidR="00C41843" w:rsidRDefault="001C64C4">
            <w:pPr>
              <w:jc w:val="right"/>
            </w:pPr>
            <w:r>
              <w:rPr>
                <w:rFonts w:eastAsiaTheme="minorEastAsia"/>
                <w:color w:val="000000"/>
                <w:szCs w:val="21"/>
              </w:rPr>
              <w:t>13,430</w:t>
            </w:r>
          </w:p>
        </w:tc>
        <w:tc>
          <w:tcPr>
            <w:tcW w:w="1842" w:type="dxa"/>
            <w:vAlign w:val="center"/>
          </w:tcPr>
          <w:p w:rsidR="00C41843" w:rsidRDefault="001C64C4">
            <w:pPr>
              <w:jc w:val="right"/>
            </w:pPr>
            <w:r>
              <w:rPr>
                <w:rFonts w:eastAsiaTheme="minorEastAsia"/>
                <w:color w:val="000000"/>
                <w:szCs w:val="21"/>
              </w:rPr>
              <w:t>217,431.70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88</w:t>
            </w:r>
          </w:p>
        </w:tc>
        <w:tc>
          <w:tcPr>
            <w:tcW w:w="1276" w:type="dxa"/>
            <w:vAlign w:val="center"/>
          </w:tcPr>
          <w:p w:rsidR="00C41843" w:rsidRDefault="001C64C4">
            <w:pPr>
              <w:jc w:val="center"/>
            </w:pPr>
            <w:r>
              <w:rPr>
                <w:rFonts w:eastAsiaTheme="minorEastAsia"/>
                <w:color w:val="000000"/>
                <w:szCs w:val="21"/>
              </w:rPr>
              <w:t>688030</w:t>
            </w:r>
          </w:p>
        </w:tc>
        <w:tc>
          <w:tcPr>
            <w:tcW w:w="1701" w:type="dxa"/>
            <w:vAlign w:val="center"/>
          </w:tcPr>
          <w:p w:rsidR="00C41843" w:rsidRDefault="001C64C4">
            <w:pPr>
              <w:jc w:val="center"/>
            </w:pPr>
            <w:r>
              <w:rPr>
                <w:rFonts w:eastAsiaTheme="minorEastAsia"/>
                <w:color w:val="000000"/>
                <w:szCs w:val="21"/>
              </w:rPr>
              <w:t>山石网科</w:t>
            </w:r>
          </w:p>
        </w:tc>
        <w:tc>
          <w:tcPr>
            <w:tcW w:w="1276" w:type="dxa"/>
            <w:vAlign w:val="center"/>
          </w:tcPr>
          <w:p w:rsidR="00C41843" w:rsidRDefault="001C64C4">
            <w:pPr>
              <w:jc w:val="right"/>
            </w:pPr>
            <w:r>
              <w:rPr>
                <w:rFonts w:eastAsiaTheme="minorEastAsia"/>
                <w:color w:val="000000"/>
                <w:szCs w:val="21"/>
              </w:rPr>
              <w:t>7,957</w:t>
            </w:r>
          </w:p>
        </w:tc>
        <w:tc>
          <w:tcPr>
            <w:tcW w:w="1842" w:type="dxa"/>
            <w:vAlign w:val="center"/>
          </w:tcPr>
          <w:p w:rsidR="00C41843" w:rsidRDefault="001C64C4">
            <w:pPr>
              <w:jc w:val="right"/>
            </w:pPr>
            <w:r>
              <w:rPr>
                <w:rFonts w:eastAsiaTheme="minorEastAsia"/>
                <w:color w:val="000000"/>
                <w:szCs w:val="21"/>
              </w:rPr>
              <w:t>214,839.00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89</w:t>
            </w:r>
          </w:p>
        </w:tc>
        <w:tc>
          <w:tcPr>
            <w:tcW w:w="1276" w:type="dxa"/>
            <w:vAlign w:val="center"/>
          </w:tcPr>
          <w:p w:rsidR="00C41843" w:rsidRDefault="001C64C4">
            <w:pPr>
              <w:jc w:val="center"/>
            </w:pPr>
            <w:r>
              <w:rPr>
                <w:rFonts w:eastAsiaTheme="minorEastAsia"/>
                <w:color w:val="000000"/>
                <w:szCs w:val="21"/>
              </w:rPr>
              <w:t>688389</w:t>
            </w:r>
          </w:p>
        </w:tc>
        <w:tc>
          <w:tcPr>
            <w:tcW w:w="1701" w:type="dxa"/>
            <w:vAlign w:val="center"/>
          </w:tcPr>
          <w:p w:rsidR="00C41843" w:rsidRDefault="001C64C4">
            <w:pPr>
              <w:jc w:val="center"/>
            </w:pPr>
            <w:r>
              <w:rPr>
                <w:rFonts w:eastAsiaTheme="minorEastAsia"/>
                <w:color w:val="000000"/>
                <w:szCs w:val="21"/>
              </w:rPr>
              <w:t>普门科技</w:t>
            </w:r>
          </w:p>
        </w:tc>
        <w:tc>
          <w:tcPr>
            <w:tcW w:w="1276" w:type="dxa"/>
            <w:vAlign w:val="center"/>
          </w:tcPr>
          <w:p w:rsidR="00C41843" w:rsidRDefault="001C64C4">
            <w:pPr>
              <w:jc w:val="right"/>
            </w:pPr>
            <w:r>
              <w:rPr>
                <w:rFonts w:eastAsiaTheme="minorEastAsia"/>
                <w:color w:val="000000"/>
                <w:szCs w:val="21"/>
              </w:rPr>
              <w:t>6,931</w:t>
            </w:r>
          </w:p>
        </w:tc>
        <w:tc>
          <w:tcPr>
            <w:tcW w:w="1842" w:type="dxa"/>
            <w:vAlign w:val="center"/>
          </w:tcPr>
          <w:p w:rsidR="00C41843" w:rsidRDefault="001C64C4">
            <w:pPr>
              <w:jc w:val="right"/>
            </w:pPr>
            <w:r>
              <w:rPr>
                <w:rFonts w:eastAsiaTheme="minorEastAsia"/>
                <w:color w:val="000000"/>
                <w:szCs w:val="21"/>
              </w:rPr>
              <w:t>212,504.46</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90</w:t>
            </w:r>
          </w:p>
        </w:tc>
        <w:tc>
          <w:tcPr>
            <w:tcW w:w="1276" w:type="dxa"/>
            <w:vAlign w:val="center"/>
          </w:tcPr>
          <w:p w:rsidR="00C41843" w:rsidRDefault="001C64C4">
            <w:pPr>
              <w:jc w:val="center"/>
            </w:pPr>
            <w:r>
              <w:rPr>
                <w:rFonts w:eastAsiaTheme="minorEastAsia"/>
                <w:color w:val="000000"/>
                <w:szCs w:val="21"/>
              </w:rPr>
              <w:t>688300</w:t>
            </w:r>
          </w:p>
        </w:tc>
        <w:tc>
          <w:tcPr>
            <w:tcW w:w="1701" w:type="dxa"/>
            <w:vAlign w:val="center"/>
          </w:tcPr>
          <w:p w:rsidR="00C41843" w:rsidRDefault="001C64C4">
            <w:pPr>
              <w:jc w:val="center"/>
            </w:pPr>
            <w:r>
              <w:rPr>
                <w:rFonts w:eastAsiaTheme="minorEastAsia"/>
                <w:color w:val="000000"/>
                <w:szCs w:val="21"/>
              </w:rPr>
              <w:t>联瑞新材</w:t>
            </w:r>
          </w:p>
        </w:tc>
        <w:tc>
          <w:tcPr>
            <w:tcW w:w="1276" w:type="dxa"/>
            <w:vAlign w:val="center"/>
          </w:tcPr>
          <w:p w:rsidR="00C41843" w:rsidRDefault="001C64C4">
            <w:pPr>
              <w:jc w:val="right"/>
            </w:pPr>
            <w:r>
              <w:rPr>
                <w:rFonts w:eastAsiaTheme="minorEastAsia"/>
                <w:color w:val="000000"/>
                <w:szCs w:val="21"/>
              </w:rPr>
              <w:t>3,164</w:t>
            </w:r>
          </w:p>
        </w:tc>
        <w:tc>
          <w:tcPr>
            <w:tcW w:w="1842" w:type="dxa"/>
            <w:vAlign w:val="center"/>
          </w:tcPr>
          <w:p w:rsidR="00C41843" w:rsidRDefault="001C64C4">
            <w:pPr>
              <w:jc w:val="right"/>
            </w:pPr>
            <w:r>
              <w:rPr>
                <w:rFonts w:eastAsiaTheme="minorEastAsia"/>
                <w:color w:val="000000"/>
                <w:szCs w:val="21"/>
              </w:rPr>
              <w:t>196,168.00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91</w:t>
            </w:r>
          </w:p>
        </w:tc>
        <w:tc>
          <w:tcPr>
            <w:tcW w:w="1276" w:type="dxa"/>
            <w:vAlign w:val="center"/>
          </w:tcPr>
          <w:p w:rsidR="00C41843" w:rsidRDefault="001C64C4">
            <w:pPr>
              <w:jc w:val="center"/>
            </w:pPr>
            <w:r>
              <w:rPr>
                <w:rFonts w:eastAsiaTheme="minorEastAsia"/>
                <w:color w:val="000000"/>
                <w:szCs w:val="21"/>
              </w:rPr>
              <w:t>002241</w:t>
            </w:r>
          </w:p>
        </w:tc>
        <w:tc>
          <w:tcPr>
            <w:tcW w:w="1701" w:type="dxa"/>
            <w:vAlign w:val="center"/>
          </w:tcPr>
          <w:p w:rsidR="00C41843" w:rsidRDefault="001C64C4">
            <w:pPr>
              <w:jc w:val="center"/>
            </w:pPr>
            <w:r>
              <w:rPr>
                <w:rFonts w:eastAsiaTheme="minorEastAsia"/>
                <w:color w:val="000000"/>
                <w:szCs w:val="21"/>
              </w:rPr>
              <w:t>歌尔股份</w:t>
            </w:r>
          </w:p>
        </w:tc>
        <w:tc>
          <w:tcPr>
            <w:tcW w:w="1276" w:type="dxa"/>
            <w:vAlign w:val="center"/>
          </w:tcPr>
          <w:p w:rsidR="00C41843" w:rsidRDefault="001C64C4">
            <w:pPr>
              <w:jc w:val="right"/>
            </w:pPr>
            <w:r>
              <w:rPr>
                <w:rFonts w:eastAsiaTheme="minorEastAsia"/>
                <w:color w:val="000000"/>
                <w:szCs w:val="21"/>
              </w:rPr>
              <w:t>4,223</w:t>
            </w:r>
          </w:p>
        </w:tc>
        <w:tc>
          <w:tcPr>
            <w:tcW w:w="1842" w:type="dxa"/>
            <w:vAlign w:val="center"/>
          </w:tcPr>
          <w:p w:rsidR="00C41843" w:rsidRDefault="001C64C4">
            <w:pPr>
              <w:jc w:val="right"/>
            </w:pPr>
            <w:r>
              <w:rPr>
                <w:rFonts w:eastAsiaTheme="minorEastAsia"/>
                <w:color w:val="000000"/>
                <w:szCs w:val="21"/>
              </w:rPr>
              <w:t>180,491.02</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92</w:t>
            </w:r>
          </w:p>
        </w:tc>
        <w:tc>
          <w:tcPr>
            <w:tcW w:w="1276" w:type="dxa"/>
            <w:vAlign w:val="center"/>
          </w:tcPr>
          <w:p w:rsidR="00C41843" w:rsidRDefault="001C64C4">
            <w:pPr>
              <w:jc w:val="center"/>
            </w:pPr>
            <w:r>
              <w:rPr>
                <w:rFonts w:eastAsiaTheme="minorEastAsia"/>
                <w:color w:val="000000"/>
                <w:szCs w:val="21"/>
              </w:rPr>
              <w:t>600848</w:t>
            </w:r>
          </w:p>
        </w:tc>
        <w:tc>
          <w:tcPr>
            <w:tcW w:w="1701" w:type="dxa"/>
            <w:vAlign w:val="center"/>
          </w:tcPr>
          <w:p w:rsidR="00C41843" w:rsidRDefault="001C64C4">
            <w:pPr>
              <w:jc w:val="center"/>
            </w:pPr>
            <w:r>
              <w:rPr>
                <w:rFonts w:eastAsiaTheme="minorEastAsia"/>
                <w:color w:val="000000"/>
                <w:szCs w:val="21"/>
              </w:rPr>
              <w:t>上海临港</w:t>
            </w:r>
          </w:p>
        </w:tc>
        <w:tc>
          <w:tcPr>
            <w:tcW w:w="1276" w:type="dxa"/>
            <w:vAlign w:val="center"/>
          </w:tcPr>
          <w:p w:rsidR="00C41843" w:rsidRDefault="001C64C4">
            <w:pPr>
              <w:jc w:val="right"/>
            </w:pPr>
            <w:r>
              <w:rPr>
                <w:rFonts w:eastAsiaTheme="minorEastAsia"/>
                <w:color w:val="000000"/>
                <w:szCs w:val="21"/>
              </w:rPr>
              <w:t>10,066</w:t>
            </w:r>
          </w:p>
        </w:tc>
        <w:tc>
          <w:tcPr>
            <w:tcW w:w="1842" w:type="dxa"/>
            <w:vAlign w:val="center"/>
          </w:tcPr>
          <w:p w:rsidR="00C41843" w:rsidRDefault="001C64C4">
            <w:pPr>
              <w:jc w:val="right"/>
            </w:pPr>
            <w:r>
              <w:rPr>
                <w:rFonts w:eastAsiaTheme="minorEastAsia"/>
                <w:color w:val="000000"/>
                <w:szCs w:val="21"/>
              </w:rPr>
              <w:t>180,181.40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93</w:t>
            </w:r>
          </w:p>
        </w:tc>
        <w:tc>
          <w:tcPr>
            <w:tcW w:w="1276" w:type="dxa"/>
            <w:vAlign w:val="center"/>
          </w:tcPr>
          <w:p w:rsidR="00C41843" w:rsidRDefault="001C64C4">
            <w:pPr>
              <w:jc w:val="center"/>
            </w:pPr>
            <w:r>
              <w:rPr>
                <w:rFonts w:eastAsiaTheme="minorEastAsia"/>
                <w:color w:val="000000"/>
                <w:szCs w:val="21"/>
              </w:rPr>
              <w:t>688258</w:t>
            </w:r>
          </w:p>
        </w:tc>
        <w:tc>
          <w:tcPr>
            <w:tcW w:w="1701" w:type="dxa"/>
            <w:vAlign w:val="center"/>
          </w:tcPr>
          <w:p w:rsidR="00C41843" w:rsidRDefault="001C64C4">
            <w:pPr>
              <w:jc w:val="center"/>
            </w:pPr>
            <w:r>
              <w:rPr>
                <w:rFonts w:eastAsiaTheme="minorEastAsia"/>
                <w:color w:val="000000"/>
                <w:szCs w:val="21"/>
              </w:rPr>
              <w:t>卓易信息</w:t>
            </w:r>
          </w:p>
        </w:tc>
        <w:tc>
          <w:tcPr>
            <w:tcW w:w="1276" w:type="dxa"/>
            <w:vAlign w:val="center"/>
          </w:tcPr>
          <w:p w:rsidR="00C41843" w:rsidRDefault="001C64C4">
            <w:pPr>
              <w:jc w:val="right"/>
            </w:pPr>
            <w:r>
              <w:rPr>
                <w:rFonts w:eastAsiaTheme="minorEastAsia"/>
                <w:color w:val="000000"/>
                <w:szCs w:val="21"/>
              </w:rPr>
              <w:t>3,465</w:t>
            </w:r>
          </w:p>
        </w:tc>
        <w:tc>
          <w:tcPr>
            <w:tcW w:w="1842" w:type="dxa"/>
            <w:vAlign w:val="center"/>
          </w:tcPr>
          <w:p w:rsidR="00C41843" w:rsidRDefault="001C64C4">
            <w:pPr>
              <w:jc w:val="right"/>
            </w:pPr>
            <w:r>
              <w:rPr>
                <w:rFonts w:eastAsiaTheme="minorEastAsia"/>
                <w:color w:val="000000"/>
                <w:szCs w:val="21"/>
              </w:rPr>
              <w:t>179,556.30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94</w:t>
            </w:r>
          </w:p>
        </w:tc>
        <w:tc>
          <w:tcPr>
            <w:tcW w:w="1276" w:type="dxa"/>
            <w:vAlign w:val="center"/>
          </w:tcPr>
          <w:p w:rsidR="00C41843" w:rsidRDefault="001C64C4">
            <w:pPr>
              <w:jc w:val="center"/>
            </w:pPr>
            <w:r>
              <w:rPr>
                <w:rFonts w:eastAsiaTheme="minorEastAsia"/>
                <w:color w:val="000000"/>
                <w:szCs w:val="21"/>
              </w:rPr>
              <w:t>600737</w:t>
            </w:r>
          </w:p>
        </w:tc>
        <w:tc>
          <w:tcPr>
            <w:tcW w:w="1701" w:type="dxa"/>
            <w:vAlign w:val="center"/>
          </w:tcPr>
          <w:p w:rsidR="00C41843" w:rsidRDefault="001C64C4">
            <w:pPr>
              <w:jc w:val="center"/>
            </w:pPr>
            <w:r>
              <w:rPr>
                <w:rFonts w:eastAsiaTheme="minorEastAsia"/>
                <w:color w:val="000000"/>
                <w:szCs w:val="21"/>
              </w:rPr>
              <w:t>中粮糖业</w:t>
            </w:r>
          </w:p>
        </w:tc>
        <w:tc>
          <w:tcPr>
            <w:tcW w:w="1276" w:type="dxa"/>
            <w:vAlign w:val="center"/>
          </w:tcPr>
          <w:p w:rsidR="00C41843" w:rsidRDefault="001C64C4">
            <w:pPr>
              <w:jc w:val="right"/>
            </w:pPr>
            <w:r>
              <w:rPr>
                <w:rFonts w:eastAsiaTheme="minorEastAsia"/>
                <w:color w:val="000000"/>
                <w:szCs w:val="21"/>
              </w:rPr>
              <w:t>15,764</w:t>
            </w:r>
          </w:p>
        </w:tc>
        <w:tc>
          <w:tcPr>
            <w:tcW w:w="1842" w:type="dxa"/>
            <w:vAlign w:val="center"/>
          </w:tcPr>
          <w:p w:rsidR="00C41843" w:rsidRDefault="001C64C4">
            <w:pPr>
              <w:jc w:val="right"/>
            </w:pPr>
            <w:r>
              <w:rPr>
                <w:rFonts w:eastAsiaTheme="minorEastAsia"/>
                <w:color w:val="000000"/>
                <w:szCs w:val="21"/>
              </w:rPr>
              <w:t>157,797.64</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95</w:t>
            </w:r>
          </w:p>
        </w:tc>
        <w:tc>
          <w:tcPr>
            <w:tcW w:w="1276" w:type="dxa"/>
            <w:vAlign w:val="center"/>
          </w:tcPr>
          <w:p w:rsidR="00C41843" w:rsidRDefault="001C64C4">
            <w:pPr>
              <w:jc w:val="center"/>
            </w:pPr>
            <w:r>
              <w:rPr>
                <w:rFonts w:eastAsiaTheme="minorEastAsia"/>
                <w:color w:val="000000"/>
                <w:szCs w:val="21"/>
              </w:rPr>
              <w:t>300021</w:t>
            </w:r>
          </w:p>
        </w:tc>
        <w:tc>
          <w:tcPr>
            <w:tcW w:w="1701" w:type="dxa"/>
            <w:vAlign w:val="center"/>
          </w:tcPr>
          <w:p w:rsidR="00C41843" w:rsidRDefault="001C64C4">
            <w:pPr>
              <w:jc w:val="center"/>
            </w:pPr>
            <w:r>
              <w:rPr>
                <w:rFonts w:eastAsiaTheme="minorEastAsia"/>
                <w:color w:val="000000"/>
                <w:szCs w:val="21"/>
              </w:rPr>
              <w:t>大禹节水</w:t>
            </w:r>
          </w:p>
        </w:tc>
        <w:tc>
          <w:tcPr>
            <w:tcW w:w="1276" w:type="dxa"/>
            <w:vAlign w:val="center"/>
          </w:tcPr>
          <w:p w:rsidR="00C41843" w:rsidRDefault="001C64C4">
            <w:pPr>
              <w:jc w:val="right"/>
            </w:pPr>
            <w:r>
              <w:rPr>
                <w:rFonts w:eastAsiaTheme="minorEastAsia"/>
                <w:color w:val="000000"/>
                <w:szCs w:val="21"/>
              </w:rPr>
              <w:t>29,761</w:t>
            </w:r>
          </w:p>
        </w:tc>
        <w:tc>
          <w:tcPr>
            <w:tcW w:w="1842" w:type="dxa"/>
            <w:vAlign w:val="center"/>
          </w:tcPr>
          <w:p w:rsidR="00C41843" w:rsidRDefault="001C64C4">
            <w:pPr>
              <w:jc w:val="right"/>
            </w:pPr>
            <w:r>
              <w:rPr>
                <w:rFonts w:eastAsiaTheme="minorEastAsia"/>
                <w:color w:val="000000"/>
                <w:szCs w:val="21"/>
              </w:rPr>
              <w:t>155,650.03</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96</w:t>
            </w:r>
          </w:p>
        </w:tc>
        <w:tc>
          <w:tcPr>
            <w:tcW w:w="1276" w:type="dxa"/>
            <w:vAlign w:val="center"/>
          </w:tcPr>
          <w:p w:rsidR="00C41843" w:rsidRDefault="001C64C4">
            <w:pPr>
              <w:jc w:val="center"/>
            </w:pPr>
            <w:r>
              <w:rPr>
                <w:rFonts w:eastAsiaTheme="minorEastAsia"/>
                <w:color w:val="000000"/>
                <w:szCs w:val="21"/>
              </w:rPr>
              <w:t>688198</w:t>
            </w:r>
          </w:p>
        </w:tc>
        <w:tc>
          <w:tcPr>
            <w:tcW w:w="1701" w:type="dxa"/>
            <w:vAlign w:val="center"/>
          </w:tcPr>
          <w:p w:rsidR="00C41843" w:rsidRDefault="001C64C4">
            <w:pPr>
              <w:jc w:val="center"/>
            </w:pPr>
            <w:r>
              <w:rPr>
                <w:rFonts w:eastAsiaTheme="minorEastAsia"/>
                <w:color w:val="000000"/>
                <w:szCs w:val="21"/>
              </w:rPr>
              <w:t>佰仁医疗</w:t>
            </w:r>
          </w:p>
        </w:tc>
        <w:tc>
          <w:tcPr>
            <w:tcW w:w="1276" w:type="dxa"/>
            <w:vAlign w:val="center"/>
          </w:tcPr>
          <w:p w:rsidR="00C41843" w:rsidRDefault="001C64C4">
            <w:pPr>
              <w:jc w:val="right"/>
            </w:pPr>
            <w:r>
              <w:rPr>
                <w:rFonts w:eastAsiaTheme="minorEastAsia"/>
                <w:color w:val="000000"/>
                <w:szCs w:val="21"/>
              </w:rPr>
              <w:t>619</w:t>
            </w:r>
          </w:p>
        </w:tc>
        <w:tc>
          <w:tcPr>
            <w:tcW w:w="1842" w:type="dxa"/>
            <w:vAlign w:val="center"/>
          </w:tcPr>
          <w:p w:rsidR="00C41843" w:rsidRDefault="001C64C4">
            <w:pPr>
              <w:jc w:val="right"/>
            </w:pPr>
            <w:r>
              <w:rPr>
                <w:rFonts w:eastAsiaTheme="minorEastAsia"/>
                <w:color w:val="000000"/>
                <w:szCs w:val="21"/>
              </w:rPr>
              <w:t>141,132.00</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97</w:t>
            </w:r>
          </w:p>
        </w:tc>
        <w:tc>
          <w:tcPr>
            <w:tcW w:w="1276" w:type="dxa"/>
            <w:vAlign w:val="center"/>
          </w:tcPr>
          <w:p w:rsidR="00C41843" w:rsidRDefault="001C64C4">
            <w:pPr>
              <w:jc w:val="center"/>
            </w:pPr>
            <w:r>
              <w:rPr>
                <w:rFonts w:eastAsiaTheme="minorEastAsia"/>
                <w:color w:val="000000"/>
                <w:szCs w:val="21"/>
              </w:rPr>
              <w:t>688020</w:t>
            </w:r>
          </w:p>
        </w:tc>
        <w:tc>
          <w:tcPr>
            <w:tcW w:w="1701" w:type="dxa"/>
            <w:vAlign w:val="center"/>
          </w:tcPr>
          <w:p w:rsidR="00C41843" w:rsidRDefault="001C64C4">
            <w:pPr>
              <w:jc w:val="center"/>
            </w:pPr>
            <w:r>
              <w:rPr>
                <w:rFonts w:eastAsiaTheme="minorEastAsia"/>
                <w:color w:val="000000"/>
                <w:szCs w:val="21"/>
              </w:rPr>
              <w:t>方邦股份</w:t>
            </w:r>
          </w:p>
        </w:tc>
        <w:tc>
          <w:tcPr>
            <w:tcW w:w="1276" w:type="dxa"/>
            <w:vAlign w:val="center"/>
          </w:tcPr>
          <w:p w:rsidR="00C41843" w:rsidRDefault="001C64C4">
            <w:pPr>
              <w:jc w:val="right"/>
            </w:pPr>
            <w:r>
              <w:rPr>
                <w:rFonts w:eastAsiaTheme="minorEastAsia"/>
                <w:color w:val="000000"/>
                <w:szCs w:val="21"/>
              </w:rPr>
              <w:t>1,473</w:t>
            </w:r>
          </w:p>
        </w:tc>
        <w:tc>
          <w:tcPr>
            <w:tcW w:w="1842" w:type="dxa"/>
            <w:vAlign w:val="center"/>
          </w:tcPr>
          <w:p w:rsidR="00C41843" w:rsidRDefault="001C64C4">
            <w:pPr>
              <w:jc w:val="right"/>
            </w:pPr>
            <w:r>
              <w:rPr>
                <w:rFonts w:eastAsiaTheme="minorEastAsia"/>
                <w:color w:val="000000"/>
                <w:szCs w:val="21"/>
              </w:rPr>
              <w:t>136,944.81</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98</w:t>
            </w:r>
          </w:p>
        </w:tc>
        <w:tc>
          <w:tcPr>
            <w:tcW w:w="1276" w:type="dxa"/>
            <w:vAlign w:val="center"/>
          </w:tcPr>
          <w:p w:rsidR="00C41843" w:rsidRDefault="001C64C4">
            <w:pPr>
              <w:jc w:val="center"/>
            </w:pPr>
            <w:r>
              <w:rPr>
                <w:rFonts w:eastAsiaTheme="minorEastAsia"/>
                <w:color w:val="000000"/>
                <w:szCs w:val="21"/>
              </w:rPr>
              <w:t>300604</w:t>
            </w:r>
          </w:p>
        </w:tc>
        <w:tc>
          <w:tcPr>
            <w:tcW w:w="1701" w:type="dxa"/>
            <w:vAlign w:val="center"/>
          </w:tcPr>
          <w:p w:rsidR="00C41843" w:rsidRDefault="001C64C4">
            <w:pPr>
              <w:jc w:val="center"/>
            </w:pPr>
            <w:r>
              <w:rPr>
                <w:rFonts w:eastAsiaTheme="minorEastAsia"/>
                <w:color w:val="000000"/>
                <w:szCs w:val="21"/>
              </w:rPr>
              <w:t>长川科技</w:t>
            </w:r>
          </w:p>
        </w:tc>
        <w:tc>
          <w:tcPr>
            <w:tcW w:w="1276" w:type="dxa"/>
            <w:vAlign w:val="center"/>
          </w:tcPr>
          <w:p w:rsidR="00C41843" w:rsidRDefault="001C64C4">
            <w:pPr>
              <w:jc w:val="right"/>
            </w:pPr>
            <w:r>
              <w:rPr>
                <w:rFonts w:eastAsiaTheme="minorEastAsia"/>
                <w:color w:val="000000"/>
                <w:szCs w:val="21"/>
              </w:rPr>
              <w:t>1,979</w:t>
            </w:r>
          </w:p>
        </w:tc>
        <w:tc>
          <w:tcPr>
            <w:tcW w:w="1842" w:type="dxa"/>
            <w:vAlign w:val="center"/>
          </w:tcPr>
          <w:p w:rsidR="00C41843" w:rsidRDefault="001C64C4">
            <w:pPr>
              <w:jc w:val="right"/>
            </w:pPr>
            <w:r>
              <w:rPr>
                <w:rFonts w:eastAsiaTheme="minorEastAsia"/>
                <w:color w:val="000000"/>
                <w:szCs w:val="21"/>
              </w:rPr>
              <w:t>134,987.59</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99</w:t>
            </w:r>
          </w:p>
        </w:tc>
        <w:tc>
          <w:tcPr>
            <w:tcW w:w="1276" w:type="dxa"/>
            <w:vAlign w:val="center"/>
          </w:tcPr>
          <w:p w:rsidR="00C41843" w:rsidRDefault="001C64C4">
            <w:pPr>
              <w:jc w:val="center"/>
            </w:pPr>
            <w:r>
              <w:rPr>
                <w:rFonts w:eastAsiaTheme="minorEastAsia"/>
                <w:color w:val="000000"/>
                <w:szCs w:val="21"/>
              </w:rPr>
              <w:t>688098</w:t>
            </w:r>
          </w:p>
        </w:tc>
        <w:tc>
          <w:tcPr>
            <w:tcW w:w="1701" w:type="dxa"/>
            <w:vAlign w:val="center"/>
          </w:tcPr>
          <w:p w:rsidR="00C41843" w:rsidRDefault="001C64C4">
            <w:pPr>
              <w:jc w:val="center"/>
            </w:pPr>
            <w:r>
              <w:rPr>
                <w:rFonts w:eastAsiaTheme="minorEastAsia"/>
                <w:color w:val="000000"/>
                <w:szCs w:val="21"/>
              </w:rPr>
              <w:t>申联生物</w:t>
            </w:r>
          </w:p>
        </w:tc>
        <w:tc>
          <w:tcPr>
            <w:tcW w:w="1276" w:type="dxa"/>
            <w:vAlign w:val="center"/>
          </w:tcPr>
          <w:p w:rsidR="00C41843" w:rsidRDefault="001C64C4">
            <w:pPr>
              <w:jc w:val="right"/>
            </w:pPr>
            <w:r>
              <w:rPr>
                <w:rFonts w:eastAsiaTheme="minorEastAsia"/>
                <w:color w:val="000000"/>
                <w:szCs w:val="21"/>
              </w:rPr>
              <w:t>9,792</w:t>
            </w:r>
          </w:p>
        </w:tc>
        <w:tc>
          <w:tcPr>
            <w:tcW w:w="1842" w:type="dxa"/>
            <w:vAlign w:val="center"/>
          </w:tcPr>
          <w:p w:rsidR="00C41843" w:rsidRDefault="001C64C4">
            <w:pPr>
              <w:jc w:val="right"/>
            </w:pPr>
            <w:r>
              <w:rPr>
                <w:rFonts w:eastAsiaTheme="minorEastAsia"/>
                <w:color w:val="000000"/>
                <w:szCs w:val="21"/>
              </w:rPr>
              <w:t>133,269.12</w:t>
            </w:r>
          </w:p>
        </w:tc>
        <w:tc>
          <w:tcPr>
            <w:tcW w:w="1616" w:type="dxa"/>
            <w:vAlign w:val="center"/>
          </w:tcPr>
          <w:p w:rsidR="00C41843" w:rsidRDefault="001C64C4">
            <w:pPr>
              <w:jc w:val="right"/>
            </w:pPr>
            <w:r>
              <w:rPr>
                <w:rFonts w:eastAsiaTheme="minorEastAsia"/>
                <w:color w:val="000000"/>
                <w:szCs w:val="21"/>
              </w:rPr>
              <w:t>0.01</w:t>
            </w:r>
          </w:p>
        </w:tc>
      </w:tr>
      <w:tr w:rsidR="00C41843">
        <w:tc>
          <w:tcPr>
            <w:tcW w:w="817" w:type="dxa"/>
            <w:vAlign w:val="center"/>
          </w:tcPr>
          <w:p w:rsidR="00C41843" w:rsidRDefault="001C64C4">
            <w:pPr>
              <w:jc w:val="center"/>
            </w:pPr>
            <w:r>
              <w:rPr>
                <w:rFonts w:eastAsiaTheme="minorEastAsia"/>
                <w:color w:val="000000"/>
                <w:szCs w:val="21"/>
              </w:rPr>
              <w:t>100</w:t>
            </w:r>
          </w:p>
        </w:tc>
        <w:tc>
          <w:tcPr>
            <w:tcW w:w="1276" w:type="dxa"/>
            <w:vAlign w:val="center"/>
          </w:tcPr>
          <w:p w:rsidR="00C41843" w:rsidRDefault="001C64C4">
            <w:pPr>
              <w:jc w:val="center"/>
            </w:pPr>
            <w:r>
              <w:rPr>
                <w:rFonts w:eastAsiaTheme="minorEastAsia"/>
                <w:color w:val="000000"/>
                <w:szCs w:val="21"/>
              </w:rPr>
              <w:t>688066</w:t>
            </w:r>
          </w:p>
        </w:tc>
        <w:tc>
          <w:tcPr>
            <w:tcW w:w="1701" w:type="dxa"/>
            <w:vAlign w:val="center"/>
          </w:tcPr>
          <w:p w:rsidR="00C41843" w:rsidRDefault="001C64C4">
            <w:pPr>
              <w:jc w:val="center"/>
            </w:pPr>
            <w:r>
              <w:rPr>
                <w:rFonts w:eastAsiaTheme="minorEastAsia"/>
                <w:color w:val="000000"/>
                <w:szCs w:val="21"/>
              </w:rPr>
              <w:t>航天宏图</w:t>
            </w:r>
          </w:p>
        </w:tc>
        <w:tc>
          <w:tcPr>
            <w:tcW w:w="1276" w:type="dxa"/>
            <w:vAlign w:val="center"/>
          </w:tcPr>
          <w:p w:rsidR="00C41843" w:rsidRDefault="001C64C4">
            <w:pPr>
              <w:jc w:val="right"/>
            </w:pPr>
            <w:r>
              <w:rPr>
                <w:rFonts w:eastAsiaTheme="minorEastAsia"/>
                <w:color w:val="000000"/>
                <w:szCs w:val="21"/>
              </w:rPr>
              <w:t>2,844</w:t>
            </w:r>
          </w:p>
        </w:tc>
        <w:tc>
          <w:tcPr>
            <w:tcW w:w="1842" w:type="dxa"/>
            <w:vAlign w:val="center"/>
          </w:tcPr>
          <w:p w:rsidR="00C41843" w:rsidRDefault="001C64C4">
            <w:pPr>
              <w:jc w:val="right"/>
            </w:pPr>
            <w:r>
              <w:rPr>
                <w:rFonts w:eastAsiaTheme="minorEastAsia"/>
                <w:color w:val="000000"/>
                <w:szCs w:val="21"/>
              </w:rPr>
              <w:t>117,144.36</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101</w:t>
            </w:r>
          </w:p>
        </w:tc>
        <w:tc>
          <w:tcPr>
            <w:tcW w:w="1276" w:type="dxa"/>
            <w:vAlign w:val="center"/>
          </w:tcPr>
          <w:p w:rsidR="00C41843" w:rsidRDefault="001C64C4">
            <w:pPr>
              <w:jc w:val="center"/>
            </w:pPr>
            <w:r>
              <w:rPr>
                <w:rFonts w:eastAsiaTheme="minorEastAsia"/>
                <w:color w:val="000000"/>
                <w:szCs w:val="21"/>
              </w:rPr>
              <w:t>688321</w:t>
            </w:r>
          </w:p>
        </w:tc>
        <w:tc>
          <w:tcPr>
            <w:tcW w:w="1701" w:type="dxa"/>
            <w:vAlign w:val="center"/>
          </w:tcPr>
          <w:p w:rsidR="00C41843" w:rsidRDefault="001C64C4">
            <w:pPr>
              <w:jc w:val="center"/>
            </w:pPr>
            <w:r>
              <w:rPr>
                <w:rFonts w:eastAsiaTheme="minorEastAsia"/>
                <w:color w:val="000000"/>
                <w:szCs w:val="21"/>
              </w:rPr>
              <w:t>微芯生物</w:t>
            </w:r>
          </w:p>
        </w:tc>
        <w:tc>
          <w:tcPr>
            <w:tcW w:w="1276" w:type="dxa"/>
            <w:vAlign w:val="center"/>
          </w:tcPr>
          <w:p w:rsidR="00C41843" w:rsidRDefault="001C64C4">
            <w:pPr>
              <w:jc w:val="right"/>
            </w:pPr>
            <w:r>
              <w:rPr>
                <w:rFonts w:eastAsiaTheme="minorEastAsia"/>
                <w:color w:val="000000"/>
                <w:szCs w:val="21"/>
              </w:rPr>
              <w:t>2,459</w:t>
            </w:r>
          </w:p>
        </w:tc>
        <w:tc>
          <w:tcPr>
            <w:tcW w:w="1842" w:type="dxa"/>
            <w:vAlign w:val="center"/>
          </w:tcPr>
          <w:p w:rsidR="00C41843" w:rsidRDefault="001C64C4">
            <w:pPr>
              <w:jc w:val="right"/>
            </w:pPr>
            <w:r>
              <w:rPr>
                <w:rFonts w:eastAsiaTheme="minorEastAsia"/>
                <w:color w:val="000000"/>
                <w:szCs w:val="21"/>
              </w:rPr>
              <w:t>113,581.21</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102</w:t>
            </w:r>
          </w:p>
        </w:tc>
        <w:tc>
          <w:tcPr>
            <w:tcW w:w="1276" w:type="dxa"/>
            <w:vAlign w:val="center"/>
          </w:tcPr>
          <w:p w:rsidR="00C41843" w:rsidRDefault="001C64C4">
            <w:pPr>
              <w:jc w:val="center"/>
            </w:pPr>
            <w:r>
              <w:rPr>
                <w:rFonts w:eastAsiaTheme="minorEastAsia"/>
                <w:color w:val="000000"/>
                <w:szCs w:val="21"/>
              </w:rPr>
              <w:t>688366</w:t>
            </w:r>
          </w:p>
        </w:tc>
        <w:tc>
          <w:tcPr>
            <w:tcW w:w="1701" w:type="dxa"/>
            <w:vAlign w:val="center"/>
          </w:tcPr>
          <w:p w:rsidR="00C41843" w:rsidRDefault="001C64C4">
            <w:pPr>
              <w:jc w:val="center"/>
            </w:pPr>
            <w:r>
              <w:rPr>
                <w:rFonts w:eastAsiaTheme="minorEastAsia"/>
                <w:color w:val="000000"/>
                <w:szCs w:val="21"/>
              </w:rPr>
              <w:t>昊海生科</w:t>
            </w:r>
          </w:p>
        </w:tc>
        <w:tc>
          <w:tcPr>
            <w:tcW w:w="1276" w:type="dxa"/>
            <w:vAlign w:val="center"/>
          </w:tcPr>
          <w:p w:rsidR="00C41843" w:rsidRDefault="001C64C4">
            <w:pPr>
              <w:jc w:val="right"/>
            </w:pPr>
            <w:r>
              <w:rPr>
                <w:rFonts w:eastAsiaTheme="minorEastAsia"/>
                <w:color w:val="000000"/>
                <w:szCs w:val="21"/>
              </w:rPr>
              <w:t>537</w:t>
            </w:r>
          </w:p>
        </w:tc>
        <w:tc>
          <w:tcPr>
            <w:tcW w:w="1842" w:type="dxa"/>
            <w:vAlign w:val="center"/>
          </w:tcPr>
          <w:p w:rsidR="00C41843" w:rsidRDefault="001C64C4">
            <w:pPr>
              <w:jc w:val="right"/>
            </w:pPr>
            <w:r>
              <w:rPr>
                <w:rFonts w:eastAsiaTheme="minorEastAsia"/>
                <w:color w:val="000000"/>
                <w:szCs w:val="21"/>
              </w:rPr>
              <w:t>112,394.10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103</w:t>
            </w:r>
          </w:p>
        </w:tc>
        <w:tc>
          <w:tcPr>
            <w:tcW w:w="1276" w:type="dxa"/>
            <w:vAlign w:val="center"/>
          </w:tcPr>
          <w:p w:rsidR="00C41843" w:rsidRDefault="001C64C4">
            <w:pPr>
              <w:jc w:val="center"/>
            </w:pPr>
            <w:r>
              <w:rPr>
                <w:rFonts w:eastAsiaTheme="minorEastAsia"/>
                <w:color w:val="000000"/>
                <w:szCs w:val="21"/>
              </w:rPr>
              <w:t>688118</w:t>
            </w:r>
          </w:p>
        </w:tc>
        <w:tc>
          <w:tcPr>
            <w:tcW w:w="1701" w:type="dxa"/>
            <w:vAlign w:val="center"/>
          </w:tcPr>
          <w:p w:rsidR="00C41843" w:rsidRDefault="001C64C4">
            <w:pPr>
              <w:jc w:val="center"/>
            </w:pPr>
            <w:r>
              <w:rPr>
                <w:rFonts w:eastAsiaTheme="minorEastAsia"/>
                <w:color w:val="000000"/>
                <w:szCs w:val="21"/>
              </w:rPr>
              <w:t>普元信息</w:t>
            </w:r>
          </w:p>
        </w:tc>
        <w:tc>
          <w:tcPr>
            <w:tcW w:w="1276" w:type="dxa"/>
            <w:vAlign w:val="center"/>
          </w:tcPr>
          <w:p w:rsidR="00C41843" w:rsidRDefault="001C64C4">
            <w:pPr>
              <w:jc w:val="right"/>
            </w:pPr>
            <w:r>
              <w:rPr>
                <w:rFonts w:eastAsiaTheme="minorEastAsia"/>
                <w:color w:val="000000"/>
                <w:szCs w:val="21"/>
              </w:rPr>
              <w:t>4,028</w:t>
            </w:r>
          </w:p>
        </w:tc>
        <w:tc>
          <w:tcPr>
            <w:tcW w:w="1842" w:type="dxa"/>
            <w:vAlign w:val="center"/>
          </w:tcPr>
          <w:p w:rsidR="00C41843" w:rsidRDefault="001C64C4">
            <w:pPr>
              <w:jc w:val="right"/>
            </w:pPr>
            <w:r>
              <w:rPr>
                <w:rFonts w:eastAsiaTheme="minorEastAsia"/>
                <w:color w:val="000000"/>
                <w:szCs w:val="21"/>
              </w:rPr>
              <w:t>104,325.20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104</w:t>
            </w:r>
          </w:p>
        </w:tc>
        <w:tc>
          <w:tcPr>
            <w:tcW w:w="1276" w:type="dxa"/>
            <w:vAlign w:val="center"/>
          </w:tcPr>
          <w:p w:rsidR="00C41843" w:rsidRDefault="001C64C4">
            <w:pPr>
              <w:jc w:val="center"/>
            </w:pPr>
            <w:r>
              <w:rPr>
                <w:rFonts w:eastAsiaTheme="minorEastAsia"/>
                <w:color w:val="000000"/>
                <w:szCs w:val="21"/>
              </w:rPr>
              <w:t>688108</w:t>
            </w:r>
          </w:p>
        </w:tc>
        <w:tc>
          <w:tcPr>
            <w:tcW w:w="1701" w:type="dxa"/>
            <w:vAlign w:val="center"/>
          </w:tcPr>
          <w:p w:rsidR="00C41843" w:rsidRDefault="001C64C4">
            <w:pPr>
              <w:jc w:val="center"/>
            </w:pPr>
            <w:r>
              <w:rPr>
                <w:rFonts w:eastAsiaTheme="minorEastAsia"/>
                <w:color w:val="000000"/>
                <w:szCs w:val="21"/>
              </w:rPr>
              <w:t>赛诺医疗</w:t>
            </w:r>
          </w:p>
        </w:tc>
        <w:tc>
          <w:tcPr>
            <w:tcW w:w="1276" w:type="dxa"/>
            <w:vAlign w:val="center"/>
          </w:tcPr>
          <w:p w:rsidR="00C41843" w:rsidRDefault="001C64C4">
            <w:pPr>
              <w:jc w:val="right"/>
            </w:pPr>
            <w:r>
              <w:rPr>
                <w:rFonts w:eastAsiaTheme="minorEastAsia"/>
                <w:color w:val="000000"/>
                <w:szCs w:val="21"/>
              </w:rPr>
              <w:t>9,304</w:t>
            </w:r>
          </w:p>
        </w:tc>
        <w:tc>
          <w:tcPr>
            <w:tcW w:w="1842" w:type="dxa"/>
            <w:vAlign w:val="center"/>
          </w:tcPr>
          <w:p w:rsidR="00C41843" w:rsidRDefault="001C64C4">
            <w:pPr>
              <w:jc w:val="right"/>
            </w:pPr>
            <w:r>
              <w:rPr>
                <w:rFonts w:eastAsiaTheme="minorEastAsia"/>
                <w:color w:val="000000"/>
                <w:szCs w:val="21"/>
              </w:rPr>
              <w:t>101,785.76</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105</w:t>
            </w:r>
          </w:p>
        </w:tc>
        <w:tc>
          <w:tcPr>
            <w:tcW w:w="1276" w:type="dxa"/>
            <w:vAlign w:val="center"/>
          </w:tcPr>
          <w:p w:rsidR="00C41843" w:rsidRDefault="001C64C4">
            <w:pPr>
              <w:jc w:val="center"/>
            </w:pPr>
            <w:r>
              <w:rPr>
                <w:rFonts w:eastAsiaTheme="minorEastAsia"/>
                <w:color w:val="000000"/>
                <w:szCs w:val="21"/>
              </w:rPr>
              <w:t>603068</w:t>
            </w:r>
          </w:p>
        </w:tc>
        <w:tc>
          <w:tcPr>
            <w:tcW w:w="1701" w:type="dxa"/>
            <w:vAlign w:val="center"/>
          </w:tcPr>
          <w:p w:rsidR="00C41843" w:rsidRDefault="001C64C4">
            <w:pPr>
              <w:jc w:val="center"/>
            </w:pPr>
            <w:r>
              <w:rPr>
                <w:rFonts w:eastAsiaTheme="minorEastAsia"/>
                <w:color w:val="000000"/>
                <w:szCs w:val="21"/>
              </w:rPr>
              <w:t>博通集成</w:t>
            </w:r>
          </w:p>
        </w:tc>
        <w:tc>
          <w:tcPr>
            <w:tcW w:w="1276" w:type="dxa"/>
            <w:vAlign w:val="center"/>
          </w:tcPr>
          <w:p w:rsidR="00C41843" w:rsidRDefault="001C64C4">
            <w:pPr>
              <w:jc w:val="right"/>
            </w:pPr>
            <w:r>
              <w:rPr>
                <w:rFonts w:eastAsiaTheme="minorEastAsia"/>
                <w:color w:val="000000"/>
                <w:szCs w:val="21"/>
              </w:rPr>
              <w:t>1,231</w:t>
            </w:r>
          </w:p>
        </w:tc>
        <w:tc>
          <w:tcPr>
            <w:tcW w:w="1842" w:type="dxa"/>
            <w:vAlign w:val="center"/>
          </w:tcPr>
          <w:p w:rsidR="00C41843" w:rsidRDefault="001C64C4">
            <w:pPr>
              <w:jc w:val="right"/>
            </w:pPr>
            <w:r>
              <w:rPr>
                <w:rFonts w:eastAsiaTheme="minorEastAsia"/>
                <w:color w:val="000000"/>
                <w:szCs w:val="21"/>
              </w:rPr>
              <w:t>101,311.30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106</w:t>
            </w:r>
          </w:p>
        </w:tc>
        <w:tc>
          <w:tcPr>
            <w:tcW w:w="1276" w:type="dxa"/>
            <w:vAlign w:val="center"/>
          </w:tcPr>
          <w:p w:rsidR="00C41843" w:rsidRDefault="001C64C4">
            <w:pPr>
              <w:jc w:val="center"/>
            </w:pPr>
            <w:r>
              <w:rPr>
                <w:rFonts w:eastAsiaTheme="minorEastAsia"/>
                <w:color w:val="000000"/>
                <w:szCs w:val="21"/>
              </w:rPr>
              <w:t>600928</w:t>
            </w:r>
          </w:p>
        </w:tc>
        <w:tc>
          <w:tcPr>
            <w:tcW w:w="1701" w:type="dxa"/>
            <w:vAlign w:val="center"/>
          </w:tcPr>
          <w:p w:rsidR="00C41843" w:rsidRDefault="001C64C4">
            <w:pPr>
              <w:jc w:val="center"/>
            </w:pPr>
            <w:r>
              <w:rPr>
                <w:rFonts w:eastAsiaTheme="minorEastAsia"/>
                <w:color w:val="000000"/>
                <w:szCs w:val="21"/>
              </w:rPr>
              <w:t>西安银行</w:t>
            </w:r>
          </w:p>
        </w:tc>
        <w:tc>
          <w:tcPr>
            <w:tcW w:w="1276" w:type="dxa"/>
            <w:vAlign w:val="center"/>
          </w:tcPr>
          <w:p w:rsidR="00C41843" w:rsidRDefault="001C64C4">
            <w:pPr>
              <w:jc w:val="right"/>
            </w:pPr>
            <w:r>
              <w:rPr>
                <w:rFonts w:eastAsiaTheme="minorEastAsia"/>
                <w:color w:val="000000"/>
                <w:szCs w:val="21"/>
              </w:rPr>
              <w:t>19,377</w:t>
            </w:r>
          </w:p>
        </w:tc>
        <w:tc>
          <w:tcPr>
            <w:tcW w:w="1842" w:type="dxa"/>
            <w:vAlign w:val="center"/>
          </w:tcPr>
          <w:p w:rsidR="00C41843" w:rsidRDefault="001C64C4">
            <w:pPr>
              <w:jc w:val="right"/>
            </w:pPr>
            <w:r>
              <w:rPr>
                <w:rFonts w:eastAsiaTheme="minorEastAsia"/>
                <w:color w:val="000000"/>
                <w:szCs w:val="21"/>
              </w:rPr>
              <w:t>90,296.82</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107</w:t>
            </w:r>
          </w:p>
        </w:tc>
        <w:tc>
          <w:tcPr>
            <w:tcW w:w="1276" w:type="dxa"/>
            <w:vAlign w:val="center"/>
          </w:tcPr>
          <w:p w:rsidR="00C41843" w:rsidRDefault="001C64C4">
            <w:pPr>
              <w:jc w:val="center"/>
            </w:pPr>
            <w:r>
              <w:rPr>
                <w:rFonts w:eastAsiaTheme="minorEastAsia"/>
                <w:color w:val="000000"/>
                <w:szCs w:val="21"/>
              </w:rPr>
              <w:t>300762</w:t>
            </w:r>
          </w:p>
        </w:tc>
        <w:tc>
          <w:tcPr>
            <w:tcW w:w="1701" w:type="dxa"/>
            <w:vAlign w:val="center"/>
          </w:tcPr>
          <w:p w:rsidR="00C41843" w:rsidRDefault="001C64C4">
            <w:pPr>
              <w:jc w:val="center"/>
            </w:pPr>
            <w:r>
              <w:rPr>
                <w:rFonts w:eastAsiaTheme="minorEastAsia"/>
                <w:color w:val="000000"/>
                <w:szCs w:val="21"/>
              </w:rPr>
              <w:t>上海瀚讯</w:t>
            </w:r>
          </w:p>
        </w:tc>
        <w:tc>
          <w:tcPr>
            <w:tcW w:w="1276" w:type="dxa"/>
            <w:vAlign w:val="center"/>
          </w:tcPr>
          <w:p w:rsidR="00C41843" w:rsidRDefault="001C64C4">
            <w:pPr>
              <w:jc w:val="right"/>
            </w:pPr>
            <w:r>
              <w:rPr>
                <w:rFonts w:eastAsiaTheme="minorEastAsia"/>
                <w:color w:val="000000"/>
                <w:szCs w:val="21"/>
              </w:rPr>
              <w:t>3,157</w:t>
            </w:r>
          </w:p>
        </w:tc>
        <w:tc>
          <w:tcPr>
            <w:tcW w:w="1842" w:type="dxa"/>
            <w:vAlign w:val="center"/>
          </w:tcPr>
          <w:p w:rsidR="00C41843" w:rsidRDefault="001C64C4">
            <w:pPr>
              <w:jc w:val="right"/>
            </w:pPr>
            <w:r>
              <w:rPr>
                <w:rFonts w:eastAsiaTheme="minorEastAsia"/>
                <w:color w:val="000000"/>
                <w:szCs w:val="21"/>
              </w:rPr>
              <w:t>89,185.25</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108</w:t>
            </w:r>
          </w:p>
        </w:tc>
        <w:tc>
          <w:tcPr>
            <w:tcW w:w="1276" w:type="dxa"/>
            <w:vAlign w:val="center"/>
          </w:tcPr>
          <w:p w:rsidR="00C41843" w:rsidRDefault="001C64C4">
            <w:pPr>
              <w:jc w:val="center"/>
            </w:pPr>
            <w:r>
              <w:rPr>
                <w:rFonts w:eastAsiaTheme="minorEastAsia"/>
                <w:color w:val="000000"/>
                <w:szCs w:val="21"/>
              </w:rPr>
              <w:t>600827</w:t>
            </w:r>
          </w:p>
        </w:tc>
        <w:tc>
          <w:tcPr>
            <w:tcW w:w="1701" w:type="dxa"/>
            <w:vAlign w:val="center"/>
          </w:tcPr>
          <w:p w:rsidR="00C41843" w:rsidRDefault="001C64C4">
            <w:pPr>
              <w:jc w:val="center"/>
            </w:pPr>
            <w:r>
              <w:rPr>
                <w:rFonts w:eastAsiaTheme="minorEastAsia"/>
                <w:color w:val="000000"/>
                <w:szCs w:val="21"/>
              </w:rPr>
              <w:t>百联股份</w:t>
            </w:r>
          </w:p>
        </w:tc>
        <w:tc>
          <w:tcPr>
            <w:tcW w:w="1276" w:type="dxa"/>
            <w:vAlign w:val="center"/>
          </w:tcPr>
          <w:p w:rsidR="00C41843" w:rsidRDefault="001C64C4">
            <w:pPr>
              <w:jc w:val="right"/>
            </w:pPr>
            <w:r>
              <w:rPr>
                <w:rFonts w:eastAsiaTheme="minorEastAsia"/>
                <w:color w:val="000000"/>
                <w:szCs w:val="21"/>
              </w:rPr>
              <w:t>4,118</w:t>
            </w:r>
          </w:p>
        </w:tc>
        <w:tc>
          <w:tcPr>
            <w:tcW w:w="1842" w:type="dxa"/>
            <w:vAlign w:val="center"/>
          </w:tcPr>
          <w:p w:rsidR="00C41843" w:rsidRDefault="001C64C4">
            <w:pPr>
              <w:jc w:val="right"/>
            </w:pPr>
            <w:r>
              <w:rPr>
                <w:rFonts w:eastAsiaTheme="minorEastAsia"/>
                <w:color w:val="000000"/>
                <w:szCs w:val="21"/>
              </w:rPr>
              <w:t>82,977.70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109</w:t>
            </w:r>
          </w:p>
        </w:tc>
        <w:tc>
          <w:tcPr>
            <w:tcW w:w="1276" w:type="dxa"/>
            <w:vAlign w:val="center"/>
          </w:tcPr>
          <w:p w:rsidR="00C41843" w:rsidRDefault="001C64C4">
            <w:pPr>
              <w:jc w:val="center"/>
            </w:pPr>
            <w:r>
              <w:rPr>
                <w:rFonts w:eastAsiaTheme="minorEastAsia"/>
                <w:color w:val="000000"/>
                <w:szCs w:val="21"/>
              </w:rPr>
              <w:t>002958</w:t>
            </w:r>
          </w:p>
        </w:tc>
        <w:tc>
          <w:tcPr>
            <w:tcW w:w="1701" w:type="dxa"/>
            <w:vAlign w:val="center"/>
          </w:tcPr>
          <w:p w:rsidR="00C41843" w:rsidRDefault="001C64C4">
            <w:pPr>
              <w:jc w:val="center"/>
            </w:pPr>
            <w:r>
              <w:rPr>
                <w:rFonts w:eastAsiaTheme="minorEastAsia"/>
                <w:color w:val="000000"/>
                <w:szCs w:val="21"/>
              </w:rPr>
              <w:t>青农商行</w:t>
            </w:r>
          </w:p>
        </w:tc>
        <w:tc>
          <w:tcPr>
            <w:tcW w:w="1276" w:type="dxa"/>
            <w:vAlign w:val="center"/>
          </w:tcPr>
          <w:p w:rsidR="00C41843" w:rsidRDefault="001C64C4">
            <w:pPr>
              <w:jc w:val="right"/>
            </w:pPr>
            <w:r>
              <w:rPr>
                <w:rFonts w:eastAsiaTheme="minorEastAsia"/>
                <w:color w:val="000000"/>
                <w:szCs w:val="21"/>
              </w:rPr>
              <w:t>17,700</w:t>
            </w:r>
          </w:p>
        </w:tc>
        <w:tc>
          <w:tcPr>
            <w:tcW w:w="1842" w:type="dxa"/>
            <w:vAlign w:val="center"/>
          </w:tcPr>
          <w:p w:rsidR="00C41843" w:rsidRDefault="001C64C4">
            <w:pPr>
              <w:jc w:val="right"/>
            </w:pPr>
            <w:r>
              <w:rPr>
                <w:rFonts w:eastAsiaTheme="minorEastAsia"/>
                <w:color w:val="000000"/>
                <w:szCs w:val="21"/>
              </w:rPr>
              <w:t>75,756.00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lastRenderedPageBreak/>
              <w:t>110</w:t>
            </w:r>
          </w:p>
        </w:tc>
        <w:tc>
          <w:tcPr>
            <w:tcW w:w="1276" w:type="dxa"/>
            <w:vAlign w:val="center"/>
          </w:tcPr>
          <w:p w:rsidR="00C41843" w:rsidRDefault="001C64C4">
            <w:pPr>
              <w:jc w:val="center"/>
            </w:pPr>
            <w:r>
              <w:rPr>
                <w:rFonts w:eastAsiaTheme="minorEastAsia"/>
                <w:color w:val="000000"/>
                <w:szCs w:val="21"/>
              </w:rPr>
              <w:t>688033</w:t>
            </w:r>
          </w:p>
        </w:tc>
        <w:tc>
          <w:tcPr>
            <w:tcW w:w="1701" w:type="dxa"/>
            <w:vAlign w:val="center"/>
          </w:tcPr>
          <w:p w:rsidR="00C41843" w:rsidRDefault="001C64C4">
            <w:pPr>
              <w:jc w:val="center"/>
            </w:pPr>
            <w:r>
              <w:rPr>
                <w:rFonts w:eastAsiaTheme="minorEastAsia"/>
                <w:color w:val="000000"/>
                <w:szCs w:val="21"/>
              </w:rPr>
              <w:t>天宜上佳</w:t>
            </w:r>
          </w:p>
        </w:tc>
        <w:tc>
          <w:tcPr>
            <w:tcW w:w="1276" w:type="dxa"/>
            <w:vAlign w:val="center"/>
          </w:tcPr>
          <w:p w:rsidR="00C41843" w:rsidRDefault="001C64C4">
            <w:pPr>
              <w:jc w:val="right"/>
            </w:pPr>
            <w:r>
              <w:rPr>
                <w:rFonts w:eastAsiaTheme="minorEastAsia"/>
                <w:color w:val="000000"/>
                <w:szCs w:val="21"/>
              </w:rPr>
              <w:t>4,225</w:t>
            </w:r>
          </w:p>
        </w:tc>
        <w:tc>
          <w:tcPr>
            <w:tcW w:w="1842" w:type="dxa"/>
            <w:vAlign w:val="center"/>
          </w:tcPr>
          <w:p w:rsidR="00C41843" w:rsidRDefault="001C64C4">
            <w:pPr>
              <w:jc w:val="right"/>
            </w:pPr>
            <w:r>
              <w:rPr>
                <w:rFonts w:eastAsiaTheme="minorEastAsia"/>
                <w:color w:val="000000"/>
                <w:szCs w:val="21"/>
              </w:rPr>
              <w:t>67,135.25</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111</w:t>
            </w:r>
          </w:p>
        </w:tc>
        <w:tc>
          <w:tcPr>
            <w:tcW w:w="1276" w:type="dxa"/>
            <w:vAlign w:val="center"/>
          </w:tcPr>
          <w:p w:rsidR="00C41843" w:rsidRDefault="001C64C4">
            <w:pPr>
              <w:jc w:val="center"/>
            </w:pPr>
            <w:r>
              <w:rPr>
                <w:rFonts w:eastAsiaTheme="minorEastAsia"/>
                <w:color w:val="000000"/>
                <w:szCs w:val="21"/>
              </w:rPr>
              <w:t>688299</w:t>
            </w:r>
          </w:p>
        </w:tc>
        <w:tc>
          <w:tcPr>
            <w:tcW w:w="1701" w:type="dxa"/>
            <w:vAlign w:val="center"/>
          </w:tcPr>
          <w:p w:rsidR="00C41843" w:rsidRDefault="001C64C4">
            <w:pPr>
              <w:jc w:val="center"/>
            </w:pPr>
            <w:r>
              <w:rPr>
                <w:rFonts w:eastAsiaTheme="minorEastAsia"/>
                <w:color w:val="000000"/>
                <w:szCs w:val="21"/>
              </w:rPr>
              <w:t>长阳科技</w:t>
            </w:r>
          </w:p>
        </w:tc>
        <w:tc>
          <w:tcPr>
            <w:tcW w:w="1276" w:type="dxa"/>
            <w:vAlign w:val="center"/>
          </w:tcPr>
          <w:p w:rsidR="00C41843" w:rsidRDefault="001C64C4">
            <w:pPr>
              <w:jc w:val="right"/>
            </w:pPr>
            <w:r>
              <w:rPr>
                <w:rFonts w:eastAsiaTheme="minorEastAsia"/>
                <w:color w:val="000000"/>
                <w:szCs w:val="21"/>
              </w:rPr>
              <w:t>2,252</w:t>
            </w:r>
          </w:p>
        </w:tc>
        <w:tc>
          <w:tcPr>
            <w:tcW w:w="1842" w:type="dxa"/>
            <w:vAlign w:val="center"/>
          </w:tcPr>
          <w:p w:rsidR="00C41843" w:rsidRDefault="001C64C4">
            <w:pPr>
              <w:jc w:val="right"/>
            </w:pPr>
            <w:r>
              <w:rPr>
                <w:rFonts w:eastAsiaTheme="minorEastAsia"/>
                <w:color w:val="000000"/>
                <w:szCs w:val="21"/>
              </w:rPr>
              <w:t>60,758.96</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112</w:t>
            </w:r>
          </w:p>
        </w:tc>
        <w:tc>
          <w:tcPr>
            <w:tcW w:w="1276" w:type="dxa"/>
            <w:vAlign w:val="center"/>
          </w:tcPr>
          <w:p w:rsidR="00C41843" w:rsidRDefault="001C64C4">
            <w:pPr>
              <w:jc w:val="center"/>
            </w:pPr>
            <w:r>
              <w:rPr>
                <w:rFonts w:eastAsiaTheme="minorEastAsia"/>
                <w:color w:val="000000"/>
                <w:szCs w:val="21"/>
              </w:rPr>
              <w:t>603317</w:t>
            </w:r>
          </w:p>
        </w:tc>
        <w:tc>
          <w:tcPr>
            <w:tcW w:w="1701" w:type="dxa"/>
            <w:vAlign w:val="center"/>
          </w:tcPr>
          <w:p w:rsidR="00C41843" w:rsidRDefault="001C64C4">
            <w:pPr>
              <w:jc w:val="center"/>
            </w:pPr>
            <w:r>
              <w:rPr>
                <w:rFonts w:eastAsiaTheme="minorEastAsia"/>
                <w:color w:val="000000"/>
                <w:szCs w:val="21"/>
              </w:rPr>
              <w:t>天味食品</w:t>
            </w:r>
          </w:p>
        </w:tc>
        <w:tc>
          <w:tcPr>
            <w:tcW w:w="1276" w:type="dxa"/>
            <w:vAlign w:val="center"/>
          </w:tcPr>
          <w:p w:rsidR="00C41843" w:rsidRDefault="001C64C4">
            <w:pPr>
              <w:jc w:val="right"/>
            </w:pPr>
            <w:r>
              <w:rPr>
                <w:rFonts w:eastAsiaTheme="minorEastAsia"/>
                <w:color w:val="000000"/>
                <w:szCs w:val="21"/>
              </w:rPr>
              <w:t>2,011</w:t>
            </w:r>
          </w:p>
        </w:tc>
        <w:tc>
          <w:tcPr>
            <w:tcW w:w="1842" w:type="dxa"/>
            <w:vAlign w:val="center"/>
          </w:tcPr>
          <w:p w:rsidR="00C41843" w:rsidRDefault="001C64C4">
            <w:pPr>
              <w:jc w:val="right"/>
            </w:pPr>
            <w:r>
              <w:rPr>
                <w:rFonts w:eastAsiaTheme="minorEastAsia"/>
                <w:color w:val="000000"/>
                <w:szCs w:val="21"/>
              </w:rPr>
              <w:t>59,183.73</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113</w:t>
            </w:r>
          </w:p>
        </w:tc>
        <w:tc>
          <w:tcPr>
            <w:tcW w:w="1276" w:type="dxa"/>
            <w:vAlign w:val="center"/>
          </w:tcPr>
          <w:p w:rsidR="00C41843" w:rsidRDefault="001C64C4">
            <w:pPr>
              <w:jc w:val="center"/>
            </w:pPr>
            <w:r>
              <w:rPr>
                <w:rFonts w:eastAsiaTheme="minorEastAsia"/>
                <w:color w:val="000000"/>
                <w:szCs w:val="21"/>
              </w:rPr>
              <w:t>603379</w:t>
            </w:r>
          </w:p>
        </w:tc>
        <w:tc>
          <w:tcPr>
            <w:tcW w:w="1701" w:type="dxa"/>
            <w:vAlign w:val="center"/>
          </w:tcPr>
          <w:p w:rsidR="00C41843" w:rsidRDefault="001C64C4">
            <w:pPr>
              <w:jc w:val="center"/>
            </w:pPr>
            <w:r>
              <w:rPr>
                <w:rFonts w:eastAsiaTheme="minorEastAsia"/>
                <w:color w:val="000000"/>
                <w:szCs w:val="21"/>
              </w:rPr>
              <w:t>三美股份</w:t>
            </w:r>
          </w:p>
        </w:tc>
        <w:tc>
          <w:tcPr>
            <w:tcW w:w="1276" w:type="dxa"/>
            <w:vAlign w:val="center"/>
          </w:tcPr>
          <w:p w:rsidR="00C41843" w:rsidRDefault="001C64C4">
            <w:pPr>
              <w:jc w:val="right"/>
            </w:pPr>
            <w:r>
              <w:rPr>
                <w:rFonts w:eastAsiaTheme="minorEastAsia"/>
                <w:color w:val="000000"/>
                <w:szCs w:val="21"/>
              </w:rPr>
              <w:t>2,873</w:t>
            </w:r>
          </w:p>
        </w:tc>
        <w:tc>
          <w:tcPr>
            <w:tcW w:w="1842" w:type="dxa"/>
            <w:vAlign w:val="center"/>
          </w:tcPr>
          <w:p w:rsidR="00C41843" w:rsidRDefault="001C64C4">
            <w:pPr>
              <w:jc w:val="right"/>
            </w:pPr>
            <w:r>
              <w:rPr>
                <w:rFonts w:eastAsiaTheme="minorEastAsia"/>
                <w:color w:val="000000"/>
                <w:szCs w:val="21"/>
              </w:rPr>
              <w:t>53,753.83</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114</w:t>
            </w:r>
          </w:p>
        </w:tc>
        <w:tc>
          <w:tcPr>
            <w:tcW w:w="1276" w:type="dxa"/>
            <w:vAlign w:val="center"/>
          </w:tcPr>
          <w:p w:rsidR="00C41843" w:rsidRDefault="001C64C4">
            <w:pPr>
              <w:jc w:val="center"/>
            </w:pPr>
            <w:r>
              <w:rPr>
                <w:rFonts w:eastAsiaTheme="minorEastAsia"/>
                <w:color w:val="000000"/>
                <w:szCs w:val="21"/>
              </w:rPr>
              <w:t>300765</w:t>
            </w:r>
          </w:p>
        </w:tc>
        <w:tc>
          <w:tcPr>
            <w:tcW w:w="1701" w:type="dxa"/>
            <w:vAlign w:val="center"/>
          </w:tcPr>
          <w:p w:rsidR="00C41843" w:rsidRDefault="001C64C4">
            <w:pPr>
              <w:jc w:val="center"/>
            </w:pPr>
            <w:r>
              <w:rPr>
                <w:rFonts w:eastAsiaTheme="minorEastAsia"/>
                <w:color w:val="000000"/>
                <w:szCs w:val="21"/>
              </w:rPr>
              <w:t>新诺威</w:t>
            </w:r>
          </w:p>
        </w:tc>
        <w:tc>
          <w:tcPr>
            <w:tcW w:w="1276" w:type="dxa"/>
            <w:vAlign w:val="center"/>
          </w:tcPr>
          <w:p w:rsidR="00C41843" w:rsidRDefault="001C64C4">
            <w:pPr>
              <w:jc w:val="right"/>
            </w:pPr>
            <w:r>
              <w:rPr>
                <w:rFonts w:eastAsiaTheme="minorEastAsia"/>
                <w:color w:val="000000"/>
                <w:szCs w:val="21"/>
              </w:rPr>
              <w:t>3,854</w:t>
            </w:r>
          </w:p>
        </w:tc>
        <w:tc>
          <w:tcPr>
            <w:tcW w:w="1842" w:type="dxa"/>
            <w:vAlign w:val="center"/>
          </w:tcPr>
          <w:p w:rsidR="00C41843" w:rsidRDefault="001C64C4">
            <w:pPr>
              <w:jc w:val="right"/>
            </w:pPr>
            <w:r>
              <w:rPr>
                <w:rFonts w:eastAsiaTheme="minorEastAsia"/>
                <w:color w:val="000000"/>
                <w:szCs w:val="21"/>
              </w:rPr>
              <w:t>53,146.66</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115</w:t>
            </w:r>
          </w:p>
        </w:tc>
        <w:tc>
          <w:tcPr>
            <w:tcW w:w="1276" w:type="dxa"/>
            <w:vAlign w:val="center"/>
          </w:tcPr>
          <w:p w:rsidR="00C41843" w:rsidRDefault="001C64C4">
            <w:pPr>
              <w:jc w:val="center"/>
            </w:pPr>
            <w:r>
              <w:rPr>
                <w:rFonts w:eastAsiaTheme="minorEastAsia"/>
                <w:color w:val="000000"/>
                <w:szCs w:val="21"/>
              </w:rPr>
              <w:t>688028</w:t>
            </w:r>
          </w:p>
        </w:tc>
        <w:tc>
          <w:tcPr>
            <w:tcW w:w="1701" w:type="dxa"/>
            <w:vAlign w:val="center"/>
          </w:tcPr>
          <w:p w:rsidR="00C41843" w:rsidRDefault="001C64C4">
            <w:pPr>
              <w:jc w:val="center"/>
            </w:pPr>
            <w:r>
              <w:rPr>
                <w:rFonts w:eastAsiaTheme="minorEastAsia"/>
                <w:color w:val="000000"/>
                <w:szCs w:val="21"/>
              </w:rPr>
              <w:t>沃尔德</w:t>
            </w:r>
          </w:p>
        </w:tc>
        <w:tc>
          <w:tcPr>
            <w:tcW w:w="1276" w:type="dxa"/>
            <w:vAlign w:val="center"/>
          </w:tcPr>
          <w:p w:rsidR="00C41843" w:rsidRDefault="001C64C4">
            <w:pPr>
              <w:jc w:val="right"/>
            </w:pPr>
            <w:r>
              <w:rPr>
                <w:rFonts w:eastAsiaTheme="minorEastAsia"/>
                <w:color w:val="000000"/>
                <w:szCs w:val="21"/>
              </w:rPr>
              <w:t>1,436</w:t>
            </w:r>
          </w:p>
        </w:tc>
        <w:tc>
          <w:tcPr>
            <w:tcW w:w="1842" w:type="dxa"/>
            <w:vAlign w:val="center"/>
          </w:tcPr>
          <w:p w:rsidR="00C41843" w:rsidRDefault="001C64C4">
            <w:pPr>
              <w:jc w:val="right"/>
            </w:pPr>
            <w:r>
              <w:rPr>
                <w:rFonts w:eastAsiaTheme="minorEastAsia"/>
                <w:color w:val="000000"/>
                <w:szCs w:val="21"/>
              </w:rPr>
              <w:t>51,868.32</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116</w:t>
            </w:r>
          </w:p>
        </w:tc>
        <w:tc>
          <w:tcPr>
            <w:tcW w:w="1276" w:type="dxa"/>
            <w:vAlign w:val="center"/>
          </w:tcPr>
          <w:p w:rsidR="00C41843" w:rsidRDefault="001C64C4">
            <w:pPr>
              <w:jc w:val="center"/>
            </w:pPr>
            <w:r>
              <w:rPr>
                <w:rFonts w:eastAsiaTheme="minorEastAsia"/>
                <w:color w:val="000000"/>
                <w:szCs w:val="21"/>
              </w:rPr>
              <w:t>300758</w:t>
            </w:r>
          </w:p>
        </w:tc>
        <w:tc>
          <w:tcPr>
            <w:tcW w:w="1701" w:type="dxa"/>
            <w:vAlign w:val="center"/>
          </w:tcPr>
          <w:p w:rsidR="00C41843" w:rsidRDefault="001C64C4">
            <w:pPr>
              <w:jc w:val="center"/>
            </w:pPr>
            <w:r>
              <w:rPr>
                <w:rFonts w:eastAsiaTheme="minorEastAsia"/>
                <w:color w:val="000000"/>
                <w:szCs w:val="21"/>
              </w:rPr>
              <w:t>七彩化学</w:t>
            </w:r>
          </w:p>
        </w:tc>
        <w:tc>
          <w:tcPr>
            <w:tcW w:w="1276" w:type="dxa"/>
            <w:vAlign w:val="center"/>
          </w:tcPr>
          <w:p w:rsidR="00C41843" w:rsidRDefault="001C64C4">
            <w:pPr>
              <w:jc w:val="right"/>
            </w:pPr>
            <w:r>
              <w:rPr>
                <w:rFonts w:eastAsiaTheme="minorEastAsia"/>
                <w:color w:val="000000"/>
                <w:szCs w:val="21"/>
              </w:rPr>
              <w:t>1,847</w:t>
            </w:r>
          </w:p>
        </w:tc>
        <w:tc>
          <w:tcPr>
            <w:tcW w:w="1842" w:type="dxa"/>
            <w:vAlign w:val="center"/>
          </w:tcPr>
          <w:p w:rsidR="00C41843" w:rsidRDefault="001C64C4">
            <w:pPr>
              <w:jc w:val="right"/>
            </w:pPr>
            <w:r>
              <w:rPr>
                <w:rFonts w:eastAsiaTheme="minorEastAsia"/>
                <w:color w:val="000000"/>
                <w:szCs w:val="21"/>
              </w:rPr>
              <w:t>46,913.80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117</w:t>
            </w:r>
          </w:p>
        </w:tc>
        <w:tc>
          <w:tcPr>
            <w:tcW w:w="1276" w:type="dxa"/>
            <w:vAlign w:val="center"/>
          </w:tcPr>
          <w:p w:rsidR="00C41843" w:rsidRDefault="001C64C4">
            <w:pPr>
              <w:jc w:val="center"/>
            </w:pPr>
            <w:r>
              <w:rPr>
                <w:rFonts w:eastAsiaTheme="minorEastAsia"/>
                <w:color w:val="000000"/>
                <w:szCs w:val="21"/>
              </w:rPr>
              <w:t>002950</w:t>
            </w:r>
          </w:p>
        </w:tc>
        <w:tc>
          <w:tcPr>
            <w:tcW w:w="1701" w:type="dxa"/>
            <w:vAlign w:val="center"/>
          </w:tcPr>
          <w:p w:rsidR="00C41843" w:rsidRDefault="001C64C4">
            <w:pPr>
              <w:jc w:val="center"/>
            </w:pPr>
            <w:r>
              <w:rPr>
                <w:rFonts w:eastAsiaTheme="minorEastAsia"/>
                <w:color w:val="000000"/>
                <w:szCs w:val="21"/>
              </w:rPr>
              <w:t>奥美医疗</w:t>
            </w:r>
          </w:p>
        </w:tc>
        <w:tc>
          <w:tcPr>
            <w:tcW w:w="1276" w:type="dxa"/>
            <w:vAlign w:val="center"/>
          </w:tcPr>
          <w:p w:rsidR="00C41843" w:rsidRDefault="001C64C4">
            <w:pPr>
              <w:jc w:val="right"/>
            </w:pPr>
            <w:r>
              <w:rPr>
                <w:rFonts w:eastAsiaTheme="minorEastAsia"/>
                <w:color w:val="000000"/>
                <w:szCs w:val="21"/>
              </w:rPr>
              <w:t>2,781</w:t>
            </w:r>
          </w:p>
        </w:tc>
        <w:tc>
          <w:tcPr>
            <w:tcW w:w="1842" w:type="dxa"/>
            <w:vAlign w:val="center"/>
          </w:tcPr>
          <w:p w:rsidR="00C41843" w:rsidRDefault="001C64C4">
            <w:pPr>
              <w:jc w:val="right"/>
            </w:pPr>
            <w:r>
              <w:rPr>
                <w:rFonts w:eastAsiaTheme="minorEastAsia"/>
                <w:color w:val="000000"/>
                <w:szCs w:val="21"/>
              </w:rPr>
              <w:t>46,053.36</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118</w:t>
            </w:r>
          </w:p>
        </w:tc>
        <w:tc>
          <w:tcPr>
            <w:tcW w:w="1276" w:type="dxa"/>
            <w:vAlign w:val="center"/>
          </w:tcPr>
          <w:p w:rsidR="00C41843" w:rsidRDefault="001C64C4">
            <w:pPr>
              <w:jc w:val="center"/>
            </w:pPr>
            <w:r>
              <w:rPr>
                <w:rFonts w:eastAsiaTheme="minorEastAsia"/>
                <w:color w:val="000000"/>
                <w:szCs w:val="21"/>
              </w:rPr>
              <w:t>603681</w:t>
            </w:r>
          </w:p>
        </w:tc>
        <w:tc>
          <w:tcPr>
            <w:tcW w:w="1701" w:type="dxa"/>
            <w:vAlign w:val="center"/>
          </w:tcPr>
          <w:p w:rsidR="00C41843" w:rsidRDefault="001C64C4">
            <w:pPr>
              <w:jc w:val="center"/>
            </w:pPr>
            <w:r>
              <w:rPr>
                <w:rFonts w:eastAsiaTheme="minorEastAsia"/>
                <w:color w:val="000000"/>
                <w:szCs w:val="21"/>
              </w:rPr>
              <w:t>永冠新材</w:t>
            </w:r>
          </w:p>
        </w:tc>
        <w:tc>
          <w:tcPr>
            <w:tcW w:w="1276" w:type="dxa"/>
            <w:vAlign w:val="center"/>
          </w:tcPr>
          <w:p w:rsidR="00C41843" w:rsidRDefault="001C64C4">
            <w:pPr>
              <w:jc w:val="right"/>
            </w:pPr>
            <w:r>
              <w:rPr>
                <w:rFonts w:eastAsiaTheme="minorEastAsia"/>
                <w:color w:val="000000"/>
                <w:szCs w:val="21"/>
              </w:rPr>
              <w:t>1,767</w:t>
            </w:r>
          </w:p>
        </w:tc>
        <w:tc>
          <w:tcPr>
            <w:tcW w:w="1842" w:type="dxa"/>
            <w:vAlign w:val="center"/>
          </w:tcPr>
          <w:p w:rsidR="00C41843" w:rsidRDefault="001C64C4">
            <w:pPr>
              <w:jc w:val="right"/>
            </w:pPr>
            <w:r>
              <w:rPr>
                <w:rFonts w:eastAsiaTheme="minorEastAsia"/>
                <w:color w:val="000000"/>
                <w:szCs w:val="21"/>
              </w:rPr>
              <w:t>44,528.40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119</w:t>
            </w:r>
          </w:p>
        </w:tc>
        <w:tc>
          <w:tcPr>
            <w:tcW w:w="1276" w:type="dxa"/>
            <w:vAlign w:val="center"/>
          </w:tcPr>
          <w:p w:rsidR="00C41843" w:rsidRDefault="001C64C4">
            <w:pPr>
              <w:jc w:val="center"/>
            </w:pPr>
            <w:r>
              <w:rPr>
                <w:rFonts w:eastAsiaTheme="minorEastAsia"/>
                <w:color w:val="000000"/>
                <w:szCs w:val="21"/>
              </w:rPr>
              <w:t>300768</w:t>
            </w:r>
          </w:p>
        </w:tc>
        <w:tc>
          <w:tcPr>
            <w:tcW w:w="1701" w:type="dxa"/>
            <w:vAlign w:val="center"/>
          </w:tcPr>
          <w:p w:rsidR="00C41843" w:rsidRDefault="001C64C4">
            <w:pPr>
              <w:jc w:val="center"/>
            </w:pPr>
            <w:r>
              <w:rPr>
                <w:rFonts w:eastAsiaTheme="minorEastAsia"/>
                <w:color w:val="000000"/>
                <w:szCs w:val="21"/>
              </w:rPr>
              <w:t>迪普科技</w:t>
            </w:r>
          </w:p>
        </w:tc>
        <w:tc>
          <w:tcPr>
            <w:tcW w:w="1276" w:type="dxa"/>
            <w:vAlign w:val="center"/>
          </w:tcPr>
          <w:p w:rsidR="00C41843" w:rsidRDefault="001C64C4">
            <w:pPr>
              <w:jc w:val="right"/>
            </w:pPr>
            <w:r>
              <w:rPr>
                <w:rFonts w:eastAsiaTheme="minorEastAsia"/>
                <w:color w:val="000000"/>
                <w:szCs w:val="21"/>
              </w:rPr>
              <w:t>1,128</w:t>
            </w:r>
          </w:p>
        </w:tc>
        <w:tc>
          <w:tcPr>
            <w:tcW w:w="1842" w:type="dxa"/>
            <w:vAlign w:val="center"/>
          </w:tcPr>
          <w:p w:rsidR="00C41843" w:rsidRDefault="001C64C4">
            <w:pPr>
              <w:jc w:val="right"/>
            </w:pPr>
            <w:r>
              <w:rPr>
                <w:rFonts w:eastAsiaTheme="minorEastAsia"/>
                <w:color w:val="000000"/>
                <w:szCs w:val="21"/>
              </w:rPr>
              <w:t>43,574.64</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120</w:t>
            </w:r>
          </w:p>
        </w:tc>
        <w:tc>
          <w:tcPr>
            <w:tcW w:w="1276" w:type="dxa"/>
            <w:vAlign w:val="center"/>
          </w:tcPr>
          <w:p w:rsidR="00C41843" w:rsidRDefault="001C64C4">
            <w:pPr>
              <w:jc w:val="center"/>
            </w:pPr>
            <w:r>
              <w:rPr>
                <w:rFonts w:eastAsiaTheme="minorEastAsia"/>
                <w:color w:val="000000"/>
                <w:szCs w:val="21"/>
              </w:rPr>
              <w:t>688025</w:t>
            </w:r>
          </w:p>
        </w:tc>
        <w:tc>
          <w:tcPr>
            <w:tcW w:w="1701" w:type="dxa"/>
            <w:vAlign w:val="center"/>
          </w:tcPr>
          <w:p w:rsidR="00C41843" w:rsidRDefault="001C64C4">
            <w:pPr>
              <w:jc w:val="center"/>
            </w:pPr>
            <w:r>
              <w:rPr>
                <w:rFonts w:eastAsiaTheme="minorEastAsia"/>
                <w:color w:val="000000"/>
                <w:szCs w:val="21"/>
              </w:rPr>
              <w:t>杰普特</w:t>
            </w:r>
          </w:p>
        </w:tc>
        <w:tc>
          <w:tcPr>
            <w:tcW w:w="1276" w:type="dxa"/>
            <w:vAlign w:val="center"/>
          </w:tcPr>
          <w:p w:rsidR="00C41843" w:rsidRDefault="001C64C4">
            <w:pPr>
              <w:jc w:val="right"/>
            </w:pPr>
            <w:r>
              <w:rPr>
                <w:rFonts w:eastAsiaTheme="minorEastAsia"/>
                <w:color w:val="000000"/>
                <w:szCs w:val="21"/>
              </w:rPr>
              <w:t>918</w:t>
            </w:r>
          </w:p>
        </w:tc>
        <w:tc>
          <w:tcPr>
            <w:tcW w:w="1842" w:type="dxa"/>
            <w:vAlign w:val="center"/>
          </w:tcPr>
          <w:p w:rsidR="00C41843" w:rsidRDefault="001C64C4">
            <w:pPr>
              <w:jc w:val="right"/>
            </w:pPr>
            <w:r>
              <w:rPr>
                <w:rFonts w:eastAsiaTheme="minorEastAsia"/>
                <w:color w:val="000000"/>
                <w:szCs w:val="21"/>
              </w:rPr>
              <w:t>43,246.98</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121</w:t>
            </w:r>
          </w:p>
        </w:tc>
        <w:tc>
          <w:tcPr>
            <w:tcW w:w="1276" w:type="dxa"/>
            <w:vAlign w:val="center"/>
          </w:tcPr>
          <w:p w:rsidR="00C41843" w:rsidRDefault="001C64C4">
            <w:pPr>
              <w:jc w:val="center"/>
            </w:pPr>
            <w:r>
              <w:rPr>
                <w:rFonts w:eastAsiaTheme="minorEastAsia"/>
                <w:color w:val="000000"/>
                <w:szCs w:val="21"/>
              </w:rPr>
              <w:t>300761</w:t>
            </w:r>
          </w:p>
        </w:tc>
        <w:tc>
          <w:tcPr>
            <w:tcW w:w="1701" w:type="dxa"/>
            <w:vAlign w:val="center"/>
          </w:tcPr>
          <w:p w:rsidR="00C41843" w:rsidRDefault="001C64C4">
            <w:pPr>
              <w:jc w:val="center"/>
            </w:pPr>
            <w:r>
              <w:rPr>
                <w:rFonts w:eastAsiaTheme="minorEastAsia"/>
                <w:color w:val="000000"/>
                <w:szCs w:val="21"/>
              </w:rPr>
              <w:t>立华股份</w:t>
            </w:r>
          </w:p>
        </w:tc>
        <w:tc>
          <w:tcPr>
            <w:tcW w:w="1276" w:type="dxa"/>
            <w:vAlign w:val="center"/>
          </w:tcPr>
          <w:p w:rsidR="00C41843" w:rsidRDefault="001C64C4">
            <w:pPr>
              <w:jc w:val="right"/>
            </w:pPr>
            <w:r>
              <w:rPr>
                <w:rFonts w:eastAsiaTheme="minorEastAsia"/>
                <w:color w:val="000000"/>
                <w:szCs w:val="21"/>
              </w:rPr>
              <w:t>1,291</w:t>
            </w:r>
          </w:p>
        </w:tc>
        <w:tc>
          <w:tcPr>
            <w:tcW w:w="1842" w:type="dxa"/>
            <w:vAlign w:val="center"/>
          </w:tcPr>
          <w:p w:rsidR="00C41843" w:rsidRDefault="001C64C4">
            <w:pPr>
              <w:jc w:val="right"/>
            </w:pPr>
            <w:r>
              <w:rPr>
                <w:rFonts w:eastAsiaTheme="minorEastAsia"/>
                <w:color w:val="000000"/>
                <w:szCs w:val="21"/>
              </w:rPr>
              <w:t>42,770.83</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122</w:t>
            </w:r>
          </w:p>
        </w:tc>
        <w:tc>
          <w:tcPr>
            <w:tcW w:w="1276" w:type="dxa"/>
            <w:vAlign w:val="center"/>
          </w:tcPr>
          <w:p w:rsidR="00C41843" w:rsidRDefault="001C64C4">
            <w:pPr>
              <w:jc w:val="center"/>
            </w:pPr>
            <w:r>
              <w:rPr>
                <w:rFonts w:eastAsiaTheme="minorEastAsia"/>
                <w:color w:val="000000"/>
                <w:szCs w:val="21"/>
              </w:rPr>
              <w:t>002024</w:t>
            </w:r>
          </w:p>
        </w:tc>
        <w:tc>
          <w:tcPr>
            <w:tcW w:w="1701" w:type="dxa"/>
            <w:vAlign w:val="center"/>
          </w:tcPr>
          <w:p w:rsidR="00C41843" w:rsidRDefault="001C64C4">
            <w:pPr>
              <w:jc w:val="center"/>
            </w:pPr>
            <w:r>
              <w:rPr>
                <w:rFonts w:eastAsiaTheme="minorEastAsia"/>
                <w:color w:val="000000"/>
                <w:szCs w:val="21"/>
              </w:rPr>
              <w:t>苏宁易购</w:t>
            </w:r>
          </w:p>
        </w:tc>
        <w:tc>
          <w:tcPr>
            <w:tcW w:w="1276" w:type="dxa"/>
            <w:vAlign w:val="center"/>
          </w:tcPr>
          <w:p w:rsidR="00C41843" w:rsidRDefault="001C64C4">
            <w:pPr>
              <w:jc w:val="right"/>
            </w:pPr>
            <w:r>
              <w:rPr>
                <w:rFonts w:eastAsiaTheme="minorEastAsia"/>
                <w:color w:val="000000"/>
                <w:szCs w:val="21"/>
              </w:rPr>
              <w:t>7,363</w:t>
            </w:r>
          </w:p>
        </w:tc>
        <w:tc>
          <w:tcPr>
            <w:tcW w:w="1842" w:type="dxa"/>
            <w:vAlign w:val="center"/>
          </w:tcPr>
          <w:p w:rsidR="00C41843" w:rsidRDefault="001C64C4">
            <w:pPr>
              <w:jc w:val="right"/>
            </w:pPr>
            <w:r>
              <w:rPr>
                <w:rFonts w:eastAsiaTheme="minorEastAsia"/>
                <w:color w:val="000000"/>
                <w:szCs w:val="21"/>
              </w:rPr>
              <w:t>41,159.17</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123</w:t>
            </w:r>
          </w:p>
        </w:tc>
        <w:tc>
          <w:tcPr>
            <w:tcW w:w="1276" w:type="dxa"/>
            <w:vAlign w:val="center"/>
          </w:tcPr>
          <w:p w:rsidR="00C41843" w:rsidRDefault="001C64C4">
            <w:pPr>
              <w:jc w:val="center"/>
            </w:pPr>
            <w:r>
              <w:rPr>
                <w:rFonts w:eastAsiaTheme="minorEastAsia"/>
                <w:color w:val="000000"/>
                <w:szCs w:val="21"/>
              </w:rPr>
              <w:t>688199</w:t>
            </w:r>
          </w:p>
        </w:tc>
        <w:tc>
          <w:tcPr>
            <w:tcW w:w="1701" w:type="dxa"/>
            <w:vAlign w:val="center"/>
          </w:tcPr>
          <w:p w:rsidR="00C41843" w:rsidRDefault="001C64C4">
            <w:pPr>
              <w:jc w:val="center"/>
            </w:pPr>
            <w:r>
              <w:rPr>
                <w:rFonts w:eastAsiaTheme="minorEastAsia"/>
                <w:color w:val="000000"/>
                <w:szCs w:val="21"/>
              </w:rPr>
              <w:t>久日新材</w:t>
            </w:r>
          </w:p>
        </w:tc>
        <w:tc>
          <w:tcPr>
            <w:tcW w:w="1276" w:type="dxa"/>
            <w:vAlign w:val="center"/>
          </w:tcPr>
          <w:p w:rsidR="00C41843" w:rsidRDefault="001C64C4">
            <w:pPr>
              <w:jc w:val="right"/>
            </w:pPr>
            <w:r>
              <w:rPr>
                <w:rFonts w:eastAsiaTheme="minorEastAsia"/>
                <w:color w:val="000000"/>
                <w:szCs w:val="21"/>
              </w:rPr>
              <w:t>895</w:t>
            </w:r>
          </w:p>
        </w:tc>
        <w:tc>
          <w:tcPr>
            <w:tcW w:w="1842" w:type="dxa"/>
            <w:vAlign w:val="center"/>
          </w:tcPr>
          <w:p w:rsidR="00C41843" w:rsidRDefault="001C64C4">
            <w:pPr>
              <w:jc w:val="right"/>
            </w:pPr>
            <w:r>
              <w:rPr>
                <w:rFonts w:eastAsiaTheme="minorEastAsia"/>
                <w:color w:val="000000"/>
                <w:szCs w:val="21"/>
              </w:rPr>
              <w:t>38,628.20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124</w:t>
            </w:r>
          </w:p>
        </w:tc>
        <w:tc>
          <w:tcPr>
            <w:tcW w:w="1276" w:type="dxa"/>
            <w:vAlign w:val="center"/>
          </w:tcPr>
          <w:p w:rsidR="00C41843" w:rsidRDefault="001C64C4">
            <w:pPr>
              <w:jc w:val="center"/>
            </w:pPr>
            <w:r>
              <w:rPr>
                <w:rFonts w:eastAsiaTheme="minorEastAsia"/>
                <w:color w:val="000000"/>
                <w:szCs w:val="21"/>
              </w:rPr>
              <w:t>688369</w:t>
            </w:r>
          </w:p>
        </w:tc>
        <w:tc>
          <w:tcPr>
            <w:tcW w:w="1701" w:type="dxa"/>
            <w:vAlign w:val="center"/>
          </w:tcPr>
          <w:p w:rsidR="00C41843" w:rsidRDefault="001C64C4">
            <w:pPr>
              <w:jc w:val="center"/>
            </w:pPr>
            <w:r>
              <w:rPr>
                <w:rFonts w:eastAsiaTheme="minorEastAsia"/>
                <w:color w:val="000000"/>
                <w:szCs w:val="21"/>
              </w:rPr>
              <w:t>致远互联</w:t>
            </w:r>
          </w:p>
        </w:tc>
        <w:tc>
          <w:tcPr>
            <w:tcW w:w="1276" w:type="dxa"/>
            <w:vAlign w:val="center"/>
          </w:tcPr>
          <w:p w:rsidR="00C41843" w:rsidRDefault="001C64C4">
            <w:pPr>
              <w:jc w:val="right"/>
            </w:pPr>
            <w:r>
              <w:rPr>
                <w:rFonts w:eastAsiaTheme="minorEastAsia"/>
                <w:color w:val="000000"/>
                <w:szCs w:val="21"/>
              </w:rPr>
              <w:t>594</w:t>
            </w:r>
          </w:p>
        </w:tc>
        <w:tc>
          <w:tcPr>
            <w:tcW w:w="1842" w:type="dxa"/>
            <w:vAlign w:val="center"/>
          </w:tcPr>
          <w:p w:rsidR="00C41843" w:rsidRDefault="001C64C4">
            <w:pPr>
              <w:jc w:val="right"/>
            </w:pPr>
            <w:r>
              <w:rPr>
                <w:rFonts w:eastAsiaTheme="minorEastAsia"/>
                <w:color w:val="000000"/>
                <w:szCs w:val="21"/>
              </w:rPr>
              <w:t>37,956.60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125</w:t>
            </w:r>
          </w:p>
        </w:tc>
        <w:tc>
          <w:tcPr>
            <w:tcW w:w="1276" w:type="dxa"/>
            <w:vAlign w:val="center"/>
          </w:tcPr>
          <w:p w:rsidR="00C41843" w:rsidRDefault="001C64C4">
            <w:pPr>
              <w:jc w:val="center"/>
            </w:pPr>
            <w:r>
              <w:rPr>
                <w:rFonts w:eastAsiaTheme="minorEastAsia"/>
                <w:color w:val="000000"/>
                <w:szCs w:val="21"/>
              </w:rPr>
              <w:t>002947</w:t>
            </w:r>
          </w:p>
        </w:tc>
        <w:tc>
          <w:tcPr>
            <w:tcW w:w="1701" w:type="dxa"/>
            <w:vAlign w:val="center"/>
          </w:tcPr>
          <w:p w:rsidR="00C41843" w:rsidRDefault="001C64C4">
            <w:pPr>
              <w:jc w:val="center"/>
            </w:pPr>
            <w:r>
              <w:rPr>
                <w:rFonts w:eastAsiaTheme="minorEastAsia"/>
                <w:color w:val="000000"/>
                <w:szCs w:val="21"/>
              </w:rPr>
              <w:t>恒铭达</w:t>
            </w:r>
          </w:p>
        </w:tc>
        <w:tc>
          <w:tcPr>
            <w:tcW w:w="1276" w:type="dxa"/>
            <w:vAlign w:val="center"/>
          </w:tcPr>
          <w:p w:rsidR="00C41843" w:rsidRDefault="001C64C4">
            <w:pPr>
              <w:jc w:val="right"/>
            </w:pPr>
            <w:r>
              <w:rPr>
                <w:rFonts w:eastAsiaTheme="minorEastAsia"/>
                <w:color w:val="000000"/>
                <w:szCs w:val="21"/>
              </w:rPr>
              <w:t>1,383</w:t>
            </w:r>
          </w:p>
        </w:tc>
        <w:tc>
          <w:tcPr>
            <w:tcW w:w="1842" w:type="dxa"/>
            <w:vAlign w:val="center"/>
          </w:tcPr>
          <w:p w:rsidR="00C41843" w:rsidRDefault="001C64C4">
            <w:pPr>
              <w:jc w:val="right"/>
            </w:pPr>
            <w:r>
              <w:rPr>
                <w:rFonts w:eastAsiaTheme="minorEastAsia"/>
                <w:color w:val="000000"/>
                <w:szCs w:val="21"/>
              </w:rPr>
              <w:t>37,341.00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126</w:t>
            </w:r>
          </w:p>
        </w:tc>
        <w:tc>
          <w:tcPr>
            <w:tcW w:w="1276" w:type="dxa"/>
            <w:vAlign w:val="center"/>
          </w:tcPr>
          <w:p w:rsidR="00C41843" w:rsidRDefault="001C64C4">
            <w:pPr>
              <w:jc w:val="center"/>
            </w:pPr>
            <w:r>
              <w:rPr>
                <w:rFonts w:eastAsiaTheme="minorEastAsia"/>
                <w:color w:val="000000"/>
                <w:szCs w:val="21"/>
              </w:rPr>
              <w:t>603956</w:t>
            </w:r>
          </w:p>
        </w:tc>
        <w:tc>
          <w:tcPr>
            <w:tcW w:w="1701" w:type="dxa"/>
            <w:vAlign w:val="center"/>
          </w:tcPr>
          <w:p w:rsidR="00C41843" w:rsidRDefault="001C64C4">
            <w:pPr>
              <w:jc w:val="center"/>
            </w:pPr>
            <w:r>
              <w:rPr>
                <w:rFonts w:eastAsiaTheme="minorEastAsia"/>
                <w:color w:val="000000"/>
                <w:szCs w:val="21"/>
              </w:rPr>
              <w:t>威派格</w:t>
            </w:r>
          </w:p>
        </w:tc>
        <w:tc>
          <w:tcPr>
            <w:tcW w:w="1276" w:type="dxa"/>
            <w:vAlign w:val="center"/>
          </w:tcPr>
          <w:p w:rsidR="00C41843" w:rsidRDefault="001C64C4">
            <w:pPr>
              <w:jc w:val="right"/>
            </w:pPr>
            <w:r>
              <w:rPr>
                <w:rFonts w:eastAsiaTheme="minorEastAsia"/>
                <w:color w:val="000000"/>
                <w:szCs w:val="21"/>
              </w:rPr>
              <w:t>1,835</w:t>
            </w:r>
          </w:p>
        </w:tc>
        <w:tc>
          <w:tcPr>
            <w:tcW w:w="1842" w:type="dxa"/>
            <w:vAlign w:val="center"/>
          </w:tcPr>
          <w:p w:rsidR="00C41843" w:rsidRDefault="001C64C4">
            <w:pPr>
              <w:jc w:val="right"/>
            </w:pPr>
            <w:r>
              <w:rPr>
                <w:rFonts w:eastAsiaTheme="minorEastAsia"/>
                <w:color w:val="000000"/>
                <w:szCs w:val="21"/>
              </w:rPr>
              <w:t>33,580.50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127</w:t>
            </w:r>
          </w:p>
        </w:tc>
        <w:tc>
          <w:tcPr>
            <w:tcW w:w="1276" w:type="dxa"/>
            <w:vAlign w:val="center"/>
          </w:tcPr>
          <w:p w:rsidR="00C41843" w:rsidRDefault="001C64C4">
            <w:pPr>
              <w:jc w:val="center"/>
            </w:pPr>
            <w:r>
              <w:rPr>
                <w:rFonts w:eastAsiaTheme="minorEastAsia"/>
                <w:color w:val="000000"/>
                <w:szCs w:val="21"/>
              </w:rPr>
              <w:t>002949</w:t>
            </w:r>
          </w:p>
        </w:tc>
        <w:tc>
          <w:tcPr>
            <w:tcW w:w="1701" w:type="dxa"/>
            <w:vAlign w:val="center"/>
          </w:tcPr>
          <w:p w:rsidR="00C41843" w:rsidRDefault="001C64C4">
            <w:pPr>
              <w:jc w:val="center"/>
            </w:pPr>
            <w:r>
              <w:rPr>
                <w:rFonts w:eastAsiaTheme="minorEastAsia"/>
                <w:color w:val="000000"/>
                <w:szCs w:val="21"/>
              </w:rPr>
              <w:t>华阳国际</w:t>
            </w:r>
          </w:p>
        </w:tc>
        <w:tc>
          <w:tcPr>
            <w:tcW w:w="1276" w:type="dxa"/>
            <w:vAlign w:val="center"/>
          </w:tcPr>
          <w:p w:rsidR="00C41843" w:rsidRDefault="001C64C4">
            <w:pPr>
              <w:jc w:val="right"/>
            </w:pPr>
            <w:r>
              <w:rPr>
                <w:rFonts w:eastAsiaTheme="minorEastAsia"/>
                <w:color w:val="000000"/>
                <w:szCs w:val="21"/>
              </w:rPr>
              <w:t>1,975</w:t>
            </w:r>
          </w:p>
        </w:tc>
        <w:tc>
          <w:tcPr>
            <w:tcW w:w="1842" w:type="dxa"/>
            <w:vAlign w:val="center"/>
          </w:tcPr>
          <w:p w:rsidR="00C41843" w:rsidRDefault="001C64C4">
            <w:pPr>
              <w:jc w:val="right"/>
            </w:pPr>
            <w:r>
              <w:rPr>
                <w:rFonts w:eastAsiaTheme="minorEastAsia"/>
                <w:color w:val="000000"/>
                <w:szCs w:val="21"/>
              </w:rPr>
              <w:t>33,377.50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128</w:t>
            </w:r>
          </w:p>
        </w:tc>
        <w:tc>
          <w:tcPr>
            <w:tcW w:w="1276" w:type="dxa"/>
            <w:vAlign w:val="center"/>
          </w:tcPr>
          <w:p w:rsidR="00C41843" w:rsidRDefault="001C64C4">
            <w:pPr>
              <w:jc w:val="center"/>
            </w:pPr>
            <w:r>
              <w:rPr>
                <w:rFonts w:eastAsiaTheme="minorEastAsia"/>
                <w:color w:val="000000"/>
                <w:szCs w:val="21"/>
              </w:rPr>
              <w:t>688128</w:t>
            </w:r>
          </w:p>
        </w:tc>
        <w:tc>
          <w:tcPr>
            <w:tcW w:w="1701" w:type="dxa"/>
            <w:vAlign w:val="center"/>
          </w:tcPr>
          <w:p w:rsidR="00C41843" w:rsidRDefault="001C64C4">
            <w:pPr>
              <w:jc w:val="center"/>
            </w:pPr>
            <w:r>
              <w:rPr>
                <w:rFonts w:eastAsiaTheme="minorEastAsia"/>
                <w:color w:val="000000"/>
                <w:szCs w:val="21"/>
              </w:rPr>
              <w:t>中国电研</w:t>
            </w:r>
          </w:p>
        </w:tc>
        <w:tc>
          <w:tcPr>
            <w:tcW w:w="1276" w:type="dxa"/>
            <w:vAlign w:val="center"/>
          </w:tcPr>
          <w:p w:rsidR="00C41843" w:rsidRDefault="001C64C4">
            <w:pPr>
              <w:jc w:val="right"/>
            </w:pPr>
            <w:r>
              <w:rPr>
                <w:rFonts w:eastAsiaTheme="minorEastAsia"/>
                <w:color w:val="000000"/>
                <w:szCs w:val="21"/>
              </w:rPr>
              <w:t>1,794</w:t>
            </w:r>
          </w:p>
        </w:tc>
        <w:tc>
          <w:tcPr>
            <w:tcW w:w="1842" w:type="dxa"/>
            <w:vAlign w:val="center"/>
          </w:tcPr>
          <w:p w:rsidR="00C41843" w:rsidRDefault="001C64C4">
            <w:pPr>
              <w:jc w:val="right"/>
            </w:pPr>
            <w:r>
              <w:rPr>
                <w:rFonts w:eastAsiaTheme="minorEastAsia"/>
                <w:color w:val="000000"/>
                <w:szCs w:val="21"/>
              </w:rPr>
              <w:t>33,099.30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129</w:t>
            </w:r>
          </w:p>
        </w:tc>
        <w:tc>
          <w:tcPr>
            <w:tcW w:w="1276" w:type="dxa"/>
            <w:vAlign w:val="center"/>
          </w:tcPr>
          <w:p w:rsidR="00C41843" w:rsidRDefault="001C64C4">
            <w:pPr>
              <w:jc w:val="center"/>
            </w:pPr>
            <w:r>
              <w:rPr>
                <w:rFonts w:eastAsiaTheme="minorEastAsia"/>
                <w:color w:val="000000"/>
                <w:szCs w:val="21"/>
              </w:rPr>
              <w:t>688288</w:t>
            </w:r>
          </w:p>
        </w:tc>
        <w:tc>
          <w:tcPr>
            <w:tcW w:w="1701" w:type="dxa"/>
            <w:vAlign w:val="center"/>
          </w:tcPr>
          <w:p w:rsidR="00C41843" w:rsidRDefault="001C64C4">
            <w:pPr>
              <w:jc w:val="center"/>
            </w:pPr>
            <w:r>
              <w:rPr>
                <w:rFonts w:eastAsiaTheme="minorEastAsia"/>
                <w:color w:val="000000"/>
                <w:szCs w:val="21"/>
              </w:rPr>
              <w:t>鸿泉物联</w:t>
            </w:r>
          </w:p>
        </w:tc>
        <w:tc>
          <w:tcPr>
            <w:tcW w:w="1276" w:type="dxa"/>
            <w:vAlign w:val="center"/>
          </w:tcPr>
          <w:p w:rsidR="00C41843" w:rsidRDefault="001C64C4">
            <w:pPr>
              <w:jc w:val="right"/>
            </w:pPr>
            <w:r>
              <w:rPr>
                <w:rFonts w:eastAsiaTheme="minorEastAsia"/>
                <w:color w:val="000000"/>
                <w:szCs w:val="21"/>
              </w:rPr>
              <w:t>679</w:t>
            </w:r>
          </w:p>
        </w:tc>
        <w:tc>
          <w:tcPr>
            <w:tcW w:w="1842" w:type="dxa"/>
            <w:vAlign w:val="center"/>
          </w:tcPr>
          <w:p w:rsidR="00C41843" w:rsidRDefault="001C64C4">
            <w:pPr>
              <w:jc w:val="right"/>
            </w:pPr>
            <w:r>
              <w:rPr>
                <w:rFonts w:eastAsiaTheme="minorEastAsia"/>
                <w:color w:val="000000"/>
                <w:szCs w:val="21"/>
              </w:rPr>
              <w:t>32,313.61</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130</w:t>
            </w:r>
          </w:p>
        </w:tc>
        <w:tc>
          <w:tcPr>
            <w:tcW w:w="1276" w:type="dxa"/>
            <w:vAlign w:val="center"/>
          </w:tcPr>
          <w:p w:rsidR="00C41843" w:rsidRDefault="001C64C4">
            <w:pPr>
              <w:jc w:val="center"/>
            </w:pPr>
            <w:r>
              <w:rPr>
                <w:rFonts w:eastAsiaTheme="minorEastAsia"/>
                <w:color w:val="000000"/>
                <w:szCs w:val="21"/>
              </w:rPr>
              <w:t>688003</w:t>
            </w:r>
          </w:p>
        </w:tc>
        <w:tc>
          <w:tcPr>
            <w:tcW w:w="1701" w:type="dxa"/>
            <w:vAlign w:val="center"/>
          </w:tcPr>
          <w:p w:rsidR="00C41843" w:rsidRDefault="001C64C4">
            <w:pPr>
              <w:jc w:val="center"/>
            </w:pPr>
            <w:r>
              <w:rPr>
                <w:rFonts w:eastAsiaTheme="minorEastAsia"/>
                <w:color w:val="000000"/>
                <w:szCs w:val="21"/>
              </w:rPr>
              <w:t>天准科技</w:t>
            </w:r>
          </w:p>
        </w:tc>
        <w:tc>
          <w:tcPr>
            <w:tcW w:w="1276" w:type="dxa"/>
            <w:vAlign w:val="center"/>
          </w:tcPr>
          <w:p w:rsidR="00C41843" w:rsidRDefault="001C64C4">
            <w:pPr>
              <w:jc w:val="right"/>
            </w:pPr>
            <w:r>
              <w:rPr>
                <w:rFonts w:eastAsiaTheme="minorEastAsia"/>
                <w:color w:val="000000"/>
                <w:szCs w:val="21"/>
              </w:rPr>
              <w:t>871</w:t>
            </w:r>
          </w:p>
        </w:tc>
        <w:tc>
          <w:tcPr>
            <w:tcW w:w="1842" w:type="dxa"/>
            <w:vAlign w:val="center"/>
          </w:tcPr>
          <w:p w:rsidR="00C41843" w:rsidRDefault="001C64C4">
            <w:pPr>
              <w:jc w:val="right"/>
            </w:pPr>
            <w:r>
              <w:rPr>
                <w:rFonts w:eastAsiaTheme="minorEastAsia"/>
                <w:color w:val="000000"/>
                <w:szCs w:val="21"/>
              </w:rPr>
              <w:t>30,615.65</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131</w:t>
            </w:r>
          </w:p>
        </w:tc>
        <w:tc>
          <w:tcPr>
            <w:tcW w:w="1276" w:type="dxa"/>
            <w:vAlign w:val="center"/>
          </w:tcPr>
          <w:p w:rsidR="00C41843" w:rsidRDefault="001C64C4">
            <w:pPr>
              <w:jc w:val="center"/>
            </w:pPr>
            <w:r>
              <w:rPr>
                <w:rFonts w:eastAsiaTheme="minorEastAsia"/>
                <w:color w:val="000000"/>
                <w:szCs w:val="21"/>
              </w:rPr>
              <w:t>603967</w:t>
            </w:r>
          </w:p>
        </w:tc>
        <w:tc>
          <w:tcPr>
            <w:tcW w:w="1701" w:type="dxa"/>
            <w:vAlign w:val="center"/>
          </w:tcPr>
          <w:p w:rsidR="00C41843" w:rsidRDefault="001C64C4">
            <w:pPr>
              <w:jc w:val="center"/>
            </w:pPr>
            <w:r>
              <w:rPr>
                <w:rFonts w:eastAsiaTheme="minorEastAsia"/>
                <w:color w:val="000000"/>
                <w:szCs w:val="21"/>
              </w:rPr>
              <w:t>中创物流</w:t>
            </w:r>
          </w:p>
        </w:tc>
        <w:tc>
          <w:tcPr>
            <w:tcW w:w="1276" w:type="dxa"/>
            <w:vAlign w:val="center"/>
          </w:tcPr>
          <w:p w:rsidR="00C41843" w:rsidRDefault="001C64C4">
            <w:pPr>
              <w:jc w:val="right"/>
            </w:pPr>
            <w:r>
              <w:rPr>
                <w:rFonts w:eastAsiaTheme="minorEastAsia"/>
                <w:color w:val="000000"/>
                <w:szCs w:val="21"/>
              </w:rPr>
              <w:t>2,518</w:t>
            </w:r>
          </w:p>
        </w:tc>
        <w:tc>
          <w:tcPr>
            <w:tcW w:w="1842" w:type="dxa"/>
            <w:vAlign w:val="center"/>
          </w:tcPr>
          <w:p w:rsidR="00C41843" w:rsidRDefault="001C64C4">
            <w:pPr>
              <w:jc w:val="right"/>
            </w:pPr>
            <w:r>
              <w:rPr>
                <w:rFonts w:eastAsiaTheme="minorEastAsia"/>
                <w:color w:val="000000"/>
                <w:szCs w:val="21"/>
              </w:rPr>
              <w:t>29,082.90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132</w:t>
            </w:r>
          </w:p>
        </w:tc>
        <w:tc>
          <w:tcPr>
            <w:tcW w:w="1276" w:type="dxa"/>
            <w:vAlign w:val="center"/>
          </w:tcPr>
          <w:p w:rsidR="00C41843" w:rsidRDefault="001C64C4">
            <w:pPr>
              <w:jc w:val="center"/>
            </w:pPr>
            <w:r>
              <w:rPr>
                <w:rFonts w:eastAsiaTheme="minorEastAsia"/>
                <w:color w:val="000000"/>
                <w:szCs w:val="21"/>
              </w:rPr>
              <w:t>688058</w:t>
            </w:r>
          </w:p>
        </w:tc>
        <w:tc>
          <w:tcPr>
            <w:tcW w:w="1701" w:type="dxa"/>
            <w:vAlign w:val="center"/>
          </w:tcPr>
          <w:p w:rsidR="00C41843" w:rsidRDefault="001C64C4">
            <w:pPr>
              <w:jc w:val="center"/>
            </w:pPr>
            <w:r>
              <w:rPr>
                <w:rFonts w:eastAsiaTheme="minorEastAsia"/>
                <w:color w:val="000000"/>
                <w:szCs w:val="21"/>
              </w:rPr>
              <w:t>宝兰德</w:t>
            </w:r>
          </w:p>
        </w:tc>
        <w:tc>
          <w:tcPr>
            <w:tcW w:w="1276" w:type="dxa"/>
            <w:vAlign w:val="center"/>
          </w:tcPr>
          <w:p w:rsidR="00C41843" w:rsidRDefault="001C64C4">
            <w:pPr>
              <w:jc w:val="right"/>
            </w:pPr>
            <w:r>
              <w:rPr>
                <w:rFonts w:eastAsiaTheme="minorEastAsia"/>
                <w:color w:val="000000"/>
                <w:szCs w:val="21"/>
              </w:rPr>
              <w:t>289</w:t>
            </w:r>
          </w:p>
        </w:tc>
        <w:tc>
          <w:tcPr>
            <w:tcW w:w="1842" w:type="dxa"/>
            <w:vAlign w:val="center"/>
          </w:tcPr>
          <w:p w:rsidR="00C41843" w:rsidRDefault="001C64C4">
            <w:pPr>
              <w:jc w:val="right"/>
            </w:pPr>
            <w:r>
              <w:rPr>
                <w:rFonts w:eastAsiaTheme="minorEastAsia"/>
                <w:color w:val="000000"/>
                <w:szCs w:val="21"/>
              </w:rPr>
              <w:t>26,732.50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133</w:t>
            </w:r>
          </w:p>
        </w:tc>
        <w:tc>
          <w:tcPr>
            <w:tcW w:w="1276" w:type="dxa"/>
            <w:vAlign w:val="center"/>
          </w:tcPr>
          <w:p w:rsidR="00C41843" w:rsidRDefault="001C64C4">
            <w:pPr>
              <w:jc w:val="center"/>
            </w:pPr>
            <w:r>
              <w:rPr>
                <w:rFonts w:eastAsiaTheme="minorEastAsia"/>
                <w:color w:val="000000"/>
                <w:szCs w:val="21"/>
              </w:rPr>
              <w:t>688021</w:t>
            </w:r>
          </w:p>
        </w:tc>
        <w:tc>
          <w:tcPr>
            <w:tcW w:w="1701" w:type="dxa"/>
            <w:vAlign w:val="center"/>
          </w:tcPr>
          <w:p w:rsidR="00C41843" w:rsidRDefault="001C64C4">
            <w:pPr>
              <w:jc w:val="center"/>
            </w:pPr>
            <w:r>
              <w:rPr>
                <w:rFonts w:eastAsiaTheme="minorEastAsia"/>
                <w:color w:val="000000"/>
                <w:szCs w:val="21"/>
              </w:rPr>
              <w:t>奥福环保</w:t>
            </w:r>
          </w:p>
        </w:tc>
        <w:tc>
          <w:tcPr>
            <w:tcW w:w="1276" w:type="dxa"/>
            <w:vAlign w:val="center"/>
          </w:tcPr>
          <w:p w:rsidR="00C41843" w:rsidRDefault="001C64C4">
            <w:pPr>
              <w:jc w:val="right"/>
            </w:pPr>
            <w:r>
              <w:rPr>
                <w:rFonts w:eastAsiaTheme="minorEastAsia"/>
                <w:color w:val="000000"/>
                <w:szCs w:val="21"/>
              </w:rPr>
              <w:t>585</w:t>
            </w:r>
          </w:p>
        </w:tc>
        <w:tc>
          <w:tcPr>
            <w:tcW w:w="1842" w:type="dxa"/>
            <w:vAlign w:val="center"/>
          </w:tcPr>
          <w:p w:rsidR="00C41843" w:rsidRDefault="001C64C4">
            <w:pPr>
              <w:jc w:val="right"/>
            </w:pPr>
            <w:r>
              <w:rPr>
                <w:rFonts w:eastAsiaTheme="minorEastAsia"/>
                <w:color w:val="000000"/>
                <w:szCs w:val="21"/>
              </w:rPr>
              <w:t>26,184.60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134</w:t>
            </w:r>
          </w:p>
        </w:tc>
        <w:tc>
          <w:tcPr>
            <w:tcW w:w="1276" w:type="dxa"/>
            <w:vAlign w:val="center"/>
          </w:tcPr>
          <w:p w:rsidR="00C41843" w:rsidRDefault="001C64C4">
            <w:pPr>
              <w:jc w:val="center"/>
            </w:pPr>
            <w:r>
              <w:rPr>
                <w:rFonts w:eastAsiaTheme="minorEastAsia"/>
                <w:color w:val="000000"/>
                <w:szCs w:val="21"/>
              </w:rPr>
              <w:t>688168</w:t>
            </w:r>
          </w:p>
        </w:tc>
        <w:tc>
          <w:tcPr>
            <w:tcW w:w="1701" w:type="dxa"/>
            <w:vAlign w:val="center"/>
          </w:tcPr>
          <w:p w:rsidR="00C41843" w:rsidRDefault="001C64C4">
            <w:pPr>
              <w:jc w:val="center"/>
            </w:pPr>
            <w:r>
              <w:rPr>
                <w:rFonts w:eastAsiaTheme="minorEastAsia"/>
                <w:color w:val="000000"/>
                <w:szCs w:val="21"/>
              </w:rPr>
              <w:t>安博通</w:t>
            </w:r>
          </w:p>
        </w:tc>
        <w:tc>
          <w:tcPr>
            <w:tcW w:w="1276" w:type="dxa"/>
            <w:vAlign w:val="center"/>
          </w:tcPr>
          <w:p w:rsidR="00C41843" w:rsidRDefault="001C64C4">
            <w:pPr>
              <w:jc w:val="right"/>
            </w:pPr>
            <w:r>
              <w:rPr>
                <w:rFonts w:eastAsiaTheme="minorEastAsia"/>
                <w:color w:val="000000"/>
                <w:szCs w:val="21"/>
              </w:rPr>
              <w:t>451</w:t>
            </w:r>
          </w:p>
        </w:tc>
        <w:tc>
          <w:tcPr>
            <w:tcW w:w="1842" w:type="dxa"/>
            <w:vAlign w:val="center"/>
          </w:tcPr>
          <w:p w:rsidR="00C41843" w:rsidRDefault="001C64C4">
            <w:pPr>
              <w:jc w:val="right"/>
            </w:pPr>
            <w:r>
              <w:rPr>
                <w:rFonts w:eastAsiaTheme="minorEastAsia"/>
                <w:color w:val="000000"/>
                <w:szCs w:val="21"/>
              </w:rPr>
              <w:t>25,161.29</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135</w:t>
            </w:r>
          </w:p>
        </w:tc>
        <w:tc>
          <w:tcPr>
            <w:tcW w:w="1276" w:type="dxa"/>
            <w:vAlign w:val="center"/>
          </w:tcPr>
          <w:p w:rsidR="00C41843" w:rsidRDefault="001C64C4">
            <w:pPr>
              <w:jc w:val="center"/>
            </w:pPr>
            <w:r>
              <w:rPr>
                <w:rFonts w:eastAsiaTheme="minorEastAsia"/>
                <w:color w:val="000000"/>
                <w:szCs w:val="21"/>
              </w:rPr>
              <w:t>002951</w:t>
            </w:r>
          </w:p>
        </w:tc>
        <w:tc>
          <w:tcPr>
            <w:tcW w:w="1701" w:type="dxa"/>
            <w:vAlign w:val="center"/>
          </w:tcPr>
          <w:p w:rsidR="00C41843" w:rsidRDefault="001C64C4">
            <w:pPr>
              <w:jc w:val="center"/>
            </w:pPr>
            <w:r>
              <w:rPr>
                <w:rFonts w:eastAsiaTheme="minorEastAsia"/>
                <w:color w:val="000000"/>
                <w:szCs w:val="21"/>
              </w:rPr>
              <w:t>金时科技</w:t>
            </w:r>
          </w:p>
        </w:tc>
        <w:tc>
          <w:tcPr>
            <w:tcW w:w="1276" w:type="dxa"/>
            <w:vAlign w:val="center"/>
          </w:tcPr>
          <w:p w:rsidR="00C41843" w:rsidRDefault="001C64C4">
            <w:pPr>
              <w:jc w:val="right"/>
            </w:pPr>
            <w:r>
              <w:rPr>
                <w:rFonts w:eastAsiaTheme="minorEastAsia"/>
                <w:color w:val="000000"/>
                <w:szCs w:val="21"/>
              </w:rPr>
              <w:t>1,675</w:t>
            </w:r>
          </w:p>
        </w:tc>
        <w:tc>
          <w:tcPr>
            <w:tcW w:w="1842" w:type="dxa"/>
            <w:vAlign w:val="center"/>
          </w:tcPr>
          <w:p w:rsidR="00C41843" w:rsidRDefault="001C64C4">
            <w:pPr>
              <w:jc w:val="right"/>
            </w:pPr>
            <w:r>
              <w:rPr>
                <w:rFonts w:eastAsiaTheme="minorEastAsia"/>
                <w:color w:val="000000"/>
                <w:szCs w:val="21"/>
              </w:rPr>
              <w:t>17,554.00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136</w:t>
            </w:r>
          </w:p>
        </w:tc>
        <w:tc>
          <w:tcPr>
            <w:tcW w:w="1276" w:type="dxa"/>
            <w:vAlign w:val="center"/>
          </w:tcPr>
          <w:p w:rsidR="00C41843" w:rsidRDefault="001C64C4">
            <w:pPr>
              <w:jc w:val="center"/>
            </w:pPr>
            <w:r>
              <w:rPr>
                <w:rFonts w:eastAsiaTheme="minorEastAsia"/>
                <w:color w:val="000000"/>
                <w:szCs w:val="21"/>
              </w:rPr>
              <w:t>002952</w:t>
            </w:r>
          </w:p>
        </w:tc>
        <w:tc>
          <w:tcPr>
            <w:tcW w:w="1701" w:type="dxa"/>
            <w:vAlign w:val="center"/>
          </w:tcPr>
          <w:p w:rsidR="00C41843" w:rsidRDefault="001C64C4">
            <w:pPr>
              <w:jc w:val="center"/>
            </w:pPr>
            <w:r>
              <w:rPr>
                <w:rFonts w:eastAsiaTheme="minorEastAsia"/>
                <w:color w:val="000000"/>
                <w:szCs w:val="21"/>
              </w:rPr>
              <w:t>亚世光电</w:t>
            </w:r>
          </w:p>
        </w:tc>
        <w:tc>
          <w:tcPr>
            <w:tcW w:w="1276" w:type="dxa"/>
            <w:vAlign w:val="center"/>
          </w:tcPr>
          <w:p w:rsidR="00C41843" w:rsidRDefault="001C64C4">
            <w:pPr>
              <w:jc w:val="right"/>
            </w:pPr>
            <w:r>
              <w:rPr>
                <w:rFonts w:eastAsiaTheme="minorEastAsia"/>
                <w:color w:val="000000"/>
                <w:szCs w:val="21"/>
              </w:rPr>
              <w:t>1,156</w:t>
            </w:r>
          </w:p>
        </w:tc>
        <w:tc>
          <w:tcPr>
            <w:tcW w:w="1842" w:type="dxa"/>
            <w:vAlign w:val="center"/>
          </w:tcPr>
          <w:p w:rsidR="00C41843" w:rsidRDefault="001C64C4">
            <w:pPr>
              <w:jc w:val="right"/>
            </w:pPr>
            <w:r>
              <w:rPr>
                <w:rFonts w:eastAsiaTheme="minorEastAsia"/>
                <w:color w:val="000000"/>
                <w:szCs w:val="21"/>
              </w:rPr>
              <w:t>16,068.40</w:t>
            </w:r>
          </w:p>
        </w:tc>
        <w:tc>
          <w:tcPr>
            <w:tcW w:w="1616" w:type="dxa"/>
            <w:vAlign w:val="center"/>
          </w:tcPr>
          <w:p w:rsidR="00C41843" w:rsidRDefault="001C64C4">
            <w:pPr>
              <w:jc w:val="right"/>
            </w:pPr>
            <w:r>
              <w:rPr>
                <w:rFonts w:eastAsiaTheme="minorEastAsia"/>
                <w:color w:val="000000"/>
                <w:szCs w:val="21"/>
              </w:rPr>
              <w:t>0.00</w:t>
            </w:r>
          </w:p>
        </w:tc>
      </w:tr>
      <w:tr w:rsidR="00C41843">
        <w:tc>
          <w:tcPr>
            <w:tcW w:w="817" w:type="dxa"/>
            <w:vAlign w:val="center"/>
          </w:tcPr>
          <w:p w:rsidR="00C41843" w:rsidRDefault="001C64C4">
            <w:pPr>
              <w:jc w:val="center"/>
            </w:pPr>
            <w:r>
              <w:rPr>
                <w:rFonts w:eastAsiaTheme="minorEastAsia"/>
                <w:color w:val="000000"/>
                <w:szCs w:val="21"/>
              </w:rPr>
              <w:t>137</w:t>
            </w:r>
          </w:p>
        </w:tc>
        <w:tc>
          <w:tcPr>
            <w:tcW w:w="1276" w:type="dxa"/>
            <w:vAlign w:val="center"/>
          </w:tcPr>
          <w:p w:rsidR="00C41843" w:rsidRDefault="001C64C4">
            <w:pPr>
              <w:jc w:val="center"/>
            </w:pPr>
            <w:r>
              <w:rPr>
                <w:rFonts w:eastAsiaTheme="minorEastAsia"/>
                <w:color w:val="000000"/>
                <w:szCs w:val="21"/>
              </w:rPr>
              <w:t>688011</w:t>
            </w:r>
          </w:p>
        </w:tc>
        <w:tc>
          <w:tcPr>
            <w:tcW w:w="1701" w:type="dxa"/>
            <w:vAlign w:val="center"/>
          </w:tcPr>
          <w:p w:rsidR="00C41843" w:rsidRDefault="001C64C4">
            <w:pPr>
              <w:jc w:val="center"/>
            </w:pPr>
            <w:r>
              <w:rPr>
                <w:rFonts w:eastAsiaTheme="minorEastAsia"/>
                <w:color w:val="000000"/>
                <w:szCs w:val="21"/>
              </w:rPr>
              <w:t>新光光电</w:t>
            </w:r>
          </w:p>
        </w:tc>
        <w:tc>
          <w:tcPr>
            <w:tcW w:w="1276" w:type="dxa"/>
            <w:vAlign w:val="center"/>
          </w:tcPr>
          <w:p w:rsidR="00C41843" w:rsidRDefault="001C64C4">
            <w:pPr>
              <w:jc w:val="right"/>
            </w:pPr>
            <w:r>
              <w:rPr>
                <w:rFonts w:eastAsiaTheme="minorEastAsia"/>
                <w:color w:val="000000"/>
                <w:szCs w:val="21"/>
              </w:rPr>
              <w:t>335</w:t>
            </w:r>
          </w:p>
        </w:tc>
        <w:tc>
          <w:tcPr>
            <w:tcW w:w="1842" w:type="dxa"/>
            <w:vAlign w:val="center"/>
          </w:tcPr>
          <w:p w:rsidR="00C41843" w:rsidRDefault="001C64C4">
            <w:pPr>
              <w:jc w:val="right"/>
            </w:pPr>
            <w:r>
              <w:rPr>
                <w:rFonts w:eastAsiaTheme="minorEastAsia"/>
                <w:color w:val="000000"/>
                <w:szCs w:val="21"/>
              </w:rPr>
              <w:t>13,232.50</w:t>
            </w:r>
          </w:p>
        </w:tc>
        <w:tc>
          <w:tcPr>
            <w:tcW w:w="1616" w:type="dxa"/>
            <w:vAlign w:val="center"/>
          </w:tcPr>
          <w:p w:rsidR="00C41843" w:rsidRDefault="001C64C4">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0121136"/>
      <w:r w:rsidRPr="00C56F63">
        <w:rPr>
          <w:rFonts w:ascii="Times New Roman" w:eastAsiaTheme="minorEastAsia" w:hAnsi="Times New Roman"/>
          <w:kern w:val="0"/>
          <w:sz w:val="21"/>
          <w:szCs w:val="21"/>
        </w:rPr>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C41843">
        <w:tc>
          <w:tcPr>
            <w:tcW w:w="870" w:type="dxa"/>
            <w:vAlign w:val="center"/>
          </w:tcPr>
          <w:p w:rsidR="00C41843" w:rsidRDefault="001C64C4">
            <w:pPr>
              <w:jc w:val="center"/>
            </w:pPr>
            <w:r>
              <w:rPr>
                <w:rFonts w:eastAsiaTheme="minorEastAsia"/>
                <w:szCs w:val="21"/>
              </w:rPr>
              <w:t>1</w:t>
            </w:r>
          </w:p>
        </w:tc>
        <w:tc>
          <w:tcPr>
            <w:tcW w:w="1650" w:type="dxa"/>
            <w:vAlign w:val="center"/>
          </w:tcPr>
          <w:p w:rsidR="00C41843" w:rsidRDefault="001C64C4">
            <w:pPr>
              <w:jc w:val="center"/>
            </w:pPr>
            <w:r>
              <w:rPr>
                <w:rFonts w:eastAsiaTheme="minorEastAsia"/>
                <w:szCs w:val="21"/>
              </w:rPr>
              <w:t>002236</w:t>
            </w:r>
          </w:p>
        </w:tc>
        <w:tc>
          <w:tcPr>
            <w:tcW w:w="1980" w:type="dxa"/>
            <w:vAlign w:val="center"/>
          </w:tcPr>
          <w:p w:rsidR="00C41843" w:rsidRDefault="001C64C4">
            <w:pPr>
              <w:jc w:val="center"/>
            </w:pPr>
            <w:r>
              <w:rPr>
                <w:rFonts w:eastAsiaTheme="minorEastAsia"/>
                <w:szCs w:val="21"/>
              </w:rPr>
              <w:t>大华股份</w:t>
            </w:r>
          </w:p>
        </w:tc>
        <w:tc>
          <w:tcPr>
            <w:tcW w:w="2880" w:type="dxa"/>
            <w:vAlign w:val="center"/>
          </w:tcPr>
          <w:p w:rsidR="00C41843" w:rsidRDefault="001C64C4">
            <w:pPr>
              <w:jc w:val="right"/>
            </w:pPr>
            <w:r>
              <w:rPr>
                <w:rFonts w:eastAsiaTheme="minorEastAsia"/>
                <w:szCs w:val="21"/>
              </w:rPr>
              <w:t>143,244,167.57</w:t>
            </w:r>
          </w:p>
        </w:tc>
        <w:tc>
          <w:tcPr>
            <w:tcW w:w="1620" w:type="dxa"/>
            <w:vAlign w:val="center"/>
          </w:tcPr>
          <w:p w:rsidR="00C41843" w:rsidRDefault="001C64C4">
            <w:pPr>
              <w:jc w:val="right"/>
            </w:pPr>
            <w:r>
              <w:rPr>
                <w:rFonts w:eastAsiaTheme="minorEastAsia"/>
                <w:szCs w:val="21"/>
              </w:rPr>
              <w:t>7.77</w:t>
            </w:r>
          </w:p>
        </w:tc>
      </w:tr>
      <w:tr w:rsidR="00C41843">
        <w:tc>
          <w:tcPr>
            <w:tcW w:w="870" w:type="dxa"/>
            <w:vAlign w:val="center"/>
          </w:tcPr>
          <w:p w:rsidR="00C41843" w:rsidRDefault="001C64C4">
            <w:pPr>
              <w:jc w:val="center"/>
            </w:pPr>
            <w:r>
              <w:rPr>
                <w:rFonts w:eastAsiaTheme="minorEastAsia"/>
                <w:szCs w:val="21"/>
              </w:rPr>
              <w:t>2</w:t>
            </w:r>
          </w:p>
        </w:tc>
        <w:tc>
          <w:tcPr>
            <w:tcW w:w="1650" w:type="dxa"/>
            <w:vAlign w:val="center"/>
          </w:tcPr>
          <w:p w:rsidR="00C41843" w:rsidRDefault="001C64C4">
            <w:pPr>
              <w:jc w:val="center"/>
            </w:pPr>
            <w:r>
              <w:rPr>
                <w:rFonts w:eastAsiaTheme="minorEastAsia"/>
                <w:szCs w:val="21"/>
              </w:rPr>
              <w:t>300390</w:t>
            </w:r>
          </w:p>
        </w:tc>
        <w:tc>
          <w:tcPr>
            <w:tcW w:w="1980" w:type="dxa"/>
            <w:vAlign w:val="center"/>
          </w:tcPr>
          <w:p w:rsidR="00C41843" w:rsidRDefault="001C64C4">
            <w:pPr>
              <w:jc w:val="center"/>
            </w:pPr>
            <w:r>
              <w:rPr>
                <w:rFonts w:eastAsiaTheme="minorEastAsia"/>
                <w:szCs w:val="21"/>
              </w:rPr>
              <w:t>天华超净</w:t>
            </w:r>
          </w:p>
        </w:tc>
        <w:tc>
          <w:tcPr>
            <w:tcW w:w="2880" w:type="dxa"/>
            <w:vAlign w:val="center"/>
          </w:tcPr>
          <w:p w:rsidR="00C41843" w:rsidRDefault="001C64C4">
            <w:pPr>
              <w:jc w:val="right"/>
            </w:pPr>
            <w:r>
              <w:rPr>
                <w:rFonts w:eastAsiaTheme="minorEastAsia"/>
                <w:szCs w:val="21"/>
              </w:rPr>
              <w:t>63,014,624.79</w:t>
            </w:r>
          </w:p>
        </w:tc>
        <w:tc>
          <w:tcPr>
            <w:tcW w:w="1620" w:type="dxa"/>
            <w:vAlign w:val="center"/>
          </w:tcPr>
          <w:p w:rsidR="00C41843" w:rsidRDefault="001C64C4">
            <w:pPr>
              <w:jc w:val="right"/>
            </w:pPr>
            <w:r>
              <w:rPr>
                <w:rFonts w:eastAsiaTheme="minorEastAsia"/>
                <w:szCs w:val="21"/>
              </w:rPr>
              <w:t>3.42</w:t>
            </w:r>
          </w:p>
        </w:tc>
      </w:tr>
      <w:tr w:rsidR="00C41843">
        <w:tc>
          <w:tcPr>
            <w:tcW w:w="870" w:type="dxa"/>
            <w:vAlign w:val="center"/>
          </w:tcPr>
          <w:p w:rsidR="00C41843" w:rsidRDefault="001C64C4">
            <w:pPr>
              <w:jc w:val="center"/>
            </w:pPr>
            <w:r>
              <w:rPr>
                <w:rFonts w:eastAsiaTheme="minorEastAsia"/>
                <w:szCs w:val="21"/>
              </w:rPr>
              <w:t>3</w:t>
            </w:r>
          </w:p>
        </w:tc>
        <w:tc>
          <w:tcPr>
            <w:tcW w:w="1650" w:type="dxa"/>
            <w:vAlign w:val="center"/>
          </w:tcPr>
          <w:p w:rsidR="00C41843" w:rsidRDefault="001C64C4">
            <w:pPr>
              <w:jc w:val="center"/>
            </w:pPr>
            <w:r>
              <w:rPr>
                <w:rFonts w:eastAsiaTheme="minorEastAsia"/>
                <w:szCs w:val="21"/>
              </w:rPr>
              <w:t>603799</w:t>
            </w:r>
          </w:p>
        </w:tc>
        <w:tc>
          <w:tcPr>
            <w:tcW w:w="1980" w:type="dxa"/>
            <w:vAlign w:val="center"/>
          </w:tcPr>
          <w:p w:rsidR="00C41843" w:rsidRDefault="001C64C4">
            <w:pPr>
              <w:jc w:val="center"/>
            </w:pPr>
            <w:r>
              <w:rPr>
                <w:rFonts w:eastAsiaTheme="minorEastAsia"/>
                <w:szCs w:val="21"/>
              </w:rPr>
              <w:t>华友钴业</w:t>
            </w:r>
          </w:p>
        </w:tc>
        <w:tc>
          <w:tcPr>
            <w:tcW w:w="2880" w:type="dxa"/>
            <w:vAlign w:val="center"/>
          </w:tcPr>
          <w:p w:rsidR="00C41843" w:rsidRDefault="001C64C4">
            <w:pPr>
              <w:jc w:val="right"/>
            </w:pPr>
            <w:r>
              <w:rPr>
                <w:rFonts w:eastAsiaTheme="minorEastAsia"/>
                <w:szCs w:val="21"/>
              </w:rPr>
              <w:t>60,780,673.02</w:t>
            </w:r>
          </w:p>
        </w:tc>
        <w:tc>
          <w:tcPr>
            <w:tcW w:w="1620" w:type="dxa"/>
            <w:vAlign w:val="center"/>
          </w:tcPr>
          <w:p w:rsidR="00C41843" w:rsidRDefault="001C64C4">
            <w:pPr>
              <w:jc w:val="right"/>
            </w:pPr>
            <w:r>
              <w:rPr>
                <w:rFonts w:eastAsiaTheme="minorEastAsia"/>
                <w:szCs w:val="21"/>
              </w:rPr>
              <w:t>3.30</w:t>
            </w:r>
          </w:p>
        </w:tc>
      </w:tr>
      <w:tr w:rsidR="00C41843">
        <w:tc>
          <w:tcPr>
            <w:tcW w:w="870" w:type="dxa"/>
            <w:vAlign w:val="center"/>
          </w:tcPr>
          <w:p w:rsidR="00C41843" w:rsidRDefault="001C64C4">
            <w:pPr>
              <w:jc w:val="center"/>
            </w:pPr>
            <w:r>
              <w:rPr>
                <w:rFonts w:eastAsiaTheme="minorEastAsia"/>
                <w:szCs w:val="21"/>
              </w:rPr>
              <w:t>4</w:t>
            </w:r>
          </w:p>
        </w:tc>
        <w:tc>
          <w:tcPr>
            <w:tcW w:w="1650" w:type="dxa"/>
            <w:vAlign w:val="center"/>
          </w:tcPr>
          <w:p w:rsidR="00C41843" w:rsidRDefault="001C64C4">
            <w:pPr>
              <w:jc w:val="center"/>
            </w:pPr>
            <w:r>
              <w:rPr>
                <w:rFonts w:eastAsiaTheme="minorEastAsia"/>
                <w:szCs w:val="21"/>
              </w:rPr>
              <w:t>600409</w:t>
            </w:r>
          </w:p>
        </w:tc>
        <w:tc>
          <w:tcPr>
            <w:tcW w:w="1980" w:type="dxa"/>
            <w:vAlign w:val="center"/>
          </w:tcPr>
          <w:p w:rsidR="00C41843" w:rsidRDefault="001C64C4">
            <w:pPr>
              <w:jc w:val="center"/>
            </w:pPr>
            <w:r>
              <w:rPr>
                <w:rFonts w:eastAsiaTheme="minorEastAsia"/>
                <w:szCs w:val="21"/>
              </w:rPr>
              <w:t>三友化工</w:t>
            </w:r>
          </w:p>
        </w:tc>
        <w:tc>
          <w:tcPr>
            <w:tcW w:w="2880" w:type="dxa"/>
            <w:vAlign w:val="center"/>
          </w:tcPr>
          <w:p w:rsidR="00C41843" w:rsidRDefault="001C64C4">
            <w:pPr>
              <w:jc w:val="right"/>
            </w:pPr>
            <w:r>
              <w:rPr>
                <w:rFonts w:eastAsiaTheme="minorEastAsia"/>
                <w:szCs w:val="21"/>
              </w:rPr>
              <w:t>54,121,223.32</w:t>
            </w:r>
          </w:p>
        </w:tc>
        <w:tc>
          <w:tcPr>
            <w:tcW w:w="1620" w:type="dxa"/>
            <w:vAlign w:val="center"/>
          </w:tcPr>
          <w:p w:rsidR="00C41843" w:rsidRDefault="001C64C4">
            <w:pPr>
              <w:jc w:val="right"/>
            </w:pPr>
            <w:r>
              <w:rPr>
                <w:rFonts w:eastAsiaTheme="minorEastAsia"/>
                <w:szCs w:val="21"/>
              </w:rPr>
              <w:t>2.94</w:t>
            </w:r>
          </w:p>
        </w:tc>
      </w:tr>
      <w:tr w:rsidR="00C41843">
        <w:tc>
          <w:tcPr>
            <w:tcW w:w="870" w:type="dxa"/>
            <w:vAlign w:val="center"/>
          </w:tcPr>
          <w:p w:rsidR="00C41843" w:rsidRDefault="001C64C4">
            <w:pPr>
              <w:jc w:val="center"/>
            </w:pPr>
            <w:r>
              <w:rPr>
                <w:rFonts w:eastAsiaTheme="minorEastAsia"/>
                <w:szCs w:val="21"/>
              </w:rPr>
              <w:t>5</w:t>
            </w:r>
          </w:p>
        </w:tc>
        <w:tc>
          <w:tcPr>
            <w:tcW w:w="1650" w:type="dxa"/>
            <w:vAlign w:val="center"/>
          </w:tcPr>
          <w:p w:rsidR="00C41843" w:rsidRDefault="001C64C4">
            <w:pPr>
              <w:jc w:val="center"/>
            </w:pPr>
            <w:r>
              <w:rPr>
                <w:rFonts w:eastAsiaTheme="minorEastAsia"/>
                <w:szCs w:val="21"/>
              </w:rPr>
              <w:t>688006</w:t>
            </w:r>
          </w:p>
        </w:tc>
        <w:tc>
          <w:tcPr>
            <w:tcW w:w="1980" w:type="dxa"/>
            <w:vAlign w:val="center"/>
          </w:tcPr>
          <w:p w:rsidR="00C41843" w:rsidRDefault="001C64C4">
            <w:pPr>
              <w:jc w:val="center"/>
            </w:pPr>
            <w:r>
              <w:rPr>
                <w:rFonts w:eastAsiaTheme="minorEastAsia"/>
                <w:szCs w:val="21"/>
              </w:rPr>
              <w:t>杭可科技</w:t>
            </w:r>
          </w:p>
        </w:tc>
        <w:tc>
          <w:tcPr>
            <w:tcW w:w="2880" w:type="dxa"/>
            <w:vAlign w:val="center"/>
          </w:tcPr>
          <w:p w:rsidR="00C41843" w:rsidRDefault="001C64C4">
            <w:pPr>
              <w:jc w:val="right"/>
            </w:pPr>
            <w:r>
              <w:rPr>
                <w:rFonts w:eastAsiaTheme="minorEastAsia"/>
                <w:szCs w:val="21"/>
              </w:rPr>
              <w:t>45,647,095.99</w:t>
            </w:r>
          </w:p>
        </w:tc>
        <w:tc>
          <w:tcPr>
            <w:tcW w:w="1620" w:type="dxa"/>
            <w:vAlign w:val="center"/>
          </w:tcPr>
          <w:p w:rsidR="00C41843" w:rsidRDefault="001C64C4">
            <w:pPr>
              <w:jc w:val="right"/>
            </w:pPr>
            <w:r>
              <w:rPr>
                <w:rFonts w:eastAsiaTheme="minorEastAsia"/>
                <w:szCs w:val="21"/>
              </w:rPr>
              <w:t>2.48</w:t>
            </w:r>
          </w:p>
        </w:tc>
      </w:tr>
      <w:tr w:rsidR="00C41843">
        <w:tc>
          <w:tcPr>
            <w:tcW w:w="870" w:type="dxa"/>
            <w:vAlign w:val="center"/>
          </w:tcPr>
          <w:p w:rsidR="00C41843" w:rsidRDefault="001C64C4">
            <w:pPr>
              <w:jc w:val="center"/>
            </w:pPr>
            <w:r>
              <w:rPr>
                <w:rFonts w:eastAsiaTheme="minorEastAsia"/>
                <w:szCs w:val="21"/>
              </w:rPr>
              <w:t>6</w:t>
            </w:r>
          </w:p>
        </w:tc>
        <w:tc>
          <w:tcPr>
            <w:tcW w:w="1650" w:type="dxa"/>
            <w:vAlign w:val="center"/>
          </w:tcPr>
          <w:p w:rsidR="00C41843" w:rsidRDefault="001C64C4">
            <w:pPr>
              <w:jc w:val="center"/>
            </w:pPr>
            <w:r>
              <w:rPr>
                <w:rFonts w:eastAsiaTheme="minorEastAsia"/>
                <w:szCs w:val="21"/>
              </w:rPr>
              <w:t>300979</w:t>
            </w:r>
          </w:p>
        </w:tc>
        <w:tc>
          <w:tcPr>
            <w:tcW w:w="1980" w:type="dxa"/>
            <w:vAlign w:val="center"/>
          </w:tcPr>
          <w:p w:rsidR="00C41843" w:rsidRDefault="001C64C4">
            <w:pPr>
              <w:jc w:val="center"/>
            </w:pPr>
            <w:r>
              <w:rPr>
                <w:rFonts w:eastAsiaTheme="minorEastAsia"/>
                <w:szCs w:val="21"/>
              </w:rPr>
              <w:t>华利集团</w:t>
            </w:r>
          </w:p>
        </w:tc>
        <w:tc>
          <w:tcPr>
            <w:tcW w:w="2880" w:type="dxa"/>
            <w:vAlign w:val="center"/>
          </w:tcPr>
          <w:p w:rsidR="00C41843" w:rsidRDefault="001C64C4">
            <w:pPr>
              <w:jc w:val="right"/>
            </w:pPr>
            <w:r>
              <w:rPr>
                <w:rFonts w:eastAsiaTheme="minorEastAsia"/>
                <w:szCs w:val="21"/>
              </w:rPr>
              <w:t>43,010,274.76</w:t>
            </w:r>
          </w:p>
        </w:tc>
        <w:tc>
          <w:tcPr>
            <w:tcW w:w="1620" w:type="dxa"/>
            <w:vAlign w:val="center"/>
          </w:tcPr>
          <w:p w:rsidR="00C41843" w:rsidRDefault="001C64C4">
            <w:pPr>
              <w:jc w:val="right"/>
            </w:pPr>
            <w:r>
              <w:rPr>
                <w:rFonts w:eastAsiaTheme="minorEastAsia"/>
                <w:szCs w:val="21"/>
              </w:rPr>
              <w:t>2.33</w:t>
            </w:r>
          </w:p>
        </w:tc>
      </w:tr>
      <w:tr w:rsidR="00C41843">
        <w:tc>
          <w:tcPr>
            <w:tcW w:w="870" w:type="dxa"/>
            <w:vAlign w:val="center"/>
          </w:tcPr>
          <w:p w:rsidR="00C41843" w:rsidRDefault="001C64C4">
            <w:pPr>
              <w:jc w:val="center"/>
            </w:pPr>
            <w:r>
              <w:rPr>
                <w:rFonts w:eastAsiaTheme="minorEastAsia"/>
                <w:szCs w:val="21"/>
              </w:rPr>
              <w:t>7</w:t>
            </w:r>
          </w:p>
        </w:tc>
        <w:tc>
          <w:tcPr>
            <w:tcW w:w="1650" w:type="dxa"/>
            <w:vAlign w:val="center"/>
          </w:tcPr>
          <w:p w:rsidR="00C41843" w:rsidRDefault="001C64C4">
            <w:pPr>
              <w:jc w:val="center"/>
            </w:pPr>
            <w:r>
              <w:rPr>
                <w:rFonts w:eastAsiaTheme="minorEastAsia"/>
                <w:szCs w:val="21"/>
              </w:rPr>
              <w:t>000301</w:t>
            </w:r>
          </w:p>
        </w:tc>
        <w:tc>
          <w:tcPr>
            <w:tcW w:w="1980" w:type="dxa"/>
            <w:vAlign w:val="center"/>
          </w:tcPr>
          <w:p w:rsidR="00C41843" w:rsidRDefault="001C64C4">
            <w:pPr>
              <w:jc w:val="center"/>
            </w:pPr>
            <w:r>
              <w:rPr>
                <w:rFonts w:eastAsiaTheme="minorEastAsia"/>
                <w:szCs w:val="21"/>
              </w:rPr>
              <w:t>东方盛虹</w:t>
            </w:r>
          </w:p>
        </w:tc>
        <w:tc>
          <w:tcPr>
            <w:tcW w:w="2880" w:type="dxa"/>
            <w:vAlign w:val="center"/>
          </w:tcPr>
          <w:p w:rsidR="00C41843" w:rsidRDefault="001C64C4">
            <w:pPr>
              <w:jc w:val="right"/>
            </w:pPr>
            <w:r>
              <w:rPr>
                <w:rFonts w:eastAsiaTheme="minorEastAsia"/>
                <w:szCs w:val="21"/>
              </w:rPr>
              <w:t>42,976,134.37</w:t>
            </w:r>
          </w:p>
        </w:tc>
        <w:tc>
          <w:tcPr>
            <w:tcW w:w="1620" w:type="dxa"/>
            <w:vAlign w:val="center"/>
          </w:tcPr>
          <w:p w:rsidR="00C41843" w:rsidRDefault="001C64C4">
            <w:pPr>
              <w:jc w:val="right"/>
            </w:pPr>
            <w:r>
              <w:rPr>
                <w:rFonts w:eastAsiaTheme="minorEastAsia"/>
                <w:szCs w:val="21"/>
              </w:rPr>
              <w:t>2.33</w:t>
            </w:r>
          </w:p>
        </w:tc>
      </w:tr>
      <w:tr w:rsidR="00C41843">
        <w:tc>
          <w:tcPr>
            <w:tcW w:w="870" w:type="dxa"/>
            <w:vAlign w:val="center"/>
          </w:tcPr>
          <w:p w:rsidR="00C41843" w:rsidRDefault="001C64C4">
            <w:pPr>
              <w:jc w:val="center"/>
            </w:pPr>
            <w:r>
              <w:rPr>
                <w:rFonts w:eastAsiaTheme="minorEastAsia"/>
                <w:szCs w:val="21"/>
              </w:rPr>
              <w:lastRenderedPageBreak/>
              <w:t>8</w:t>
            </w:r>
          </w:p>
        </w:tc>
        <w:tc>
          <w:tcPr>
            <w:tcW w:w="1650" w:type="dxa"/>
            <w:vAlign w:val="center"/>
          </w:tcPr>
          <w:p w:rsidR="00C41843" w:rsidRDefault="001C64C4">
            <w:pPr>
              <w:jc w:val="center"/>
            </w:pPr>
            <w:r>
              <w:rPr>
                <w:rFonts w:eastAsiaTheme="minorEastAsia"/>
                <w:szCs w:val="21"/>
              </w:rPr>
              <w:t>300122</w:t>
            </w:r>
          </w:p>
        </w:tc>
        <w:tc>
          <w:tcPr>
            <w:tcW w:w="1980" w:type="dxa"/>
            <w:vAlign w:val="center"/>
          </w:tcPr>
          <w:p w:rsidR="00C41843" w:rsidRDefault="001C64C4">
            <w:pPr>
              <w:jc w:val="center"/>
            </w:pPr>
            <w:r>
              <w:rPr>
                <w:rFonts w:eastAsiaTheme="minorEastAsia"/>
                <w:szCs w:val="21"/>
              </w:rPr>
              <w:t>智飞生物</w:t>
            </w:r>
          </w:p>
        </w:tc>
        <w:tc>
          <w:tcPr>
            <w:tcW w:w="2880" w:type="dxa"/>
            <w:vAlign w:val="center"/>
          </w:tcPr>
          <w:p w:rsidR="00C41843" w:rsidRDefault="001C64C4">
            <w:pPr>
              <w:jc w:val="right"/>
            </w:pPr>
            <w:r>
              <w:rPr>
                <w:rFonts w:eastAsiaTheme="minorEastAsia"/>
                <w:szCs w:val="21"/>
              </w:rPr>
              <w:t>39,794,895.16</w:t>
            </w:r>
          </w:p>
        </w:tc>
        <w:tc>
          <w:tcPr>
            <w:tcW w:w="1620" w:type="dxa"/>
            <w:vAlign w:val="center"/>
          </w:tcPr>
          <w:p w:rsidR="00C41843" w:rsidRDefault="001C64C4">
            <w:pPr>
              <w:jc w:val="right"/>
            </w:pPr>
            <w:r>
              <w:rPr>
                <w:rFonts w:eastAsiaTheme="minorEastAsia"/>
                <w:szCs w:val="21"/>
              </w:rPr>
              <w:t>2.16</w:t>
            </w:r>
          </w:p>
        </w:tc>
      </w:tr>
      <w:tr w:rsidR="00C41843">
        <w:tc>
          <w:tcPr>
            <w:tcW w:w="870" w:type="dxa"/>
            <w:vAlign w:val="center"/>
          </w:tcPr>
          <w:p w:rsidR="00C41843" w:rsidRDefault="001C64C4">
            <w:pPr>
              <w:jc w:val="center"/>
            </w:pPr>
            <w:r>
              <w:rPr>
                <w:rFonts w:eastAsiaTheme="minorEastAsia"/>
                <w:szCs w:val="21"/>
              </w:rPr>
              <w:t>9</w:t>
            </w:r>
          </w:p>
        </w:tc>
        <w:tc>
          <w:tcPr>
            <w:tcW w:w="1650" w:type="dxa"/>
            <w:vAlign w:val="center"/>
          </w:tcPr>
          <w:p w:rsidR="00C41843" w:rsidRDefault="001C64C4">
            <w:pPr>
              <w:jc w:val="center"/>
            </w:pPr>
            <w:r>
              <w:rPr>
                <w:rFonts w:eastAsiaTheme="minorEastAsia"/>
                <w:szCs w:val="21"/>
              </w:rPr>
              <w:t>002180</w:t>
            </w:r>
          </w:p>
        </w:tc>
        <w:tc>
          <w:tcPr>
            <w:tcW w:w="1980" w:type="dxa"/>
            <w:vAlign w:val="center"/>
          </w:tcPr>
          <w:p w:rsidR="00C41843" w:rsidRDefault="001C64C4">
            <w:pPr>
              <w:jc w:val="center"/>
            </w:pPr>
            <w:r>
              <w:rPr>
                <w:rFonts w:eastAsiaTheme="minorEastAsia"/>
                <w:szCs w:val="21"/>
              </w:rPr>
              <w:t>纳思达</w:t>
            </w:r>
          </w:p>
        </w:tc>
        <w:tc>
          <w:tcPr>
            <w:tcW w:w="2880" w:type="dxa"/>
            <w:vAlign w:val="center"/>
          </w:tcPr>
          <w:p w:rsidR="00C41843" w:rsidRDefault="001C64C4">
            <w:pPr>
              <w:jc w:val="right"/>
            </w:pPr>
            <w:r>
              <w:rPr>
                <w:rFonts w:eastAsiaTheme="minorEastAsia"/>
                <w:szCs w:val="21"/>
              </w:rPr>
              <w:t>35,832,154.91</w:t>
            </w:r>
          </w:p>
        </w:tc>
        <w:tc>
          <w:tcPr>
            <w:tcW w:w="1620" w:type="dxa"/>
            <w:vAlign w:val="center"/>
          </w:tcPr>
          <w:p w:rsidR="00C41843" w:rsidRDefault="001C64C4">
            <w:pPr>
              <w:jc w:val="right"/>
            </w:pPr>
            <w:r>
              <w:rPr>
                <w:rFonts w:eastAsiaTheme="minorEastAsia"/>
                <w:szCs w:val="21"/>
              </w:rPr>
              <w:t>1.94</w:t>
            </w:r>
          </w:p>
        </w:tc>
      </w:tr>
      <w:tr w:rsidR="00C41843">
        <w:tc>
          <w:tcPr>
            <w:tcW w:w="870" w:type="dxa"/>
            <w:vAlign w:val="center"/>
          </w:tcPr>
          <w:p w:rsidR="00C41843" w:rsidRDefault="001C64C4">
            <w:pPr>
              <w:jc w:val="center"/>
            </w:pPr>
            <w:r>
              <w:rPr>
                <w:rFonts w:eastAsiaTheme="minorEastAsia"/>
                <w:szCs w:val="21"/>
              </w:rPr>
              <w:t>10</w:t>
            </w:r>
          </w:p>
        </w:tc>
        <w:tc>
          <w:tcPr>
            <w:tcW w:w="1650" w:type="dxa"/>
            <w:vAlign w:val="center"/>
          </w:tcPr>
          <w:p w:rsidR="00C41843" w:rsidRDefault="001C64C4">
            <w:pPr>
              <w:jc w:val="center"/>
            </w:pPr>
            <w:r>
              <w:rPr>
                <w:rFonts w:eastAsiaTheme="minorEastAsia"/>
                <w:szCs w:val="21"/>
              </w:rPr>
              <w:t>600481</w:t>
            </w:r>
          </w:p>
        </w:tc>
        <w:tc>
          <w:tcPr>
            <w:tcW w:w="1980" w:type="dxa"/>
            <w:vAlign w:val="center"/>
          </w:tcPr>
          <w:p w:rsidR="00C41843" w:rsidRDefault="001C64C4">
            <w:pPr>
              <w:jc w:val="center"/>
            </w:pPr>
            <w:r>
              <w:rPr>
                <w:rFonts w:eastAsiaTheme="minorEastAsia"/>
                <w:szCs w:val="21"/>
              </w:rPr>
              <w:t>双良节能</w:t>
            </w:r>
          </w:p>
        </w:tc>
        <w:tc>
          <w:tcPr>
            <w:tcW w:w="2880" w:type="dxa"/>
            <w:vAlign w:val="center"/>
          </w:tcPr>
          <w:p w:rsidR="00C41843" w:rsidRDefault="001C64C4">
            <w:pPr>
              <w:jc w:val="right"/>
            </w:pPr>
            <w:r>
              <w:rPr>
                <w:rFonts w:eastAsiaTheme="minorEastAsia"/>
                <w:szCs w:val="21"/>
              </w:rPr>
              <w:t>34,274,726.00</w:t>
            </w:r>
          </w:p>
        </w:tc>
        <w:tc>
          <w:tcPr>
            <w:tcW w:w="1620" w:type="dxa"/>
            <w:vAlign w:val="center"/>
          </w:tcPr>
          <w:p w:rsidR="00C41843" w:rsidRDefault="001C64C4">
            <w:pPr>
              <w:jc w:val="right"/>
            </w:pPr>
            <w:r>
              <w:rPr>
                <w:rFonts w:eastAsiaTheme="minorEastAsia"/>
                <w:szCs w:val="21"/>
              </w:rPr>
              <w:t>1.86</w:t>
            </w:r>
          </w:p>
        </w:tc>
      </w:tr>
      <w:tr w:rsidR="00C41843">
        <w:tc>
          <w:tcPr>
            <w:tcW w:w="870" w:type="dxa"/>
            <w:vAlign w:val="center"/>
          </w:tcPr>
          <w:p w:rsidR="00C41843" w:rsidRDefault="001C64C4">
            <w:pPr>
              <w:jc w:val="center"/>
            </w:pPr>
            <w:r>
              <w:rPr>
                <w:rFonts w:eastAsiaTheme="minorEastAsia"/>
                <w:szCs w:val="21"/>
              </w:rPr>
              <w:t>11</w:t>
            </w:r>
          </w:p>
        </w:tc>
        <w:tc>
          <w:tcPr>
            <w:tcW w:w="1650" w:type="dxa"/>
            <w:vAlign w:val="center"/>
          </w:tcPr>
          <w:p w:rsidR="00C41843" w:rsidRDefault="001C64C4">
            <w:pPr>
              <w:jc w:val="center"/>
            </w:pPr>
            <w:r>
              <w:rPr>
                <w:rFonts w:eastAsiaTheme="minorEastAsia"/>
                <w:szCs w:val="21"/>
              </w:rPr>
              <w:t>601208</w:t>
            </w:r>
          </w:p>
        </w:tc>
        <w:tc>
          <w:tcPr>
            <w:tcW w:w="1980" w:type="dxa"/>
            <w:vAlign w:val="center"/>
          </w:tcPr>
          <w:p w:rsidR="00C41843" w:rsidRDefault="001C64C4">
            <w:pPr>
              <w:jc w:val="center"/>
            </w:pPr>
            <w:r>
              <w:rPr>
                <w:rFonts w:eastAsiaTheme="minorEastAsia"/>
                <w:szCs w:val="21"/>
              </w:rPr>
              <w:t>东材科技</w:t>
            </w:r>
          </w:p>
        </w:tc>
        <w:tc>
          <w:tcPr>
            <w:tcW w:w="2880" w:type="dxa"/>
            <w:vAlign w:val="center"/>
          </w:tcPr>
          <w:p w:rsidR="00C41843" w:rsidRDefault="001C64C4">
            <w:pPr>
              <w:jc w:val="right"/>
            </w:pPr>
            <w:r>
              <w:rPr>
                <w:rFonts w:eastAsiaTheme="minorEastAsia"/>
                <w:szCs w:val="21"/>
              </w:rPr>
              <w:t>32,483,910.23</w:t>
            </w:r>
          </w:p>
        </w:tc>
        <w:tc>
          <w:tcPr>
            <w:tcW w:w="1620" w:type="dxa"/>
            <w:vAlign w:val="center"/>
          </w:tcPr>
          <w:p w:rsidR="00C41843" w:rsidRDefault="001C64C4">
            <w:pPr>
              <w:jc w:val="right"/>
            </w:pPr>
            <w:r>
              <w:rPr>
                <w:rFonts w:eastAsiaTheme="minorEastAsia"/>
                <w:szCs w:val="21"/>
              </w:rPr>
              <w:t>1.76</w:t>
            </w:r>
          </w:p>
        </w:tc>
      </w:tr>
      <w:tr w:rsidR="00C41843">
        <w:tc>
          <w:tcPr>
            <w:tcW w:w="870" w:type="dxa"/>
            <w:vAlign w:val="center"/>
          </w:tcPr>
          <w:p w:rsidR="00C41843" w:rsidRDefault="001C64C4">
            <w:pPr>
              <w:jc w:val="center"/>
            </w:pPr>
            <w:r>
              <w:rPr>
                <w:rFonts w:eastAsiaTheme="minorEastAsia"/>
                <w:szCs w:val="21"/>
              </w:rPr>
              <w:t>12</w:t>
            </w:r>
          </w:p>
        </w:tc>
        <w:tc>
          <w:tcPr>
            <w:tcW w:w="1650" w:type="dxa"/>
            <w:vAlign w:val="center"/>
          </w:tcPr>
          <w:p w:rsidR="00C41843" w:rsidRDefault="001C64C4">
            <w:pPr>
              <w:jc w:val="center"/>
            </w:pPr>
            <w:r>
              <w:rPr>
                <w:rFonts w:eastAsiaTheme="minorEastAsia"/>
                <w:szCs w:val="21"/>
              </w:rPr>
              <w:t>300712</w:t>
            </w:r>
          </w:p>
        </w:tc>
        <w:tc>
          <w:tcPr>
            <w:tcW w:w="1980" w:type="dxa"/>
            <w:vAlign w:val="center"/>
          </w:tcPr>
          <w:p w:rsidR="00C41843" w:rsidRDefault="001C64C4">
            <w:pPr>
              <w:jc w:val="center"/>
            </w:pPr>
            <w:r>
              <w:rPr>
                <w:rFonts w:eastAsiaTheme="minorEastAsia"/>
                <w:szCs w:val="21"/>
              </w:rPr>
              <w:t>永福股份</w:t>
            </w:r>
          </w:p>
        </w:tc>
        <w:tc>
          <w:tcPr>
            <w:tcW w:w="2880" w:type="dxa"/>
            <w:vAlign w:val="center"/>
          </w:tcPr>
          <w:p w:rsidR="00C41843" w:rsidRDefault="001C64C4">
            <w:pPr>
              <w:jc w:val="right"/>
            </w:pPr>
            <w:r>
              <w:rPr>
                <w:rFonts w:eastAsiaTheme="minorEastAsia"/>
                <w:szCs w:val="21"/>
              </w:rPr>
              <w:t>29,987,606.40</w:t>
            </w:r>
          </w:p>
        </w:tc>
        <w:tc>
          <w:tcPr>
            <w:tcW w:w="1620" w:type="dxa"/>
            <w:vAlign w:val="center"/>
          </w:tcPr>
          <w:p w:rsidR="00C41843" w:rsidRDefault="001C64C4">
            <w:pPr>
              <w:jc w:val="right"/>
            </w:pPr>
            <w:r>
              <w:rPr>
                <w:rFonts w:eastAsiaTheme="minorEastAsia"/>
                <w:szCs w:val="21"/>
              </w:rPr>
              <w:t>1.63</w:t>
            </w:r>
          </w:p>
        </w:tc>
      </w:tr>
      <w:tr w:rsidR="00C41843">
        <w:tc>
          <w:tcPr>
            <w:tcW w:w="870" w:type="dxa"/>
            <w:vAlign w:val="center"/>
          </w:tcPr>
          <w:p w:rsidR="00C41843" w:rsidRDefault="001C64C4">
            <w:pPr>
              <w:jc w:val="center"/>
            </w:pPr>
            <w:r>
              <w:rPr>
                <w:rFonts w:eastAsiaTheme="minorEastAsia"/>
                <w:szCs w:val="21"/>
              </w:rPr>
              <w:t>13</w:t>
            </w:r>
          </w:p>
        </w:tc>
        <w:tc>
          <w:tcPr>
            <w:tcW w:w="1650" w:type="dxa"/>
            <w:vAlign w:val="center"/>
          </w:tcPr>
          <w:p w:rsidR="00C41843" w:rsidRDefault="001C64C4">
            <w:pPr>
              <w:jc w:val="center"/>
            </w:pPr>
            <w:r>
              <w:rPr>
                <w:rFonts w:eastAsiaTheme="minorEastAsia"/>
                <w:szCs w:val="21"/>
              </w:rPr>
              <w:t>301009</w:t>
            </w:r>
          </w:p>
        </w:tc>
        <w:tc>
          <w:tcPr>
            <w:tcW w:w="1980" w:type="dxa"/>
            <w:vAlign w:val="center"/>
          </w:tcPr>
          <w:p w:rsidR="00C41843" w:rsidRDefault="001C64C4">
            <w:pPr>
              <w:jc w:val="center"/>
            </w:pPr>
            <w:r>
              <w:rPr>
                <w:rFonts w:eastAsiaTheme="minorEastAsia"/>
                <w:szCs w:val="21"/>
              </w:rPr>
              <w:t>可靠股份</w:t>
            </w:r>
          </w:p>
        </w:tc>
        <w:tc>
          <w:tcPr>
            <w:tcW w:w="2880" w:type="dxa"/>
            <w:vAlign w:val="center"/>
          </w:tcPr>
          <w:p w:rsidR="00C41843" w:rsidRDefault="001C64C4">
            <w:pPr>
              <w:jc w:val="right"/>
            </w:pPr>
            <w:r>
              <w:rPr>
                <w:rFonts w:eastAsiaTheme="minorEastAsia"/>
                <w:szCs w:val="21"/>
              </w:rPr>
              <w:t>29,603,547.20</w:t>
            </w:r>
          </w:p>
        </w:tc>
        <w:tc>
          <w:tcPr>
            <w:tcW w:w="1620" w:type="dxa"/>
            <w:vAlign w:val="center"/>
          </w:tcPr>
          <w:p w:rsidR="00C41843" w:rsidRDefault="001C64C4">
            <w:pPr>
              <w:jc w:val="right"/>
            </w:pPr>
            <w:r>
              <w:rPr>
                <w:rFonts w:eastAsiaTheme="minorEastAsia"/>
                <w:szCs w:val="21"/>
              </w:rPr>
              <w:t>1.61</w:t>
            </w:r>
          </w:p>
        </w:tc>
      </w:tr>
      <w:tr w:rsidR="00C41843">
        <w:tc>
          <w:tcPr>
            <w:tcW w:w="870" w:type="dxa"/>
            <w:vAlign w:val="center"/>
          </w:tcPr>
          <w:p w:rsidR="00C41843" w:rsidRDefault="001C64C4">
            <w:pPr>
              <w:jc w:val="center"/>
            </w:pPr>
            <w:r>
              <w:rPr>
                <w:rFonts w:eastAsiaTheme="minorEastAsia"/>
                <w:szCs w:val="21"/>
              </w:rPr>
              <w:t>14</w:t>
            </w:r>
          </w:p>
        </w:tc>
        <w:tc>
          <w:tcPr>
            <w:tcW w:w="1650" w:type="dxa"/>
            <w:vAlign w:val="center"/>
          </w:tcPr>
          <w:p w:rsidR="00C41843" w:rsidRDefault="001C64C4">
            <w:pPr>
              <w:jc w:val="center"/>
            </w:pPr>
            <w:r>
              <w:rPr>
                <w:rFonts w:eastAsiaTheme="minorEastAsia"/>
                <w:szCs w:val="21"/>
              </w:rPr>
              <w:t>002326</w:t>
            </w:r>
          </w:p>
        </w:tc>
        <w:tc>
          <w:tcPr>
            <w:tcW w:w="1980" w:type="dxa"/>
            <w:vAlign w:val="center"/>
          </w:tcPr>
          <w:p w:rsidR="00C41843" w:rsidRDefault="001C64C4">
            <w:pPr>
              <w:jc w:val="center"/>
            </w:pPr>
            <w:r>
              <w:rPr>
                <w:rFonts w:eastAsiaTheme="minorEastAsia"/>
                <w:szCs w:val="21"/>
              </w:rPr>
              <w:t>永太科技</w:t>
            </w:r>
          </w:p>
        </w:tc>
        <w:tc>
          <w:tcPr>
            <w:tcW w:w="2880" w:type="dxa"/>
            <w:vAlign w:val="center"/>
          </w:tcPr>
          <w:p w:rsidR="00C41843" w:rsidRDefault="001C64C4">
            <w:pPr>
              <w:jc w:val="right"/>
            </w:pPr>
            <w:r>
              <w:rPr>
                <w:rFonts w:eastAsiaTheme="minorEastAsia"/>
                <w:szCs w:val="21"/>
              </w:rPr>
              <w:t>25,731,768.46</w:t>
            </w:r>
          </w:p>
        </w:tc>
        <w:tc>
          <w:tcPr>
            <w:tcW w:w="1620" w:type="dxa"/>
            <w:vAlign w:val="center"/>
          </w:tcPr>
          <w:p w:rsidR="00C41843" w:rsidRDefault="001C64C4">
            <w:pPr>
              <w:jc w:val="right"/>
            </w:pPr>
            <w:r>
              <w:rPr>
                <w:rFonts w:eastAsiaTheme="minorEastAsia"/>
                <w:szCs w:val="21"/>
              </w:rPr>
              <w:t>1.40</w:t>
            </w:r>
          </w:p>
        </w:tc>
      </w:tr>
      <w:tr w:rsidR="00C41843">
        <w:tc>
          <w:tcPr>
            <w:tcW w:w="870" w:type="dxa"/>
            <w:vAlign w:val="center"/>
          </w:tcPr>
          <w:p w:rsidR="00C41843" w:rsidRDefault="001C64C4">
            <w:pPr>
              <w:jc w:val="center"/>
            </w:pPr>
            <w:r>
              <w:rPr>
                <w:rFonts w:eastAsiaTheme="minorEastAsia"/>
                <w:szCs w:val="21"/>
              </w:rPr>
              <w:t>15</w:t>
            </w:r>
          </w:p>
        </w:tc>
        <w:tc>
          <w:tcPr>
            <w:tcW w:w="1650" w:type="dxa"/>
            <w:vAlign w:val="center"/>
          </w:tcPr>
          <w:p w:rsidR="00C41843" w:rsidRDefault="001C64C4">
            <w:pPr>
              <w:jc w:val="center"/>
            </w:pPr>
            <w:r>
              <w:rPr>
                <w:rFonts w:eastAsiaTheme="minorEastAsia"/>
                <w:szCs w:val="21"/>
              </w:rPr>
              <w:t>002192</w:t>
            </w:r>
          </w:p>
        </w:tc>
        <w:tc>
          <w:tcPr>
            <w:tcW w:w="1980" w:type="dxa"/>
            <w:vAlign w:val="center"/>
          </w:tcPr>
          <w:p w:rsidR="00C41843" w:rsidRDefault="001C64C4">
            <w:pPr>
              <w:jc w:val="center"/>
            </w:pPr>
            <w:r>
              <w:rPr>
                <w:rFonts w:eastAsiaTheme="minorEastAsia"/>
                <w:szCs w:val="21"/>
              </w:rPr>
              <w:t>融捷股份</w:t>
            </w:r>
          </w:p>
        </w:tc>
        <w:tc>
          <w:tcPr>
            <w:tcW w:w="2880" w:type="dxa"/>
            <w:vAlign w:val="center"/>
          </w:tcPr>
          <w:p w:rsidR="00C41843" w:rsidRDefault="001C64C4">
            <w:pPr>
              <w:jc w:val="right"/>
            </w:pPr>
            <w:r>
              <w:rPr>
                <w:rFonts w:eastAsiaTheme="minorEastAsia"/>
                <w:szCs w:val="21"/>
              </w:rPr>
              <w:t>25,277,417.00</w:t>
            </w:r>
          </w:p>
        </w:tc>
        <w:tc>
          <w:tcPr>
            <w:tcW w:w="1620" w:type="dxa"/>
            <w:vAlign w:val="center"/>
          </w:tcPr>
          <w:p w:rsidR="00C41843" w:rsidRDefault="001C64C4">
            <w:pPr>
              <w:jc w:val="right"/>
            </w:pPr>
            <w:r>
              <w:rPr>
                <w:rFonts w:eastAsiaTheme="minorEastAsia"/>
                <w:szCs w:val="21"/>
              </w:rPr>
              <w:t>1.37</w:t>
            </w:r>
          </w:p>
        </w:tc>
      </w:tr>
      <w:tr w:rsidR="00C41843">
        <w:tc>
          <w:tcPr>
            <w:tcW w:w="870" w:type="dxa"/>
            <w:vAlign w:val="center"/>
          </w:tcPr>
          <w:p w:rsidR="00C41843" w:rsidRDefault="001C64C4">
            <w:pPr>
              <w:jc w:val="center"/>
            </w:pPr>
            <w:r>
              <w:rPr>
                <w:rFonts w:eastAsiaTheme="minorEastAsia"/>
                <w:szCs w:val="21"/>
              </w:rPr>
              <w:t>16</w:t>
            </w:r>
          </w:p>
        </w:tc>
        <w:tc>
          <w:tcPr>
            <w:tcW w:w="1650" w:type="dxa"/>
            <w:vAlign w:val="center"/>
          </w:tcPr>
          <w:p w:rsidR="00C41843" w:rsidRDefault="001C64C4">
            <w:pPr>
              <w:jc w:val="center"/>
            </w:pPr>
            <w:r>
              <w:rPr>
                <w:rFonts w:eastAsiaTheme="minorEastAsia"/>
                <w:szCs w:val="21"/>
              </w:rPr>
              <w:t>002607</w:t>
            </w:r>
          </w:p>
        </w:tc>
        <w:tc>
          <w:tcPr>
            <w:tcW w:w="1980" w:type="dxa"/>
            <w:vAlign w:val="center"/>
          </w:tcPr>
          <w:p w:rsidR="00C41843" w:rsidRDefault="001C64C4">
            <w:pPr>
              <w:jc w:val="center"/>
            </w:pPr>
            <w:r>
              <w:rPr>
                <w:rFonts w:eastAsiaTheme="minorEastAsia"/>
                <w:szCs w:val="21"/>
              </w:rPr>
              <w:t>中公教育</w:t>
            </w:r>
          </w:p>
        </w:tc>
        <w:tc>
          <w:tcPr>
            <w:tcW w:w="2880" w:type="dxa"/>
            <w:vAlign w:val="center"/>
          </w:tcPr>
          <w:p w:rsidR="00C41843" w:rsidRDefault="001C64C4">
            <w:pPr>
              <w:jc w:val="right"/>
            </w:pPr>
            <w:r>
              <w:rPr>
                <w:rFonts w:eastAsiaTheme="minorEastAsia"/>
                <w:szCs w:val="21"/>
              </w:rPr>
              <w:t>24,520,325.92</w:t>
            </w:r>
          </w:p>
        </w:tc>
        <w:tc>
          <w:tcPr>
            <w:tcW w:w="1620" w:type="dxa"/>
            <w:vAlign w:val="center"/>
          </w:tcPr>
          <w:p w:rsidR="00C41843" w:rsidRDefault="001C64C4">
            <w:pPr>
              <w:jc w:val="right"/>
            </w:pPr>
            <w:r>
              <w:rPr>
                <w:rFonts w:eastAsiaTheme="minorEastAsia"/>
                <w:szCs w:val="21"/>
              </w:rPr>
              <w:t>1.33</w:t>
            </w:r>
          </w:p>
        </w:tc>
      </w:tr>
      <w:tr w:rsidR="00C41843">
        <w:tc>
          <w:tcPr>
            <w:tcW w:w="870" w:type="dxa"/>
            <w:vAlign w:val="center"/>
          </w:tcPr>
          <w:p w:rsidR="00C41843" w:rsidRDefault="001C64C4">
            <w:pPr>
              <w:jc w:val="center"/>
            </w:pPr>
            <w:r>
              <w:rPr>
                <w:rFonts w:eastAsiaTheme="minorEastAsia"/>
                <w:szCs w:val="21"/>
              </w:rPr>
              <w:t>17</w:t>
            </w:r>
          </w:p>
        </w:tc>
        <w:tc>
          <w:tcPr>
            <w:tcW w:w="1650" w:type="dxa"/>
            <w:vAlign w:val="center"/>
          </w:tcPr>
          <w:p w:rsidR="00C41843" w:rsidRDefault="001C64C4">
            <w:pPr>
              <w:jc w:val="center"/>
            </w:pPr>
            <w:r>
              <w:rPr>
                <w:rFonts w:eastAsiaTheme="minorEastAsia"/>
                <w:szCs w:val="21"/>
              </w:rPr>
              <w:t>603659</w:t>
            </w:r>
          </w:p>
        </w:tc>
        <w:tc>
          <w:tcPr>
            <w:tcW w:w="1980" w:type="dxa"/>
            <w:vAlign w:val="center"/>
          </w:tcPr>
          <w:p w:rsidR="00C41843" w:rsidRDefault="001C64C4">
            <w:pPr>
              <w:jc w:val="center"/>
            </w:pPr>
            <w:r>
              <w:rPr>
                <w:rFonts w:eastAsiaTheme="minorEastAsia"/>
                <w:szCs w:val="21"/>
              </w:rPr>
              <w:t>璞泰来</w:t>
            </w:r>
          </w:p>
        </w:tc>
        <w:tc>
          <w:tcPr>
            <w:tcW w:w="2880" w:type="dxa"/>
            <w:vAlign w:val="center"/>
          </w:tcPr>
          <w:p w:rsidR="00C41843" w:rsidRDefault="001C64C4">
            <w:pPr>
              <w:jc w:val="right"/>
            </w:pPr>
            <w:r>
              <w:rPr>
                <w:rFonts w:eastAsiaTheme="minorEastAsia"/>
                <w:szCs w:val="21"/>
              </w:rPr>
              <w:t>24,431,601.23</w:t>
            </w:r>
          </w:p>
        </w:tc>
        <w:tc>
          <w:tcPr>
            <w:tcW w:w="1620" w:type="dxa"/>
            <w:vAlign w:val="center"/>
          </w:tcPr>
          <w:p w:rsidR="00C41843" w:rsidRDefault="001C64C4">
            <w:pPr>
              <w:jc w:val="right"/>
            </w:pPr>
            <w:r>
              <w:rPr>
                <w:rFonts w:eastAsiaTheme="minorEastAsia"/>
                <w:szCs w:val="21"/>
              </w:rPr>
              <w:t>1.33</w:t>
            </w:r>
          </w:p>
        </w:tc>
      </w:tr>
      <w:tr w:rsidR="00C41843">
        <w:tc>
          <w:tcPr>
            <w:tcW w:w="870" w:type="dxa"/>
            <w:vAlign w:val="center"/>
          </w:tcPr>
          <w:p w:rsidR="00C41843" w:rsidRDefault="001C64C4">
            <w:pPr>
              <w:jc w:val="center"/>
            </w:pPr>
            <w:r>
              <w:rPr>
                <w:rFonts w:eastAsiaTheme="minorEastAsia"/>
                <w:szCs w:val="21"/>
              </w:rPr>
              <w:t>18</w:t>
            </w:r>
          </w:p>
        </w:tc>
        <w:tc>
          <w:tcPr>
            <w:tcW w:w="1650" w:type="dxa"/>
            <w:vAlign w:val="center"/>
          </w:tcPr>
          <w:p w:rsidR="00C41843" w:rsidRDefault="001C64C4">
            <w:pPr>
              <w:jc w:val="center"/>
            </w:pPr>
            <w:r>
              <w:rPr>
                <w:rFonts w:eastAsiaTheme="minorEastAsia"/>
                <w:szCs w:val="21"/>
              </w:rPr>
              <w:t>603348</w:t>
            </w:r>
          </w:p>
        </w:tc>
        <w:tc>
          <w:tcPr>
            <w:tcW w:w="1980" w:type="dxa"/>
            <w:vAlign w:val="center"/>
          </w:tcPr>
          <w:p w:rsidR="00C41843" w:rsidRDefault="001C64C4">
            <w:pPr>
              <w:jc w:val="center"/>
            </w:pPr>
            <w:r>
              <w:rPr>
                <w:rFonts w:eastAsiaTheme="minorEastAsia"/>
                <w:szCs w:val="21"/>
              </w:rPr>
              <w:t>文灿股份</w:t>
            </w:r>
          </w:p>
        </w:tc>
        <w:tc>
          <w:tcPr>
            <w:tcW w:w="2880" w:type="dxa"/>
            <w:vAlign w:val="center"/>
          </w:tcPr>
          <w:p w:rsidR="00C41843" w:rsidRDefault="001C64C4">
            <w:pPr>
              <w:jc w:val="right"/>
            </w:pPr>
            <w:r>
              <w:rPr>
                <w:rFonts w:eastAsiaTheme="minorEastAsia"/>
                <w:szCs w:val="21"/>
              </w:rPr>
              <w:t>23,180,905.92</w:t>
            </w:r>
          </w:p>
        </w:tc>
        <w:tc>
          <w:tcPr>
            <w:tcW w:w="1620" w:type="dxa"/>
            <w:vAlign w:val="center"/>
          </w:tcPr>
          <w:p w:rsidR="00C41843" w:rsidRDefault="001C64C4">
            <w:pPr>
              <w:jc w:val="right"/>
            </w:pPr>
            <w:r>
              <w:rPr>
                <w:rFonts w:eastAsiaTheme="minorEastAsia"/>
                <w:szCs w:val="21"/>
              </w:rPr>
              <w:t>1.26</w:t>
            </w:r>
          </w:p>
        </w:tc>
      </w:tr>
      <w:tr w:rsidR="00C41843">
        <w:tc>
          <w:tcPr>
            <w:tcW w:w="870" w:type="dxa"/>
            <w:vAlign w:val="center"/>
          </w:tcPr>
          <w:p w:rsidR="00C41843" w:rsidRDefault="001C64C4">
            <w:pPr>
              <w:jc w:val="center"/>
            </w:pPr>
            <w:r>
              <w:rPr>
                <w:rFonts w:eastAsiaTheme="minorEastAsia"/>
                <w:szCs w:val="21"/>
              </w:rPr>
              <w:t>19</w:t>
            </w:r>
          </w:p>
        </w:tc>
        <w:tc>
          <w:tcPr>
            <w:tcW w:w="1650" w:type="dxa"/>
            <w:vAlign w:val="center"/>
          </w:tcPr>
          <w:p w:rsidR="00C41843" w:rsidRDefault="001C64C4">
            <w:pPr>
              <w:jc w:val="center"/>
            </w:pPr>
            <w:r>
              <w:rPr>
                <w:rFonts w:eastAsiaTheme="minorEastAsia"/>
                <w:szCs w:val="21"/>
              </w:rPr>
              <w:t>600827</w:t>
            </w:r>
          </w:p>
        </w:tc>
        <w:tc>
          <w:tcPr>
            <w:tcW w:w="1980" w:type="dxa"/>
            <w:vAlign w:val="center"/>
          </w:tcPr>
          <w:p w:rsidR="00C41843" w:rsidRDefault="001C64C4">
            <w:pPr>
              <w:jc w:val="center"/>
            </w:pPr>
            <w:r>
              <w:rPr>
                <w:rFonts w:eastAsiaTheme="minorEastAsia"/>
                <w:szCs w:val="21"/>
              </w:rPr>
              <w:t>百联股份</w:t>
            </w:r>
          </w:p>
        </w:tc>
        <w:tc>
          <w:tcPr>
            <w:tcW w:w="2880" w:type="dxa"/>
            <w:vAlign w:val="center"/>
          </w:tcPr>
          <w:p w:rsidR="00C41843" w:rsidRDefault="001C64C4">
            <w:pPr>
              <w:jc w:val="right"/>
            </w:pPr>
            <w:r>
              <w:rPr>
                <w:rFonts w:eastAsiaTheme="minorEastAsia"/>
                <w:szCs w:val="21"/>
              </w:rPr>
              <w:t>22,639,557.90</w:t>
            </w:r>
          </w:p>
        </w:tc>
        <w:tc>
          <w:tcPr>
            <w:tcW w:w="1620" w:type="dxa"/>
            <w:vAlign w:val="center"/>
          </w:tcPr>
          <w:p w:rsidR="00C41843" w:rsidRDefault="001C64C4">
            <w:pPr>
              <w:jc w:val="right"/>
            </w:pPr>
            <w:r>
              <w:rPr>
                <w:rFonts w:eastAsiaTheme="minorEastAsia"/>
                <w:szCs w:val="21"/>
              </w:rPr>
              <w:t>1.23</w:t>
            </w:r>
          </w:p>
        </w:tc>
      </w:tr>
      <w:tr w:rsidR="00C41843">
        <w:tc>
          <w:tcPr>
            <w:tcW w:w="870" w:type="dxa"/>
            <w:vAlign w:val="center"/>
          </w:tcPr>
          <w:p w:rsidR="00C41843" w:rsidRDefault="001C64C4">
            <w:pPr>
              <w:jc w:val="center"/>
            </w:pPr>
            <w:r>
              <w:rPr>
                <w:rFonts w:eastAsiaTheme="minorEastAsia"/>
                <w:szCs w:val="21"/>
              </w:rPr>
              <w:t>20</w:t>
            </w:r>
          </w:p>
        </w:tc>
        <w:tc>
          <w:tcPr>
            <w:tcW w:w="1650" w:type="dxa"/>
            <w:vAlign w:val="center"/>
          </w:tcPr>
          <w:p w:rsidR="00C41843" w:rsidRDefault="001C64C4">
            <w:pPr>
              <w:jc w:val="center"/>
            </w:pPr>
            <w:r>
              <w:rPr>
                <w:rFonts w:eastAsiaTheme="minorEastAsia"/>
                <w:szCs w:val="21"/>
              </w:rPr>
              <w:t>688157</w:t>
            </w:r>
          </w:p>
        </w:tc>
        <w:tc>
          <w:tcPr>
            <w:tcW w:w="1980" w:type="dxa"/>
            <w:vAlign w:val="center"/>
          </w:tcPr>
          <w:p w:rsidR="00C41843" w:rsidRDefault="001C64C4">
            <w:pPr>
              <w:jc w:val="center"/>
            </w:pPr>
            <w:r>
              <w:rPr>
                <w:rFonts w:eastAsiaTheme="minorEastAsia"/>
                <w:szCs w:val="21"/>
              </w:rPr>
              <w:t>松井股份</w:t>
            </w:r>
          </w:p>
        </w:tc>
        <w:tc>
          <w:tcPr>
            <w:tcW w:w="2880" w:type="dxa"/>
            <w:vAlign w:val="center"/>
          </w:tcPr>
          <w:p w:rsidR="00C41843" w:rsidRDefault="001C64C4">
            <w:pPr>
              <w:jc w:val="right"/>
            </w:pPr>
            <w:r>
              <w:rPr>
                <w:rFonts w:eastAsiaTheme="minorEastAsia"/>
                <w:szCs w:val="21"/>
              </w:rPr>
              <w:t>22,000,673.82</w:t>
            </w:r>
          </w:p>
        </w:tc>
        <w:tc>
          <w:tcPr>
            <w:tcW w:w="1620" w:type="dxa"/>
            <w:vAlign w:val="center"/>
          </w:tcPr>
          <w:p w:rsidR="00C41843" w:rsidRDefault="001C64C4">
            <w:pPr>
              <w:jc w:val="right"/>
            </w:pPr>
            <w:r>
              <w:rPr>
                <w:rFonts w:eastAsiaTheme="minorEastAsia"/>
                <w:szCs w:val="21"/>
              </w:rPr>
              <w:t>1.19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C41843">
        <w:tc>
          <w:tcPr>
            <w:tcW w:w="870" w:type="dxa"/>
            <w:vAlign w:val="center"/>
          </w:tcPr>
          <w:p w:rsidR="00C41843" w:rsidRDefault="001C64C4">
            <w:pPr>
              <w:jc w:val="center"/>
            </w:pPr>
            <w:r>
              <w:rPr>
                <w:rFonts w:eastAsiaTheme="minorEastAsia"/>
                <w:szCs w:val="21"/>
              </w:rPr>
              <w:t>1</w:t>
            </w:r>
          </w:p>
        </w:tc>
        <w:tc>
          <w:tcPr>
            <w:tcW w:w="1650" w:type="dxa"/>
            <w:vAlign w:val="center"/>
          </w:tcPr>
          <w:p w:rsidR="00C41843" w:rsidRDefault="001C64C4">
            <w:pPr>
              <w:jc w:val="center"/>
            </w:pPr>
            <w:r>
              <w:rPr>
                <w:rFonts w:eastAsiaTheme="minorEastAsia"/>
                <w:szCs w:val="21"/>
              </w:rPr>
              <w:t>601012</w:t>
            </w:r>
          </w:p>
        </w:tc>
        <w:tc>
          <w:tcPr>
            <w:tcW w:w="1980" w:type="dxa"/>
            <w:vAlign w:val="center"/>
          </w:tcPr>
          <w:p w:rsidR="00C41843" w:rsidRDefault="001C64C4">
            <w:pPr>
              <w:jc w:val="center"/>
            </w:pPr>
            <w:r>
              <w:rPr>
                <w:rFonts w:eastAsiaTheme="minorEastAsia"/>
                <w:szCs w:val="21"/>
              </w:rPr>
              <w:t>隆基股份</w:t>
            </w:r>
          </w:p>
        </w:tc>
        <w:tc>
          <w:tcPr>
            <w:tcW w:w="2880" w:type="dxa"/>
            <w:vAlign w:val="center"/>
          </w:tcPr>
          <w:p w:rsidR="00C41843" w:rsidRDefault="001C64C4">
            <w:pPr>
              <w:jc w:val="right"/>
            </w:pPr>
            <w:r>
              <w:rPr>
                <w:rFonts w:eastAsiaTheme="minorEastAsia"/>
                <w:szCs w:val="21"/>
              </w:rPr>
              <w:t>70,538,400.31</w:t>
            </w:r>
          </w:p>
        </w:tc>
        <w:tc>
          <w:tcPr>
            <w:tcW w:w="1620" w:type="dxa"/>
            <w:vAlign w:val="center"/>
          </w:tcPr>
          <w:p w:rsidR="00C41843" w:rsidRDefault="001C64C4">
            <w:pPr>
              <w:jc w:val="right"/>
            </w:pPr>
            <w:r>
              <w:rPr>
                <w:rFonts w:eastAsiaTheme="minorEastAsia"/>
                <w:szCs w:val="21"/>
              </w:rPr>
              <w:t>3.83</w:t>
            </w:r>
          </w:p>
        </w:tc>
      </w:tr>
      <w:tr w:rsidR="00C41843">
        <w:tc>
          <w:tcPr>
            <w:tcW w:w="870" w:type="dxa"/>
            <w:vAlign w:val="center"/>
          </w:tcPr>
          <w:p w:rsidR="00C41843" w:rsidRDefault="001C64C4">
            <w:pPr>
              <w:jc w:val="center"/>
            </w:pPr>
            <w:r>
              <w:rPr>
                <w:rFonts w:eastAsiaTheme="minorEastAsia"/>
                <w:szCs w:val="21"/>
              </w:rPr>
              <w:t>2</w:t>
            </w:r>
          </w:p>
        </w:tc>
        <w:tc>
          <w:tcPr>
            <w:tcW w:w="1650" w:type="dxa"/>
            <w:vAlign w:val="center"/>
          </w:tcPr>
          <w:p w:rsidR="00C41843" w:rsidRDefault="001C64C4">
            <w:pPr>
              <w:jc w:val="center"/>
            </w:pPr>
            <w:r>
              <w:rPr>
                <w:rFonts w:eastAsiaTheme="minorEastAsia"/>
                <w:szCs w:val="21"/>
              </w:rPr>
              <w:t>600409</w:t>
            </w:r>
          </w:p>
        </w:tc>
        <w:tc>
          <w:tcPr>
            <w:tcW w:w="1980" w:type="dxa"/>
            <w:vAlign w:val="center"/>
          </w:tcPr>
          <w:p w:rsidR="00C41843" w:rsidRDefault="001C64C4">
            <w:pPr>
              <w:jc w:val="center"/>
            </w:pPr>
            <w:r>
              <w:rPr>
                <w:rFonts w:eastAsiaTheme="minorEastAsia"/>
                <w:szCs w:val="21"/>
              </w:rPr>
              <w:t>三友化工</w:t>
            </w:r>
          </w:p>
        </w:tc>
        <w:tc>
          <w:tcPr>
            <w:tcW w:w="2880" w:type="dxa"/>
            <w:vAlign w:val="center"/>
          </w:tcPr>
          <w:p w:rsidR="00C41843" w:rsidRDefault="001C64C4">
            <w:pPr>
              <w:jc w:val="right"/>
            </w:pPr>
            <w:r>
              <w:rPr>
                <w:rFonts w:eastAsiaTheme="minorEastAsia"/>
                <w:szCs w:val="21"/>
              </w:rPr>
              <w:t>50,867,703.03</w:t>
            </w:r>
          </w:p>
        </w:tc>
        <w:tc>
          <w:tcPr>
            <w:tcW w:w="1620" w:type="dxa"/>
            <w:vAlign w:val="center"/>
          </w:tcPr>
          <w:p w:rsidR="00C41843" w:rsidRDefault="001C64C4">
            <w:pPr>
              <w:jc w:val="right"/>
            </w:pPr>
            <w:r>
              <w:rPr>
                <w:rFonts w:eastAsiaTheme="minorEastAsia"/>
                <w:szCs w:val="21"/>
              </w:rPr>
              <w:t>2.76</w:t>
            </w:r>
          </w:p>
        </w:tc>
      </w:tr>
      <w:tr w:rsidR="00C41843">
        <w:tc>
          <w:tcPr>
            <w:tcW w:w="870" w:type="dxa"/>
            <w:vAlign w:val="center"/>
          </w:tcPr>
          <w:p w:rsidR="00C41843" w:rsidRDefault="001C64C4">
            <w:pPr>
              <w:jc w:val="center"/>
            </w:pPr>
            <w:r>
              <w:rPr>
                <w:rFonts w:eastAsiaTheme="minorEastAsia"/>
                <w:szCs w:val="21"/>
              </w:rPr>
              <w:t>3</w:t>
            </w:r>
          </w:p>
        </w:tc>
        <w:tc>
          <w:tcPr>
            <w:tcW w:w="1650" w:type="dxa"/>
            <w:vAlign w:val="center"/>
          </w:tcPr>
          <w:p w:rsidR="00C41843" w:rsidRDefault="001C64C4">
            <w:pPr>
              <w:jc w:val="center"/>
            </w:pPr>
            <w:r>
              <w:rPr>
                <w:rFonts w:eastAsiaTheme="minorEastAsia"/>
                <w:szCs w:val="21"/>
              </w:rPr>
              <w:t>601888</w:t>
            </w:r>
          </w:p>
        </w:tc>
        <w:tc>
          <w:tcPr>
            <w:tcW w:w="1980" w:type="dxa"/>
            <w:vAlign w:val="center"/>
          </w:tcPr>
          <w:p w:rsidR="00C41843" w:rsidRDefault="001C64C4">
            <w:pPr>
              <w:jc w:val="center"/>
            </w:pPr>
            <w:r>
              <w:rPr>
                <w:rFonts w:eastAsiaTheme="minorEastAsia"/>
                <w:szCs w:val="21"/>
              </w:rPr>
              <w:t>中国中免</w:t>
            </w:r>
          </w:p>
        </w:tc>
        <w:tc>
          <w:tcPr>
            <w:tcW w:w="2880" w:type="dxa"/>
            <w:vAlign w:val="center"/>
          </w:tcPr>
          <w:p w:rsidR="00C41843" w:rsidRDefault="001C64C4">
            <w:pPr>
              <w:jc w:val="right"/>
            </w:pPr>
            <w:r>
              <w:rPr>
                <w:rFonts w:eastAsiaTheme="minorEastAsia"/>
                <w:szCs w:val="21"/>
              </w:rPr>
              <w:t>49,561,341.60</w:t>
            </w:r>
          </w:p>
        </w:tc>
        <w:tc>
          <w:tcPr>
            <w:tcW w:w="1620" w:type="dxa"/>
            <w:vAlign w:val="center"/>
          </w:tcPr>
          <w:p w:rsidR="00C41843" w:rsidRDefault="001C64C4">
            <w:pPr>
              <w:jc w:val="right"/>
            </w:pPr>
            <w:r>
              <w:rPr>
                <w:rFonts w:eastAsiaTheme="minorEastAsia"/>
                <w:szCs w:val="21"/>
              </w:rPr>
              <w:t>2.69</w:t>
            </w:r>
          </w:p>
        </w:tc>
      </w:tr>
      <w:tr w:rsidR="00C41843">
        <w:tc>
          <w:tcPr>
            <w:tcW w:w="870" w:type="dxa"/>
            <w:vAlign w:val="center"/>
          </w:tcPr>
          <w:p w:rsidR="00C41843" w:rsidRDefault="001C64C4">
            <w:pPr>
              <w:jc w:val="center"/>
            </w:pPr>
            <w:r>
              <w:rPr>
                <w:rFonts w:eastAsiaTheme="minorEastAsia"/>
                <w:szCs w:val="21"/>
              </w:rPr>
              <w:t>4</w:t>
            </w:r>
          </w:p>
        </w:tc>
        <w:tc>
          <w:tcPr>
            <w:tcW w:w="1650" w:type="dxa"/>
            <w:vAlign w:val="center"/>
          </w:tcPr>
          <w:p w:rsidR="00C41843" w:rsidRDefault="001C64C4">
            <w:pPr>
              <w:jc w:val="center"/>
            </w:pPr>
            <w:r>
              <w:rPr>
                <w:rFonts w:eastAsiaTheme="minorEastAsia"/>
                <w:szCs w:val="21"/>
              </w:rPr>
              <w:t>300014</w:t>
            </w:r>
          </w:p>
        </w:tc>
        <w:tc>
          <w:tcPr>
            <w:tcW w:w="1980" w:type="dxa"/>
            <w:vAlign w:val="center"/>
          </w:tcPr>
          <w:p w:rsidR="00C41843" w:rsidRDefault="001C64C4">
            <w:pPr>
              <w:jc w:val="center"/>
            </w:pPr>
            <w:r>
              <w:rPr>
                <w:rFonts w:eastAsiaTheme="minorEastAsia"/>
                <w:szCs w:val="21"/>
              </w:rPr>
              <w:t>亿纬锂能</w:t>
            </w:r>
          </w:p>
        </w:tc>
        <w:tc>
          <w:tcPr>
            <w:tcW w:w="2880" w:type="dxa"/>
            <w:vAlign w:val="center"/>
          </w:tcPr>
          <w:p w:rsidR="00C41843" w:rsidRDefault="001C64C4">
            <w:pPr>
              <w:jc w:val="right"/>
            </w:pPr>
            <w:r>
              <w:rPr>
                <w:rFonts w:eastAsiaTheme="minorEastAsia"/>
                <w:szCs w:val="21"/>
              </w:rPr>
              <w:t>47,846,067.11</w:t>
            </w:r>
          </w:p>
        </w:tc>
        <w:tc>
          <w:tcPr>
            <w:tcW w:w="1620" w:type="dxa"/>
            <w:vAlign w:val="center"/>
          </w:tcPr>
          <w:p w:rsidR="00C41843" w:rsidRDefault="001C64C4">
            <w:pPr>
              <w:jc w:val="right"/>
            </w:pPr>
            <w:r>
              <w:rPr>
                <w:rFonts w:eastAsiaTheme="minorEastAsia"/>
                <w:szCs w:val="21"/>
              </w:rPr>
              <w:t>2.60</w:t>
            </w:r>
          </w:p>
        </w:tc>
      </w:tr>
      <w:tr w:rsidR="00C41843">
        <w:tc>
          <w:tcPr>
            <w:tcW w:w="870" w:type="dxa"/>
            <w:vAlign w:val="center"/>
          </w:tcPr>
          <w:p w:rsidR="00C41843" w:rsidRDefault="001C64C4">
            <w:pPr>
              <w:jc w:val="center"/>
            </w:pPr>
            <w:r>
              <w:rPr>
                <w:rFonts w:eastAsiaTheme="minorEastAsia"/>
                <w:szCs w:val="21"/>
              </w:rPr>
              <w:t>5</w:t>
            </w:r>
          </w:p>
        </w:tc>
        <w:tc>
          <w:tcPr>
            <w:tcW w:w="1650" w:type="dxa"/>
            <w:vAlign w:val="center"/>
          </w:tcPr>
          <w:p w:rsidR="00C41843" w:rsidRDefault="001C64C4">
            <w:pPr>
              <w:jc w:val="center"/>
            </w:pPr>
            <w:r>
              <w:rPr>
                <w:rFonts w:eastAsiaTheme="minorEastAsia"/>
                <w:szCs w:val="21"/>
              </w:rPr>
              <w:t>300122</w:t>
            </w:r>
          </w:p>
        </w:tc>
        <w:tc>
          <w:tcPr>
            <w:tcW w:w="1980" w:type="dxa"/>
            <w:vAlign w:val="center"/>
          </w:tcPr>
          <w:p w:rsidR="00C41843" w:rsidRDefault="001C64C4">
            <w:pPr>
              <w:jc w:val="center"/>
            </w:pPr>
            <w:r>
              <w:rPr>
                <w:rFonts w:eastAsiaTheme="minorEastAsia"/>
                <w:szCs w:val="21"/>
              </w:rPr>
              <w:t>智飞生物</w:t>
            </w:r>
          </w:p>
        </w:tc>
        <w:tc>
          <w:tcPr>
            <w:tcW w:w="2880" w:type="dxa"/>
            <w:vAlign w:val="center"/>
          </w:tcPr>
          <w:p w:rsidR="00C41843" w:rsidRDefault="001C64C4">
            <w:pPr>
              <w:jc w:val="right"/>
            </w:pPr>
            <w:r>
              <w:rPr>
                <w:rFonts w:eastAsiaTheme="minorEastAsia"/>
                <w:szCs w:val="21"/>
              </w:rPr>
              <w:t>42,622,475.21</w:t>
            </w:r>
          </w:p>
        </w:tc>
        <w:tc>
          <w:tcPr>
            <w:tcW w:w="1620" w:type="dxa"/>
            <w:vAlign w:val="center"/>
          </w:tcPr>
          <w:p w:rsidR="00C41843" w:rsidRDefault="001C64C4">
            <w:pPr>
              <w:jc w:val="right"/>
            </w:pPr>
            <w:r>
              <w:rPr>
                <w:rFonts w:eastAsiaTheme="minorEastAsia"/>
                <w:szCs w:val="21"/>
              </w:rPr>
              <w:t>2.31</w:t>
            </w:r>
          </w:p>
        </w:tc>
      </w:tr>
      <w:tr w:rsidR="00C41843">
        <w:tc>
          <w:tcPr>
            <w:tcW w:w="870" w:type="dxa"/>
            <w:vAlign w:val="center"/>
          </w:tcPr>
          <w:p w:rsidR="00C41843" w:rsidRDefault="001C64C4">
            <w:pPr>
              <w:jc w:val="center"/>
            </w:pPr>
            <w:r>
              <w:rPr>
                <w:rFonts w:eastAsiaTheme="minorEastAsia"/>
                <w:szCs w:val="21"/>
              </w:rPr>
              <w:t>6</w:t>
            </w:r>
          </w:p>
        </w:tc>
        <w:tc>
          <w:tcPr>
            <w:tcW w:w="1650" w:type="dxa"/>
            <w:vAlign w:val="center"/>
          </w:tcPr>
          <w:p w:rsidR="00C41843" w:rsidRDefault="001C64C4">
            <w:pPr>
              <w:jc w:val="center"/>
            </w:pPr>
            <w:r>
              <w:rPr>
                <w:rFonts w:eastAsiaTheme="minorEastAsia"/>
                <w:szCs w:val="21"/>
              </w:rPr>
              <w:t>000858</w:t>
            </w:r>
          </w:p>
        </w:tc>
        <w:tc>
          <w:tcPr>
            <w:tcW w:w="1980" w:type="dxa"/>
            <w:vAlign w:val="center"/>
          </w:tcPr>
          <w:p w:rsidR="00C41843" w:rsidRDefault="001C64C4">
            <w:pPr>
              <w:jc w:val="center"/>
            </w:pPr>
            <w:r>
              <w:rPr>
                <w:rFonts w:eastAsiaTheme="minorEastAsia"/>
                <w:szCs w:val="21"/>
              </w:rPr>
              <w:t>五粮液</w:t>
            </w:r>
          </w:p>
        </w:tc>
        <w:tc>
          <w:tcPr>
            <w:tcW w:w="2880" w:type="dxa"/>
            <w:vAlign w:val="center"/>
          </w:tcPr>
          <w:p w:rsidR="00C41843" w:rsidRDefault="001C64C4">
            <w:pPr>
              <w:jc w:val="right"/>
            </w:pPr>
            <w:r>
              <w:rPr>
                <w:rFonts w:eastAsiaTheme="minorEastAsia"/>
                <w:szCs w:val="21"/>
              </w:rPr>
              <w:t>39,304,972.04</w:t>
            </w:r>
          </w:p>
        </w:tc>
        <w:tc>
          <w:tcPr>
            <w:tcW w:w="1620" w:type="dxa"/>
            <w:vAlign w:val="center"/>
          </w:tcPr>
          <w:p w:rsidR="00C41843" w:rsidRDefault="001C64C4">
            <w:pPr>
              <w:jc w:val="right"/>
            </w:pPr>
            <w:r>
              <w:rPr>
                <w:rFonts w:eastAsiaTheme="minorEastAsia"/>
                <w:szCs w:val="21"/>
              </w:rPr>
              <w:t>2.13</w:t>
            </w:r>
          </w:p>
        </w:tc>
      </w:tr>
      <w:tr w:rsidR="00C41843">
        <w:tc>
          <w:tcPr>
            <w:tcW w:w="870" w:type="dxa"/>
            <w:vAlign w:val="center"/>
          </w:tcPr>
          <w:p w:rsidR="00C41843" w:rsidRDefault="001C64C4">
            <w:pPr>
              <w:jc w:val="center"/>
            </w:pPr>
            <w:r>
              <w:rPr>
                <w:rFonts w:eastAsiaTheme="minorEastAsia"/>
                <w:szCs w:val="21"/>
              </w:rPr>
              <w:t>7</w:t>
            </w:r>
          </w:p>
        </w:tc>
        <w:tc>
          <w:tcPr>
            <w:tcW w:w="1650" w:type="dxa"/>
            <w:vAlign w:val="center"/>
          </w:tcPr>
          <w:p w:rsidR="00C41843" w:rsidRDefault="001C64C4">
            <w:pPr>
              <w:jc w:val="center"/>
            </w:pPr>
            <w:r>
              <w:rPr>
                <w:rFonts w:eastAsiaTheme="minorEastAsia"/>
                <w:szCs w:val="21"/>
              </w:rPr>
              <w:t>601689</w:t>
            </w:r>
          </w:p>
        </w:tc>
        <w:tc>
          <w:tcPr>
            <w:tcW w:w="1980" w:type="dxa"/>
            <w:vAlign w:val="center"/>
          </w:tcPr>
          <w:p w:rsidR="00C41843" w:rsidRDefault="001C64C4">
            <w:pPr>
              <w:jc w:val="center"/>
            </w:pPr>
            <w:r>
              <w:rPr>
                <w:rFonts w:eastAsiaTheme="minorEastAsia"/>
                <w:szCs w:val="21"/>
              </w:rPr>
              <w:t>拓普集团</w:t>
            </w:r>
          </w:p>
        </w:tc>
        <w:tc>
          <w:tcPr>
            <w:tcW w:w="2880" w:type="dxa"/>
            <w:vAlign w:val="center"/>
          </w:tcPr>
          <w:p w:rsidR="00C41843" w:rsidRDefault="001C64C4">
            <w:pPr>
              <w:jc w:val="right"/>
            </w:pPr>
            <w:r>
              <w:rPr>
                <w:rFonts w:eastAsiaTheme="minorEastAsia"/>
                <w:szCs w:val="21"/>
              </w:rPr>
              <w:t>32,802,929.31</w:t>
            </w:r>
          </w:p>
        </w:tc>
        <w:tc>
          <w:tcPr>
            <w:tcW w:w="1620" w:type="dxa"/>
            <w:vAlign w:val="center"/>
          </w:tcPr>
          <w:p w:rsidR="00C41843" w:rsidRDefault="001C64C4">
            <w:pPr>
              <w:jc w:val="right"/>
            </w:pPr>
            <w:r>
              <w:rPr>
                <w:rFonts w:eastAsiaTheme="minorEastAsia"/>
                <w:szCs w:val="21"/>
              </w:rPr>
              <w:t>1.78</w:t>
            </w:r>
          </w:p>
        </w:tc>
      </w:tr>
      <w:tr w:rsidR="00C41843">
        <w:tc>
          <w:tcPr>
            <w:tcW w:w="870" w:type="dxa"/>
            <w:vAlign w:val="center"/>
          </w:tcPr>
          <w:p w:rsidR="00C41843" w:rsidRDefault="001C64C4">
            <w:pPr>
              <w:jc w:val="center"/>
            </w:pPr>
            <w:r>
              <w:rPr>
                <w:rFonts w:eastAsiaTheme="minorEastAsia"/>
                <w:szCs w:val="21"/>
              </w:rPr>
              <w:t>8</w:t>
            </w:r>
          </w:p>
        </w:tc>
        <w:tc>
          <w:tcPr>
            <w:tcW w:w="1650" w:type="dxa"/>
            <w:vAlign w:val="center"/>
          </w:tcPr>
          <w:p w:rsidR="00C41843" w:rsidRDefault="001C64C4">
            <w:pPr>
              <w:jc w:val="center"/>
            </w:pPr>
            <w:r>
              <w:rPr>
                <w:rFonts w:eastAsiaTheme="minorEastAsia"/>
                <w:szCs w:val="21"/>
              </w:rPr>
              <w:t>002812</w:t>
            </w:r>
          </w:p>
        </w:tc>
        <w:tc>
          <w:tcPr>
            <w:tcW w:w="1980" w:type="dxa"/>
            <w:vAlign w:val="center"/>
          </w:tcPr>
          <w:p w:rsidR="00C41843" w:rsidRDefault="001C64C4">
            <w:pPr>
              <w:jc w:val="center"/>
            </w:pPr>
            <w:r>
              <w:rPr>
                <w:rFonts w:eastAsiaTheme="minorEastAsia"/>
                <w:szCs w:val="21"/>
              </w:rPr>
              <w:t>恩捷股份</w:t>
            </w:r>
          </w:p>
        </w:tc>
        <w:tc>
          <w:tcPr>
            <w:tcW w:w="2880" w:type="dxa"/>
            <w:vAlign w:val="center"/>
          </w:tcPr>
          <w:p w:rsidR="00C41843" w:rsidRDefault="001C64C4">
            <w:pPr>
              <w:jc w:val="right"/>
            </w:pPr>
            <w:r>
              <w:rPr>
                <w:rFonts w:eastAsiaTheme="minorEastAsia"/>
                <w:szCs w:val="21"/>
              </w:rPr>
              <w:t>30,798,042.97</w:t>
            </w:r>
          </w:p>
        </w:tc>
        <w:tc>
          <w:tcPr>
            <w:tcW w:w="1620" w:type="dxa"/>
            <w:vAlign w:val="center"/>
          </w:tcPr>
          <w:p w:rsidR="00C41843" w:rsidRDefault="001C64C4">
            <w:pPr>
              <w:jc w:val="right"/>
            </w:pPr>
            <w:r>
              <w:rPr>
                <w:rFonts w:eastAsiaTheme="minorEastAsia"/>
                <w:szCs w:val="21"/>
              </w:rPr>
              <w:t>1.67</w:t>
            </w:r>
          </w:p>
        </w:tc>
      </w:tr>
      <w:tr w:rsidR="00C41843">
        <w:tc>
          <w:tcPr>
            <w:tcW w:w="870" w:type="dxa"/>
            <w:vAlign w:val="center"/>
          </w:tcPr>
          <w:p w:rsidR="00C41843" w:rsidRDefault="001C64C4">
            <w:pPr>
              <w:jc w:val="center"/>
            </w:pPr>
            <w:r>
              <w:rPr>
                <w:rFonts w:eastAsiaTheme="minorEastAsia"/>
                <w:szCs w:val="21"/>
              </w:rPr>
              <w:t>9</w:t>
            </w:r>
          </w:p>
        </w:tc>
        <w:tc>
          <w:tcPr>
            <w:tcW w:w="1650" w:type="dxa"/>
            <w:vAlign w:val="center"/>
          </w:tcPr>
          <w:p w:rsidR="00C41843" w:rsidRDefault="001C64C4">
            <w:pPr>
              <w:jc w:val="center"/>
            </w:pPr>
            <w:r>
              <w:rPr>
                <w:rFonts w:eastAsiaTheme="minorEastAsia"/>
                <w:szCs w:val="21"/>
              </w:rPr>
              <w:t>002714</w:t>
            </w:r>
          </w:p>
        </w:tc>
        <w:tc>
          <w:tcPr>
            <w:tcW w:w="1980" w:type="dxa"/>
            <w:vAlign w:val="center"/>
          </w:tcPr>
          <w:p w:rsidR="00C41843" w:rsidRDefault="001C64C4">
            <w:pPr>
              <w:jc w:val="center"/>
            </w:pPr>
            <w:r>
              <w:rPr>
                <w:rFonts w:eastAsiaTheme="minorEastAsia"/>
                <w:szCs w:val="21"/>
              </w:rPr>
              <w:t>牧原股份</w:t>
            </w:r>
          </w:p>
        </w:tc>
        <w:tc>
          <w:tcPr>
            <w:tcW w:w="2880" w:type="dxa"/>
            <w:vAlign w:val="center"/>
          </w:tcPr>
          <w:p w:rsidR="00C41843" w:rsidRDefault="001C64C4">
            <w:pPr>
              <w:jc w:val="right"/>
            </w:pPr>
            <w:r>
              <w:rPr>
                <w:rFonts w:eastAsiaTheme="minorEastAsia"/>
                <w:szCs w:val="21"/>
              </w:rPr>
              <w:t>30,277,578.67</w:t>
            </w:r>
          </w:p>
        </w:tc>
        <w:tc>
          <w:tcPr>
            <w:tcW w:w="1620" w:type="dxa"/>
            <w:vAlign w:val="center"/>
          </w:tcPr>
          <w:p w:rsidR="00C41843" w:rsidRDefault="001C64C4">
            <w:pPr>
              <w:jc w:val="right"/>
            </w:pPr>
            <w:r>
              <w:rPr>
                <w:rFonts w:eastAsiaTheme="minorEastAsia"/>
                <w:szCs w:val="21"/>
              </w:rPr>
              <w:t>1.64</w:t>
            </w:r>
          </w:p>
        </w:tc>
      </w:tr>
      <w:tr w:rsidR="00C41843">
        <w:tc>
          <w:tcPr>
            <w:tcW w:w="870" w:type="dxa"/>
            <w:vAlign w:val="center"/>
          </w:tcPr>
          <w:p w:rsidR="00C41843" w:rsidRDefault="001C64C4">
            <w:pPr>
              <w:jc w:val="center"/>
            </w:pPr>
            <w:r>
              <w:rPr>
                <w:rFonts w:eastAsiaTheme="minorEastAsia"/>
                <w:szCs w:val="21"/>
              </w:rPr>
              <w:t>10</w:t>
            </w:r>
          </w:p>
        </w:tc>
        <w:tc>
          <w:tcPr>
            <w:tcW w:w="1650" w:type="dxa"/>
            <w:vAlign w:val="center"/>
          </w:tcPr>
          <w:p w:rsidR="00C41843" w:rsidRDefault="001C64C4">
            <w:pPr>
              <w:jc w:val="center"/>
            </w:pPr>
            <w:r>
              <w:rPr>
                <w:rFonts w:eastAsiaTheme="minorEastAsia"/>
                <w:szCs w:val="21"/>
              </w:rPr>
              <w:t>603486</w:t>
            </w:r>
          </w:p>
        </w:tc>
        <w:tc>
          <w:tcPr>
            <w:tcW w:w="1980" w:type="dxa"/>
            <w:vAlign w:val="center"/>
          </w:tcPr>
          <w:p w:rsidR="00C41843" w:rsidRDefault="001C64C4">
            <w:pPr>
              <w:jc w:val="center"/>
            </w:pPr>
            <w:r>
              <w:rPr>
                <w:rFonts w:eastAsiaTheme="minorEastAsia"/>
                <w:szCs w:val="21"/>
              </w:rPr>
              <w:t>科沃斯</w:t>
            </w:r>
          </w:p>
        </w:tc>
        <w:tc>
          <w:tcPr>
            <w:tcW w:w="2880" w:type="dxa"/>
            <w:vAlign w:val="center"/>
          </w:tcPr>
          <w:p w:rsidR="00C41843" w:rsidRDefault="001C64C4">
            <w:pPr>
              <w:jc w:val="right"/>
            </w:pPr>
            <w:r>
              <w:rPr>
                <w:rFonts w:eastAsiaTheme="minorEastAsia"/>
                <w:szCs w:val="21"/>
              </w:rPr>
              <w:t>29,444,395.84</w:t>
            </w:r>
          </w:p>
        </w:tc>
        <w:tc>
          <w:tcPr>
            <w:tcW w:w="1620" w:type="dxa"/>
            <w:vAlign w:val="center"/>
          </w:tcPr>
          <w:p w:rsidR="00C41843" w:rsidRDefault="001C64C4">
            <w:pPr>
              <w:jc w:val="right"/>
            </w:pPr>
            <w:r>
              <w:rPr>
                <w:rFonts w:eastAsiaTheme="minorEastAsia"/>
                <w:szCs w:val="21"/>
              </w:rPr>
              <w:t>1.60</w:t>
            </w:r>
          </w:p>
        </w:tc>
      </w:tr>
      <w:tr w:rsidR="00C41843">
        <w:tc>
          <w:tcPr>
            <w:tcW w:w="870" w:type="dxa"/>
            <w:vAlign w:val="center"/>
          </w:tcPr>
          <w:p w:rsidR="00C41843" w:rsidRDefault="001C64C4">
            <w:pPr>
              <w:jc w:val="center"/>
            </w:pPr>
            <w:r>
              <w:rPr>
                <w:rFonts w:eastAsiaTheme="minorEastAsia"/>
                <w:szCs w:val="21"/>
              </w:rPr>
              <w:t>11</w:t>
            </w:r>
          </w:p>
        </w:tc>
        <w:tc>
          <w:tcPr>
            <w:tcW w:w="1650" w:type="dxa"/>
            <w:vAlign w:val="center"/>
          </w:tcPr>
          <w:p w:rsidR="00C41843" w:rsidRDefault="001C64C4">
            <w:pPr>
              <w:jc w:val="center"/>
            </w:pPr>
            <w:r>
              <w:rPr>
                <w:rFonts w:eastAsiaTheme="minorEastAsia"/>
                <w:szCs w:val="21"/>
              </w:rPr>
              <w:t>000596</w:t>
            </w:r>
          </w:p>
        </w:tc>
        <w:tc>
          <w:tcPr>
            <w:tcW w:w="1980" w:type="dxa"/>
            <w:vAlign w:val="center"/>
          </w:tcPr>
          <w:p w:rsidR="00C41843" w:rsidRDefault="001C64C4">
            <w:pPr>
              <w:jc w:val="center"/>
            </w:pPr>
            <w:r>
              <w:rPr>
                <w:rFonts w:eastAsiaTheme="minorEastAsia"/>
                <w:szCs w:val="21"/>
              </w:rPr>
              <w:t>古井贡酒</w:t>
            </w:r>
          </w:p>
        </w:tc>
        <w:tc>
          <w:tcPr>
            <w:tcW w:w="2880" w:type="dxa"/>
            <w:vAlign w:val="center"/>
          </w:tcPr>
          <w:p w:rsidR="00C41843" w:rsidRDefault="001C64C4">
            <w:pPr>
              <w:jc w:val="right"/>
            </w:pPr>
            <w:r>
              <w:rPr>
                <w:rFonts w:eastAsiaTheme="minorEastAsia"/>
                <w:szCs w:val="21"/>
              </w:rPr>
              <w:t>23,824,041.29</w:t>
            </w:r>
          </w:p>
        </w:tc>
        <w:tc>
          <w:tcPr>
            <w:tcW w:w="1620" w:type="dxa"/>
            <w:vAlign w:val="center"/>
          </w:tcPr>
          <w:p w:rsidR="00C41843" w:rsidRDefault="001C64C4">
            <w:pPr>
              <w:jc w:val="right"/>
            </w:pPr>
            <w:r>
              <w:rPr>
                <w:rFonts w:eastAsiaTheme="minorEastAsia"/>
                <w:szCs w:val="21"/>
              </w:rPr>
              <w:t>1.29</w:t>
            </w:r>
          </w:p>
        </w:tc>
      </w:tr>
      <w:tr w:rsidR="00C41843">
        <w:tc>
          <w:tcPr>
            <w:tcW w:w="870" w:type="dxa"/>
            <w:vAlign w:val="center"/>
          </w:tcPr>
          <w:p w:rsidR="00C41843" w:rsidRDefault="001C64C4">
            <w:pPr>
              <w:jc w:val="center"/>
            </w:pPr>
            <w:r>
              <w:rPr>
                <w:rFonts w:eastAsiaTheme="minorEastAsia"/>
                <w:szCs w:val="21"/>
              </w:rPr>
              <w:t>12</w:t>
            </w:r>
          </w:p>
        </w:tc>
        <w:tc>
          <w:tcPr>
            <w:tcW w:w="1650" w:type="dxa"/>
            <w:vAlign w:val="center"/>
          </w:tcPr>
          <w:p w:rsidR="00C41843" w:rsidRDefault="001C64C4">
            <w:pPr>
              <w:jc w:val="center"/>
            </w:pPr>
            <w:r>
              <w:rPr>
                <w:rFonts w:eastAsiaTheme="minorEastAsia"/>
                <w:szCs w:val="21"/>
              </w:rPr>
              <w:t>688157</w:t>
            </w:r>
          </w:p>
        </w:tc>
        <w:tc>
          <w:tcPr>
            <w:tcW w:w="1980" w:type="dxa"/>
            <w:vAlign w:val="center"/>
          </w:tcPr>
          <w:p w:rsidR="00C41843" w:rsidRDefault="001C64C4">
            <w:pPr>
              <w:jc w:val="center"/>
            </w:pPr>
            <w:r>
              <w:rPr>
                <w:rFonts w:eastAsiaTheme="minorEastAsia"/>
                <w:szCs w:val="21"/>
              </w:rPr>
              <w:t>松井股份</w:t>
            </w:r>
          </w:p>
        </w:tc>
        <w:tc>
          <w:tcPr>
            <w:tcW w:w="2880" w:type="dxa"/>
            <w:vAlign w:val="center"/>
          </w:tcPr>
          <w:p w:rsidR="00C41843" w:rsidRDefault="001C64C4">
            <w:pPr>
              <w:jc w:val="right"/>
            </w:pPr>
            <w:r>
              <w:rPr>
                <w:rFonts w:eastAsiaTheme="minorEastAsia"/>
                <w:szCs w:val="21"/>
              </w:rPr>
              <w:t>23,541,263.14</w:t>
            </w:r>
          </w:p>
        </w:tc>
        <w:tc>
          <w:tcPr>
            <w:tcW w:w="1620" w:type="dxa"/>
            <w:vAlign w:val="center"/>
          </w:tcPr>
          <w:p w:rsidR="00C41843" w:rsidRDefault="001C64C4">
            <w:pPr>
              <w:jc w:val="right"/>
            </w:pPr>
            <w:r>
              <w:rPr>
                <w:rFonts w:eastAsiaTheme="minorEastAsia"/>
                <w:szCs w:val="21"/>
              </w:rPr>
              <w:t>1.28</w:t>
            </w:r>
          </w:p>
        </w:tc>
      </w:tr>
      <w:tr w:rsidR="00C41843">
        <w:tc>
          <w:tcPr>
            <w:tcW w:w="870" w:type="dxa"/>
            <w:vAlign w:val="center"/>
          </w:tcPr>
          <w:p w:rsidR="00C41843" w:rsidRDefault="001C64C4">
            <w:pPr>
              <w:jc w:val="center"/>
            </w:pPr>
            <w:r>
              <w:rPr>
                <w:rFonts w:eastAsiaTheme="minorEastAsia"/>
                <w:szCs w:val="21"/>
              </w:rPr>
              <w:t>13</w:t>
            </w:r>
          </w:p>
        </w:tc>
        <w:tc>
          <w:tcPr>
            <w:tcW w:w="1650" w:type="dxa"/>
            <w:vAlign w:val="center"/>
          </w:tcPr>
          <w:p w:rsidR="00C41843" w:rsidRDefault="001C64C4">
            <w:pPr>
              <w:jc w:val="center"/>
            </w:pPr>
            <w:r>
              <w:rPr>
                <w:rFonts w:eastAsiaTheme="minorEastAsia"/>
                <w:szCs w:val="21"/>
              </w:rPr>
              <w:t>600600</w:t>
            </w:r>
          </w:p>
        </w:tc>
        <w:tc>
          <w:tcPr>
            <w:tcW w:w="1980" w:type="dxa"/>
            <w:vAlign w:val="center"/>
          </w:tcPr>
          <w:p w:rsidR="00C41843" w:rsidRDefault="001C64C4">
            <w:pPr>
              <w:jc w:val="center"/>
            </w:pPr>
            <w:r>
              <w:rPr>
                <w:rFonts w:eastAsiaTheme="minorEastAsia"/>
                <w:szCs w:val="21"/>
              </w:rPr>
              <w:t>青岛啤酒</w:t>
            </w:r>
          </w:p>
        </w:tc>
        <w:tc>
          <w:tcPr>
            <w:tcW w:w="2880" w:type="dxa"/>
            <w:vAlign w:val="center"/>
          </w:tcPr>
          <w:p w:rsidR="00C41843" w:rsidRDefault="001C64C4">
            <w:pPr>
              <w:jc w:val="right"/>
            </w:pPr>
            <w:r>
              <w:rPr>
                <w:rFonts w:eastAsiaTheme="minorEastAsia"/>
                <w:szCs w:val="21"/>
              </w:rPr>
              <w:t>23,212,748.73</w:t>
            </w:r>
          </w:p>
        </w:tc>
        <w:tc>
          <w:tcPr>
            <w:tcW w:w="1620" w:type="dxa"/>
            <w:vAlign w:val="center"/>
          </w:tcPr>
          <w:p w:rsidR="00C41843" w:rsidRDefault="001C64C4">
            <w:pPr>
              <w:jc w:val="right"/>
            </w:pPr>
            <w:r>
              <w:rPr>
                <w:rFonts w:eastAsiaTheme="minorEastAsia"/>
                <w:szCs w:val="21"/>
              </w:rPr>
              <w:t>1.26</w:t>
            </w:r>
          </w:p>
        </w:tc>
      </w:tr>
      <w:tr w:rsidR="00C41843">
        <w:tc>
          <w:tcPr>
            <w:tcW w:w="870" w:type="dxa"/>
            <w:vAlign w:val="center"/>
          </w:tcPr>
          <w:p w:rsidR="00C41843" w:rsidRDefault="001C64C4">
            <w:pPr>
              <w:jc w:val="center"/>
            </w:pPr>
            <w:r>
              <w:rPr>
                <w:rFonts w:eastAsiaTheme="minorEastAsia"/>
                <w:szCs w:val="21"/>
              </w:rPr>
              <w:t>14</w:t>
            </w:r>
          </w:p>
        </w:tc>
        <w:tc>
          <w:tcPr>
            <w:tcW w:w="1650" w:type="dxa"/>
            <w:vAlign w:val="center"/>
          </w:tcPr>
          <w:p w:rsidR="00C41843" w:rsidRDefault="001C64C4">
            <w:pPr>
              <w:jc w:val="center"/>
            </w:pPr>
            <w:r>
              <w:rPr>
                <w:rFonts w:eastAsiaTheme="minorEastAsia"/>
                <w:szCs w:val="21"/>
              </w:rPr>
              <w:t>603659</w:t>
            </w:r>
          </w:p>
        </w:tc>
        <w:tc>
          <w:tcPr>
            <w:tcW w:w="1980" w:type="dxa"/>
            <w:vAlign w:val="center"/>
          </w:tcPr>
          <w:p w:rsidR="00C41843" w:rsidRDefault="001C64C4">
            <w:pPr>
              <w:jc w:val="center"/>
            </w:pPr>
            <w:r>
              <w:rPr>
                <w:rFonts w:eastAsiaTheme="minorEastAsia"/>
                <w:szCs w:val="21"/>
              </w:rPr>
              <w:t>璞泰来</w:t>
            </w:r>
          </w:p>
        </w:tc>
        <w:tc>
          <w:tcPr>
            <w:tcW w:w="2880" w:type="dxa"/>
            <w:vAlign w:val="center"/>
          </w:tcPr>
          <w:p w:rsidR="00C41843" w:rsidRDefault="001C64C4">
            <w:pPr>
              <w:jc w:val="right"/>
            </w:pPr>
            <w:r>
              <w:rPr>
                <w:rFonts w:eastAsiaTheme="minorEastAsia"/>
                <w:szCs w:val="21"/>
              </w:rPr>
              <w:t>21,551,446.23</w:t>
            </w:r>
          </w:p>
        </w:tc>
        <w:tc>
          <w:tcPr>
            <w:tcW w:w="1620" w:type="dxa"/>
            <w:vAlign w:val="center"/>
          </w:tcPr>
          <w:p w:rsidR="00C41843" w:rsidRDefault="001C64C4">
            <w:pPr>
              <w:jc w:val="right"/>
            </w:pPr>
            <w:r>
              <w:rPr>
                <w:rFonts w:eastAsiaTheme="minorEastAsia"/>
                <w:szCs w:val="21"/>
              </w:rPr>
              <w:t>1.17</w:t>
            </w:r>
          </w:p>
        </w:tc>
      </w:tr>
      <w:tr w:rsidR="00C41843">
        <w:tc>
          <w:tcPr>
            <w:tcW w:w="870" w:type="dxa"/>
            <w:vAlign w:val="center"/>
          </w:tcPr>
          <w:p w:rsidR="00C41843" w:rsidRDefault="001C64C4">
            <w:pPr>
              <w:jc w:val="center"/>
            </w:pPr>
            <w:r>
              <w:rPr>
                <w:rFonts w:eastAsiaTheme="minorEastAsia"/>
                <w:szCs w:val="21"/>
              </w:rPr>
              <w:t>15</w:t>
            </w:r>
          </w:p>
        </w:tc>
        <w:tc>
          <w:tcPr>
            <w:tcW w:w="1650" w:type="dxa"/>
            <w:vAlign w:val="center"/>
          </w:tcPr>
          <w:p w:rsidR="00C41843" w:rsidRDefault="001C64C4">
            <w:pPr>
              <w:jc w:val="center"/>
            </w:pPr>
            <w:r>
              <w:rPr>
                <w:rFonts w:eastAsiaTheme="minorEastAsia"/>
                <w:szCs w:val="21"/>
              </w:rPr>
              <w:t>603348</w:t>
            </w:r>
          </w:p>
        </w:tc>
        <w:tc>
          <w:tcPr>
            <w:tcW w:w="1980" w:type="dxa"/>
            <w:vAlign w:val="center"/>
          </w:tcPr>
          <w:p w:rsidR="00C41843" w:rsidRDefault="001C64C4">
            <w:pPr>
              <w:jc w:val="center"/>
            </w:pPr>
            <w:r>
              <w:rPr>
                <w:rFonts w:eastAsiaTheme="minorEastAsia"/>
                <w:szCs w:val="21"/>
              </w:rPr>
              <w:t>文灿股份</w:t>
            </w:r>
          </w:p>
        </w:tc>
        <w:tc>
          <w:tcPr>
            <w:tcW w:w="2880" w:type="dxa"/>
            <w:vAlign w:val="center"/>
          </w:tcPr>
          <w:p w:rsidR="00C41843" w:rsidRDefault="001C64C4">
            <w:pPr>
              <w:jc w:val="right"/>
            </w:pPr>
            <w:r>
              <w:rPr>
                <w:rFonts w:eastAsiaTheme="minorEastAsia"/>
                <w:szCs w:val="21"/>
              </w:rPr>
              <w:t>21,515,037.56</w:t>
            </w:r>
          </w:p>
        </w:tc>
        <w:tc>
          <w:tcPr>
            <w:tcW w:w="1620" w:type="dxa"/>
            <w:vAlign w:val="center"/>
          </w:tcPr>
          <w:p w:rsidR="00C41843" w:rsidRDefault="001C64C4">
            <w:pPr>
              <w:jc w:val="right"/>
            </w:pPr>
            <w:r>
              <w:rPr>
                <w:rFonts w:eastAsiaTheme="minorEastAsia"/>
                <w:szCs w:val="21"/>
              </w:rPr>
              <w:t>1.17</w:t>
            </w:r>
          </w:p>
        </w:tc>
      </w:tr>
      <w:tr w:rsidR="00C41843">
        <w:tc>
          <w:tcPr>
            <w:tcW w:w="870" w:type="dxa"/>
            <w:vAlign w:val="center"/>
          </w:tcPr>
          <w:p w:rsidR="00C41843" w:rsidRDefault="001C64C4">
            <w:pPr>
              <w:jc w:val="center"/>
            </w:pPr>
            <w:r>
              <w:rPr>
                <w:rFonts w:eastAsiaTheme="minorEastAsia"/>
                <w:szCs w:val="21"/>
              </w:rPr>
              <w:t>16</w:t>
            </w:r>
          </w:p>
        </w:tc>
        <w:tc>
          <w:tcPr>
            <w:tcW w:w="1650" w:type="dxa"/>
            <w:vAlign w:val="center"/>
          </w:tcPr>
          <w:p w:rsidR="00C41843" w:rsidRDefault="001C64C4">
            <w:pPr>
              <w:jc w:val="center"/>
            </w:pPr>
            <w:r>
              <w:rPr>
                <w:rFonts w:eastAsiaTheme="minorEastAsia"/>
                <w:szCs w:val="21"/>
              </w:rPr>
              <w:t>600309</w:t>
            </w:r>
          </w:p>
        </w:tc>
        <w:tc>
          <w:tcPr>
            <w:tcW w:w="1980" w:type="dxa"/>
            <w:vAlign w:val="center"/>
          </w:tcPr>
          <w:p w:rsidR="00C41843" w:rsidRDefault="001C64C4">
            <w:pPr>
              <w:jc w:val="center"/>
            </w:pPr>
            <w:r>
              <w:rPr>
                <w:rFonts w:eastAsiaTheme="minorEastAsia"/>
                <w:szCs w:val="21"/>
              </w:rPr>
              <w:t>万华化学</w:t>
            </w:r>
          </w:p>
        </w:tc>
        <w:tc>
          <w:tcPr>
            <w:tcW w:w="2880" w:type="dxa"/>
            <w:vAlign w:val="center"/>
          </w:tcPr>
          <w:p w:rsidR="00C41843" w:rsidRDefault="001C64C4">
            <w:pPr>
              <w:jc w:val="right"/>
            </w:pPr>
            <w:r>
              <w:rPr>
                <w:rFonts w:eastAsiaTheme="minorEastAsia"/>
                <w:szCs w:val="21"/>
              </w:rPr>
              <w:t>20,800,944.39</w:t>
            </w:r>
          </w:p>
        </w:tc>
        <w:tc>
          <w:tcPr>
            <w:tcW w:w="1620" w:type="dxa"/>
            <w:vAlign w:val="center"/>
          </w:tcPr>
          <w:p w:rsidR="00C41843" w:rsidRDefault="001C64C4">
            <w:pPr>
              <w:jc w:val="right"/>
            </w:pPr>
            <w:r>
              <w:rPr>
                <w:rFonts w:eastAsiaTheme="minorEastAsia"/>
                <w:szCs w:val="21"/>
              </w:rPr>
              <w:t>1.13</w:t>
            </w:r>
          </w:p>
        </w:tc>
      </w:tr>
      <w:tr w:rsidR="00C41843">
        <w:tc>
          <w:tcPr>
            <w:tcW w:w="870" w:type="dxa"/>
            <w:vAlign w:val="center"/>
          </w:tcPr>
          <w:p w:rsidR="00C41843" w:rsidRDefault="001C64C4">
            <w:pPr>
              <w:jc w:val="center"/>
            </w:pPr>
            <w:r>
              <w:rPr>
                <w:rFonts w:eastAsiaTheme="minorEastAsia"/>
                <w:szCs w:val="21"/>
              </w:rPr>
              <w:t>17</w:t>
            </w:r>
          </w:p>
        </w:tc>
        <w:tc>
          <w:tcPr>
            <w:tcW w:w="1650" w:type="dxa"/>
            <w:vAlign w:val="center"/>
          </w:tcPr>
          <w:p w:rsidR="00C41843" w:rsidRDefault="001C64C4">
            <w:pPr>
              <w:jc w:val="center"/>
            </w:pPr>
            <w:r>
              <w:rPr>
                <w:rFonts w:eastAsiaTheme="minorEastAsia"/>
                <w:szCs w:val="21"/>
              </w:rPr>
              <w:t>002460</w:t>
            </w:r>
          </w:p>
        </w:tc>
        <w:tc>
          <w:tcPr>
            <w:tcW w:w="1980" w:type="dxa"/>
            <w:vAlign w:val="center"/>
          </w:tcPr>
          <w:p w:rsidR="00C41843" w:rsidRDefault="001C64C4">
            <w:pPr>
              <w:jc w:val="center"/>
            </w:pPr>
            <w:r>
              <w:rPr>
                <w:rFonts w:eastAsiaTheme="minorEastAsia"/>
                <w:szCs w:val="21"/>
              </w:rPr>
              <w:t>赣锋锂业</w:t>
            </w:r>
          </w:p>
        </w:tc>
        <w:tc>
          <w:tcPr>
            <w:tcW w:w="2880" w:type="dxa"/>
            <w:vAlign w:val="center"/>
          </w:tcPr>
          <w:p w:rsidR="00C41843" w:rsidRDefault="001C64C4">
            <w:pPr>
              <w:jc w:val="right"/>
            </w:pPr>
            <w:r>
              <w:rPr>
                <w:rFonts w:eastAsiaTheme="minorEastAsia"/>
                <w:szCs w:val="21"/>
              </w:rPr>
              <w:t>20,696,229.85</w:t>
            </w:r>
          </w:p>
        </w:tc>
        <w:tc>
          <w:tcPr>
            <w:tcW w:w="1620" w:type="dxa"/>
            <w:vAlign w:val="center"/>
          </w:tcPr>
          <w:p w:rsidR="00C41843" w:rsidRDefault="001C64C4">
            <w:pPr>
              <w:jc w:val="right"/>
            </w:pPr>
            <w:r>
              <w:rPr>
                <w:rFonts w:eastAsiaTheme="minorEastAsia"/>
                <w:szCs w:val="21"/>
              </w:rPr>
              <w:t>1.12</w:t>
            </w:r>
          </w:p>
        </w:tc>
      </w:tr>
      <w:tr w:rsidR="00C41843">
        <w:tc>
          <w:tcPr>
            <w:tcW w:w="870" w:type="dxa"/>
            <w:vAlign w:val="center"/>
          </w:tcPr>
          <w:p w:rsidR="00C41843" w:rsidRDefault="001C64C4">
            <w:pPr>
              <w:jc w:val="center"/>
            </w:pPr>
            <w:r>
              <w:rPr>
                <w:rFonts w:eastAsiaTheme="minorEastAsia"/>
                <w:szCs w:val="21"/>
              </w:rPr>
              <w:t>18</w:t>
            </w:r>
          </w:p>
        </w:tc>
        <w:tc>
          <w:tcPr>
            <w:tcW w:w="1650" w:type="dxa"/>
            <w:vAlign w:val="center"/>
          </w:tcPr>
          <w:p w:rsidR="00C41843" w:rsidRDefault="001C64C4">
            <w:pPr>
              <w:jc w:val="center"/>
            </w:pPr>
            <w:r>
              <w:rPr>
                <w:rFonts w:eastAsiaTheme="minorEastAsia"/>
                <w:szCs w:val="21"/>
              </w:rPr>
              <w:t>600827</w:t>
            </w:r>
          </w:p>
        </w:tc>
        <w:tc>
          <w:tcPr>
            <w:tcW w:w="1980" w:type="dxa"/>
            <w:vAlign w:val="center"/>
          </w:tcPr>
          <w:p w:rsidR="00C41843" w:rsidRDefault="001C64C4">
            <w:pPr>
              <w:jc w:val="center"/>
            </w:pPr>
            <w:r>
              <w:rPr>
                <w:rFonts w:eastAsiaTheme="minorEastAsia"/>
                <w:szCs w:val="21"/>
              </w:rPr>
              <w:t>百联股份</w:t>
            </w:r>
          </w:p>
        </w:tc>
        <w:tc>
          <w:tcPr>
            <w:tcW w:w="2880" w:type="dxa"/>
            <w:vAlign w:val="center"/>
          </w:tcPr>
          <w:p w:rsidR="00C41843" w:rsidRDefault="001C64C4">
            <w:pPr>
              <w:jc w:val="right"/>
            </w:pPr>
            <w:r>
              <w:rPr>
                <w:rFonts w:eastAsiaTheme="minorEastAsia"/>
                <w:szCs w:val="21"/>
              </w:rPr>
              <w:t>19,792,083.53</w:t>
            </w:r>
          </w:p>
        </w:tc>
        <w:tc>
          <w:tcPr>
            <w:tcW w:w="1620" w:type="dxa"/>
            <w:vAlign w:val="center"/>
          </w:tcPr>
          <w:p w:rsidR="00C41843" w:rsidRDefault="001C64C4">
            <w:pPr>
              <w:jc w:val="right"/>
            </w:pPr>
            <w:r>
              <w:rPr>
                <w:rFonts w:eastAsiaTheme="minorEastAsia"/>
                <w:szCs w:val="21"/>
              </w:rPr>
              <w:t>1.07</w:t>
            </w:r>
          </w:p>
        </w:tc>
      </w:tr>
      <w:tr w:rsidR="00C41843">
        <w:tc>
          <w:tcPr>
            <w:tcW w:w="870" w:type="dxa"/>
            <w:vAlign w:val="center"/>
          </w:tcPr>
          <w:p w:rsidR="00C41843" w:rsidRDefault="001C64C4">
            <w:pPr>
              <w:jc w:val="center"/>
            </w:pPr>
            <w:r>
              <w:rPr>
                <w:rFonts w:eastAsiaTheme="minorEastAsia"/>
                <w:szCs w:val="21"/>
              </w:rPr>
              <w:t>19</w:t>
            </w:r>
          </w:p>
        </w:tc>
        <w:tc>
          <w:tcPr>
            <w:tcW w:w="1650" w:type="dxa"/>
            <w:vAlign w:val="center"/>
          </w:tcPr>
          <w:p w:rsidR="00C41843" w:rsidRDefault="001C64C4">
            <w:pPr>
              <w:jc w:val="center"/>
            </w:pPr>
            <w:r>
              <w:rPr>
                <w:rFonts w:eastAsiaTheme="minorEastAsia"/>
                <w:szCs w:val="21"/>
              </w:rPr>
              <w:t>300136</w:t>
            </w:r>
          </w:p>
        </w:tc>
        <w:tc>
          <w:tcPr>
            <w:tcW w:w="1980" w:type="dxa"/>
            <w:vAlign w:val="center"/>
          </w:tcPr>
          <w:p w:rsidR="00C41843" w:rsidRDefault="001C64C4">
            <w:pPr>
              <w:jc w:val="center"/>
            </w:pPr>
            <w:r>
              <w:rPr>
                <w:rFonts w:eastAsiaTheme="minorEastAsia"/>
                <w:szCs w:val="21"/>
              </w:rPr>
              <w:t>信维通信</w:t>
            </w:r>
          </w:p>
        </w:tc>
        <w:tc>
          <w:tcPr>
            <w:tcW w:w="2880" w:type="dxa"/>
            <w:vAlign w:val="center"/>
          </w:tcPr>
          <w:p w:rsidR="00C41843" w:rsidRDefault="001C64C4">
            <w:pPr>
              <w:jc w:val="right"/>
            </w:pPr>
            <w:r>
              <w:rPr>
                <w:rFonts w:eastAsiaTheme="minorEastAsia"/>
                <w:szCs w:val="21"/>
              </w:rPr>
              <w:t>17,696,194.53</w:t>
            </w:r>
          </w:p>
        </w:tc>
        <w:tc>
          <w:tcPr>
            <w:tcW w:w="1620" w:type="dxa"/>
            <w:vAlign w:val="center"/>
          </w:tcPr>
          <w:p w:rsidR="00C41843" w:rsidRDefault="001C64C4">
            <w:pPr>
              <w:jc w:val="right"/>
            </w:pPr>
            <w:r>
              <w:rPr>
                <w:rFonts w:eastAsiaTheme="minorEastAsia"/>
                <w:szCs w:val="21"/>
              </w:rPr>
              <w:t>0.96</w:t>
            </w:r>
          </w:p>
        </w:tc>
      </w:tr>
      <w:tr w:rsidR="00C41843">
        <w:tc>
          <w:tcPr>
            <w:tcW w:w="870" w:type="dxa"/>
            <w:vAlign w:val="center"/>
          </w:tcPr>
          <w:p w:rsidR="00C41843" w:rsidRDefault="001C64C4">
            <w:pPr>
              <w:jc w:val="center"/>
            </w:pPr>
            <w:r>
              <w:rPr>
                <w:rFonts w:eastAsiaTheme="minorEastAsia"/>
                <w:szCs w:val="21"/>
              </w:rPr>
              <w:t>20</w:t>
            </w:r>
          </w:p>
        </w:tc>
        <w:tc>
          <w:tcPr>
            <w:tcW w:w="1650" w:type="dxa"/>
            <w:vAlign w:val="center"/>
          </w:tcPr>
          <w:p w:rsidR="00C41843" w:rsidRDefault="001C64C4">
            <w:pPr>
              <w:jc w:val="center"/>
            </w:pPr>
            <w:r>
              <w:rPr>
                <w:rFonts w:eastAsiaTheme="minorEastAsia"/>
                <w:szCs w:val="21"/>
              </w:rPr>
              <w:t>600556</w:t>
            </w:r>
          </w:p>
        </w:tc>
        <w:tc>
          <w:tcPr>
            <w:tcW w:w="1980" w:type="dxa"/>
            <w:vAlign w:val="center"/>
          </w:tcPr>
          <w:p w:rsidR="00C41843" w:rsidRDefault="001C64C4">
            <w:pPr>
              <w:jc w:val="center"/>
            </w:pPr>
            <w:r>
              <w:rPr>
                <w:rFonts w:eastAsiaTheme="minorEastAsia"/>
                <w:szCs w:val="21"/>
              </w:rPr>
              <w:t>天下秀</w:t>
            </w:r>
          </w:p>
        </w:tc>
        <w:tc>
          <w:tcPr>
            <w:tcW w:w="2880" w:type="dxa"/>
            <w:vAlign w:val="center"/>
          </w:tcPr>
          <w:p w:rsidR="00C41843" w:rsidRDefault="001C64C4">
            <w:pPr>
              <w:jc w:val="right"/>
            </w:pPr>
            <w:r>
              <w:rPr>
                <w:rFonts w:eastAsiaTheme="minorEastAsia"/>
                <w:szCs w:val="21"/>
              </w:rPr>
              <w:t>16,622,164.97</w:t>
            </w:r>
          </w:p>
        </w:tc>
        <w:tc>
          <w:tcPr>
            <w:tcW w:w="1620" w:type="dxa"/>
            <w:vAlign w:val="center"/>
          </w:tcPr>
          <w:p w:rsidR="00C41843" w:rsidRDefault="001C64C4">
            <w:pPr>
              <w:jc w:val="right"/>
            </w:pPr>
            <w:r>
              <w:rPr>
                <w:rFonts w:eastAsiaTheme="minorEastAsia"/>
                <w:szCs w:val="21"/>
              </w:rPr>
              <w:t>0.90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w:t>
      </w:r>
      <w:r w:rsidRPr="00C56F63">
        <w:rPr>
          <w:rFonts w:eastAsiaTheme="minorEastAsia"/>
          <w:kern w:val="0"/>
          <w:szCs w:val="21"/>
        </w:rPr>
        <w:lastRenderedPageBreak/>
        <w:t>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1,006,744,757.70</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774,449,876.36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0121137"/>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326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债券品种</w:t>
            </w:r>
          </w:p>
        </w:tc>
        <w:tc>
          <w:tcPr>
            <w:tcW w:w="24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204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国家债券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2</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央行票据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3</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金融债券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6B65E1">
            <w:pPr>
              <w:spacing w:before="29" w:line="360" w:lineRule="auto"/>
              <w:ind w:left="17"/>
              <w:jc w:val="center"/>
              <w:rPr>
                <w:rFonts w:eastAsiaTheme="minorEastAsia"/>
                <w:color w:val="000000"/>
                <w:szCs w:val="21"/>
              </w:rPr>
            </w:pP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其中：政策性金融债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4</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5</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企业短期融资券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6</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中期票据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7</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可转债</w:t>
            </w:r>
            <w:r w:rsidRPr="00C56F63">
              <w:rPr>
                <w:rFonts w:eastAsiaTheme="minorEastAsia" w:hint="eastAsia"/>
                <w:color w:val="000000"/>
                <w:szCs w:val="21"/>
              </w:rPr>
              <w:t>（可交换债）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975,240.00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0.04</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hint="eastAsia"/>
                <w:color w:val="000000"/>
                <w:szCs w:val="21"/>
              </w:rPr>
              <w:t>8</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hint="eastAsia"/>
                <w:color w:val="000000"/>
                <w:szCs w:val="21"/>
              </w:rPr>
              <w:t>同业存单</w:t>
            </w:r>
          </w:p>
        </w:tc>
        <w:tc>
          <w:tcPr>
            <w:tcW w:w="2410"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c>
          <w:tcPr>
            <w:tcW w:w="2041"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9</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其他</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10</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合计</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975,240.00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0.04</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0121138"/>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6B65E1" w:rsidRPr="00C56F63">
        <w:tc>
          <w:tcPr>
            <w:tcW w:w="125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3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28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42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张</w:t>
            </w:r>
            <w:r w:rsidRPr="00C56F63">
              <w:rPr>
                <w:rFonts w:eastAsiaTheme="minorEastAsia"/>
                <w:color w:val="000000"/>
                <w:szCs w:val="21"/>
              </w:rPr>
              <w:t>)</w:t>
            </w:r>
          </w:p>
        </w:tc>
        <w:tc>
          <w:tcPr>
            <w:tcW w:w="164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C41843">
        <w:tc>
          <w:tcPr>
            <w:tcW w:w="1252" w:type="dxa"/>
            <w:vAlign w:val="center"/>
          </w:tcPr>
          <w:p w:rsidR="00C41843" w:rsidRDefault="001C64C4">
            <w:pPr>
              <w:jc w:val="center"/>
            </w:pPr>
            <w:r>
              <w:rPr>
                <w:rFonts w:eastAsiaTheme="minorEastAsia"/>
                <w:color w:val="000000"/>
                <w:szCs w:val="21"/>
              </w:rPr>
              <w:t>1</w:t>
            </w:r>
          </w:p>
        </w:tc>
        <w:tc>
          <w:tcPr>
            <w:tcW w:w="1310" w:type="dxa"/>
            <w:vAlign w:val="center"/>
          </w:tcPr>
          <w:p w:rsidR="00C41843" w:rsidRDefault="001C64C4">
            <w:pPr>
              <w:jc w:val="center"/>
            </w:pPr>
            <w:r>
              <w:rPr>
                <w:rFonts w:eastAsiaTheme="minorEastAsia"/>
                <w:color w:val="000000"/>
                <w:szCs w:val="21"/>
              </w:rPr>
              <w:t>113616</w:t>
            </w:r>
          </w:p>
        </w:tc>
        <w:tc>
          <w:tcPr>
            <w:tcW w:w="1282" w:type="dxa"/>
            <w:vAlign w:val="center"/>
          </w:tcPr>
          <w:p w:rsidR="00C41843" w:rsidRDefault="001C64C4">
            <w:pPr>
              <w:jc w:val="center"/>
            </w:pPr>
            <w:r>
              <w:rPr>
                <w:rFonts w:eastAsiaTheme="minorEastAsia"/>
                <w:color w:val="000000"/>
                <w:szCs w:val="21"/>
              </w:rPr>
              <w:t>韦尔转债</w:t>
            </w:r>
          </w:p>
        </w:tc>
        <w:tc>
          <w:tcPr>
            <w:tcW w:w="1426" w:type="dxa"/>
            <w:vAlign w:val="center"/>
          </w:tcPr>
          <w:p w:rsidR="00C41843" w:rsidRDefault="001C64C4">
            <w:pPr>
              <w:jc w:val="right"/>
            </w:pPr>
            <w:r>
              <w:rPr>
                <w:rFonts w:eastAsiaTheme="minorEastAsia"/>
                <w:color w:val="000000"/>
                <w:szCs w:val="21"/>
              </w:rPr>
              <w:t>6,300</w:t>
            </w:r>
          </w:p>
        </w:tc>
        <w:tc>
          <w:tcPr>
            <w:tcW w:w="1646" w:type="dxa"/>
            <w:vAlign w:val="center"/>
          </w:tcPr>
          <w:p w:rsidR="00C41843" w:rsidRDefault="001C64C4">
            <w:pPr>
              <w:jc w:val="right"/>
            </w:pPr>
            <w:r>
              <w:rPr>
                <w:rFonts w:eastAsiaTheme="minorEastAsia"/>
                <w:color w:val="000000"/>
                <w:szCs w:val="21"/>
              </w:rPr>
              <w:t>975,240.00</w:t>
            </w:r>
          </w:p>
        </w:tc>
        <w:tc>
          <w:tcPr>
            <w:tcW w:w="1612" w:type="dxa"/>
            <w:vAlign w:val="center"/>
          </w:tcPr>
          <w:p w:rsidR="00C41843" w:rsidRDefault="001C64C4">
            <w:pPr>
              <w:jc w:val="right"/>
            </w:pPr>
            <w:r>
              <w:rPr>
                <w:rFonts w:eastAsiaTheme="minorEastAsia"/>
                <w:color w:val="000000"/>
                <w:szCs w:val="21"/>
              </w:rPr>
              <w:t>0.04</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0121139"/>
      <w:r w:rsidRPr="00C56F63">
        <w:rPr>
          <w:rFonts w:ascii="Times New Roman" w:eastAsiaTheme="minorEastAsia" w:hAnsi="Times New Roman"/>
          <w:kern w:val="0"/>
          <w:sz w:val="21"/>
          <w:szCs w:val="21"/>
        </w:rPr>
        <w:lastRenderedPageBreak/>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0121140"/>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0121141"/>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0121142"/>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adjustRightInd w:val="0"/>
        <w:snapToGrid w:val="0"/>
        <w:spacing w:beforeLines="100" w:before="312" w:line="360" w:lineRule="auto"/>
        <w:rPr>
          <w:rFonts w:eastAsiaTheme="minorEastAsia"/>
          <w:b/>
          <w:szCs w:val="21"/>
        </w:rPr>
      </w:pPr>
      <w:r w:rsidRPr="00C56F63">
        <w:rPr>
          <w:rFonts w:eastAsiaTheme="minorEastAsia"/>
          <w:b/>
          <w:szCs w:val="21"/>
        </w:rPr>
        <w:t xml:space="preserve">7.10.2 </w:t>
      </w:r>
      <w:r w:rsidRPr="00C56F63">
        <w:rPr>
          <w:rFonts w:eastAsiaTheme="minorEastAsia"/>
          <w:b/>
          <w:szCs w:val="21"/>
        </w:rPr>
        <w:t>本基金投资股指期货的投资政策</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0121143"/>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0121144"/>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本基金本报告期末未持有基金投资。</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0121145"/>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报告期内本基金投资的前十名证券的发行主体本期没有出现被监管部门立案调查，或在本报告编制日前一年内受到公开谴责、处罚的情形。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219,917.07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24,181.95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1,260,531.67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1,504,630.69</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302"/>
        <w:gridCol w:w="1301"/>
        <w:gridCol w:w="1805"/>
        <w:gridCol w:w="1655"/>
        <w:gridCol w:w="1367"/>
      </w:tblGrid>
      <w:tr w:rsidR="006B65E1" w:rsidRPr="00C56F63">
        <w:tc>
          <w:tcPr>
            <w:tcW w:w="1083"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30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3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805"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流通受限部分的公允价值</w:t>
            </w:r>
          </w:p>
        </w:tc>
        <w:tc>
          <w:tcPr>
            <w:tcW w:w="1655"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p>
        </w:tc>
        <w:tc>
          <w:tcPr>
            <w:tcW w:w="136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流通受限情况说明</w:t>
            </w:r>
          </w:p>
        </w:tc>
      </w:tr>
      <w:tr w:rsidR="00C41843">
        <w:tc>
          <w:tcPr>
            <w:tcW w:w="1083" w:type="dxa"/>
            <w:vAlign w:val="center"/>
          </w:tcPr>
          <w:p w:rsidR="00C41843" w:rsidRDefault="001C64C4">
            <w:pPr>
              <w:jc w:val="center"/>
            </w:pPr>
            <w:r>
              <w:rPr>
                <w:rFonts w:eastAsiaTheme="minorEastAsia"/>
                <w:color w:val="000000"/>
                <w:szCs w:val="21"/>
              </w:rPr>
              <w:t>1</w:t>
            </w:r>
          </w:p>
        </w:tc>
        <w:tc>
          <w:tcPr>
            <w:tcW w:w="1302" w:type="dxa"/>
            <w:vAlign w:val="center"/>
          </w:tcPr>
          <w:p w:rsidR="00C41843" w:rsidRDefault="001C64C4">
            <w:pPr>
              <w:jc w:val="center"/>
            </w:pPr>
            <w:r>
              <w:rPr>
                <w:rFonts w:eastAsiaTheme="minorEastAsia"/>
                <w:color w:val="000000"/>
                <w:szCs w:val="21"/>
              </w:rPr>
              <w:t>300390</w:t>
            </w:r>
          </w:p>
        </w:tc>
        <w:tc>
          <w:tcPr>
            <w:tcW w:w="1301" w:type="dxa"/>
            <w:vAlign w:val="center"/>
          </w:tcPr>
          <w:p w:rsidR="00C41843" w:rsidRDefault="001C64C4">
            <w:pPr>
              <w:jc w:val="center"/>
            </w:pPr>
            <w:r>
              <w:rPr>
                <w:rFonts w:eastAsiaTheme="minorEastAsia"/>
                <w:color w:val="000000"/>
                <w:szCs w:val="21"/>
              </w:rPr>
              <w:t>天华超净</w:t>
            </w:r>
          </w:p>
        </w:tc>
        <w:tc>
          <w:tcPr>
            <w:tcW w:w="1805" w:type="dxa"/>
            <w:vAlign w:val="center"/>
          </w:tcPr>
          <w:p w:rsidR="00C41843" w:rsidRDefault="001C64C4">
            <w:pPr>
              <w:jc w:val="right"/>
            </w:pPr>
            <w:r>
              <w:rPr>
                <w:rFonts w:eastAsiaTheme="minorEastAsia"/>
                <w:color w:val="000000"/>
                <w:szCs w:val="21"/>
              </w:rPr>
              <w:t>26,547,830.40</w:t>
            </w:r>
          </w:p>
        </w:tc>
        <w:tc>
          <w:tcPr>
            <w:tcW w:w="1655" w:type="dxa"/>
            <w:vAlign w:val="center"/>
          </w:tcPr>
          <w:p w:rsidR="00C41843" w:rsidRDefault="001C64C4">
            <w:pPr>
              <w:jc w:val="right"/>
            </w:pPr>
            <w:r>
              <w:rPr>
                <w:rFonts w:eastAsiaTheme="minorEastAsia"/>
                <w:color w:val="000000"/>
                <w:szCs w:val="21"/>
              </w:rPr>
              <w:t>1.08</w:t>
            </w:r>
          </w:p>
        </w:tc>
        <w:tc>
          <w:tcPr>
            <w:tcW w:w="1367" w:type="dxa"/>
            <w:vAlign w:val="center"/>
          </w:tcPr>
          <w:p w:rsidR="00C41843" w:rsidRDefault="001C64C4">
            <w:pPr>
              <w:jc w:val="right"/>
            </w:pPr>
            <w:r>
              <w:rPr>
                <w:rFonts w:eastAsiaTheme="minorEastAsia"/>
                <w:color w:val="000000"/>
                <w:szCs w:val="21"/>
              </w:rPr>
              <w:t>非公开发行限售</w:t>
            </w:r>
          </w:p>
        </w:tc>
      </w:tr>
      <w:tr w:rsidR="00C41843">
        <w:tc>
          <w:tcPr>
            <w:tcW w:w="1083" w:type="dxa"/>
            <w:vAlign w:val="center"/>
          </w:tcPr>
          <w:p w:rsidR="00C41843" w:rsidRDefault="001C64C4">
            <w:pPr>
              <w:jc w:val="center"/>
            </w:pPr>
            <w:r>
              <w:rPr>
                <w:rFonts w:eastAsiaTheme="minorEastAsia"/>
                <w:color w:val="000000"/>
                <w:szCs w:val="21"/>
              </w:rPr>
              <w:t>2</w:t>
            </w:r>
          </w:p>
        </w:tc>
        <w:tc>
          <w:tcPr>
            <w:tcW w:w="1302" w:type="dxa"/>
            <w:vAlign w:val="center"/>
          </w:tcPr>
          <w:p w:rsidR="00C41843" w:rsidRDefault="001C64C4">
            <w:pPr>
              <w:jc w:val="center"/>
            </w:pPr>
            <w:r>
              <w:rPr>
                <w:rFonts w:eastAsiaTheme="minorEastAsia"/>
                <w:color w:val="000000"/>
                <w:szCs w:val="21"/>
              </w:rPr>
              <w:t>603799</w:t>
            </w:r>
          </w:p>
        </w:tc>
        <w:tc>
          <w:tcPr>
            <w:tcW w:w="1301" w:type="dxa"/>
            <w:vAlign w:val="center"/>
          </w:tcPr>
          <w:p w:rsidR="00C41843" w:rsidRDefault="001C64C4">
            <w:pPr>
              <w:jc w:val="center"/>
            </w:pPr>
            <w:r>
              <w:rPr>
                <w:rFonts w:eastAsiaTheme="minorEastAsia"/>
                <w:color w:val="000000"/>
                <w:szCs w:val="21"/>
              </w:rPr>
              <w:t>华友钴业</w:t>
            </w:r>
          </w:p>
        </w:tc>
        <w:tc>
          <w:tcPr>
            <w:tcW w:w="1805" w:type="dxa"/>
            <w:vAlign w:val="center"/>
          </w:tcPr>
          <w:p w:rsidR="00C41843" w:rsidRDefault="001C64C4">
            <w:pPr>
              <w:jc w:val="right"/>
            </w:pPr>
            <w:r>
              <w:rPr>
                <w:rFonts w:eastAsiaTheme="minorEastAsia"/>
                <w:color w:val="000000"/>
                <w:szCs w:val="21"/>
              </w:rPr>
              <w:t>12,143,021.04</w:t>
            </w:r>
          </w:p>
        </w:tc>
        <w:tc>
          <w:tcPr>
            <w:tcW w:w="1655" w:type="dxa"/>
            <w:vAlign w:val="center"/>
          </w:tcPr>
          <w:p w:rsidR="00C41843" w:rsidRDefault="001C64C4">
            <w:pPr>
              <w:jc w:val="right"/>
            </w:pPr>
            <w:r>
              <w:rPr>
                <w:rFonts w:eastAsiaTheme="minorEastAsia"/>
                <w:color w:val="000000"/>
                <w:szCs w:val="21"/>
              </w:rPr>
              <w:t>0.49</w:t>
            </w:r>
          </w:p>
        </w:tc>
        <w:tc>
          <w:tcPr>
            <w:tcW w:w="1367" w:type="dxa"/>
            <w:vAlign w:val="center"/>
          </w:tcPr>
          <w:p w:rsidR="00C41843" w:rsidRDefault="001C64C4">
            <w:pPr>
              <w:jc w:val="right"/>
            </w:pPr>
            <w:r>
              <w:rPr>
                <w:rFonts w:eastAsiaTheme="minorEastAsia"/>
                <w:color w:val="000000"/>
                <w:szCs w:val="21"/>
              </w:rPr>
              <w:t>非公开发行限售</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0121146"/>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0121147"/>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F2531F" w:rsidRPr="00C56F63" w:rsidTr="00F2531F">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C41843" w:rsidRDefault="001C64C4">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F2531F" w:rsidRPr="00C56F63" w:rsidTr="00F2531F">
        <w:tc>
          <w:tcPr>
            <w:tcW w:w="1627" w:type="dxa"/>
            <w:vMerge/>
            <w:tcBorders>
              <w:top w:val="single" w:sz="8" w:space="0" w:color="000000"/>
              <w:left w:val="single" w:sz="8" w:space="0" w:color="000000"/>
              <w:bottom w:val="single" w:sz="8" w:space="0" w:color="000000"/>
              <w:right w:val="single" w:sz="8" w:space="0" w:color="000000"/>
            </w:tcBorders>
            <w:vAlign w:val="center"/>
          </w:tcPr>
          <w:p w:rsidR="00C41843" w:rsidRDefault="00C41843">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F2531F" w:rsidRPr="00C56F63" w:rsidTr="00F2531F">
        <w:tc>
          <w:tcPr>
            <w:tcW w:w="1627" w:type="dxa"/>
            <w:vMerge/>
            <w:tcBorders>
              <w:top w:val="single" w:sz="8" w:space="0" w:color="000000"/>
              <w:left w:val="single" w:sz="8" w:space="0" w:color="000000"/>
              <w:bottom w:val="single" w:sz="8" w:space="0" w:color="000000"/>
              <w:right w:val="single" w:sz="8" w:space="0" w:color="000000"/>
            </w:tcBorders>
            <w:vAlign w:val="center"/>
          </w:tcPr>
          <w:p w:rsidR="00C41843" w:rsidRDefault="00C41843">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F2531F" w:rsidRPr="00C56F63" w:rsidTr="00F2531F">
        <w:tc>
          <w:tcPr>
            <w:tcW w:w="1627" w:type="dxa"/>
            <w:tcBorders>
              <w:top w:val="single" w:sz="8" w:space="0" w:color="000000"/>
              <w:left w:val="single" w:sz="8" w:space="0" w:color="000000"/>
              <w:bottom w:val="single" w:sz="8" w:space="0" w:color="000000"/>
              <w:right w:val="single" w:sz="8" w:space="0" w:color="000000"/>
            </w:tcBorders>
            <w:vAlign w:val="center"/>
          </w:tcPr>
          <w:p w:rsidR="00C41843" w:rsidRDefault="001C64C4">
            <w:pPr>
              <w:jc w:val="center"/>
            </w:pPr>
            <w:r>
              <w:rPr>
                <w:rFonts w:eastAsiaTheme="minorEastAsia"/>
                <w:bCs/>
                <w:color w:val="000000"/>
                <w:szCs w:val="21"/>
              </w:rPr>
              <w:lastRenderedPageBreak/>
              <w:t>52,550</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19,715.04</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338,107,050.92</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32.64%</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697,918,052.95</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67.36%</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0121148"/>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222,628.63</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0.0215%</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0121149"/>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0~10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0121150"/>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2004</w:t>
            </w:r>
            <w:r w:rsidRPr="00C56F63">
              <w:rPr>
                <w:rFonts w:eastAsiaTheme="minorEastAsia"/>
                <w:szCs w:val="21"/>
              </w:rPr>
              <w:t>年</w:t>
            </w:r>
            <w:r w:rsidRPr="00C56F63">
              <w:rPr>
                <w:rFonts w:eastAsiaTheme="minorEastAsia"/>
                <w:szCs w:val="21"/>
              </w:rPr>
              <w:t>9</w:t>
            </w:r>
            <w:r w:rsidRPr="00C56F63">
              <w:rPr>
                <w:rFonts w:eastAsiaTheme="minorEastAsia"/>
                <w:szCs w:val="21"/>
              </w:rPr>
              <w:t>月</w:t>
            </w:r>
            <w:r w:rsidRPr="00C56F63">
              <w:rPr>
                <w:rFonts w:eastAsiaTheme="minorEastAsia"/>
                <w:szCs w:val="21"/>
              </w:rPr>
              <w:t>15</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1,669,305,034.88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935,751,225.02</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231,006,959.84</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130,733,080.99</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1,036,025,103.87</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0121151"/>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80121152"/>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0121153"/>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C41843" w:rsidRDefault="001C64C4">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0121154"/>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0121155"/>
      <w:r w:rsidRPr="00690ED2">
        <w:rPr>
          <w:rFonts w:ascii="Times New Roman" w:hAnsi="Times New Roman"/>
          <w:kern w:val="0"/>
          <w:sz w:val="21"/>
          <w:szCs w:val="21"/>
        </w:rPr>
        <w:lastRenderedPageBreak/>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0121156"/>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0121157"/>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0121158"/>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C41843">
        <w:tc>
          <w:tcPr>
            <w:tcW w:w="1560" w:type="dxa"/>
            <w:vAlign w:val="center"/>
          </w:tcPr>
          <w:p w:rsidR="00C41843" w:rsidRDefault="001C64C4">
            <w:pPr>
              <w:jc w:val="left"/>
            </w:pPr>
            <w:r>
              <w:rPr>
                <w:rFonts w:eastAsiaTheme="minorEastAsia"/>
                <w:szCs w:val="21"/>
              </w:rPr>
              <w:t>上海证券</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6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高华证券</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6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瑞银证券</w:t>
            </w:r>
          </w:p>
        </w:tc>
        <w:tc>
          <w:tcPr>
            <w:tcW w:w="780" w:type="dxa"/>
            <w:vAlign w:val="center"/>
          </w:tcPr>
          <w:p w:rsidR="00C41843" w:rsidRDefault="001C64C4">
            <w:pPr>
              <w:jc w:val="right"/>
            </w:pPr>
            <w:r>
              <w:rPr>
                <w:rFonts w:eastAsiaTheme="minorEastAsia"/>
                <w:szCs w:val="21"/>
              </w:rPr>
              <w:t>2</w:t>
            </w:r>
          </w:p>
        </w:tc>
        <w:tc>
          <w:tcPr>
            <w:tcW w:w="180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6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东北证券</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6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财富里昂</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6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银河证券</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6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中泰证券</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6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华创证券</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6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申万宏源</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6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招商证券</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530,834,005.71</w:t>
            </w:r>
          </w:p>
        </w:tc>
        <w:tc>
          <w:tcPr>
            <w:tcW w:w="1080" w:type="dxa"/>
            <w:vAlign w:val="center"/>
          </w:tcPr>
          <w:p w:rsidR="00C41843" w:rsidRDefault="001C64C4">
            <w:pPr>
              <w:jc w:val="right"/>
            </w:pPr>
            <w:r>
              <w:rPr>
                <w:rFonts w:eastAsiaTheme="minorEastAsia"/>
                <w:szCs w:val="21"/>
              </w:rPr>
              <w:t>30.22%</w:t>
            </w:r>
          </w:p>
        </w:tc>
        <w:tc>
          <w:tcPr>
            <w:tcW w:w="1620" w:type="dxa"/>
            <w:vAlign w:val="center"/>
          </w:tcPr>
          <w:p w:rsidR="00C41843" w:rsidRDefault="001C64C4">
            <w:pPr>
              <w:jc w:val="right"/>
            </w:pPr>
            <w:r>
              <w:rPr>
                <w:rFonts w:eastAsiaTheme="minorEastAsia"/>
                <w:szCs w:val="21"/>
              </w:rPr>
              <w:t>494,367.22</w:t>
            </w:r>
          </w:p>
        </w:tc>
        <w:tc>
          <w:tcPr>
            <w:tcW w:w="1080" w:type="dxa"/>
            <w:vAlign w:val="center"/>
          </w:tcPr>
          <w:p w:rsidR="00C41843" w:rsidRDefault="001C64C4">
            <w:pPr>
              <w:jc w:val="right"/>
            </w:pPr>
            <w:r>
              <w:rPr>
                <w:rFonts w:eastAsiaTheme="minorEastAsia"/>
                <w:szCs w:val="21"/>
              </w:rPr>
              <w:t>30.22%</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国泰君安</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458,911,693.59</w:t>
            </w:r>
          </w:p>
        </w:tc>
        <w:tc>
          <w:tcPr>
            <w:tcW w:w="1080" w:type="dxa"/>
            <w:vAlign w:val="center"/>
          </w:tcPr>
          <w:p w:rsidR="00C41843" w:rsidRDefault="001C64C4">
            <w:pPr>
              <w:jc w:val="right"/>
            </w:pPr>
            <w:r>
              <w:rPr>
                <w:rFonts w:eastAsiaTheme="minorEastAsia"/>
                <w:szCs w:val="21"/>
              </w:rPr>
              <w:t>26.12%</w:t>
            </w:r>
          </w:p>
        </w:tc>
        <w:tc>
          <w:tcPr>
            <w:tcW w:w="1620" w:type="dxa"/>
            <w:vAlign w:val="center"/>
          </w:tcPr>
          <w:p w:rsidR="00C41843" w:rsidRDefault="001C64C4">
            <w:pPr>
              <w:jc w:val="right"/>
            </w:pPr>
            <w:r>
              <w:rPr>
                <w:rFonts w:eastAsiaTheme="minorEastAsia"/>
                <w:szCs w:val="21"/>
              </w:rPr>
              <w:t>427,396.48</w:t>
            </w:r>
          </w:p>
        </w:tc>
        <w:tc>
          <w:tcPr>
            <w:tcW w:w="1080" w:type="dxa"/>
            <w:vAlign w:val="center"/>
          </w:tcPr>
          <w:p w:rsidR="00C41843" w:rsidRDefault="001C64C4">
            <w:pPr>
              <w:jc w:val="right"/>
            </w:pPr>
            <w:r>
              <w:rPr>
                <w:rFonts w:eastAsiaTheme="minorEastAsia"/>
                <w:szCs w:val="21"/>
              </w:rPr>
              <w:t>26.12%</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国盛证券</w:t>
            </w:r>
          </w:p>
        </w:tc>
        <w:tc>
          <w:tcPr>
            <w:tcW w:w="780" w:type="dxa"/>
            <w:vAlign w:val="center"/>
          </w:tcPr>
          <w:p w:rsidR="00C41843" w:rsidRDefault="001C64C4">
            <w:pPr>
              <w:jc w:val="right"/>
            </w:pPr>
            <w:r>
              <w:rPr>
                <w:rFonts w:eastAsiaTheme="minorEastAsia"/>
                <w:szCs w:val="21"/>
              </w:rPr>
              <w:t>2</w:t>
            </w:r>
          </w:p>
        </w:tc>
        <w:tc>
          <w:tcPr>
            <w:tcW w:w="1800" w:type="dxa"/>
            <w:vAlign w:val="center"/>
          </w:tcPr>
          <w:p w:rsidR="00C41843" w:rsidRDefault="001C64C4">
            <w:pPr>
              <w:jc w:val="right"/>
            </w:pPr>
            <w:r>
              <w:rPr>
                <w:rFonts w:eastAsiaTheme="minorEastAsia"/>
                <w:szCs w:val="21"/>
              </w:rPr>
              <w:t>358,766,622.05</w:t>
            </w:r>
          </w:p>
        </w:tc>
        <w:tc>
          <w:tcPr>
            <w:tcW w:w="1080" w:type="dxa"/>
            <w:vAlign w:val="center"/>
          </w:tcPr>
          <w:p w:rsidR="00C41843" w:rsidRDefault="001C64C4">
            <w:pPr>
              <w:jc w:val="right"/>
            </w:pPr>
            <w:r>
              <w:rPr>
                <w:rFonts w:eastAsiaTheme="minorEastAsia"/>
                <w:szCs w:val="21"/>
              </w:rPr>
              <w:t>20.42%</w:t>
            </w:r>
          </w:p>
        </w:tc>
        <w:tc>
          <w:tcPr>
            <w:tcW w:w="1620" w:type="dxa"/>
            <w:vAlign w:val="center"/>
          </w:tcPr>
          <w:p w:rsidR="00C41843" w:rsidRDefault="001C64C4">
            <w:pPr>
              <w:jc w:val="right"/>
            </w:pPr>
            <w:r>
              <w:rPr>
                <w:rFonts w:eastAsiaTheme="minorEastAsia"/>
                <w:szCs w:val="21"/>
              </w:rPr>
              <w:t>334,112.25</w:t>
            </w:r>
          </w:p>
        </w:tc>
        <w:tc>
          <w:tcPr>
            <w:tcW w:w="1080" w:type="dxa"/>
            <w:vAlign w:val="center"/>
          </w:tcPr>
          <w:p w:rsidR="00C41843" w:rsidRDefault="001C64C4">
            <w:pPr>
              <w:jc w:val="right"/>
            </w:pPr>
            <w:r>
              <w:rPr>
                <w:rFonts w:eastAsiaTheme="minorEastAsia"/>
                <w:szCs w:val="21"/>
              </w:rPr>
              <w:t>20.42%</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天风证券</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125,041,730.89</w:t>
            </w:r>
          </w:p>
        </w:tc>
        <w:tc>
          <w:tcPr>
            <w:tcW w:w="1080" w:type="dxa"/>
            <w:vAlign w:val="center"/>
          </w:tcPr>
          <w:p w:rsidR="00C41843" w:rsidRDefault="001C64C4">
            <w:pPr>
              <w:jc w:val="right"/>
            </w:pPr>
            <w:r>
              <w:rPr>
                <w:rFonts w:eastAsiaTheme="minorEastAsia"/>
                <w:szCs w:val="21"/>
              </w:rPr>
              <w:t>7.12%</w:t>
            </w:r>
          </w:p>
        </w:tc>
        <w:tc>
          <w:tcPr>
            <w:tcW w:w="1620" w:type="dxa"/>
            <w:vAlign w:val="center"/>
          </w:tcPr>
          <w:p w:rsidR="00C41843" w:rsidRDefault="001C64C4">
            <w:pPr>
              <w:jc w:val="right"/>
            </w:pPr>
            <w:r>
              <w:rPr>
                <w:rFonts w:eastAsiaTheme="minorEastAsia"/>
                <w:szCs w:val="21"/>
              </w:rPr>
              <w:t>116,449.77</w:t>
            </w:r>
          </w:p>
        </w:tc>
        <w:tc>
          <w:tcPr>
            <w:tcW w:w="1080" w:type="dxa"/>
            <w:vAlign w:val="center"/>
          </w:tcPr>
          <w:p w:rsidR="00C41843" w:rsidRDefault="001C64C4">
            <w:pPr>
              <w:jc w:val="right"/>
            </w:pPr>
            <w:r>
              <w:rPr>
                <w:rFonts w:eastAsiaTheme="minorEastAsia"/>
                <w:szCs w:val="21"/>
              </w:rPr>
              <w:t>7.12%</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中信建投</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111,616,805.06</w:t>
            </w:r>
          </w:p>
        </w:tc>
        <w:tc>
          <w:tcPr>
            <w:tcW w:w="1080" w:type="dxa"/>
            <w:vAlign w:val="center"/>
          </w:tcPr>
          <w:p w:rsidR="00C41843" w:rsidRDefault="001C64C4">
            <w:pPr>
              <w:jc w:val="right"/>
            </w:pPr>
            <w:r>
              <w:rPr>
                <w:rFonts w:eastAsiaTheme="minorEastAsia"/>
                <w:szCs w:val="21"/>
              </w:rPr>
              <w:t>6.35%</w:t>
            </w:r>
          </w:p>
        </w:tc>
        <w:tc>
          <w:tcPr>
            <w:tcW w:w="1620" w:type="dxa"/>
            <w:vAlign w:val="center"/>
          </w:tcPr>
          <w:p w:rsidR="00C41843" w:rsidRDefault="001C64C4">
            <w:pPr>
              <w:jc w:val="right"/>
            </w:pPr>
            <w:r>
              <w:rPr>
                <w:rFonts w:eastAsiaTheme="minorEastAsia"/>
                <w:szCs w:val="21"/>
              </w:rPr>
              <w:t>103,949.04</w:t>
            </w:r>
          </w:p>
        </w:tc>
        <w:tc>
          <w:tcPr>
            <w:tcW w:w="1080" w:type="dxa"/>
            <w:vAlign w:val="center"/>
          </w:tcPr>
          <w:p w:rsidR="00C41843" w:rsidRDefault="001C64C4">
            <w:pPr>
              <w:jc w:val="right"/>
            </w:pPr>
            <w:r>
              <w:rPr>
                <w:rFonts w:eastAsiaTheme="minorEastAsia"/>
                <w:szCs w:val="21"/>
              </w:rPr>
              <w:t>6.35%</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海通证券</w:t>
            </w:r>
          </w:p>
        </w:tc>
        <w:tc>
          <w:tcPr>
            <w:tcW w:w="780" w:type="dxa"/>
            <w:vAlign w:val="center"/>
          </w:tcPr>
          <w:p w:rsidR="00C41843" w:rsidRDefault="001C64C4">
            <w:pPr>
              <w:jc w:val="right"/>
            </w:pPr>
            <w:r>
              <w:rPr>
                <w:rFonts w:eastAsiaTheme="minorEastAsia"/>
                <w:szCs w:val="21"/>
              </w:rPr>
              <w:t>1</w:t>
            </w:r>
          </w:p>
        </w:tc>
        <w:tc>
          <w:tcPr>
            <w:tcW w:w="1800" w:type="dxa"/>
            <w:vAlign w:val="center"/>
          </w:tcPr>
          <w:p w:rsidR="00C41843" w:rsidRDefault="001C64C4">
            <w:pPr>
              <w:jc w:val="right"/>
            </w:pPr>
            <w:r>
              <w:rPr>
                <w:rFonts w:eastAsiaTheme="minorEastAsia"/>
                <w:szCs w:val="21"/>
              </w:rPr>
              <w:t>110,891,067.32</w:t>
            </w:r>
          </w:p>
        </w:tc>
        <w:tc>
          <w:tcPr>
            <w:tcW w:w="1080" w:type="dxa"/>
            <w:vAlign w:val="center"/>
          </w:tcPr>
          <w:p w:rsidR="00C41843" w:rsidRDefault="001C64C4">
            <w:pPr>
              <w:jc w:val="right"/>
            </w:pPr>
            <w:r>
              <w:rPr>
                <w:rFonts w:eastAsiaTheme="minorEastAsia"/>
                <w:szCs w:val="21"/>
              </w:rPr>
              <w:t>6.31%</w:t>
            </w:r>
          </w:p>
        </w:tc>
        <w:tc>
          <w:tcPr>
            <w:tcW w:w="1620" w:type="dxa"/>
            <w:vAlign w:val="center"/>
          </w:tcPr>
          <w:p w:rsidR="00C41843" w:rsidRDefault="001C64C4">
            <w:pPr>
              <w:jc w:val="right"/>
            </w:pPr>
            <w:r>
              <w:rPr>
                <w:rFonts w:eastAsiaTheme="minorEastAsia"/>
                <w:szCs w:val="21"/>
              </w:rPr>
              <w:t>103,273.27</w:t>
            </w:r>
          </w:p>
        </w:tc>
        <w:tc>
          <w:tcPr>
            <w:tcW w:w="1080" w:type="dxa"/>
            <w:vAlign w:val="center"/>
          </w:tcPr>
          <w:p w:rsidR="00C41843" w:rsidRDefault="001C64C4">
            <w:pPr>
              <w:jc w:val="right"/>
            </w:pPr>
            <w:r>
              <w:rPr>
                <w:rFonts w:eastAsiaTheme="minorEastAsia"/>
                <w:szCs w:val="21"/>
              </w:rPr>
              <w:t>6.31%</w:t>
            </w:r>
          </w:p>
        </w:tc>
        <w:tc>
          <w:tcPr>
            <w:tcW w:w="1080" w:type="dxa"/>
            <w:vAlign w:val="center"/>
          </w:tcPr>
          <w:p w:rsidR="00C41843" w:rsidRDefault="001C64C4">
            <w:pPr>
              <w:jc w:val="lef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中金公司</w:t>
            </w:r>
          </w:p>
        </w:tc>
        <w:tc>
          <w:tcPr>
            <w:tcW w:w="780" w:type="dxa"/>
            <w:vAlign w:val="center"/>
          </w:tcPr>
          <w:p w:rsidR="00C41843" w:rsidRDefault="001C64C4">
            <w:pPr>
              <w:jc w:val="right"/>
            </w:pPr>
            <w:r>
              <w:rPr>
                <w:rFonts w:eastAsiaTheme="minorEastAsia"/>
                <w:szCs w:val="21"/>
              </w:rPr>
              <w:t>3</w:t>
            </w:r>
          </w:p>
        </w:tc>
        <w:tc>
          <w:tcPr>
            <w:tcW w:w="1800" w:type="dxa"/>
            <w:vAlign w:val="center"/>
          </w:tcPr>
          <w:p w:rsidR="00C41843" w:rsidRDefault="001C64C4">
            <w:pPr>
              <w:jc w:val="right"/>
            </w:pPr>
            <w:r>
              <w:rPr>
                <w:rFonts w:eastAsiaTheme="minorEastAsia"/>
                <w:szCs w:val="21"/>
              </w:rPr>
              <w:t>60,735,115.04</w:t>
            </w:r>
          </w:p>
        </w:tc>
        <w:tc>
          <w:tcPr>
            <w:tcW w:w="1080" w:type="dxa"/>
            <w:vAlign w:val="center"/>
          </w:tcPr>
          <w:p w:rsidR="00C41843" w:rsidRDefault="001C64C4">
            <w:pPr>
              <w:jc w:val="right"/>
            </w:pPr>
            <w:r>
              <w:rPr>
                <w:rFonts w:eastAsiaTheme="minorEastAsia"/>
                <w:szCs w:val="21"/>
              </w:rPr>
              <w:t>3.46%</w:t>
            </w:r>
          </w:p>
        </w:tc>
        <w:tc>
          <w:tcPr>
            <w:tcW w:w="1620" w:type="dxa"/>
            <w:vAlign w:val="center"/>
          </w:tcPr>
          <w:p w:rsidR="00C41843" w:rsidRDefault="001C64C4">
            <w:pPr>
              <w:jc w:val="right"/>
            </w:pPr>
            <w:r>
              <w:rPr>
                <w:rFonts w:eastAsiaTheme="minorEastAsia"/>
                <w:szCs w:val="21"/>
              </w:rPr>
              <w:t>56,560.14</w:t>
            </w:r>
          </w:p>
        </w:tc>
        <w:tc>
          <w:tcPr>
            <w:tcW w:w="1080" w:type="dxa"/>
            <w:vAlign w:val="center"/>
          </w:tcPr>
          <w:p w:rsidR="00C41843" w:rsidRDefault="001C64C4">
            <w:pPr>
              <w:jc w:val="right"/>
            </w:pPr>
            <w:r>
              <w:rPr>
                <w:rFonts w:eastAsiaTheme="minorEastAsia"/>
                <w:szCs w:val="21"/>
              </w:rPr>
              <w:t>3.46%</w:t>
            </w:r>
          </w:p>
        </w:tc>
        <w:tc>
          <w:tcPr>
            <w:tcW w:w="1080" w:type="dxa"/>
            <w:vAlign w:val="center"/>
          </w:tcPr>
          <w:p w:rsidR="00C41843" w:rsidRDefault="001C64C4">
            <w:pPr>
              <w:jc w:val="left"/>
            </w:pPr>
            <w:r>
              <w:rPr>
                <w:rFonts w:eastAsiaTheme="minorEastAsia"/>
                <w:szCs w:val="21"/>
              </w:rPr>
              <w:t>-</w:t>
            </w:r>
          </w:p>
        </w:tc>
      </w:tr>
    </w:tbl>
    <w:p w:rsidR="00C41843" w:rsidRDefault="001C64C4">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C41843" w:rsidRDefault="001C64C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C41843" w:rsidRDefault="001C64C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C41843" w:rsidRDefault="001C64C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C41843" w:rsidRDefault="001C64C4">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C41843" w:rsidRDefault="001C64C4">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lastRenderedPageBreak/>
        <w:t>并能为本基金提供全面的信息服务。</w:t>
      </w:r>
    </w:p>
    <w:p w:rsidR="00C41843" w:rsidRDefault="001C64C4">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C41843" w:rsidRDefault="001C64C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C41843" w:rsidRDefault="001C64C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C41843" w:rsidRDefault="001C64C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w:t>
      </w:r>
      <w:r w:rsidR="00F2531F">
        <w:rPr>
          <w:rFonts w:eastAsiaTheme="minorEastAsia" w:hint="eastAsia"/>
          <w:szCs w:val="21"/>
        </w:rPr>
        <w:t>无</w:t>
      </w:r>
      <w:r w:rsidRPr="00C56F63">
        <w:rPr>
          <w:rFonts w:eastAsiaTheme="minorEastAsia"/>
          <w:szCs w:val="21"/>
        </w:rPr>
        <w:t>新增席位、无注销席位。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C41843">
        <w:tc>
          <w:tcPr>
            <w:tcW w:w="1560" w:type="dxa"/>
            <w:vAlign w:val="center"/>
          </w:tcPr>
          <w:p w:rsidR="00C41843" w:rsidRDefault="001C64C4">
            <w:pPr>
              <w:jc w:val="left"/>
            </w:pPr>
            <w:r>
              <w:rPr>
                <w:rFonts w:eastAsiaTheme="minorEastAsia"/>
                <w:szCs w:val="21"/>
              </w:rPr>
              <w:t>上海证券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高华证券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瑞银证券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东北证券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财富里昂</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银河证券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中泰证券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华创证券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申万宏源</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招商证券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国泰君安</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国盛证券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天风证券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中信建投</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海通证券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r w:rsidR="00C41843">
        <w:tc>
          <w:tcPr>
            <w:tcW w:w="1560" w:type="dxa"/>
            <w:vAlign w:val="center"/>
          </w:tcPr>
          <w:p w:rsidR="00C41843" w:rsidRDefault="001C64C4">
            <w:pPr>
              <w:jc w:val="left"/>
            </w:pPr>
            <w:r>
              <w:rPr>
                <w:rFonts w:eastAsiaTheme="minorEastAsia"/>
                <w:szCs w:val="21"/>
              </w:rPr>
              <w:t>中金公司</w:t>
            </w:r>
          </w:p>
        </w:tc>
        <w:tc>
          <w:tcPr>
            <w:tcW w:w="1320" w:type="dxa"/>
            <w:vAlign w:val="center"/>
          </w:tcPr>
          <w:p w:rsidR="00C41843" w:rsidRDefault="001C64C4">
            <w:pPr>
              <w:jc w:val="right"/>
            </w:pPr>
            <w:r>
              <w:rPr>
                <w:rFonts w:eastAsiaTheme="minorEastAsia"/>
                <w:szCs w:val="21"/>
              </w:rPr>
              <w:t>-</w:t>
            </w:r>
          </w:p>
        </w:tc>
        <w:tc>
          <w:tcPr>
            <w:tcW w:w="1080" w:type="dxa"/>
            <w:vAlign w:val="center"/>
          </w:tcPr>
          <w:p w:rsidR="00C41843" w:rsidRDefault="001C64C4">
            <w:pPr>
              <w:jc w:val="right"/>
            </w:pPr>
            <w:r>
              <w:rPr>
                <w:rFonts w:eastAsiaTheme="minorEastAsia"/>
                <w:szCs w:val="21"/>
              </w:rPr>
              <w:t>-</w:t>
            </w:r>
          </w:p>
        </w:tc>
        <w:tc>
          <w:tcPr>
            <w:tcW w:w="1143" w:type="dxa"/>
            <w:vAlign w:val="center"/>
          </w:tcPr>
          <w:p w:rsidR="00C41843" w:rsidRDefault="001C64C4">
            <w:pPr>
              <w:jc w:val="right"/>
            </w:pPr>
            <w:r>
              <w:rPr>
                <w:rFonts w:eastAsiaTheme="minorEastAsia"/>
                <w:szCs w:val="21"/>
              </w:rPr>
              <w:t>-</w:t>
            </w:r>
          </w:p>
        </w:tc>
        <w:tc>
          <w:tcPr>
            <w:tcW w:w="1197" w:type="dxa"/>
            <w:vAlign w:val="center"/>
          </w:tcPr>
          <w:p w:rsidR="00C41843" w:rsidRDefault="001C64C4">
            <w:pPr>
              <w:jc w:val="right"/>
            </w:pPr>
            <w:r>
              <w:rPr>
                <w:rFonts w:eastAsiaTheme="minorEastAsia"/>
                <w:szCs w:val="21"/>
              </w:rPr>
              <w:t>-</w:t>
            </w:r>
          </w:p>
        </w:tc>
        <w:tc>
          <w:tcPr>
            <w:tcW w:w="1497" w:type="dxa"/>
            <w:vAlign w:val="center"/>
          </w:tcPr>
          <w:p w:rsidR="00C41843" w:rsidRDefault="001C64C4">
            <w:pPr>
              <w:jc w:val="right"/>
            </w:pPr>
            <w:r>
              <w:rPr>
                <w:rFonts w:eastAsiaTheme="minorEastAsia"/>
                <w:szCs w:val="21"/>
              </w:rPr>
              <w:t>-</w:t>
            </w:r>
          </w:p>
        </w:tc>
        <w:tc>
          <w:tcPr>
            <w:tcW w:w="1203" w:type="dxa"/>
            <w:vAlign w:val="center"/>
          </w:tcPr>
          <w:p w:rsidR="00C41843" w:rsidRDefault="001C64C4">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0121159"/>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C41843">
        <w:tc>
          <w:tcPr>
            <w:tcW w:w="720" w:type="dxa"/>
            <w:vAlign w:val="center"/>
          </w:tcPr>
          <w:p w:rsidR="00C41843" w:rsidRDefault="001C64C4">
            <w:pPr>
              <w:jc w:val="center"/>
            </w:pPr>
            <w:r>
              <w:rPr>
                <w:rFonts w:eastAsiaTheme="minorEastAsia"/>
                <w:color w:val="000000"/>
                <w:szCs w:val="21"/>
              </w:rPr>
              <w:t>1</w:t>
            </w:r>
          </w:p>
        </w:tc>
        <w:tc>
          <w:tcPr>
            <w:tcW w:w="4320" w:type="dxa"/>
            <w:vAlign w:val="center"/>
          </w:tcPr>
          <w:p w:rsidR="00C41843" w:rsidRDefault="001C64C4">
            <w:r>
              <w:rPr>
                <w:rFonts w:eastAsiaTheme="minorEastAsia"/>
                <w:color w:val="000000"/>
                <w:szCs w:val="21"/>
              </w:rPr>
              <w:t>上投摩根基金管理有限公司关于旗下基金投资非公开发行股票的公告</w:t>
            </w:r>
          </w:p>
        </w:tc>
        <w:tc>
          <w:tcPr>
            <w:tcW w:w="2520" w:type="dxa"/>
            <w:vAlign w:val="center"/>
          </w:tcPr>
          <w:p w:rsidR="00C41843" w:rsidRDefault="001C64C4">
            <w:r>
              <w:rPr>
                <w:rFonts w:eastAsiaTheme="minorEastAsia"/>
                <w:color w:val="000000"/>
                <w:szCs w:val="21"/>
              </w:rPr>
              <w:t>基金管理人公司网站及本基金选定的信息披露</w:t>
            </w:r>
            <w:r>
              <w:rPr>
                <w:rFonts w:eastAsiaTheme="minorEastAsia"/>
                <w:color w:val="000000"/>
                <w:szCs w:val="21"/>
              </w:rPr>
              <w:lastRenderedPageBreak/>
              <w:t>报纸</w:t>
            </w:r>
          </w:p>
        </w:tc>
        <w:tc>
          <w:tcPr>
            <w:tcW w:w="1440" w:type="dxa"/>
            <w:vAlign w:val="center"/>
          </w:tcPr>
          <w:p w:rsidR="00C41843" w:rsidRDefault="001C64C4">
            <w:pPr>
              <w:jc w:val="center"/>
            </w:pPr>
            <w:r>
              <w:rPr>
                <w:rFonts w:eastAsiaTheme="minorEastAsia"/>
                <w:color w:val="000000"/>
                <w:szCs w:val="21"/>
              </w:rPr>
              <w:lastRenderedPageBreak/>
              <w:t>2021-02-22</w:t>
            </w:r>
          </w:p>
        </w:tc>
      </w:tr>
      <w:tr w:rsidR="00C41843">
        <w:tc>
          <w:tcPr>
            <w:tcW w:w="720" w:type="dxa"/>
            <w:vAlign w:val="center"/>
          </w:tcPr>
          <w:p w:rsidR="00C41843" w:rsidRDefault="001C64C4">
            <w:pPr>
              <w:jc w:val="center"/>
            </w:pPr>
            <w:r>
              <w:rPr>
                <w:rFonts w:eastAsiaTheme="minorEastAsia"/>
                <w:color w:val="000000"/>
                <w:szCs w:val="21"/>
              </w:rPr>
              <w:t>2</w:t>
            </w:r>
          </w:p>
        </w:tc>
        <w:tc>
          <w:tcPr>
            <w:tcW w:w="4320" w:type="dxa"/>
            <w:vAlign w:val="center"/>
          </w:tcPr>
          <w:p w:rsidR="00C41843" w:rsidRDefault="001C64C4">
            <w:r>
              <w:rPr>
                <w:rFonts w:eastAsiaTheme="minorEastAsia"/>
                <w:color w:val="000000"/>
                <w:szCs w:val="21"/>
              </w:rPr>
              <w:t>关于降低上投摩根旗下部分基金单笔最低交易限额的公告</w:t>
            </w:r>
          </w:p>
        </w:tc>
        <w:tc>
          <w:tcPr>
            <w:tcW w:w="2520" w:type="dxa"/>
            <w:vAlign w:val="center"/>
          </w:tcPr>
          <w:p w:rsidR="00C41843" w:rsidRDefault="001C64C4">
            <w:r>
              <w:rPr>
                <w:rFonts w:eastAsiaTheme="minorEastAsia"/>
                <w:color w:val="000000"/>
                <w:szCs w:val="21"/>
              </w:rPr>
              <w:t>同上</w:t>
            </w:r>
          </w:p>
        </w:tc>
        <w:tc>
          <w:tcPr>
            <w:tcW w:w="1440" w:type="dxa"/>
            <w:vAlign w:val="center"/>
          </w:tcPr>
          <w:p w:rsidR="00C41843" w:rsidRDefault="001C64C4">
            <w:pPr>
              <w:jc w:val="center"/>
            </w:pPr>
            <w:r>
              <w:rPr>
                <w:rFonts w:eastAsiaTheme="minorEastAsia"/>
                <w:color w:val="000000"/>
                <w:szCs w:val="21"/>
              </w:rPr>
              <w:t>2021-03-10</w:t>
            </w:r>
          </w:p>
        </w:tc>
      </w:tr>
      <w:tr w:rsidR="00C41843">
        <w:tc>
          <w:tcPr>
            <w:tcW w:w="720" w:type="dxa"/>
            <w:vAlign w:val="center"/>
          </w:tcPr>
          <w:p w:rsidR="00C41843" w:rsidRDefault="001C64C4">
            <w:pPr>
              <w:jc w:val="center"/>
            </w:pPr>
            <w:r>
              <w:rPr>
                <w:rFonts w:eastAsiaTheme="minorEastAsia"/>
                <w:color w:val="000000"/>
                <w:szCs w:val="21"/>
              </w:rPr>
              <w:t>3</w:t>
            </w:r>
          </w:p>
        </w:tc>
        <w:tc>
          <w:tcPr>
            <w:tcW w:w="4320" w:type="dxa"/>
            <w:vAlign w:val="center"/>
          </w:tcPr>
          <w:p w:rsidR="00C41843" w:rsidRDefault="001C64C4">
            <w:r>
              <w:rPr>
                <w:rFonts w:eastAsiaTheme="minorEastAsia"/>
                <w:color w:val="000000"/>
                <w:szCs w:val="21"/>
              </w:rPr>
              <w:t>上投摩根基金管理有限公司关于旗下基金投资非公开发行股票的公告</w:t>
            </w:r>
          </w:p>
        </w:tc>
        <w:tc>
          <w:tcPr>
            <w:tcW w:w="2520" w:type="dxa"/>
            <w:vAlign w:val="center"/>
          </w:tcPr>
          <w:p w:rsidR="00C41843" w:rsidRDefault="001C64C4">
            <w:r>
              <w:rPr>
                <w:rFonts w:eastAsiaTheme="minorEastAsia"/>
                <w:color w:val="000000"/>
                <w:szCs w:val="21"/>
              </w:rPr>
              <w:t>同上</w:t>
            </w:r>
          </w:p>
        </w:tc>
        <w:tc>
          <w:tcPr>
            <w:tcW w:w="1440" w:type="dxa"/>
            <w:vAlign w:val="center"/>
          </w:tcPr>
          <w:p w:rsidR="00C41843" w:rsidRDefault="001C64C4">
            <w:pPr>
              <w:jc w:val="center"/>
            </w:pPr>
            <w:r>
              <w:rPr>
                <w:rFonts w:eastAsiaTheme="minorEastAsia"/>
                <w:color w:val="000000"/>
                <w:szCs w:val="21"/>
              </w:rPr>
              <w:t>2021-04-29</w:t>
            </w:r>
          </w:p>
        </w:tc>
      </w:tr>
      <w:tr w:rsidR="00C41843">
        <w:tc>
          <w:tcPr>
            <w:tcW w:w="720" w:type="dxa"/>
            <w:vAlign w:val="center"/>
          </w:tcPr>
          <w:p w:rsidR="00C41843" w:rsidRDefault="001C64C4">
            <w:pPr>
              <w:jc w:val="center"/>
            </w:pPr>
            <w:r>
              <w:rPr>
                <w:rFonts w:eastAsiaTheme="minorEastAsia"/>
                <w:color w:val="000000"/>
                <w:szCs w:val="21"/>
              </w:rPr>
              <w:t>4</w:t>
            </w:r>
          </w:p>
        </w:tc>
        <w:tc>
          <w:tcPr>
            <w:tcW w:w="4320" w:type="dxa"/>
            <w:vAlign w:val="center"/>
          </w:tcPr>
          <w:p w:rsidR="00C41843" w:rsidRDefault="001C64C4">
            <w:r>
              <w:rPr>
                <w:rFonts w:eastAsiaTheme="minorEastAsia"/>
                <w:color w:val="000000"/>
                <w:szCs w:val="21"/>
              </w:rPr>
              <w:t>上投摩根基金管理有限公司关于修改公司旗下部分基金基金合同及托管协议的公告</w:t>
            </w:r>
          </w:p>
        </w:tc>
        <w:tc>
          <w:tcPr>
            <w:tcW w:w="2520" w:type="dxa"/>
            <w:vAlign w:val="center"/>
          </w:tcPr>
          <w:p w:rsidR="00C41843" w:rsidRDefault="001C64C4">
            <w:r>
              <w:rPr>
                <w:rFonts w:eastAsiaTheme="minorEastAsia"/>
                <w:color w:val="000000"/>
                <w:szCs w:val="21"/>
              </w:rPr>
              <w:t>同上</w:t>
            </w:r>
          </w:p>
        </w:tc>
        <w:tc>
          <w:tcPr>
            <w:tcW w:w="1440" w:type="dxa"/>
            <w:vAlign w:val="center"/>
          </w:tcPr>
          <w:p w:rsidR="00C41843" w:rsidRDefault="001C64C4">
            <w:pPr>
              <w:jc w:val="center"/>
            </w:pPr>
            <w:r>
              <w:rPr>
                <w:rFonts w:eastAsiaTheme="minorEastAsia"/>
                <w:color w:val="000000"/>
                <w:szCs w:val="21"/>
              </w:rPr>
              <w:t>2021-05-14</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160"/>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0"/>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1" w:name="_Toc80121161"/>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1"/>
    </w:p>
    <w:p w:rsidR="006B65E1" w:rsidRPr="00C56F63" w:rsidRDefault="00945F2E">
      <w:pPr>
        <w:pStyle w:val="2"/>
        <w:spacing w:before="0" w:after="0"/>
        <w:rPr>
          <w:rFonts w:ascii="Times New Roman" w:eastAsiaTheme="minorEastAsia" w:hAnsi="Times New Roman"/>
          <w:kern w:val="0"/>
          <w:sz w:val="21"/>
          <w:szCs w:val="21"/>
        </w:rPr>
      </w:pPr>
      <w:bookmarkStart w:id="152" w:name="_Toc390421286"/>
      <w:bookmarkStart w:id="153" w:name="_Toc80121162"/>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2"/>
      <w:bookmarkEnd w:id="153"/>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、中国证监会批准上投摩根中国优势证券投资基金设立的文件；</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《上投摩根中国优势证券投资基金基金合同》；</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《上投摩根中国优势证券投资基金基金托管协议》；</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《上投摩根基金管理有限公司开放式基金业务规则》；</w:t>
      </w:r>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 xml:space="preserve">5. </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6. </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4" w:name="_Toc390421287"/>
      <w:bookmarkStart w:id="155" w:name="_Toc80121163"/>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4"/>
      <w:bookmarkEnd w:id="15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基金管理人或基金托管人处。</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6" w:name="_Toc390421288"/>
      <w:bookmarkStart w:id="157" w:name="_Toc80121164"/>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6"/>
      <w:bookmarkEnd w:id="157"/>
    </w:p>
    <w:p w:rsidR="00C41843" w:rsidRDefault="001C64C4">
      <w:pPr>
        <w:spacing w:line="360" w:lineRule="auto"/>
        <w:ind w:firstLineChars="200" w:firstLine="420"/>
        <w:rPr>
          <w:rFonts w:eastAsiaTheme="minorEastAsia"/>
          <w:color w:val="000000"/>
          <w:szCs w:val="21"/>
        </w:rPr>
      </w:pPr>
      <w:r>
        <w:rPr>
          <w:rFonts w:eastAsiaTheme="minorEastAsia"/>
          <w:color w:val="000000"/>
          <w:szCs w:val="21"/>
        </w:rPr>
        <w:t>投资者可在营业时间免费查阅，也可按工本费购买复印件。</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网址：</w:t>
      </w:r>
      <w:r w:rsidRPr="00C56F63">
        <w:rPr>
          <w:rFonts w:eastAsiaTheme="minorEastAsia"/>
          <w:color w:val="000000"/>
          <w:szCs w:val="21"/>
        </w:rPr>
        <w:t>www.cifm.com</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lastRenderedPageBreak/>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2015D2">
      <w:rPr>
        <w:noProof/>
        <w:kern w:val="0"/>
        <w:szCs w:val="21"/>
      </w:rPr>
      <w:t>2</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2015D2">
      <w:rPr>
        <w:noProof/>
        <w:kern w:val="0"/>
        <w:szCs w:val="21"/>
      </w:rPr>
      <w:t>48</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上投摩根中国优势证券投资基金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4C4"/>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5D2"/>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1843"/>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31F"/>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C34E6A-45B0-4FD5-A86E-7728F525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6543</Words>
  <Characters>37301</Characters>
  <Application>Microsoft Office Word</Application>
  <DocSecurity>0</DocSecurity>
  <Lines>310</Lines>
  <Paragraphs>87</Paragraphs>
  <ScaleCrop>false</ScaleCrop>
  <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Olivia.Gu@FA</cp:lastModifiedBy>
  <cp:revision>4</cp:revision>
  <cp:lastPrinted>2007-07-19T00:46:00Z</cp:lastPrinted>
  <dcterms:created xsi:type="dcterms:W3CDTF">2021-08-17T11:31:00Z</dcterms:created>
  <dcterms:modified xsi:type="dcterms:W3CDTF">2021-08-30T06:35:00Z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