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上投摩根双核平衡混合型证券投资基金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2020年第3季度报告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2020年9月30日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中国工商银行股份有限公司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二〇二〇年十月二十八日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基金托管人中国工商银行股份有限公司根据本基金合同规定，于2020年10月27日复核了本报告中的财务指标、净值表现和投资组合报告等内容，保证复核内容不存在虚假记载、误导性陈述或者重大遗漏。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本报告期自2020年7月1日起至9月30日止。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上投摩根双核平衡混合</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373020</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373020</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2008年5月21日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202,996,288.10</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本基金深化价值投资理念，精选具备较高估值优势的上市公司股票与优质债券等，持续优化投资风险与收益的动态匹配，通过积极主动的组合管理，追求基金资产的长期稳定增值。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1、股票投资策略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价值投资注重股票内在价值的发现。在内在价值确定以后，通过股票市场价格和内在价值的比较，就可以明确投资方向。特别当股票的价格低于它的内在价值时，就存在一个正的安全边际。足够的安全边际使投资拥有更容易取胜的优势，因为在价值引力作用下，股票价格更倾向于上涨。所以，安全边际越高，投资风险就会相对较低。</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运用安全边际策略有效挖掘价值低估的股票类投资品种。在控制宏观经济趋势、产业发展周期等宏观经济环境变量基础上，考察上市公司的商业模式、管理能力、财务状况等影响企业持续经营的因素，然后综合运用量化价值模型来衡量股票价格是高估还是低估。根据不同的产业和行业特征，本基金将有针对性地选用不同的P/E、P/CFPS、P/S、P/B等乘数法和DCF增长模型建立股票选择池。</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（1）宏观经济分析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基于对宏观经济运行状况及政策分析、财政政策与货币政策运行状况分析、行业运行景气状况分析的基础上，重点判断宏观经济周期对市场不同行业的影响，作为资产配置的依据。同时根据宏观经济对市场影响的分析，初步判断市场的多空方向，决定大类资产配置。</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（2）行业分析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根据各行业所处生命周期、产业竞争结构、近期发展趋势等方面因素对各行业的相对盈利能力及投资吸引力进行评价，考察净资产收益率、营运周期、销售收入、净利润等指标，对各行业投资机会进行评估，并根据行业综合评价结果确定股票资产中各行业的权重。</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（3）公司质地分析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企业在行业中的相对竞争力是决定企业成败和投资价值的关键，本基金将根据公司质地对上市公司当前和未来的竞争优势加以评估。公司质地良好的企业通常具备以下特征：企业在管理、品牌、资源、技术、创新能力中的某一方面或多个方面具有竞争对手在短时间内难以模仿的显著优势，从而能够获得超越行业平均的盈利水平和增长速度。本基金将通过包括实际调研在内的多种分析手段，对上市公司质地进行判断。</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（4）股票估值水平分析</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的战略目标是构造可以创造主动管理报酬的投资组合，上市公司经过竞争优势指标筛选之后，将由研究团队进行估值水平考察。通过基本面和估值指标筛选的基础组合即被纳入上投摩根基金公司策略性评价体系。本基金在对股票进行估值时，首先采用现金流折现模型（DCF）计算出股票的内在价值，然后在第二阶段采用乘数估值法（Multiple），通过对对同行业公司的情况对样本公司价值进行比较修正，使得对于股票价值的评估更加准确可靠。</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2、固定收益类投资策略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的债券投资策略是建立在对债券核心内在价值的认识上。我们将采用更为有效的债券估值模型，同时综合考虑宏观经济运行状况、金融市场环境及利率走势，采取至上而下和至下而上结合的投资策略积极配置资产。在控制利率风险、信用风险以及流动性风险的基础上，通过组合投资为投资者创造长期回报。具体而言，我们将运用利率预期策略、骑乘收益曲线策略和类属资产配置策略等积极策略配置各类债券资产。</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利率预期策略：本基金将首先根据对国内外经济形势的预测，分析市场投资环境的变化趋势，重点关注利率趋势变化。通过全面分析宏观经济、货币政策与财政政策、物价水平变化趋势等因素，对利率走势形成合理预期。</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骑乘收益率曲线策略：骑乘收益率曲线策略是短期货币市场证券管理中流行的一种策略。具体操作时买入收益率曲线最突起部位所在剩余期限的债券，这一期限的收益率水平此时处于相对较高的位置，随着一段时间的持有，当收益率下降时，对应的将是债券价格的走高，而这一期限债券的涨幅将会高于其他期限，这样就可以获得更好的价差收益。</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类属资产配置：在类属资产配置层次，本基金根据市场和类属资产的风险收益特征，在判断各类属的利率期限结构与交易活跃的国家信用等级短期券利率期限结构应具有的合理利差水平基础上，将市场细分为交易所国债、交易所企业债、银行间国债、银行间金融债等子市场。结合各类属资产的市场容量、信用等级和流动性特点，在此基础上运用修正的均值-方差等模型，定期对投资组合类属资产进行最优化配置和调整，确定类属资产的最优权重。</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3、权证投资策略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在法律法规及基金合同规定的范围内，采取积极的态度进行权证投资。权证投资的主要目的在于对冲组合中证券的持有风险，及在正确估值标的证券的基础上获取权证投资收益。本基金将采用业界广泛应用的Black-Scholes Pricing Model(BSPM)对权证进行估价。对于股票基本面和投资价值的判断一贯是本公司投资的重要依据。在投资权证前，基金管理人员和研究员应对标的股票的基本面和内在价值作出分析判断。</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4、资产支持证券投资策略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投资资产支持证券时，将综合运用久期管理、收益率曲线、个券选择和把握市场交易机会等积极策略，在严格控制风险的情况下，通过信用研究和对个案的具体分析，确定资产合理配置比例，在保证资产安全性的前提条件下，以期获得长期稳定收益。</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5、资产配置策略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资产配置是本基金资产管理的重要环节。本基金是一只注重价值投资的平衡型基金，资产配置策略依据对宏观经济、股市政策、市场趋势等因素的判断，对股票市场和债券市场的风险收益特征进行科学的评估后，在本基金投资范围内，将基金资产主要分配在权益类、固定收益类之间，并根据投资环境的实际变化情况，在各类金融资产之间进行实时动态配置，以期承受尽量小的投资风险，并取得尽可能大的主动管理回报。</w:t>
            </w:r>
          </w:p>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具体而言，在正常的市场环境下，本基金将保持不同类型资产配置比例的相对稳定。如果出现股票市场整体估值水平较大程度偏离企业基本面的情况，会对权益类和固定收益类资产的配置比例做出相应的调整，以减少投资风险。在股票市场安全边际降低，且综合考虑收益风险后投资吸引力低于固定收益资产时，本基金将降低权益类资产的配置比例；相反，在股票市场安全边际增厚时，本基金将相应增加权益类资产的配置比例。</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沪深300指数收益率×50%＋上证国债指数收益率×50％</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本基金是混合型基金，在证券投资基金中属于中高风险品种，其预期风险收益水平低于股票型基金，高于债券基金与货币市场基金。</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中国工商银行股份有限公司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2020年7月1日-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2020年9月30日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86,255,548.81</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52,745,767.86</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0.2424</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526,679,838.76</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2.5945</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10.08%</w:t>
            </w:r>
          </w:p>
        </w:tc>
        <w:tc>
          <w:tcPr>
            <w:vAlign w:val="center"/>
          </w:tcPr>
          <w:p>
            <w:pPr>
              <w:jc w:val="center"/>
            </w:pPr>
            <w:r>
              <w:rPr>
                <w:rFonts w:asciiTheme="minorEastAsia" w:eastAsiaTheme="minorEastAsia" w:hAnsiTheme="minorEastAsia"/>
                <w:color w:themeColor="text1" w:val="000000"/>
                <w:kern w:val="0"/>
              </w:rPr>
              <w:t>1.48%</w:t>
            </w:r>
          </w:p>
        </w:tc>
        <w:tc>
          <w:tcPr>
            <w:vAlign w:val="center"/>
          </w:tcPr>
          <w:p>
            <w:pPr>
              <w:jc w:val="center"/>
            </w:pPr>
            <w:r>
              <w:rPr>
                <w:rFonts w:asciiTheme="minorEastAsia" w:eastAsiaTheme="minorEastAsia" w:hAnsiTheme="minorEastAsia"/>
                <w:color w:themeColor="text1" w:val="000000"/>
                <w:kern w:val="0"/>
              </w:rPr>
              <w:t>5.25%</w:t>
            </w:r>
          </w:p>
        </w:tc>
        <w:tc>
          <w:tcPr>
            <w:vAlign w:val="center"/>
          </w:tcPr>
          <w:p>
            <w:pPr>
              <w:jc w:val="center"/>
            </w:pPr>
            <w:r>
              <w:rPr>
                <w:rFonts w:asciiTheme="minorEastAsia" w:eastAsiaTheme="minorEastAsia" w:hAnsiTheme="minorEastAsia"/>
                <w:color w:themeColor="text1" w:val="000000"/>
                <w:kern w:val="0"/>
              </w:rPr>
              <w:t>0.80%</w:t>
            </w:r>
          </w:p>
        </w:tc>
        <w:tc>
          <w:tcPr>
            <w:vAlign w:val="center"/>
          </w:tcPr>
          <w:p>
            <w:pPr>
              <w:jc w:val="center"/>
            </w:pPr>
            <w:r>
              <w:rPr>
                <w:rFonts w:asciiTheme="minorEastAsia" w:eastAsiaTheme="minorEastAsia" w:hAnsiTheme="minorEastAsia"/>
                <w:color w:themeColor="text1" w:val="000000"/>
                <w:kern w:val="0"/>
              </w:rPr>
              <w:t>4.83%</w:t>
            </w:r>
          </w:p>
        </w:tc>
        <w:tc>
          <w:tcPr>
            <w:vAlign w:val="center"/>
          </w:tcPr>
          <w:p>
            <w:pPr>
              <w:jc w:val="center"/>
            </w:pPr>
            <w:r>
              <w:rPr>
                <w:rFonts w:asciiTheme="minorEastAsia" w:eastAsiaTheme="minorEastAsia" w:hAnsiTheme="minorEastAsia"/>
                <w:color w:themeColor="text1" w:val="000000"/>
                <w:kern w:val="0"/>
              </w:rPr>
              <w:t>0.68%</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34.30%</w:t>
            </w:r>
          </w:p>
        </w:tc>
        <w:tc>
          <w:tcPr>
            <w:vAlign w:val="center"/>
          </w:tcPr>
          <w:p>
            <w:pPr>
              <w:jc w:val="center"/>
            </w:pPr>
            <w:r>
              <w:rPr>
                <w:rFonts w:asciiTheme="minorEastAsia" w:eastAsiaTheme="minorEastAsia" w:hAnsiTheme="minorEastAsia"/>
                <w:color w:themeColor="text1" w:val="000000"/>
                <w:kern w:val="0"/>
              </w:rPr>
              <w:t>1.28%</w:t>
            </w:r>
          </w:p>
        </w:tc>
        <w:tc>
          <w:tcPr>
            <w:vAlign w:val="center"/>
          </w:tcPr>
          <w:p>
            <w:pPr>
              <w:jc w:val="center"/>
            </w:pPr>
            <w:r>
              <w:rPr>
                <w:rFonts w:asciiTheme="minorEastAsia" w:eastAsiaTheme="minorEastAsia" w:hAnsiTheme="minorEastAsia"/>
                <w:color w:themeColor="text1" w:val="000000"/>
                <w:kern w:val="0"/>
              </w:rPr>
              <w:t>12.69%</w:t>
            </w:r>
          </w:p>
        </w:tc>
        <w:tc>
          <w:tcPr>
            <w:vAlign w:val="center"/>
          </w:tcPr>
          <w:p>
            <w:pPr>
              <w:jc w:val="center"/>
            </w:pPr>
            <w:r>
              <w:rPr>
                <w:rFonts w:asciiTheme="minorEastAsia" w:eastAsiaTheme="minorEastAsia" w:hAnsiTheme="minorEastAsia"/>
                <w:color w:themeColor="text1" w:val="000000"/>
                <w:kern w:val="0"/>
              </w:rPr>
              <w:t>0.66%</w:t>
            </w:r>
          </w:p>
        </w:tc>
        <w:tc>
          <w:tcPr>
            <w:vAlign w:val="center"/>
          </w:tcPr>
          <w:p>
            <w:pPr>
              <w:jc w:val="center"/>
            </w:pPr>
            <w:r>
              <w:rPr>
                <w:rFonts w:asciiTheme="minorEastAsia" w:eastAsiaTheme="minorEastAsia" w:hAnsiTheme="minorEastAsia"/>
                <w:color w:themeColor="text1" w:val="000000"/>
                <w:kern w:val="0"/>
              </w:rPr>
              <w:t>21.61%</w:t>
            </w:r>
          </w:p>
        </w:tc>
        <w:tc>
          <w:tcPr>
            <w:vAlign w:val="center"/>
          </w:tcPr>
          <w:p>
            <w:pPr>
              <w:jc w:val="center"/>
            </w:pPr>
            <w:r>
              <w:rPr>
                <w:rFonts w:asciiTheme="minorEastAsia" w:eastAsiaTheme="minorEastAsia" w:hAnsiTheme="minorEastAsia"/>
                <w:color w:themeColor="text1" w:val="000000"/>
                <w:kern w:val="0"/>
              </w:rPr>
              <w:t>0.62%</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52.31%</w:t>
            </w:r>
          </w:p>
        </w:tc>
        <w:tc>
          <w:tcPr>
            <w:vAlign w:val="center"/>
          </w:tcPr>
          <w:p>
            <w:pPr>
              <w:jc w:val="center"/>
            </w:pPr>
            <w:r>
              <w:rPr>
                <w:rFonts w:asciiTheme="minorEastAsia" w:eastAsiaTheme="minorEastAsia" w:hAnsiTheme="minorEastAsia"/>
                <w:color w:themeColor="text1" w:val="000000"/>
                <w:kern w:val="0"/>
              </w:rPr>
              <w:t>1.34%</w:t>
            </w:r>
          </w:p>
        </w:tc>
        <w:tc>
          <w:tcPr>
            <w:vAlign w:val="center"/>
          </w:tcPr>
          <w:p>
            <w:pPr>
              <w:jc w:val="center"/>
            </w:pPr>
            <w:r>
              <w:rPr>
                <w:rFonts w:asciiTheme="minorEastAsia" w:eastAsiaTheme="minorEastAsia" w:hAnsiTheme="minorEastAsia"/>
                <w:color w:themeColor="text1" w:val="000000"/>
                <w:kern w:val="0"/>
              </w:rPr>
              <w:t>12.27%</w:t>
            </w:r>
          </w:p>
        </w:tc>
        <w:tc>
          <w:tcPr>
            <w:vAlign w:val="center"/>
          </w:tcPr>
          <w:p>
            <w:pPr>
              <w:jc w:val="center"/>
            </w:pPr>
            <w:r>
              <w:rPr>
                <w:rFonts w:asciiTheme="minorEastAsia" w:eastAsiaTheme="minorEastAsia" w:hAnsiTheme="minorEastAsia"/>
                <w:color w:themeColor="text1" w:val="000000"/>
                <w:kern w:val="0"/>
              </w:rPr>
              <w:t>0.69%</w:t>
            </w:r>
          </w:p>
        </w:tc>
        <w:tc>
          <w:tcPr>
            <w:vAlign w:val="center"/>
          </w:tcPr>
          <w:p>
            <w:pPr>
              <w:jc w:val="center"/>
            </w:pPr>
            <w:r>
              <w:rPr>
                <w:rFonts w:asciiTheme="minorEastAsia" w:eastAsiaTheme="minorEastAsia" w:hAnsiTheme="minorEastAsia"/>
                <w:color w:themeColor="text1" w:val="000000"/>
                <w:kern w:val="0"/>
              </w:rPr>
              <w:t>40.04%</w:t>
            </w:r>
          </w:p>
        </w:tc>
        <w:tc>
          <w:tcPr>
            <w:vAlign w:val="center"/>
          </w:tcPr>
          <w:p>
            <w:pPr>
              <w:jc w:val="center"/>
            </w:pPr>
            <w:r>
              <w:rPr>
                <w:rFonts w:asciiTheme="minorEastAsia" w:eastAsiaTheme="minorEastAsia" w:hAnsiTheme="minorEastAsia"/>
                <w:color w:themeColor="text1" w:val="000000"/>
                <w:kern w:val="0"/>
              </w:rPr>
              <w:t>0.65%</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66.87%</w:t>
            </w:r>
          </w:p>
        </w:tc>
        <w:tc>
          <w:tcPr>
            <w:vAlign w:val="center"/>
          </w:tcPr>
          <w:p>
            <w:pPr>
              <w:jc w:val="center"/>
            </w:pPr>
            <w:r>
              <w:rPr>
                <w:rFonts w:asciiTheme="minorEastAsia" w:eastAsiaTheme="minorEastAsia" w:hAnsiTheme="minorEastAsia"/>
                <w:color w:themeColor="text1" w:val="000000"/>
                <w:kern w:val="0"/>
              </w:rPr>
              <w:t>1.18%</w:t>
            </w:r>
          </w:p>
        </w:tc>
        <w:tc>
          <w:tcPr>
            <w:vAlign w:val="center"/>
          </w:tcPr>
          <w:p>
            <w:pPr>
              <w:jc w:val="center"/>
            </w:pPr>
            <w:r>
              <w:rPr>
                <w:rFonts w:asciiTheme="minorEastAsia" w:eastAsiaTheme="minorEastAsia" w:hAnsiTheme="minorEastAsia"/>
                <w:color w:themeColor="text1" w:val="000000"/>
                <w:kern w:val="0"/>
              </w:rPr>
              <w:t>16.74%</w:t>
            </w:r>
          </w:p>
        </w:tc>
        <w:tc>
          <w:tcPr>
            <w:vAlign w:val="center"/>
          </w:tcPr>
          <w:p>
            <w:pPr>
              <w:jc w:val="center"/>
            </w:pPr>
            <w:r>
              <w:rPr>
                <w:rFonts w:asciiTheme="minorEastAsia" w:eastAsiaTheme="minorEastAsia" w:hAnsiTheme="minorEastAsia"/>
                <w:color w:themeColor="text1" w:val="000000"/>
                <w:kern w:val="0"/>
              </w:rPr>
              <w:t>0.66%</w:t>
            </w:r>
          </w:p>
        </w:tc>
        <w:tc>
          <w:tcPr>
            <w:vAlign w:val="center"/>
          </w:tcPr>
          <w:p>
            <w:pPr>
              <w:jc w:val="center"/>
            </w:pPr>
            <w:r>
              <w:rPr>
                <w:rFonts w:asciiTheme="minorEastAsia" w:eastAsiaTheme="minorEastAsia" w:hAnsiTheme="minorEastAsia"/>
                <w:color w:themeColor="text1" w:val="000000"/>
                <w:kern w:val="0"/>
              </w:rPr>
              <w:t>50.13%</w:t>
            </w:r>
          </w:p>
        </w:tc>
        <w:tc>
          <w:tcPr>
            <w:vAlign w:val="center"/>
          </w:tcPr>
          <w:p>
            <w:pPr>
              <w:jc w:val="center"/>
            </w:pPr>
            <w:r>
              <w:rPr>
                <w:rFonts w:asciiTheme="minorEastAsia" w:eastAsiaTheme="minorEastAsia" w:hAnsiTheme="minorEastAsia"/>
                <w:color w:themeColor="text1" w:val="000000"/>
                <w:kern w:val="0"/>
              </w:rPr>
              <w:t>0.52%</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110.37%</w:t>
            </w:r>
          </w:p>
        </w:tc>
        <w:tc>
          <w:tcPr>
            <w:vAlign w:val="center"/>
          </w:tcPr>
          <w:p>
            <w:pPr>
              <w:jc w:val="center"/>
            </w:pPr>
            <w:r>
              <w:rPr>
                <w:rFonts w:asciiTheme="minorEastAsia" w:eastAsiaTheme="minorEastAsia" w:hAnsiTheme="minorEastAsia"/>
                <w:color w:themeColor="text1" w:val="000000"/>
                <w:kern w:val="0"/>
              </w:rPr>
              <w:t>1.20%</w:t>
            </w:r>
          </w:p>
        </w:tc>
        <w:tc>
          <w:tcPr>
            <w:vAlign w:val="center"/>
          </w:tcPr>
          <w:p>
            <w:pPr>
              <w:jc w:val="center"/>
            </w:pPr>
            <w:r>
              <w:rPr>
                <w:rFonts w:asciiTheme="minorEastAsia" w:eastAsiaTheme="minorEastAsia" w:hAnsiTheme="minorEastAsia"/>
                <w:color w:themeColor="text1" w:val="000000"/>
                <w:kern w:val="0"/>
              </w:rPr>
              <w:t>31.97%</w:t>
            </w:r>
          </w:p>
        </w:tc>
        <w:tc>
          <w:tcPr>
            <w:vAlign w:val="center"/>
          </w:tcPr>
          <w:p>
            <w:pPr>
              <w:jc w:val="center"/>
            </w:pPr>
            <w:r>
              <w:rPr>
                <w:rFonts w:asciiTheme="minorEastAsia" w:eastAsiaTheme="minorEastAsia" w:hAnsiTheme="minorEastAsia"/>
                <w:color w:themeColor="text1" w:val="000000"/>
                <w:kern w:val="0"/>
              </w:rPr>
              <w:t>0.64%</w:t>
            </w:r>
          </w:p>
        </w:tc>
        <w:tc>
          <w:tcPr>
            <w:vAlign w:val="center"/>
          </w:tcPr>
          <w:p>
            <w:pPr>
              <w:jc w:val="center"/>
            </w:pPr>
            <w:r>
              <w:rPr>
                <w:rFonts w:asciiTheme="minorEastAsia" w:eastAsiaTheme="minorEastAsia" w:hAnsiTheme="minorEastAsia"/>
                <w:color w:themeColor="text1" w:val="000000"/>
                <w:kern w:val="0"/>
              </w:rPr>
              <w:t>78.40%</w:t>
            </w:r>
          </w:p>
        </w:tc>
        <w:tc>
          <w:tcPr>
            <w:vAlign w:val="center"/>
          </w:tcPr>
          <w:p>
            <w:pPr>
              <w:jc w:val="center"/>
            </w:pPr>
            <w:r>
              <w:rPr>
                <w:rFonts w:asciiTheme="minorEastAsia" w:eastAsiaTheme="minorEastAsia" w:hAnsiTheme="minorEastAsia"/>
                <w:color w:themeColor="text1" w:val="000000"/>
                <w:kern w:val="0"/>
              </w:rPr>
              <w:t>0.56%</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335.23%</w:t>
            </w:r>
          </w:p>
        </w:tc>
        <w:tc>
          <w:tcPr>
            <w:vAlign w:val="center"/>
          </w:tcPr>
          <w:p>
            <w:pPr>
              <w:jc w:val="center"/>
            </w:pPr>
            <w:r>
              <w:rPr>
                <w:rFonts w:asciiTheme="minorEastAsia" w:eastAsiaTheme="minorEastAsia" w:hAnsiTheme="minorEastAsia"/>
                <w:color w:themeColor="text1" w:val="000000"/>
                <w:kern w:val="0"/>
              </w:rPr>
              <w:t>1.22%</w:t>
            </w:r>
          </w:p>
        </w:tc>
        <w:tc>
          <w:tcPr>
            <w:vAlign w:val="center"/>
          </w:tcPr>
          <w:p>
            <w:pPr>
              <w:jc w:val="center"/>
            </w:pPr>
            <w:r>
              <w:rPr>
                <w:rFonts w:asciiTheme="minorEastAsia" w:eastAsiaTheme="minorEastAsia" w:hAnsiTheme="minorEastAsia"/>
                <w:color w:themeColor="text1" w:val="000000"/>
                <w:kern w:val="0"/>
              </w:rPr>
              <w:t>42.57%</w:t>
            </w:r>
          </w:p>
        </w:tc>
        <w:tc>
          <w:tcPr>
            <w:vAlign w:val="center"/>
          </w:tcPr>
          <w:p>
            <w:pPr>
              <w:jc w:val="center"/>
            </w:pPr>
            <w:r>
              <w:rPr>
                <w:rFonts w:asciiTheme="minorEastAsia" w:eastAsiaTheme="minorEastAsia" w:hAnsiTheme="minorEastAsia"/>
                <w:color w:themeColor="text1" w:val="000000"/>
                <w:kern w:val="0"/>
              </w:rPr>
              <w:t>0.81%</w:t>
            </w:r>
          </w:p>
        </w:tc>
        <w:tc>
          <w:tcPr>
            <w:vAlign w:val="center"/>
          </w:tcPr>
          <w:p>
            <w:pPr>
              <w:jc w:val="center"/>
            </w:pPr>
            <w:r>
              <w:rPr>
                <w:rFonts w:asciiTheme="minorEastAsia" w:eastAsiaTheme="minorEastAsia" w:hAnsiTheme="minorEastAsia"/>
                <w:color w:themeColor="text1" w:val="000000"/>
                <w:kern w:val="0"/>
              </w:rPr>
              <w:t>292.66%</w:t>
            </w:r>
          </w:p>
        </w:tc>
        <w:tc>
          <w:tcPr>
            <w:vAlign w:val="center"/>
          </w:tcPr>
          <w:p>
            <w:pPr>
              <w:jc w:val="center"/>
            </w:pPr>
            <w:r>
              <w:rPr>
                <w:rFonts w:asciiTheme="minorEastAsia" w:eastAsiaTheme="minorEastAsia" w:hAnsiTheme="minorEastAsia"/>
                <w:color w:themeColor="text1" w:val="000000"/>
                <w:kern w:val="0"/>
              </w:rPr>
              <w:t>0.41%</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上投摩根双核平衡混合型证券投资基金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2008年5月21日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2020年9月30日)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注：本基金合同生效日为2008年5月21日，图示时间段为2008年5月21日至2020年9月30日。</w:t>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本基金建仓期自2008年5月21日至2008年11月20日。建仓期结束时资产配置比例符合本基金基金合同规定。</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陈思郁</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2015-08-04</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12年</w:t>
            </w:r>
          </w:p>
        </w:tc>
        <w:tc>
          <w:tcPr>
            <w:vAlign w:val="center"/>
          </w:tcPr>
          <w:p>
            <w:pPr>
              <w:jc w:val="both"/>
            </w:pPr>
            <w:r>
              <w:rPr>
                <w:rFonts w:asciiTheme="minorEastAsia" w:eastAsiaTheme="minorEastAsia" w:hAnsiTheme="minorEastAsia"/>
                <w:color w:themeColor="text1" w:val="000000"/>
              </w:rPr>
              <w:t>陈思郁女士自2008年5月至2009年8月在国泰君安研究所担任研究员，自2009年9月起加入上投摩根基金管理有限公司，历任行业专家、基金经理助理，现任国内权益投资部基金经理，自2015年8月起担任上投摩根双核平衡混合型证券投资基金基金经理，自2016年10月起同时担任上投摩根安全战略股票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2、证券从业的含义遵从行业协会《证券业从业人员资格管理办法》的相关规定。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双核平衡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	</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	</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	</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	</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2020年三季度以来，经济继续呈现温和复苏态势，但从工业品的库存和价格走势来看，我们依然认为经济复苏处于弱复苏态势；流动性边际上略有收紧，属于合理、健康的状态。进入后疫情时代，国内外最恐慌的时期或已过去，因此流动性作为危机应对工具，逐步的恢复常态。</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进入2020年三季度，市场略有震荡，博弈气氛浓烈，部分公司涨幅较大，估值较高，出现了高位盘整的态势，但本基金及时调整结构，降低了部分上半年获利较多且估值较贵的个股，净值整体运行平稳，依旧获得了相较业绩基准的超额收益。</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后市，我们认为流动性边际有可能进一步收紧，但从绝对水平来看，在居民资金入市，海外配置中国市场热情高涨的背景下，股市的流动性依然会是在相对宽裕的水平；后续运行依然有望超预期的板块和品种，如光伏、新能源汽车以及苹果发布在即，有可能受益于苹果热销的消费电子产业链等值得关注。</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从结构上看，我们布局了部分因上半年受损于疫情，但目前处于景气度向上的通道中股价相对较低的个股。同时在经济处于复苏的态势下，部分公司的业绩有望超预期，这也将是我们未来重点关注的公司。</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本报告期上投摩根双核平衡混合份额净值增长率为:10.08%，同期业绩比较基准收益率为:5.25%。</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337,088,818.14</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63.49</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337,088,818.14</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63.49</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158,021,951.90</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29.76</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158,021,951.90</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29.76</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33,560,365.22</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6.32</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2,265,883.57</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0.43</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530,937,018.83</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259,710,453.93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49.31</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13,029.12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28,264.03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0.01</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6,091,136.80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1.16</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3,692,810.68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0.70</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37,790,820.54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7.18</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13,528,624.90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2.57</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199,125.57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0.04</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464,651.20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0.09</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15,408,402.95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2.93</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161,498.42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0.03</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337,088,818.14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64.00</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601888</w:t>
            </w:r>
          </w:p>
        </w:tc>
        <w:tc>
          <w:tcPr>
            <w:vAlign w:val="center"/>
          </w:tcPr>
          <w:p>
            <w:pPr>
              <w:jc w:val="center"/>
            </w:pPr>
            <w:r>
              <w:rPr>
                <w:rFonts w:asciiTheme="minorEastAsia" w:cs="宋体" w:eastAsiaTheme="minorEastAsia" w:hAnsiTheme="minorEastAsia"/>
                <w:color w:themeColor="text1" w:val="000000"/>
                <w:kern w:val="0"/>
              </w:rPr>
              <w:t>中国中免</w:t>
            </w:r>
          </w:p>
        </w:tc>
        <w:tc>
          <w:tcPr>
            <w:vAlign w:val="center"/>
          </w:tcPr>
          <w:p>
            <w:pPr>
              <w:jc w:val="right"/>
            </w:pPr>
            <w:r>
              <w:rPr>
                <w:rFonts w:asciiTheme="minorEastAsia" w:cs="宋体" w:eastAsiaTheme="minorEastAsia" w:hAnsiTheme="minorEastAsia"/>
                <w:color w:themeColor="text1" w:val="000000"/>
                <w:kern w:val="0"/>
              </w:rPr>
              <w:t>140,922</w:t>
            </w:r>
          </w:p>
        </w:tc>
        <w:tc>
          <w:tcPr>
            <w:vAlign w:val="center"/>
          </w:tcPr>
          <w:p>
            <w:pPr>
              <w:jc w:val="right"/>
            </w:pPr>
            <w:r>
              <w:rPr>
                <w:rFonts w:asciiTheme="minorEastAsia" w:cs="宋体" w:eastAsiaTheme="minorEastAsia" w:hAnsiTheme="minorEastAsia"/>
                <w:color w:themeColor="text1" w:val="000000"/>
                <w:kern w:val="0"/>
              </w:rPr>
              <w:t>31,417,150.68</w:t>
            </w:r>
          </w:p>
        </w:tc>
        <w:tc>
          <w:tcPr>
            <w:vAlign w:val="center"/>
          </w:tcPr>
          <w:p>
            <w:pPr>
              <w:jc w:val="right"/>
            </w:pPr>
            <w:r>
              <w:rPr>
                <w:rFonts w:asciiTheme="minorEastAsia" w:cs="宋体" w:eastAsiaTheme="minorEastAsia" w:hAnsiTheme="minorEastAsia"/>
                <w:color w:themeColor="text1" w:val="000000"/>
                <w:kern w:val="0"/>
              </w:rPr>
              <w:t>5.97</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002475</w:t>
            </w:r>
          </w:p>
        </w:tc>
        <w:tc>
          <w:tcPr>
            <w:vAlign w:val="center"/>
          </w:tcPr>
          <w:p>
            <w:pPr>
              <w:jc w:val="center"/>
            </w:pPr>
            <w:r>
              <w:rPr>
                <w:rFonts w:asciiTheme="minorEastAsia" w:cs="宋体" w:eastAsiaTheme="minorEastAsia" w:hAnsiTheme="minorEastAsia"/>
                <w:color w:themeColor="text1" w:val="000000"/>
                <w:kern w:val="0"/>
              </w:rPr>
              <w:t>立讯精密</w:t>
            </w:r>
          </w:p>
        </w:tc>
        <w:tc>
          <w:tcPr>
            <w:vAlign w:val="center"/>
          </w:tcPr>
          <w:p>
            <w:pPr>
              <w:jc w:val="right"/>
            </w:pPr>
            <w:r>
              <w:rPr>
                <w:rFonts w:asciiTheme="minorEastAsia" w:cs="宋体" w:eastAsiaTheme="minorEastAsia" w:hAnsiTheme="minorEastAsia"/>
                <w:color w:themeColor="text1" w:val="000000"/>
                <w:kern w:val="0"/>
              </w:rPr>
              <w:t>529,767</w:t>
            </w:r>
          </w:p>
        </w:tc>
        <w:tc>
          <w:tcPr>
            <w:vAlign w:val="center"/>
          </w:tcPr>
          <w:p>
            <w:pPr>
              <w:jc w:val="right"/>
            </w:pPr>
            <w:r>
              <w:rPr>
                <w:rFonts w:asciiTheme="minorEastAsia" w:cs="宋体" w:eastAsiaTheme="minorEastAsia" w:hAnsiTheme="minorEastAsia"/>
                <w:color w:themeColor="text1" w:val="000000"/>
                <w:kern w:val="0"/>
              </w:rPr>
              <w:t>30,265,588.71</w:t>
            </w:r>
          </w:p>
        </w:tc>
        <w:tc>
          <w:tcPr>
            <w:vAlign w:val="center"/>
          </w:tcPr>
          <w:p>
            <w:pPr>
              <w:jc w:val="right"/>
            </w:pPr>
            <w:r>
              <w:rPr>
                <w:rFonts w:asciiTheme="minorEastAsia" w:cs="宋体" w:eastAsiaTheme="minorEastAsia" w:hAnsiTheme="minorEastAsia"/>
                <w:color w:themeColor="text1" w:val="000000"/>
                <w:kern w:val="0"/>
              </w:rPr>
              <w:t>5.75</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601012</w:t>
            </w:r>
          </w:p>
        </w:tc>
        <w:tc>
          <w:tcPr>
            <w:vAlign w:val="center"/>
          </w:tcPr>
          <w:p>
            <w:pPr>
              <w:jc w:val="center"/>
            </w:pPr>
            <w:r>
              <w:rPr>
                <w:rFonts w:asciiTheme="minorEastAsia" w:cs="宋体" w:eastAsiaTheme="minorEastAsia" w:hAnsiTheme="minorEastAsia"/>
                <w:color w:themeColor="text1" w:val="000000"/>
                <w:kern w:val="0"/>
              </w:rPr>
              <w:t>隆基股份</w:t>
            </w:r>
          </w:p>
        </w:tc>
        <w:tc>
          <w:tcPr>
            <w:vAlign w:val="center"/>
          </w:tcPr>
          <w:p>
            <w:pPr>
              <w:jc w:val="right"/>
            </w:pPr>
            <w:r>
              <w:rPr>
                <w:rFonts w:asciiTheme="minorEastAsia" w:cs="宋体" w:eastAsiaTheme="minorEastAsia" w:hAnsiTheme="minorEastAsia"/>
                <w:color w:themeColor="text1" w:val="000000"/>
                <w:kern w:val="0"/>
              </w:rPr>
              <w:t>332,588</w:t>
            </w:r>
          </w:p>
        </w:tc>
        <w:tc>
          <w:tcPr>
            <w:vAlign w:val="center"/>
          </w:tcPr>
          <w:p>
            <w:pPr>
              <w:jc w:val="right"/>
            </w:pPr>
            <w:r>
              <w:rPr>
                <w:rFonts w:asciiTheme="minorEastAsia" w:cs="宋体" w:eastAsiaTheme="minorEastAsia" w:hAnsiTheme="minorEastAsia"/>
                <w:color w:themeColor="text1" w:val="000000"/>
                <w:kern w:val="0"/>
              </w:rPr>
              <w:t>24,947,425.88</w:t>
            </w:r>
          </w:p>
        </w:tc>
        <w:tc>
          <w:tcPr>
            <w:vAlign w:val="center"/>
          </w:tcPr>
          <w:p>
            <w:pPr>
              <w:jc w:val="right"/>
            </w:pPr>
            <w:r>
              <w:rPr>
                <w:rFonts w:asciiTheme="minorEastAsia" w:cs="宋体" w:eastAsiaTheme="minorEastAsia" w:hAnsiTheme="minorEastAsia"/>
                <w:color w:themeColor="text1" w:val="000000"/>
                <w:kern w:val="0"/>
              </w:rPr>
              <w:t>4.74</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601689</w:t>
            </w:r>
          </w:p>
        </w:tc>
        <w:tc>
          <w:tcPr>
            <w:vAlign w:val="center"/>
          </w:tcPr>
          <w:p>
            <w:pPr>
              <w:jc w:val="center"/>
            </w:pPr>
            <w:r>
              <w:rPr>
                <w:rFonts w:asciiTheme="minorEastAsia" w:cs="宋体" w:eastAsiaTheme="minorEastAsia" w:hAnsiTheme="minorEastAsia"/>
                <w:color w:themeColor="text1" w:val="000000"/>
                <w:kern w:val="0"/>
              </w:rPr>
              <w:t>拓普集团</w:t>
            </w:r>
          </w:p>
        </w:tc>
        <w:tc>
          <w:tcPr>
            <w:vAlign w:val="center"/>
          </w:tcPr>
          <w:p>
            <w:pPr>
              <w:jc w:val="right"/>
            </w:pPr>
            <w:r>
              <w:rPr>
                <w:rFonts w:asciiTheme="minorEastAsia" w:cs="宋体" w:eastAsiaTheme="minorEastAsia" w:hAnsiTheme="minorEastAsia"/>
                <w:color w:themeColor="text1" w:val="000000"/>
                <w:kern w:val="0"/>
              </w:rPr>
              <w:t>519,112</w:t>
            </w:r>
          </w:p>
        </w:tc>
        <w:tc>
          <w:tcPr>
            <w:vAlign w:val="center"/>
          </w:tcPr>
          <w:p>
            <w:pPr>
              <w:jc w:val="right"/>
            </w:pPr>
            <w:r>
              <w:rPr>
                <w:rFonts w:asciiTheme="minorEastAsia" w:cs="宋体" w:eastAsiaTheme="minorEastAsia" w:hAnsiTheme="minorEastAsia"/>
                <w:color w:themeColor="text1" w:val="000000"/>
                <w:kern w:val="0"/>
              </w:rPr>
              <w:t>20,764,480.00</w:t>
            </w:r>
          </w:p>
        </w:tc>
        <w:tc>
          <w:tcPr>
            <w:vAlign w:val="center"/>
          </w:tcPr>
          <w:p>
            <w:pPr>
              <w:jc w:val="right"/>
            </w:pPr>
            <w:r>
              <w:rPr>
                <w:rFonts w:asciiTheme="minorEastAsia" w:cs="宋体" w:eastAsiaTheme="minorEastAsia" w:hAnsiTheme="minorEastAsia"/>
                <w:color w:themeColor="text1" w:val="000000"/>
                <w:kern w:val="0"/>
              </w:rPr>
              <w:t>3.94</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002241</w:t>
            </w:r>
          </w:p>
        </w:tc>
        <w:tc>
          <w:tcPr>
            <w:vAlign w:val="center"/>
          </w:tcPr>
          <w:p>
            <w:pPr>
              <w:jc w:val="center"/>
            </w:pPr>
            <w:r>
              <w:rPr>
                <w:rFonts w:asciiTheme="minorEastAsia" w:cs="宋体" w:eastAsiaTheme="minorEastAsia" w:hAnsiTheme="minorEastAsia"/>
                <w:color w:themeColor="text1" w:val="000000"/>
                <w:kern w:val="0"/>
              </w:rPr>
              <w:t>歌尔股份</w:t>
            </w:r>
          </w:p>
        </w:tc>
        <w:tc>
          <w:tcPr>
            <w:vAlign w:val="center"/>
          </w:tcPr>
          <w:p>
            <w:pPr>
              <w:jc w:val="right"/>
            </w:pPr>
            <w:r>
              <w:rPr>
                <w:rFonts w:asciiTheme="minorEastAsia" w:cs="宋体" w:eastAsiaTheme="minorEastAsia" w:hAnsiTheme="minorEastAsia"/>
                <w:color w:themeColor="text1" w:val="000000"/>
                <w:kern w:val="0"/>
              </w:rPr>
              <w:t>460,406</w:t>
            </w:r>
          </w:p>
        </w:tc>
        <w:tc>
          <w:tcPr>
            <w:vAlign w:val="center"/>
          </w:tcPr>
          <w:p>
            <w:pPr>
              <w:jc w:val="right"/>
            </w:pPr>
            <w:r>
              <w:rPr>
                <w:rFonts w:asciiTheme="minorEastAsia" w:cs="宋体" w:eastAsiaTheme="minorEastAsia" w:hAnsiTheme="minorEastAsia"/>
                <w:color w:themeColor="text1" w:val="000000"/>
                <w:kern w:val="0"/>
              </w:rPr>
              <w:t>18,614,214.58</w:t>
            </w:r>
          </w:p>
        </w:tc>
        <w:tc>
          <w:tcPr>
            <w:vAlign w:val="center"/>
          </w:tcPr>
          <w:p>
            <w:pPr>
              <w:jc w:val="right"/>
            </w:pPr>
            <w:r>
              <w:rPr>
                <w:rFonts w:asciiTheme="minorEastAsia" w:cs="宋体" w:eastAsiaTheme="minorEastAsia" w:hAnsiTheme="minorEastAsia"/>
                <w:color w:themeColor="text1" w:val="000000"/>
                <w:kern w:val="0"/>
              </w:rPr>
              <w:t>3.53</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300750</w:t>
            </w:r>
          </w:p>
        </w:tc>
        <w:tc>
          <w:tcPr>
            <w:vAlign w:val="center"/>
          </w:tcPr>
          <w:p>
            <w:pPr>
              <w:jc w:val="center"/>
            </w:pPr>
            <w:r>
              <w:rPr>
                <w:rFonts w:asciiTheme="minorEastAsia" w:cs="宋体" w:eastAsiaTheme="minorEastAsia" w:hAnsiTheme="minorEastAsia"/>
                <w:color w:themeColor="text1" w:val="000000"/>
                <w:kern w:val="0"/>
              </w:rPr>
              <w:t>宁德时代</w:t>
            </w:r>
          </w:p>
        </w:tc>
        <w:tc>
          <w:tcPr>
            <w:vAlign w:val="center"/>
          </w:tcPr>
          <w:p>
            <w:pPr>
              <w:jc w:val="right"/>
            </w:pPr>
            <w:r>
              <w:rPr>
                <w:rFonts w:asciiTheme="minorEastAsia" w:cs="宋体" w:eastAsiaTheme="minorEastAsia" w:hAnsiTheme="minorEastAsia"/>
                <w:color w:themeColor="text1" w:val="000000"/>
                <w:kern w:val="0"/>
              </w:rPr>
              <w:t>80,300</w:t>
            </w:r>
          </w:p>
        </w:tc>
        <w:tc>
          <w:tcPr>
            <w:vAlign w:val="center"/>
          </w:tcPr>
          <w:p>
            <w:pPr>
              <w:jc w:val="right"/>
            </w:pPr>
            <w:r>
              <w:rPr>
                <w:rFonts w:asciiTheme="minorEastAsia" w:cs="宋体" w:eastAsiaTheme="minorEastAsia" w:hAnsiTheme="minorEastAsia"/>
                <w:color w:themeColor="text1" w:val="000000"/>
                <w:kern w:val="0"/>
              </w:rPr>
              <w:t>16,798,760.00</w:t>
            </w:r>
          </w:p>
        </w:tc>
        <w:tc>
          <w:tcPr>
            <w:vAlign w:val="center"/>
          </w:tcPr>
          <w:p>
            <w:pPr>
              <w:jc w:val="right"/>
            </w:pPr>
            <w:r>
              <w:rPr>
                <w:rFonts w:asciiTheme="minorEastAsia" w:cs="宋体" w:eastAsiaTheme="minorEastAsia" w:hAnsiTheme="minorEastAsia"/>
                <w:color w:themeColor="text1" w:val="000000"/>
                <w:kern w:val="0"/>
              </w:rPr>
              <w:t>3.19</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300015</w:t>
            </w:r>
          </w:p>
        </w:tc>
        <w:tc>
          <w:tcPr>
            <w:vAlign w:val="center"/>
          </w:tcPr>
          <w:p>
            <w:pPr>
              <w:jc w:val="center"/>
            </w:pPr>
            <w:r>
              <w:rPr>
                <w:rFonts w:asciiTheme="minorEastAsia" w:cs="宋体" w:eastAsiaTheme="minorEastAsia" w:hAnsiTheme="minorEastAsia"/>
                <w:color w:themeColor="text1" w:val="000000"/>
                <w:kern w:val="0"/>
              </w:rPr>
              <w:t>爱尔眼科</w:t>
            </w:r>
          </w:p>
        </w:tc>
        <w:tc>
          <w:tcPr>
            <w:vAlign w:val="center"/>
          </w:tcPr>
          <w:p>
            <w:pPr>
              <w:jc w:val="right"/>
            </w:pPr>
            <w:r>
              <w:rPr>
                <w:rFonts w:asciiTheme="minorEastAsia" w:cs="宋体" w:eastAsiaTheme="minorEastAsia" w:hAnsiTheme="minorEastAsia"/>
                <w:color w:themeColor="text1" w:val="000000"/>
                <w:kern w:val="0"/>
              </w:rPr>
              <w:t>294,250</w:t>
            </w:r>
          </w:p>
        </w:tc>
        <w:tc>
          <w:tcPr>
            <w:vAlign w:val="center"/>
          </w:tcPr>
          <w:p>
            <w:pPr>
              <w:jc w:val="right"/>
            </w:pPr>
            <w:r>
              <w:rPr>
                <w:rFonts w:asciiTheme="minorEastAsia" w:cs="宋体" w:eastAsiaTheme="minorEastAsia" w:hAnsiTheme="minorEastAsia"/>
                <w:color w:themeColor="text1" w:val="000000"/>
                <w:kern w:val="0"/>
              </w:rPr>
              <w:t>15,130,335.00</w:t>
            </w:r>
          </w:p>
        </w:tc>
        <w:tc>
          <w:tcPr>
            <w:vAlign w:val="center"/>
          </w:tcPr>
          <w:p>
            <w:pPr>
              <w:jc w:val="right"/>
            </w:pPr>
            <w:r>
              <w:rPr>
                <w:rFonts w:asciiTheme="minorEastAsia" w:cs="宋体" w:eastAsiaTheme="minorEastAsia" w:hAnsiTheme="minorEastAsia"/>
                <w:color w:themeColor="text1" w:val="000000"/>
                <w:kern w:val="0"/>
              </w:rPr>
              <w:t>2.87</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603338</w:t>
            </w:r>
          </w:p>
        </w:tc>
        <w:tc>
          <w:tcPr>
            <w:vAlign w:val="center"/>
          </w:tcPr>
          <w:p>
            <w:pPr>
              <w:jc w:val="center"/>
            </w:pPr>
            <w:r>
              <w:rPr>
                <w:rFonts w:asciiTheme="minorEastAsia" w:cs="宋体" w:eastAsiaTheme="minorEastAsia" w:hAnsiTheme="minorEastAsia"/>
                <w:color w:themeColor="text1" w:val="000000"/>
                <w:kern w:val="0"/>
              </w:rPr>
              <w:t>浙江鼎力</w:t>
            </w:r>
          </w:p>
        </w:tc>
        <w:tc>
          <w:tcPr>
            <w:vAlign w:val="center"/>
          </w:tcPr>
          <w:p>
            <w:pPr>
              <w:jc w:val="right"/>
            </w:pPr>
            <w:r>
              <w:rPr>
                <w:rFonts w:asciiTheme="minorEastAsia" w:cs="宋体" w:eastAsiaTheme="minorEastAsia" w:hAnsiTheme="minorEastAsia"/>
                <w:color w:themeColor="text1" w:val="000000"/>
                <w:kern w:val="0"/>
              </w:rPr>
              <w:t>151,104</w:t>
            </w:r>
          </w:p>
        </w:tc>
        <w:tc>
          <w:tcPr>
            <w:vAlign w:val="center"/>
          </w:tcPr>
          <w:p>
            <w:pPr>
              <w:jc w:val="right"/>
            </w:pPr>
            <w:r>
              <w:rPr>
                <w:rFonts w:asciiTheme="minorEastAsia" w:cs="宋体" w:eastAsiaTheme="minorEastAsia" w:hAnsiTheme="minorEastAsia"/>
                <w:color w:themeColor="text1" w:val="000000"/>
                <w:kern w:val="0"/>
              </w:rPr>
              <w:t>14,981,961.60</w:t>
            </w:r>
          </w:p>
        </w:tc>
        <w:tc>
          <w:tcPr>
            <w:vAlign w:val="center"/>
          </w:tcPr>
          <w:p>
            <w:pPr>
              <w:jc w:val="right"/>
            </w:pPr>
            <w:r>
              <w:rPr>
                <w:rFonts w:asciiTheme="minorEastAsia" w:cs="宋体" w:eastAsiaTheme="minorEastAsia" w:hAnsiTheme="minorEastAsia"/>
                <w:color w:themeColor="text1" w:val="000000"/>
                <w:kern w:val="0"/>
              </w:rPr>
              <w:t>2.84</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603259</w:t>
            </w:r>
          </w:p>
        </w:tc>
        <w:tc>
          <w:tcPr>
            <w:vAlign w:val="center"/>
          </w:tcPr>
          <w:p>
            <w:pPr>
              <w:jc w:val="center"/>
            </w:pPr>
            <w:r>
              <w:rPr>
                <w:rFonts w:asciiTheme="minorEastAsia" w:cs="宋体" w:eastAsiaTheme="minorEastAsia" w:hAnsiTheme="minorEastAsia"/>
                <w:color w:themeColor="text1" w:val="000000"/>
                <w:kern w:val="0"/>
              </w:rPr>
              <w:t>药明康德</w:t>
            </w:r>
          </w:p>
        </w:tc>
        <w:tc>
          <w:tcPr>
            <w:vAlign w:val="center"/>
          </w:tcPr>
          <w:p>
            <w:pPr>
              <w:jc w:val="right"/>
            </w:pPr>
            <w:r>
              <w:rPr>
                <w:rFonts w:asciiTheme="minorEastAsia" w:cs="宋体" w:eastAsiaTheme="minorEastAsia" w:hAnsiTheme="minorEastAsia"/>
                <w:color w:themeColor="text1" w:val="000000"/>
                <w:kern w:val="0"/>
              </w:rPr>
              <w:t>133,141</w:t>
            </w:r>
          </w:p>
        </w:tc>
        <w:tc>
          <w:tcPr>
            <w:vAlign w:val="center"/>
          </w:tcPr>
          <w:p>
            <w:pPr>
              <w:jc w:val="right"/>
            </w:pPr>
            <w:r>
              <w:rPr>
                <w:rFonts w:asciiTheme="minorEastAsia" w:cs="宋体" w:eastAsiaTheme="minorEastAsia" w:hAnsiTheme="minorEastAsia"/>
                <w:color w:themeColor="text1" w:val="000000"/>
                <w:kern w:val="0"/>
              </w:rPr>
              <w:t>13,513,811.50</w:t>
            </w:r>
          </w:p>
        </w:tc>
        <w:tc>
          <w:tcPr>
            <w:vAlign w:val="center"/>
          </w:tcPr>
          <w:p>
            <w:pPr>
              <w:jc w:val="right"/>
            </w:pPr>
            <w:r>
              <w:rPr>
                <w:rFonts w:asciiTheme="minorEastAsia" w:cs="宋体" w:eastAsiaTheme="minorEastAsia" w:hAnsiTheme="minorEastAsia"/>
                <w:color w:themeColor="text1" w:val="000000"/>
                <w:kern w:val="0"/>
              </w:rPr>
              <w:t>2.57</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002821</w:t>
            </w:r>
          </w:p>
        </w:tc>
        <w:tc>
          <w:tcPr>
            <w:vAlign w:val="center"/>
          </w:tcPr>
          <w:p>
            <w:pPr>
              <w:jc w:val="center"/>
            </w:pPr>
            <w:r>
              <w:rPr>
                <w:rFonts w:asciiTheme="minorEastAsia" w:cs="宋体" w:eastAsiaTheme="minorEastAsia" w:hAnsiTheme="minorEastAsia"/>
                <w:color w:themeColor="text1" w:val="000000"/>
                <w:kern w:val="0"/>
              </w:rPr>
              <w:t>凯莱英</w:t>
            </w:r>
          </w:p>
        </w:tc>
        <w:tc>
          <w:tcPr>
            <w:vAlign w:val="center"/>
          </w:tcPr>
          <w:p>
            <w:pPr>
              <w:jc w:val="right"/>
            </w:pPr>
            <w:r>
              <w:rPr>
                <w:rFonts w:asciiTheme="minorEastAsia" w:cs="宋体" w:eastAsiaTheme="minorEastAsia" w:hAnsiTheme="minorEastAsia"/>
                <w:color w:themeColor="text1" w:val="000000"/>
                <w:kern w:val="0"/>
              </w:rPr>
              <w:t>50,700</w:t>
            </w:r>
          </w:p>
        </w:tc>
        <w:tc>
          <w:tcPr>
            <w:vAlign w:val="center"/>
          </w:tcPr>
          <w:p>
            <w:pPr>
              <w:jc w:val="right"/>
            </w:pPr>
            <w:r>
              <w:rPr>
                <w:rFonts w:asciiTheme="minorEastAsia" w:cs="宋体" w:eastAsiaTheme="minorEastAsia" w:hAnsiTheme="minorEastAsia"/>
                <w:color w:themeColor="text1" w:val="000000"/>
                <w:kern w:val="0"/>
              </w:rPr>
              <w:t>13,358,943.00</w:t>
            </w:r>
          </w:p>
        </w:tc>
        <w:tc>
          <w:tcPr>
            <w:vAlign w:val="center"/>
          </w:tcPr>
          <w:p>
            <w:pPr>
              <w:jc w:val="right"/>
            </w:pPr>
            <w:r>
              <w:rPr>
                <w:rFonts w:asciiTheme="minorEastAsia" w:cs="宋体" w:eastAsiaTheme="minorEastAsia" w:hAnsiTheme="minorEastAsia"/>
                <w:color w:themeColor="text1" w:val="000000"/>
                <w:kern w:val="0"/>
              </w:rPr>
              <w:t>2.54</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tbl>
      <w:tblPr>
        <w:tblStyle w:val="aff4"/>
        <w:tblW w:type="dxa" w:w="8755"/>
        <w:jc w:val="center"/>
        <w:tblLayout w:type="fixed"/>
        <w:tblLook w:firstColumn="1" w:firstRow="1" w:lastColumn="0" w:lastRow="0" w:noHBand="0" w:noVBand="1" w:val="04A0"/>
      </w:tblPr>
      <w:tblGrid>
        <w:gridCol w:w="817"/>
        <w:gridCol w:w="3260"/>
        <w:gridCol w:w="2949"/>
        <w:gridCol w:w="1729"/>
      </w:tblGrid>
      <w:tr w14:paraId="346044F7" w14:textId="77777777" w:rsidR="00D06738">
        <w:trPr>
          <w:jc w:val="center"/>
        </w:trPr>
        <w:tc>
          <w:tcPr>
            <w:tcW w:type="dxa" w:w="817"/>
            <w:vAlign w:val="center"/>
          </w:tcPr>
          <w:p w14:paraId="072B2F0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3260"/>
            <w:vAlign w:val="center"/>
          </w:tcPr>
          <w:p w14:paraId="1EB79EA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债券品种</w:t>
            </w: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
            </w:r>
          </w:p>
        </w:tc>
        <w:tc>
          <w:tcPr>
            <w:tcW w:type="dxa" w:w="2949"/>
            <w:vAlign w:val="center"/>
          </w:tcPr>
          <w:p w14:paraId="054DF2E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公允价值(元)</w:t>
            </w:r>
          </w:p>
        </w:tc>
        <w:tc>
          <w:tcPr>
            <w:tcW w:type="dxa" w:w="1729"/>
            <w:vAlign w:val="center"/>
          </w:tcPr>
          <w:p w14:paraId="1A6BCB3B"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p>
        </w:tc>
      </w:tr>
      <w:tr w14:paraId="3A0EA7C7" w14:textId="77777777" w:rsidR="00D06738">
        <w:trPr>
          <w:jc w:val="center"/>
        </w:trPr>
        <w:tc>
          <w:tcPr>
            <w:tcW w:type="dxa" w:w="817"/>
            <w:vAlign w:val="center"/>
          </w:tcPr>
          <w:p w14:paraId="6C4289D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1</w:t>
            </w:r>
          </w:p>
        </w:tc>
        <w:tc>
          <w:tcPr>
            <w:tcW w:type="dxa" w:w="3260"/>
            <w:vAlign w:val="center"/>
          </w:tcPr>
          <w:p w14:paraId="4FAF4D08"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国家债券</w:t>
            </w:r>
          </w:p>
        </w:tc>
        <w:tc>
          <w:tcPr>
            <w:tcW w:type="dxa" w:w="2949"/>
            <w:vAlign w:val="center"/>
          </w:tcPr>
          <w:p w14:paraId="132B07D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83,904,127.80</w:t>
            </w:r>
          </w:p>
        </w:tc>
        <w:tc>
          <w:tcPr>
            <w:tcW w:type="dxa" w:w="1729"/>
            <w:vAlign w:val="center"/>
          </w:tcPr>
          <w:p w14:paraId="74D8BE6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15.93</w:t>
            </w:r>
          </w:p>
        </w:tc>
      </w:tr>
      <w:tr w14:paraId="66155870" w14:textId="77777777" w:rsidR="00D06738">
        <w:trPr>
          <w:jc w:val="center"/>
        </w:trPr>
        <w:tc>
          <w:tcPr>
            <w:tcW w:type="dxa" w:w="817"/>
            <w:vAlign w:val="center"/>
          </w:tcPr>
          <w:p w14:paraId="5F47561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2</w:t>
            </w:r>
          </w:p>
        </w:tc>
        <w:tc>
          <w:tcPr>
            <w:tcW w:type="dxa" w:w="3260"/>
            <w:vAlign w:val="center"/>
          </w:tcPr>
          <w:p w14:paraId="4EBE46D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央行票据</w:t>
            </w:r>
          </w:p>
        </w:tc>
        <w:tc>
          <w:tcPr>
            <w:tcW w:type="dxa" w:w="2949"/>
            <w:vAlign w:val="center"/>
          </w:tcPr>
          <w:p w14:paraId="74B0461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297E1C6D"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546D676F" w14:textId="77777777" w:rsidR="00D06738">
        <w:trPr>
          <w:jc w:val="center"/>
        </w:trPr>
        <w:tc>
          <w:tcPr>
            <w:tcW w:type="dxa" w:w="817"/>
            <w:vAlign w:val="center"/>
          </w:tcPr>
          <w:p w14:paraId="5BEEAE8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3</w:t>
            </w:r>
          </w:p>
        </w:tc>
        <w:tc>
          <w:tcPr>
            <w:tcW w:type="dxa" w:w="3260"/>
            <w:vAlign w:val="center"/>
          </w:tcPr>
          <w:p w14:paraId="6EAA7C2F"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金融债券</w:t>
            </w:r>
          </w:p>
        </w:tc>
        <w:tc>
          <w:tcPr>
            <w:tcW w:type="dxa" w:w="2949"/>
            <w:vAlign w:val="center"/>
          </w:tcPr>
          <w:p w14:paraId="1D6AFCA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20,382,000.00</w:t>
            </w:r>
          </w:p>
        </w:tc>
        <w:tc>
          <w:tcPr>
            <w:tcW w:type="dxa" w:w="1729"/>
            <w:vAlign w:val="center"/>
          </w:tcPr>
          <w:p w14:paraId="2C6C5E6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3.87</w:t>
            </w:r>
          </w:p>
        </w:tc>
      </w:tr>
      <w:tr w14:paraId="3BAB3387" w14:textId="77777777" w:rsidR="00D06738">
        <w:trPr>
          <w:jc w:val="center"/>
        </w:trPr>
        <w:tc>
          <w:tcPr>
            <w:tcW w:type="dxa" w:w="817"/>
            <w:vAlign w:val="center"/>
          </w:tcPr>
          <w:p w14:paraId="0425F002" w14:textId="77777777" w:rsidR="00D06738" w:rsidRDefault="00D06738">
            <w:pPr>
              <w:spacing w:before="29" w:line="360" w:lineRule="auto"/>
              <w:ind w:left="17"/>
              <w:jc w:val="center"/>
              <w:rPr>
                <w:rFonts w:asciiTheme="minorEastAsia" w:cs="宋体" w:eastAsiaTheme="minorEastAsia" w:hAnsiTheme="minorEastAsia"/>
                <w:color w:themeColor="text1" w:val="000000"/>
                <w:kern w:val="0"/>
              </w:rPr>
            </w:pPr>
          </w:p>
        </w:tc>
        <w:tc>
          <w:tcPr>
            <w:tcW w:type="dxa" w:w="3260"/>
            <w:vAlign w:val="center"/>
          </w:tcPr>
          <w:p w14:paraId="3E7538AB"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其中：政策性金融债</w:t>
            </w:r>
          </w:p>
        </w:tc>
        <w:tc>
          <w:tcPr>
            <w:tcW w:type="dxa" w:w="2949"/>
            <w:vAlign w:val="center"/>
          </w:tcPr>
          <w:p w14:paraId="320BDDF3"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20,382,000.00</w:t>
            </w:r>
          </w:p>
        </w:tc>
        <w:tc>
          <w:tcPr>
            <w:tcW w:type="dxa" w:w="1729"/>
            <w:vAlign w:val="center"/>
          </w:tcPr>
          <w:p w14:paraId="0C4E875A"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color w:themeColor="text1" w:val="000000"/>
                <w:kern w:val="0"/>
              </w:rPr>
              <w:lastRenderedPageBreak/>
              <w:t>3.87</w:t>
            </w:r>
          </w:p>
        </w:tc>
      </w:tr>
      <w:tr w14:paraId="657F6448" w14:textId="77777777" w:rsidR="00D06738">
        <w:trPr>
          <w:jc w:val="center"/>
        </w:trPr>
        <w:tc>
          <w:tcPr>
            <w:tcW w:type="dxa" w:w="817"/>
            <w:vAlign w:val="center"/>
          </w:tcPr>
          <w:p w14:paraId="31E4A5D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4</w:t>
            </w:r>
          </w:p>
        </w:tc>
        <w:tc>
          <w:tcPr>
            <w:tcW w:type="dxa" w:w="3260"/>
            <w:vAlign w:val="center"/>
          </w:tcPr>
          <w:p w14:paraId="2BBB4D93"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企业债券</w:t>
            </w:r>
          </w:p>
        </w:tc>
        <w:tc>
          <w:tcPr>
            <w:tcW w:type="dxa" w:w="2949"/>
            <w:vAlign w:val="center"/>
          </w:tcPr>
          <w:p w14:paraId="4B9BCEC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44,287,800.00</w:t>
            </w:r>
          </w:p>
        </w:tc>
        <w:tc>
          <w:tcPr>
            <w:tcW w:type="dxa" w:w="1729"/>
            <w:vAlign w:val="center"/>
          </w:tcPr>
          <w:p w14:paraId="335881F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8.41</w:t>
            </w:r>
          </w:p>
        </w:tc>
      </w:tr>
      <w:tr w14:paraId="56B3DD42" w14:textId="77777777" w:rsidR="00D06738">
        <w:trPr>
          <w:jc w:val="center"/>
        </w:trPr>
        <w:tc>
          <w:tcPr>
            <w:tcW w:type="dxa" w:w="817"/>
            <w:vAlign w:val="center"/>
          </w:tcPr>
          <w:p w14:paraId="6336FFC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5</w:t>
            </w:r>
          </w:p>
        </w:tc>
        <w:tc>
          <w:tcPr>
            <w:tcW w:type="dxa" w:w="3260"/>
            <w:vAlign w:val="center"/>
          </w:tcPr>
          <w:p w14:paraId="4FFFB5DC"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企业短期融资</w:t>
            </w:r>
            <w:proofErr w:type="gramStart"/>
            <w:r>
              <w:rPr>
                <w:rFonts w:asciiTheme="minorEastAsia" w:cs="宋体" w:eastAsiaTheme="minorEastAsia" w:hAnsiTheme="minorEastAsia" w:hint="eastAsia"/>
                <w:color w:themeColor="text1" w:val="000000"/>
                <w:kern w:val="0"/>
              </w:rPr>
              <w:t>券</w:t>
            </w:r>
            <w:proofErr w:type="gramEnd"/>
          </w:p>
        </w:tc>
        <w:tc>
          <w:tcPr>
            <w:tcW w:type="dxa" w:w="2949"/>
            <w:vAlign w:val="center"/>
          </w:tcPr>
          <w:p w14:paraId="1FF08BB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6A2CE0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42B4E5A1" w14:textId="77777777" w:rsidR="00D06738">
        <w:trPr>
          <w:jc w:val="center"/>
        </w:trPr>
        <w:tc>
          <w:tcPr>
            <w:tcW w:type="dxa" w:w="817"/>
            <w:vAlign w:val="center"/>
          </w:tcPr>
          <w:p w14:paraId="4D3BFE5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6</w:t>
            </w:r>
          </w:p>
        </w:tc>
        <w:tc>
          <w:tcPr>
            <w:tcW w:type="dxa" w:w="3260"/>
            <w:vAlign w:val="center"/>
          </w:tcPr>
          <w:p w14:paraId="11998037"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中期票据</w:t>
            </w:r>
          </w:p>
        </w:tc>
        <w:tc>
          <w:tcPr>
            <w:tcW w:type="dxa" w:w="2949"/>
            <w:vAlign w:val="center"/>
          </w:tcPr>
          <w:p w14:paraId="48D8765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729"/>
            <w:vAlign w:val="center"/>
          </w:tcPr>
          <w:p w14:paraId="33403EC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252F7F28" w14:textId="77777777" w:rsidR="00D06738">
        <w:trPr>
          <w:jc w:val="center"/>
        </w:trPr>
        <w:tc>
          <w:tcPr>
            <w:tcW w:type="dxa" w:w="817"/>
            <w:vAlign w:val="center"/>
          </w:tcPr>
          <w:p w14:paraId="30DA381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7</w:t>
            </w:r>
          </w:p>
        </w:tc>
        <w:tc>
          <w:tcPr>
            <w:tcW w:type="dxa" w:w="3260"/>
            <w:vAlign w:val="center"/>
          </w:tcPr>
          <w:p w14:paraId="3EA5B134"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可转债（可交换债）</w:t>
            </w:r>
          </w:p>
        </w:tc>
        <w:tc>
          <w:tcPr>
            <w:tcW w:type="dxa" w:w="2949"/>
            <w:vAlign w:val="center"/>
          </w:tcPr>
          <w:p w14:paraId="758BE73D"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9,448,024.10</w:t>
            </w:r>
          </w:p>
        </w:tc>
        <w:tc>
          <w:tcPr>
            <w:tcW w:type="dxa" w:w="1729"/>
            <w:vAlign w:val="center"/>
          </w:tcPr>
          <w:p w14:paraId="1332F6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1.79</w:t>
            </w:r>
          </w:p>
        </w:tc>
      </w:tr>
      <w:tr w14:paraId="02BDAB54" w14:textId="77777777" w:rsidR="00D06738">
        <w:trPr>
          <w:jc w:val="center"/>
        </w:trPr>
        <w:tc>
          <w:tcPr>
            <w:tcW w:type="dxa" w:w="817"/>
            <w:vAlign w:val="center"/>
          </w:tcPr>
          <w:p w14:paraId="2A2DEF9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8</w:t>
            </w:r>
          </w:p>
        </w:tc>
        <w:tc>
          <w:tcPr>
            <w:tcW w:type="dxa" w:w="3260"/>
            <w:vAlign w:val="center"/>
          </w:tcPr>
          <w:p w14:paraId="3F4DF17D"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同业存单</w:t>
            </w:r>
          </w:p>
        </w:tc>
        <w:tc>
          <w:tcPr>
            <w:tcW w:type="dxa" w:w="2949"/>
            <w:vAlign w:val="center"/>
          </w:tcPr>
          <w:p w14:paraId="2C361CA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729"/>
            <w:vAlign w:val="center"/>
          </w:tcPr>
          <w:p w14:paraId="32F52C9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hint="eastAsia"/>
                <w:color w:themeColor="text1" w:val="000000"/>
                <w:kern w:val="0"/>
              </w:rPr>
              <w:t>-</w:t>
            </w:r>
          </w:p>
        </w:tc>
      </w:tr>
      <w:tr w14:paraId="4BF9E909" w14:textId="77777777" w:rsidR="00D06738">
        <w:trPr>
          <w:jc w:val="center"/>
        </w:trPr>
        <w:tc>
          <w:tcPr>
            <w:tcW w:type="dxa" w:w="817"/>
            <w:vAlign w:val="center"/>
          </w:tcPr>
          <w:p w14:paraId="4FD1CF9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9</w:t>
            </w:r>
          </w:p>
        </w:tc>
        <w:tc>
          <w:tcPr>
            <w:tcW w:type="dxa" w:w="3260"/>
            <w:vAlign w:val="center"/>
          </w:tcPr>
          <w:p w14:paraId="3F15FDDE"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2949"/>
            <w:vAlign w:val="center"/>
          </w:tcPr>
          <w:p w14:paraId="49B90CF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5B32EEA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A65AD33" w14:textId="77777777" w:rsidR="00D06738">
        <w:trPr>
          <w:jc w:val="center"/>
        </w:trPr>
        <w:tc>
          <w:tcPr>
            <w:tcW w:type="dxa" w:w="817"/>
            <w:vAlign w:val="center"/>
          </w:tcPr>
          <w:p w14:paraId="4D6DE7D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10</w:t>
            </w:r>
          </w:p>
        </w:tc>
        <w:tc>
          <w:tcPr>
            <w:tcW w:type="dxa" w:w="3260"/>
            <w:vAlign w:val="center"/>
          </w:tcPr>
          <w:p w14:paraId="0C6420B0"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49"/>
            <w:vAlign w:val="center"/>
          </w:tcPr>
          <w:p w14:paraId="7846C3E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158,021,951.90</w:t>
            </w:r>
          </w:p>
        </w:tc>
        <w:tc>
          <w:tcPr>
            <w:tcW w:type="dxa" w:w="1729"/>
            <w:vAlign w:val="center"/>
          </w:tcPr>
          <w:p w14:paraId="4DD61EBA"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30.00</w:t>
            </w:r>
          </w:p>
        </w:tc>
      </w:tr>
    </w:tbl>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tbl>
      <w:tblPr>
        <w:tblStyle w:val="aff4"/>
        <w:tblW w:type="dxa" w:w="8528"/>
        <w:tblLayout w:type="fixed"/>
        <w:tblLook w:firstColumn="1" w:firstRow="1" w:lastColumn="0" w:lastRow="0" w:noHBand="0" w:noVBand="1" w:val="04A0"/>
      </w:tblPr>
      <w:tblGrid>
        <w:gridCol w:w="1252"/>
        <w:gridCol w:w="1310"/>
        <w:gridCol w:w="1282"/>
        <w:gridCol w:w="1426"/>
        <w:gridCol w:w="1646"/>
        <w:gridCol w:w="1612"/>
      </w:tblGrid>
      <w:tr w14:paraId="18E25130" w14:textId="77777777" w:rsidR="00D06738">
        <w:tc>
          <w:tcPr>
            <w:tcW w:type="dxa" w:w="1252"/>
            <w:vAlign w:val="center"/>
          </w:tcPr>
          <w:p w14:paraId="5DA97E50"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310"/>
            <w:vAlign w:val="center"/>
          </w:tcPr>
          <w:p w14:paraId="4A5FBBFF"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债券代码</w:t>
            </w:r>
          </w:p>
        </w:tc>
        <w:tc>
          <w:tcPr>
            <w:tcW w:type="dxa" w:w="1282"/>
            <w:vAlign w:val="center"/>
          </w:tcPr>
          <w:p w14:paraId="55BC05EB"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债券名称</w:t>
            </w:r>
          </w:p>
        </w:tc>
        <w:tc>
          <w:tcPr>
            <w:tcW w:type="dxa" w:w="1426"/>
            <w:vAlign w:val="center"/>
          </w:tcPr>
          <w:p w14:paraId="293BF1DF"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数量(张)</w:t>
            </w:r>
          </w:p>
        </w:tc>
        <w:tc>
          <w:tcPr>
            <w:tcW w:type="dxa" w:w="1646"/>
            <w:vAlign w:val="center"/>
          </w:tcPr>
          <w:p w14:paraId="7BBAC842"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2"/>
            <w:vAlign w:val="center"/>
          </w:tcPr>
          <w:p w14:paraId="47A17A6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010107</w:t>
            </w:r>
          </w:p>
        </w:tc>
        <w:tc>
          <w:tcPr>
            <w:vAlign w:val="center"/>
          </w:tcPr>
          <w:p>
            <w:pPr>
              <w:jc w:val="center"/>
            </w:pPr>
            <w:r>
              <w:rPr>
                <w:rFonts w:asciiTheme="minorEastAsia" w:cs="宋体" w:eastAsiaTheme="minorEastAsia" w:hAnsiTheme="minorEastAsia"/>
                <w:color w:themeColor="text1" w:val="000000"/>
                <w:kern w:val="0"/>
              </w:rPr>
              <w:t>21国债⑺</w:t>
            </w:r>
          </w:p>
        </w:tc>
        <w:tc>
          <w:tcPr>
            <w:vAlign w:val="center"/>
          </w:tcPr>
          <w:p>
            <w:pPr>
              <w:jc w:val="right"/>
            </w:pPr>
            <w:r>
              <w:rPr>
                <w:rFonts w:asciiTheme="minorEastAsia" w:cs="宋体" w:eastAsiaTheme="minorEastAsia" w:hAnsiTheme="minorEastAsia"/>
                <w:color w:themeColor="text1" w:val="000000"/>
                <w:kern w:val="0"/>
              </w:rPr>
              <w:t>577,750</w:t>
            </w:r>
          </w:p>
        </w:tc>
        <w:tc>
          <w:tcPr>
            <w:vAlign w:val="center"/>
          </w:tcPr>
          <w:p>
            <w:pPr>
              <w:jc w:val="right"/>
            </w:pPr>
            <w:r>
              <w:rPr>
                <w:rFonts w:asciiTheme="minorEastAsia" w:cs="宋体" w:eastAsiaTheme="minorEastAsia" w:hAnsiTheme="minorEastAsia"/>
                <w:color w:themeColor="text1" w:val="000000"/>
                <w:kern w:val="0"/>
              </w:rPr>
              <w:t>58,768,730.00</w:t>
            </w:r>
          </w:p>
        </w:tc>
        <w:tc>
          <w:tcPr>
            <w:vAlign w:val="center"/>
          </w:tcPr>
          <w:p>
            <w:pPr>
              <w:jc w:val="right"/>
            </w:pPr>
            <w:r>
              <w:rPr>
                <w:rFonts w:asciiTheme="minorEastAsia" w:cs="宋体" w:eastAsiaTheme="minorEastAsia" w:hAnsiTheme="minorEastAsia"/>
                <w:color w:themeColor="text1" w:val="000000"/>
                <w:kern w:val="0"/>
              </w:rPr>
              <w:t>11.16</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010303</w:t>
            </w:r>
          </w:p>
        </w:tc>
        <w:tc>
          <w:tcPr>
            <w:vAlign w:val="center"/>
          </w:tcPr>
          <w:p>
            <w:pPr>
              <w:jc w:val="center"/>
            </w:pPr>
            <w:r>
              <w:rPr>
                <w:rFonts w:asciiTheme="minorEastAsia" w:cs="宋体" w:eastAsiaTheme="minorEastAsia" w:hAnsiTheme="minorEastAsia"/>
                <w:color w:themeColor="text1" w:val="000000"/>
                <w:kern w:val="0"/>
              </w:rPr>
              <w:t>03国债⑶</w:t>
            </w:r>
          </w:p>
        </w:tc>
        <w:tc>
          <w:tcPr>
            <w:vAlign w:val="center"/>
          </w:tcPr>
          <w:p>
            <w:pPr>
              <w:jc w:val="right"/>
            </w:pPr>
            <w:r>
              <w:rPr>
                <w:rFonts w:asciiTheme="minorEastAsia" w:cs="宋体" w:eastAsiaTheme="minorEastAsia" w:hAnsiTheme="minorEastAsia"/>
                <w:color w:themeColor="text1" w:val="000000"/>
                <w:kern w:val="0"/>
              </w:rPr>
              <w:t>247,420</w:t>
            </w:r>
          </w:p>
        </w:tc>
        <w:tc>
          <w:tcPr>
            <w:vAlign w:val="center"/>
          </w:tcPr>
          <w:p>
            <w:pPr>
              <w:jc w:val="right"/>
            </w:pPr>
            <w:r>
              <w:rPr>
                <w:rFonts w:asciiTheme="minorEastAsia" w:cs="宋体" w:eastAsiaTheme="minorEastAsia" w:hAnsiTheme="minorEastAsia"/>
                <w:color w:themeColor="text1" w:val="000000"/>
                <w:kern w:val="0"/>
              </w:rPr>
              <w:t>25,135,397.80</w:t>
            </w:r>
          </w:p>
        </w:tc>
        <w:tc>
          <w:tcPr>
            <w:vAlign w:val="center"/>
          </w:tcPr>
          <w:p>
            <w:pPr>
              <w:jc w:val="right"/>
            </w:pPr>
            <w:r>
              <w:rPr>
                <w:rFonts w:asciiTheme="minorEastAsia" w:cs="宋体" w:eastAsiaTheme="minorEastAsia" w:hAnsiTheme="minorEastAsia"/>
                <w:color w:themeColor="text1" w:val="000000"/>
                <w:kern w:val="0"/>
              </w:rPr>
              <w:t>4.77</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018006</w:t>
            </w:r>
          </w:p>
        </w:tc>
        <w:tc>
          <w:tcPr>
            <w:vAlign w:val="center"/>
          </w:tcPr>
          <w:p>
            <w:pPr>
              <w:jc w:val="center"/>
            </w:pPr>
            <w:r>
              <w:rPr>
                <w:rFonts w:asciiTheme="minorEastAsia" w:cs="宋体" w:eastAsiaTheme="minorEastAsia" w:hAnsiTheme="minorEastAsia"/>
                <w:color w:themeColor="text1" w:val="000000"/>
                <w:kern w:val="0"/>
              </w:rPr>
              <w:t>国开1702</w:t>
            </w:r>
          </w:p>
        </w:tc>
        <w:tc>
          <w:tcPr>
            <w:vAlign w:val="center"/>
          </w:tcPr>
          <w:p>
            <w:pPr>
              <w:jc w:val="right"/>
            </w:pPr>
            <w:r>
              <w:rPr>
                <w:rFonts w:asciiTheme="minorEastAsia" w:cs="宋体" w:eastAsiaTheme="minorEastAsia" w:hAnsiTheme="minorEastAsia"/>
                <w:color w:themeColor="text1" w:val="000000"/>
                <w:kern w:val="0"/>
              </w:rPr>
              <w:t>200,000</w:t>
            </w:r>
          </w:p>
        </w:tc>
        <w:tc>
          <w:tcPr>
            <w:vAlign w:val="center"/>
          </w:tcPr>
          <w:p>
            <w:pPr>
              <w:jc w:val="right"/>
            </w:pPr>
            <w:r>
              <w:rPr>
                <w:rFonts w:asciiTheme="minorEastAsia" w:cs="宋体" w:eastAsiaTheme="minorEastAsia" w:hAnsiTheme="minorEastAsia"/>
                <w:color w:themeColor="text1" w:val="000000"/>
                <w:kern w:val="0"/>
              </w:rPr>
              <w:t>20,382,000.00</w:t>
            </w:r>
          </w:p>
        </w:tc>
        <w:tc>
          <w:tcPr>
            <w:vAlign w:val="center"/>
          </w:tcPr>
          <w:p>
            <w:pPr>
              <w:jc w:val="right"/>
            </w:pPr>
            <w:r>
              <w:rPr>
                <w:rFonts w:asciiTheme="minorEastAsia" w:cs="宋体" w:eastAsiaTheme="minorEastAsia" w:hAnsiTheme="minorEastAsia"/>
                <w:color w:themeColor="text1" w:val="000000"/>
                <w:kern w:val="0"/>
              </w:rPr>
              <w:t>3.87</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143512</w:t>
            </w:r>
          </w:p>
        </w:tc>
        <w:tc>
          <w:tcPr>
            <w:vAlign w:val="center"/>
          </w:tcPr>
          <w:p>
            <w:pPr>
              <w:jc w:val="center"/>
            </w:pPr>
            <w:r>
              <w:rPr>
                <w:rFonts w:asciiTheme="minorEastAsia" w:cs="宋体" w:eastAsiaTheme="minorEastAsia" w:hAnsiTheme="minorEastAsia"/>
                <w:color w:themeColor="text1" w:val="000000"/>
                <w:kern w:val="0"/>
              </w:rPr>
              <w:t>18中信G1</w:t>
            </w:r>
          </w:p>
        </w:tc>
        <w:tc>
          <w:tcPr>
            <w:vAlign w:val="center"/>
          </w:tcPr>
          <w:p>
            <w:pPr>
              <w:jc w:val="right"/>
            </w:pPr>
            <w:r>
              <w:rPr>
                <w:rFonts w:asciiTheme="minorEastAsia" w:cs="宋体" w:eastAsiaTheme="minorEastAsia" w:hAnsiTheme="minorEastAsia"/>
                <w:color w:themeColor="text1" w:val="000000"/>
                <w:kern w:val="0"/>
              </w:rPr>
              <w:t>200,000</w:t>
            </w:r>
          </w:p>
        </w:tc>
        <w:tc>
          <w:tcPr>
            <w:vAlign w:val="center"/>
          </w:tcPr>
          <w:p>
            <w:pPr>
              <w:jc w:val="right"/>
            </w:pPr>
            <w:r>
              <w:rPr>
                <w:rFonts w:asciiTheme="minorEastAsia" w:cs="宋体" w:eastAsiaTheme="minorEastAsia" w:hAnsiTheme="minorEastAsia"/>
                <w:color w:themeColor="text1" w:val="000000"/>
                <w:kern w:val="0"/>
              </w:rPr>
              <w:t>20,176,000.00</w:t>
            </w:r>
          </w:p>
        </w:tc>
        <w:tc>
          <w:tcPr>
            <w:vAlign w:val="center"/>
          </w:tcPr>
          <w:p>
            <w:pPr>
              <w:jc w:val="right"/>
            </w:pPr>
            <w:r>
              <w:rPr>
                <w:rFonts w:asciiTheme="minorEastAsia" w:cs="宋体" w:eastAsiaTheme="minorEastAsia" w:hAnsiTheme="minorEastAsia"/>
                <w:color w:themeColor="text1" w:val="000000"/>
                <w:kern w:val="0"/>
              </w:rPr>
              <w:t>3.83</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143807</w:t>
            </w:r>
          </w:p>
        </w:tc>
        <w:tc>
          <w:tcPr>
            <w:vAlign w:val="center"/>
          </w:tcPr>
          <w:p>
            <w:pPr>
              <w:jc w:val="center"/>
            </w:pPr>
            <w:r>
              <w:rPr>
                <w:rFonts w:asciiTheme="minorEastAsia" w:cs="宋体" w:eastAsiaTheme="minorEastAsia" w:hAnsiTheme="minorEastAsia"/>
                <w:color w:themeColor="text1" w:val="000000"/>
                <w:kern w:val="0"/>
              </w:rPr>
              <w:t>18电投07</w:t>
            </w:r>
          </w:p>
        </w:tc>
        <w:tc>
          <w:tcPr>
            <w:vAlign w:val="center"/>
          </w:tcPr>
          <w:p>
            <w:pPr>
              <w:jc w:val="right"/>
            </w:pPr>
            <w:r>
              <w:rPr>
                <w:rFonts w:asciiTheme="minorEastAsia" w:cs="宋体" w:eastAsiaTheme="minorEastAsia" w:hAnsiTheme="minorEastAsia"/>
                <w:color w:themeColor="text1" w:val="000000"/>
                <w:kern w:val="0"/>
              </w:rPr>
              <w:t>100,000</w:t>
            </w:r>
          </w:p>
        </w:tc>
        <w:tc>
          <w:tcPr>
            <w:vAlign w:val="center"/>
          </w:tcPr>
          <w:p>
            <w:pPr>
              <w:jc w:val="right"/>
            </w:pPr>
            <w:r>
              <w:rPr>
                <w:rFonts w:asciiTheme="minorEastAsia" w:cs="宋体" w:eastAsiaTheme="minorEastAsia" w:hAnsiTheme="minorEastAsia"/>
                <w:color w:themeColor="text1" w:val="000000"/>
                <w:kern w:val="0"/>
              </w:rPr>
              <w:t>10,111,000.00</w:t>
            </w:r>
          </w:p>
        </w:tc>
        <w:tc>
          <w:tcPr>
            <w:vAlign w:val="center"/>
          </w:tcPr>
          <w:p>
            <w:pPr>
              <w:jc w:val="right"/>
            </w:pPr>
            <w:r>
              <w:rPr>
                <w:rFonts w:asciiTheme="minorEastAsia" w:cs="宋体" w:eastAsiaTheme="minorEastAsia" w:hAnsiTheme="minorEastAsia"/>
                <w:color w:themeColor="text1" w:val="000000"/>
                <w:kern w:val="0"/>
              </w:rPr>
              <w:t>1.92</w:t>
            </w:r>
          </w:p>
        </w:tc>
      </w:tr>
    </w:tbl>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180,806.86</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26,080.34</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1,951,903.04</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107,093.33</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2,265,883.57</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tbl>
      <w:tblPr>
        <w:tblStyle w:val="aff4"/>
        <w:tblW w:type="dxa" w:w="8513"/>
        <w:tblInd w:type="dxa" w:w="15"/>
        <w:tblLayout w:type="fixed"/>
        <w:tblLook w:firstColumn="1" w:firstRow="1" w:lastColumn="0" w:lastRow="0" w:noHBand="0" w:noVBand="1" w:val="04A0"/>
      </w:tblPr>
      <w:tblGrid>
        <w:gridCol w:w="1808"/>
        <w:gridCol w:w="1729"/>
        <w:gridCol w:w="1658"/>
        <w:gridCol w:w="1697"/>
        <w:gridCol w:w="1621"/>
      </w:tblGrid>
      <w:tr w14:paraId="324E3825" w14:textId="77777777" w:rsidR="00D06738">
        <w:tc>
          <w:tcPr>
            <w:tcW w:type="dxa" w:w="1808"/>
            <w:vAlign w:val="center"/>
          </w:tcPr>
          <w:p w14:paraId="414F7EE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729"/>
            <w:vAlign w:val="center"/>
          </w:tcPr>
          <w:p w14:paraId="21C5063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债券代码</w:t>
            </w:r>
          </w:p>
        </w:tc>
        <w:tc>
          <w:tcPr>
            <w:tcW w:type="dxa" w:w="1658"/>
            <w:vAlign w:val="center"/>
          </w:tcPr>
          <w:p w14:paraId="1E8B533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债券名称</w:t>
            </w:r>
          </w:p>
        </w:tc>
        <w:tc>
          <w:tcPr>
            <w:tcW w:type="dxa" w:w="1697"/>
            <w:vAlign w:val="center"/>
          </w:tcPr>
          <w:p w14:paraId="6203BDB7"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21"/>
            <w:vAlign w:val="center"/>
          </w:tcPr>
          <w:p w14:paraId="44920EC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r>
              <w:rPr>
                <w:rFonts w:asciiTheme="minorEastAsia" w:cs="宋体" w:eastAsiaTheme="minorEastAsia" w:hAnsiTheme="minorEastAsia"/>
                <w:color w:themeColor="text1" w:val="000000"/>
                <w:kern w:val="0"/>
              </w:rPr>
              <w:t>(%)</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132004</w:t>
            </w:r>
          </w:p>
        </w:tc>
        <w:tc>
          <w:tcPr>
            <w:vAlign w:val="center"/>
          </w:tcPr>
          <w:p>
            <w:pPr>
              <w:jc w:val="center"/>
            </w:pPr>
            <w:r>
              <w:rPr>
                <w:rFonts w:asciiTheme="minorEastAsia" w:cs="宋体" w:eastAsiaTheme="minorEastAsia" w:hAnsiTheme="minorEastAsia"/>
                <w:color w:themeColor="text1" w:val="000000"/>
                <w:kern w:val="0"/>
              </w:rPr>
              <w:t>15国盛EB</w:t>
            </w:r>
          </w:p>
        </w:tc>
        <w:tc>
          <w:tcPr>
            <w:vAlign w:val="center"/>
          </w:tcPr>
          <w:p>
            <w:pPr>
              <w:jc w:val="right"/>
            </w:pPr>
            <w:r>
              <w:rPr>
                <w:rFonts w:asciiTheme="minorEastAsia" w:cs="宋体" w:eastAsiaTheme="minorEastAsia" w:hAnsiTheme="minorEastAsia"/>
                <w:color w:themeColor="text1" w:val="000000"/>
                <w:kern w:val="0"/>
              </w:rPr>
              <w:t>8,531,450.00</w:t>
            </w:r>
          </w:p>
        </w:tc>
        <w:tc>
          <w:tcPr>
            <w:vAlign w:val="center"/>
          </w:tcPr>
          <w:p>
            <w:pPr>
              <w:jc w:val="right"/>
            </w:pPr>
            <w:r>
              <w:rPr>
                <w:rFonts w:asciiTheme="minorEastAsia" w:cs="宋体" w:eastAsiaTheme="minorEastAsia" w:hAnsiTheme="minorEastAsia"/>
                <w:color w:themeColor="text1" w:val="000000"/>
                <w:kern w:val="0"/>
              </w:rPr>
              <w:t>1.62</w:t>
            </w:r>
          </w:p>
        </w:tc>
      </w:tr>
    </w:tbl>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因四舍五入的原因，投资组合报告中分项之和与合计数可能存在尾差。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227,715,053.24</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13,994,636.18</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38,713,401.32</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202,996,288.10</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1、中国证监会批准上投摩根双核平衡混合型证券投资基金设立的文件；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2、《上投摩根双核平衡混合型证券投资基金基金合同》；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3、《上投摩根双核平衡混合型证券投资基金托管协议》；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4、《上投摩根开放式基金业务规则》；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5、基金管理人业务资格批件、营业执照；</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6、基金托管人业务资格批件和营业执照。</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基金管理人或基金托管人处。</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二〇二〇年十月二十八日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上投摩根双核平衡混合型证券投资基金</w:t>
    </w:r>
    <w:proofErr w:type="spellStart"/>
    <w:proofErr w:type="gramEnd"/>
    <w:r>
      <w:rPr>
        <w:rFonts w:hint="eastAsia"/>
      </w:rPr>
      <w:t/>
    </w:r>
    <w:proofErr w:type="spellEnd"/>
    <w:r>
      <w:rPr>
        <w:rFonts w:hint="eastAsia"/>
      </w:rPr>
      <w:t>2020年第3季度报告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