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9C" w:rsidRDefault="004E769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E769C" w:rsidRDefault="004E769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E769C" w:rsidRDefault="004E769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E769C" w:rsidRDefault="004E769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E769C" w:rsidRDefault="004E769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E769C" w:rsidRDefault="000F6029">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上投摩根双核平衡混合型证券投资基金</w:t>
      </w:r>
    </w:p>
    <w:p w:rsidR="004E769C" w:rsidRDefault="000F6029">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2019年第4季度报告</w:t>
      </w:r>
    </w:p>
    <w:p w:rsidR="004E769C" w:rsidRDefault="000F6029">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2019年12月31日</w:t>
      </w:r>
    </w:p>
    <w:p w:rsidR="004E769C" w:rsidRDefault="004E769C">
      <w:pPr>
        <w:spacing w:line="360" w:lineRule="auto"/>
        <w:jc w:val="center"/>
        <w:rPr>
          <w:rFonts w:asciiTheme="minorEastAsia" w:eastAsiaTheme="minorEastAsia" w:hAnsiTheme="minorEastAsia"/>
          <w:b/>
          <w:bCs/>
          <w:color w:val="000000" w:themeColor="text1"/>
          <w:sz w:val="24"/>
          <w:szCs w:val="24"/>
        </w:rPr>
      </w:pPr>
    </w:p>
    <w:p w:rsidR="004E769C" w:rsidRDefault="004E769C">
      <w:pPr>
        <w:spacing w:line="360" w:lineRule="auto"/>
        <w:jc w:val="center"/>
        <w:rPr>
          <w:rFonts w:asciiTheme="minorEastAsia" w:eastAsiaTheme="minorEastAsia" w:hAnsiTheme="minorEastAsia"/>
          <w:b/>
          <w:bCs/>
          <w:color w:val="000000" w:themeColor="text1"/>
          <w:sz w:val="24"/>
          <w:szCs w:val="24"/>
        </w:rPr>
      </w:pPr>
      <w:bookmarkStart w:id="0" w:name="_GoBack"/>
      <w:bookmarkEnd w:id="0"/>
    </w:p>
    <w:p w:rsidR="004E769C" w:rsidRDefault="004E769C">
      <w:pPr>
        <w:spacing w:line="360" w:lineRule="auto"/>
        <w:jc w:val="center"/>
        <w:rPr>
          <w:rFonts w:asciiTheme="minorEastAsia" w:eastAsiaTheme="minorEastAsia" w:hAnsiTheme="minorEastAsia"/>
          <w:b/>
          <w:bCs/>
          <w:color w:val="000000" w:themeColor="text1"/>
          <w:sz w:val="24"/>
          <w:szCs w:val="24"/>
        </w:rPr>
      </w:pPr>
    </w:p>
    <w:p w:rsidR="004E769C" w:rsidRDefault="004E769C">
      <w:pPr>
        <w:spacing w:line="360" w:lineRule="auto"/>
        <w:jc w:val="center"/>
        <w:rPr>
          <w:rFonts w:asciiTheme="minorEastAsia" w:eastAsiaTheme="minorEastAsia" w:hAnsiTheme="minorEastAsia"/>
          <w:b/>
          <w:bCs/>
          <w:color w:val="000000" w:themeColor="text1"/>
          <w:sz w:val="24"/>
          <w:szCs w:val="24"/>
        </w:rPr>
      </w:pPr>
    </w:p>
    <w:p w:rsidR="004E769C" w:rsidRDefault="004E769C">
      <w:pPr>
        <w:spacing w:line="360" w:lineRule="auto"/>
        <w:jc w:val="center"/>
        <w:rPr>
          <w:rFonts w:asciiTheme="minorEastAsia" w:eastAsiaTheme="minorEastAsia" w:hAnsiTheme="minorEastAsia"/>
          <w:b/>
          <w:bCs/>
          <w:color w:val="000000" w:themeColor="text1"/>
          <w:sz w:val="24"/>
          <w:szCs w:val="24"/>
        </w:rPr>
      </w:pPr>
    </w:p>
    <w:p w:rsidR="004E769C" w:rsidRDefault="004E769C">
      <w:pPr>
        <w:spacing w:line="360" w:lineRule="auto"/>
        <w:jc w:val="center"/>
        <w:rPr>
          <w:rFonts w:asciiTheme="minorEastAsia" w:eastAsiaTheme="minorEastAsia" w:hAnsiTheme="minorEastAsia"/>
          <w:b/>
          <w:bCs/>
          <w:color w:val="000000" w:themeColor="text1"/>
          <w:sz w:val="24"/>
          <w:szCs w:val="24"/>
        </w:rPr>
      </w:pPr>
    </w:p>
    <w:p w:rsidR="004E769C" w:rsidRDefault="004E769C">
      <w:pPr>
        <w:spacing w:line="360" w:lineRule="auto"/>
        <w:jc w:val="center"/>
        <w:rPr>
          <w:rFonts w:asciiTheme="minorEastAsia" w:eastAsiaTheme="minorEastAsia" w:hAnsiTheme="minorEastAsia"/>
          <w:b/>
          <w:bCs/>
          <w:color w:val="000000" w:themeColor="text1"/>
          <w:sz w:val="24"/>
          <w:szCs w:val="24"/>
        </w:rPr>
      </w:pPr>
    </w:p>
    <w:p w:rsidR="004E769C" w:rsidRDefault="004E769C">
      <w:pPr>
        <w:spacing w:line="360" w:lineRule="auto"/>
        <w:jc w:val="center"/>
        <w:rPr>
          <w:rFonts w:asciiTheme="minorEastAsia" w:eastAsiaTheme="minorEastAsia" w:hAnsiTheme="minorEastAsia"/>
          <w:b/>
          <w:bCs/>
          <w:color w:val="000000" w:themeColor="text1"/>
          <w:sz w:val="24"/>
          <w:szCs w:val="24"/>
        </w:rPr>
      </w:pPr>
    </w:p>
    <w:p w:rsidR="004E769C" w:rsidRDefault="004E769C">
      <w:pPr>
        <w:spacing w:line="360" w:lineRule="auto"/>
        <w:jc w:val="center"/>
        <w:rPr>
          <w:rFonts w:asciiTheme="minorEastAsia" w:eastAsiaTheme="minorEastAsia" w:hAnsiTheme="minorEastAsia"/>
          <w:b/>
          <w:bCs/>
          <w:color w:val="000000" w:themeColor="text1"/>
          <w:sz w:val="24"/>
          <w:szCs w:val="24"/>
        </w:rPr>
      </w:pPr>
    </w:p>
    <w:p w:rsidR="004E769C" w:rsidRDefault="004E769C">
      <w:pPr>
        <w:spacing w:line="360" w:lineRule="auto"/>
        <w:jc w:val="center"/>
        <w:rPr>
          <w:rFonts w:asciiTheme="minorEastAsia" w:eastAsiaTheme="minorEastAsia" w:hAnsiTheme="minorEastAsia"/>
          <w:b/>
          <w:bCs/>
          <w:color w:val="000000" w:themeColor="text1"/>
          <w:sz w:val="24"/>
          <w:szCs w:val="24"/>
        </w:rPr>
      </w:pPr>
    </w:p>
    <w:p w:rsidR="004E769C" w:rsidRDefault="004E769C">
      <w:pPr>
        <w:spacing w:line="360" w:lineRule="auto"/>
        <w:jc w:val="center"/>
        <w:rPr>
          <w:rFonts w:asciiTheme="minorEastAsia" w:eastAsiaTheme="minorEastAsia" w:hAnsiTheme="minorEastAsia"/>
          <w:b/>
          <w:bCs/>
          <w:color w:val="000000" w:themeColor="text1"/>
          <w:sz w:val="24"/>
          <w:szCs w:val="24"/>
        </w:rPr>
      </w:pPr>
    </w:p>
    <w:p w:rsidR="004E769C" w:rsidRDefault="004E769C">
      <w:pPr>
        <w:spacing w:line="360" w:lineRule="auto"/>
        <w:jc w:val="center"/>
        <w:rPr>
          <w:rFonts w:asciiTheme="minorEastAsia" w:eastAsiaTheme="minorEastAsia" w:hAnsiTheme="minorEastAsia"/>
          <w:b/>
          <w:bCs/>
          <w:color w:val="000000" w:themeColor="text1"/>
          <w:sz w:val="24"/>
          <w:szCs w:val="24"/>
        </w:rPr>
      </w:pPr>
    </w:p>
    <w:p w:rsidR="004E769C" w:rsidRDefault="004E769C">
      <w:pPr>
        <w:spacing w:line="360" w:lineRule="auto"/>
        <w:jc w:val="center"/>
        <w:rPr>
          <w:rFonts w:asciiTheme="minorEastAsia" w:eastAsiaTheme="minorEastAsia" w:hAnsiTheme="minorEastAsia"/>
          <w:b/>
          <w:bCs/>
          <w:color w:val="000000" w:themeColor="text1"/>
          <w:sz w:val="24"/>
          <w:szCs w:val="24"/>
        </w:rPr>
      </w:pPr>
    </w:p>
    <w:p w:rsidR="004E769C" w:rsidRDefault="004E769C">
      <w:pPr>
        <w:spacing w:line="360" w:lineRule="auto"/>
        <w:rPr>
          <w:rFonts w:asciiTheme="minorEastAsia" w:eastAsiaTheme="minorEastAsia" w:hAnsiTheme="minorEastAsia"/>
          <w:b/>
          <w:bCs/>
          <w:color w:val="000000" w:themeColor="text1"/>
          <w:sz w:val="24"/>
          <w:szCs w:val="24"/>
        </w:rPr>
      </w:pPr>
    </w:p>
    <w:p w:rsidR="004E769C" w:rsidRDefault="000F6029">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4E769C" w:rsidRDefault="000F6029">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中国工商银行股份有限公司</w:t>
      </w:r>
    </w:p>
    <w:p w:rsidR="004E769C" w:rsidRDefault="000F6029">
      <w:pPr>
        <w:spacing w:line="360" w:lineRule="auto"/>
        <w:ind w:firstLineChars="900" w:firstLine="2168"/>
        <w:rPr>
          <w:rFonts w:asciiTheme="minorEastAsia" w:eastAsiaTheme="minorEastAsia" w:hAnsiTheme="minorEastAsia"/>
          <w:b/>
          <w:color w:val="000000" w:themeColor="text1"/>
          <w:sz w:val="24"/>
          <w:szCs w:val="24"/>
        </w:rPr>
        <w:sectPr w:rsidR="004E769C">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二〇二〇年一月二十日</w:t>
      </w:r>
    </w:p>
    <w:p w:rsidR="004E769C" w:rsidRDefault="000F6029">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基金托管人中国工商银行股份有限公司根据本基金合同规定，于2020年1月17日复核了本报告中的财务指标、净值表现和投资组合报告等内容，保证复核内容不存在虚假记载、误导性陈述或者重大遗漏。 </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本报告期自2019年10月1日起至12月31日止。</w:t>
      </w:r>
    </w:p>
    <w:p w:rsidR="004E769C" w:rsidRDefault="000F6029">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4E769C">
        <w:tc>
          <w:tcPr>
            <w:tcW w:w="2835"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上投摩根双核平衡混合</w:t>
            </w:r>
          </w:p>
        </w:tc>
      </w:tr>
      <w:tr w:rsidR="004E769C">
        <w:tc>
          <w:tcPr>
            <w:tcW w:w="2835" w:type="dxa"/>
            <w:tcBorders>
              <w:top w:val="single" w:sz="4" w:space="0" w:color="auto"/>
              <w:left w:val="single" w:sz="4" w:space="0" w:color="auto"/>
              <w:bottom w:val="single" w:sz="4" w:space="0" w:color="auto"/>
              <w:right w:val="single" w:sz="4" w:space="0" w:color="auto"/>
            </w:tcBorders>
            <w:vAlign w:val="center"/>
          </w:tcPr>
          <w:p w:rsidR="004E769C" w:rsidRDefault="000F6029">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4E769C" w:rsidRDefault="000F602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373020</w:t>
            </w:r>
          </w:p>
        </w:tc>
      </w:tr>
      <w:tr w:rsidR="004E769C">
        <w:tc>
          <w:tcPr>
            <w:tcW w:w="2835" w:type="dxa"/>
            <w:tcBorders>
              <w:top w:val="single" w:sz="4" w:space="0" w:color="auto"/>
              <w:left w:val="single" w:sz="4" w:space="0" w:color="auto"/>
              <w:bottom w:val="single" w:sz="4" w:space="0" w:color="auto"/>
              <w:right w:val="single" w:sz="4" w:space="0" w:color="auto"/>
            </w:tcBorders>
            <w:vAlign w:val="center"/>
          </w:tcPr>
          <w:p w:rsidR="004E769C" w:rsidRDefault="000F6029">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4E769C" w:rsidRDefault="000F602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373020</w:t>
            </w:r>
          </w:p>
        </w:tc>
      </w:tr>
      <w:tr w:rsidR="004E769C">
        <w:tc>
          <w:tcPr>
            <w:tcW w:w="2835"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4E769C">
        <w:tc>
          <w:tcPr>
            <w:tcW w:w="2835"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2008年5月21日</w:t>
            </w:r>
          </w:p>
        </w:tc>
      </w:tr>
      <w:tr w:rsidR="004E769C">
        <w:tc>
          <w:tcPr>
            <w:tcW w:w="2835"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186,357,997.61</w:t>
            </w:r>
            <w:r>
              <w:rPr>
                <w:rFonts w:asciiTheme="minorEastAsia" w:eastAsiaTheme="minorEastAsia" w:hAnsiTheme="minorEastAsia" w:hint="eastAsia"/>
                <w:color w:val="000000" w:themeColor="text1"/>
                <w:kern w:val="0"/>
              </w:rPr>
              <w:t>份</w:t>
            </w:r>
          </w:p>
        </w:tc>
      </w:tr>
      <w:tr w:rsidR="004E769C">
        <w:tc>
          <w:tcPr>
            <w:tcW w:w="2835"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本基金深化价值投资理念，精选具备较高估值优势的上市公司股票与优质债券等，持续优化投资风险与收益的动态匹配，通过积极主动的组合管理，追求基金资产的长期稳定增值。</w:t>
            </w:r>
          </w:p>
        </w:tc>
      </w:tr>
      <w:tr w:rsidR="004E769C">
        <w:tc>
          <w:tcPr>
            <w:tcW w:w="2835"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1、股票投资策略</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价值投资注重股票内在价值的发现。在内在价值确定以后，通过股票市场价格和内在价值的比较，就可以明确投</w:t>
            </w:r>
            <w:r>
              <w:rPr>
                <w:rFonts w:asciiTheme="minorEastAsia" w:eastAsiaTheme="minorEastAsia" w:hAnsiTheme="minorEastAsia"/>
                <w:color w:val="000000" w:themeColor="text1"/>
                <w:kern w:val="0"/>
              </w:rPr>
              <w:lastRenderedPageBreak/>
              <w:t>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P/E、P/CFPS、P/S、P/B等乘数法和DCF增长模型建立股票选择池。</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（1）宏观经济分析</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（2）行业分析</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（3）公司质地分析</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w:t>
            </w:r>
            <w:r>
              <w:rPr>
                <w:rFonts w:asciiTheme="minorEastAsia" w:eastAsiaTheme="minorEastAsia" w:hAnsiTheme="minorEastAsia"/>
                <w:color w:val="000000" w:themeColor="text1"/>
                <w:kern w:val="0"/>
              </w:rPr>
              <w:lastRenderedPageBreak/>
              <w:t>方面或多个方面具有竞争对手在短时间内难以模仿的显著优势，从而能够获得超越行业平均的盈利水平和增长速度。本基金将通过包括实际调研在内的多种分析手段，对上市公司质地进行判断。</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（4）股票估值水平分析</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DCF）计算出股票的内在价值，然后在第二阶段采用乘数估值法（Multiple），通过对对同行业公司的情况对样本公司价值进行比较修正，使得对于股票价值的评估更加准确可靠。</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2、固定收益类投资策略</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3）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方差等模型，定期对投资组合类属资产进行最优化配置和调整，确定类属资产的最优权重。</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3、权证投资策略</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Black-Scholes Pricing Model(BSPM)对权证进行估价。对于股票基本面和投资价值的判断一贯是本公司投资的重要依据。在投资权证前，基金管理人员和研究员应对标的股票的基本面和内在价值作出分析判断。</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4、资产支持证券投资策略</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5、资产配置策略</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tc>
      </w:tr>
      <w:tr w:rsidR="004E769C">
        <w:tc>
          <w:tcPr>
            <w:tcW w:w="2835"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沪深300指数收益率×50%＋上证国债指数收益率×50％</w:t>
            </w:r>
          </w:p>
        </w:tc>
      </w:tr>
      <w:tr w:rsidR="004E769C">
        <w:tc>
          <w:tcPr>
            <w:tcW w:w="2835"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本基金是混合型基金，在证券投资基金中属于中高风险品种，其预期风险收益水平低于股票型基金，高于债券基金与货币市场基金。本基金风险收益特征会定期评估并在公司网站发布，请投资者关注。</w:t>
            </w:r>
          </w:p>
        </w:tc>
      </w:tr>
      <w:tr w:rsidR="004E769C">
        <w:tc>
          <w:tcPr>
            <w:tcW w:w="2835"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4E769C">
        <w:tc>
          <w:tcPr>
            <w:tcW w:w="2835"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中国工商银行股份有限公司</w:t>
            </w:r>
          </w:p>
        </w:tc>
      </w:tr>
    </w:tbl>
    <w:p w:rsidR="004E769C" w:rsidRDefault="000F6029">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4E769C" w:rsidRDefault="000F602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0F6029" w:rsidTr="000F6029">
        <w:tc>
          <w:tcPr>
            <w:tcW w:w="3402" w:type="dxa"/>
            <w:vAlign w:val="center"/>
          </w:tcPr>
          <w:p w:rsidR="004E769C" w:rsidRDefault="000F6029">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4E769C" w:rsidRDefault="000F6029">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4E769C" w:rsidRDefault="000F6029">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2019年10月1日-2019年12月31日</w:t>
            </w:r>
            <w:r>
              <w:rPr>
                <w:rFonts w:asciiTheme="minorEastAsia" w:eastAsiaTheme="minorEastAsia" w:hAnsiTheme="minorEastAsia" w:cs="宋体" w:hint="eastAsia"/>
                <w:color w:val="000000" w:themeColor="text1"/>
              </w:rPr>
              <w:t>)</w:t>
            </w:r>
          </w:p>
        </w:tc>
      </w:tr>
      <w:tr w:rsidR="000F6029" w:rsidTr="000F6029">
        <w:tc>
          <w:tcPr>
            <w:tcW w:w="3402"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4E769C" w:rsidRDefault="000F6029">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36,721,961.29</w:t>
            </w:r>
          </w:p>
        </w:tc>
      </w:tr>
      <w:tr w:rsidR="000F6029" w:rsidTr="000F6029">
        <w:tc>
          <w:tcPr>
            <w:tcW w:w="3402"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4E769C" w:rsidRDefault="000F6029">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29,876,409.59</w:t>
            </w:r>
          </w:p>
        </w:tc>
      </w:tr>
      <w:tr w:rsidR="000F6029" w:rsidTr="000F6029">
        <w:tc>
          <w:tcPr>
            <w:tcW w:w="3402"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4E769C" w:rsidRDefault="000F6029">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0.1769</w:t>
            </w:r>
          </w:p>
        </w:tc>
      </w:tr>
      <w:tr w:rsidR="000F6029" w:rsidTr="000F6029">
        <w:tc>
          <w:tcPr>
            <w:tcW w:w="3402"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4E769C" w:rsidRDefault="000F6029">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386,649,543.48</w:t>
            </w:r>
          </w:p>
        </w:tc>
      </w:tr>
      <w:tr w:rsidR="000F6029" w:rsidTr="000F6029">
        <w:trPr>
          <w:trHeight w:val="158"/>
        </w:trPr>
        <w:tc>
          <w:tcPr>
            <w:tcW w:w="3402" w:type="dxa"/>
            <w:vAlign w:val="center"/>
          </w:tcPr>
          <w:p w:rsidR="004E769C" w:rsidRDefault="000F6029">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4E769C" w:rsidRDefault="000F6029">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2.0748</w:t>
            </w:r>
          </w:p>
        </w:tc>
      </w:tr>
    </w:tbl>
    <w:p w:rsidR="004E769C" w:rsidRDefault="000F602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注：本期已实现收益指基金本期利息收入、投资收益、其他收入(不含公允价值变动收益)扣除相关费用后的余额，本期利润为本期已实现收益加上本期公允价值变动收益。 </w:t>
      </w:r>
    </w:p>
    <w:p w:rsidR="004E769C" w:rsidRDefault="000F602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4E769C" w:rsidRDefault="004E769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4E769C" w:rsidRDefault="000F6029">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4E769C">
        <w:tc>
          <w:tcPr>
            <w:tcW w:w="1395" w:type="dxa"/>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4E769C">
        <w:tc>
          <w:tcPr>
            <w:tcW w:w="1395" w:type="dxa"/>
            <w:vAlign w:val="center"/>
          </w:tcPr>
          <w:p w:rsidR="004E769C" w:rsidRDefault="000F6029">
            <w:pPr>
              <w:jc w:val="left"/>
            </w:pPr>
            <w:r>
              <w:rPr>
                <w:rFonts w:asciiTheme="minorEastAsia" w:eastAsiaTheme="minorEastAsia" w:hAnsiTheme="minorEastAsia"/>
                <w:color w:val="000000" w:themeColor="text1"/>
                <w:kern w:val="0"/>
              </w:rPr>
              <w:t>过去三个月</w:t>
            </w:r>
          </w:p>
        </w:tc>
        <w:tc>
          <w:tcPr>
            <w:tcW w:w="1092" w:type="dxa"/>
            <w:vAlign w:val="center"/>
          </w:tcPr>
          <w:p w:rsidR="004E769C" w:rsidRDefault="000F6029">
            <w:pPr>
              <w:jc w:val="center"/>
            </w:pPr>
            <w:r>
              <w:rPr>
                <w:rFonts w:asciiTheme="minorEastAsia" w:eastAsiaTheme="minorEastAsia" w:hAnsiTheme="minorEastAsia"/>
                <w:color w:val="000000" w:themeColor="text1"/>
                <w:kern w:val="0"/>
              </w:rPr>
              <w:t>10.05%</w:t>
            </w:r>
          </w:p>
        </w:tc>
        <w:tc>
          <w:tcPr>
            <w:tcW w:w="1161" w:type="dxa"/>
            <w:vAlign w:val="center"/>
          </w:tcPr>
          <w:p w:rsidR="004E769C" w:rsidRDefault="000F6029">
            <w:pPr>
              <w:jc w:val="center"/>
            </w:pPr>
            <w:r>
              <w:rPr>
                <w:rFonts w:asciiTheme="minorEastAsia" w:eastAsiaTheme="minorEastAsia" w:hAnsiTheme="minorEastAsia"/>
                <w:color w:val="000000" w:themeColor="text1"/>
                <w:kern w:val="0"/>
              </w:rPr>
              <w:t>0.91%</w:t>
            </w:r>
          </w:p>
        </w:tc>
        <w:tc>
          <w:tcPr>
            <w:tcW w:w="1181" w:type="dxa"/>
            <w:vAlign w:val="center"/>
          </w:tcPr>
          <w:p w:rsidR="004E769C" w:rsidRDefault="000F6029">
            <w:pPr>
              <w:jc w:val="center"/>
            </w:pPr>
            <w:r>
              <w:rPr>
                <w:rFonts w:asciiTheme="minorEastAsia" w:eastAsiaTheme="minorEastAsia" w:hAnsiTheme="minorEastAsia"/>
                <w:color w:val="000000" w:themeColor="text1"/>
                <w:kern w:val="0"/>
              </w:rPr>
              <w:t>4.19%</w:t>
            </w:r>
          </w:p>
        </w:tc>
        <w:tc>
          <w:tcPr>
            <w:tcW w:w="1188" w:type="dxa"/>
            <w:vAlign w:val="center"/>
          </w:tcPr>
          <w:p w:rsidR="004E769C" w:rsidRDefault="000F6029">
            <w:pPr>
              <w:jc w:val="center"/>
            </w:pPr>
            <w:r>
              <w:rPr>
                <w:rFonts w:asciiTheme="minorEastAsia" w:eastAsiaTheme="minorEastAsia" w:hAnsiTheme="minorEastAsia"/>
                <w:color w:val="000000" w:themeColor="text1"/>
                <w:kern w:val="0"/>
              </w:rPr>
              <w:t>0.37%</w:t>
            </w:r>
          </w:p>
        </w:tc>
        <w:tc>
          <w:tcPr>
            <w:tcW w:w="1199" w:type="dxa"/>
            <w:vAlign w:val="center"/>
          </w:tcPr>
          <w:p w:rsidR="004E769C" w:rsidRDefault="000F6029">
            <w:pPr>
              <w:jc w:val="center"/>
            </w:pPr>
            <w:r>
              <w:rPr>
                <w:rFonts w:asciiTheme="minorEastAsia" w:eastAsiaTheme="minorEastAsia" w:hAnsiTheme="minorEastAsia"/>
                <w:color w:val="000000" w:themeColor="text1"/>
                <w:kern w:val="0"/>
              </w:rPr>
              <w:t>5.86%</w:t>
            </w:r>
          </w:p>
        </w:tc>
        <w:tc>
          <w:tcPr>
            <w:tcW w:w="1204" w:type="dxa"/>
            <w:vAlign w:val="center"/>
          </w:tcPr>
          <w:p w:rsidR="004E769C" w:rsidRDefault="000F6029">
            <w:pPr>
              <w:jc w:val="center"/>
            </w:pPr>
            <w:r>
              <w:rPr>
                <w:rFonts w:asciiTheme="minorEastAsia" w:eastAsiaTheme="minorEastAsia" w:hAnsiTheme="minorEastAsia"/>
                <w:color w:val="000000" w:themeColor="text1"/>
                <w:kern w:val="0"/>
              </w:rPr>
              <w:t>0.54%</w:t>
            </w:r>
          </w:p>
        </w:tc>
      </w:tr>
    </w:tbl>
    <w:p w:rsidR="004E769C" w:rsidRDefault="004E769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4E769C" w:rsidRDefault="000F6029">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上投摩根双核平衡混合型证券投资基金</w:t>
      </w:r>
    </w:p>
    <w:p w:rsidR="004E769C" w:rsidRDefault="000F6029">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4E769C" w:rsidRDefault="000F6029">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2008年5月21日</w:t>
      </w:r>
      <w:r>
        <w:rPr>
          <w:rFonts w:asciiTheme="minorEastAsia" w:eastAsiaTheme="minorEastAsia" w:hAnsiTheme="minorEastAsia" w:hint="eastAsia"/>
          <w:color w:val="000000" w:themeColor="text1"/>
        </w:rPr>
        <w:t>至2019年12月31日)</w:t>
      </w:r>
    </w:p>
    <w:p w:rsidR="004E769C" w:rsidRDefault="000F6029">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4E769C" w:rsidRDefault="000F602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注：本基金合同生效日为2008年5月21日，图示时间段为2008年5月21日至2019年12月31日。</w:t>
      </w:r>
    </w:p>
    <w:p w:rsidR="004E769C" w:rsidRDefault="000F602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本基金建仓期自2008年5月21日至2008年11月20日。建仓期结束时资产配置比例符合本基金基金合同规定。</w:t>
      </w:r>
    </w:p>
    <w:p w:rsidR="004E769C" w:rsidRDefault="004E769C">
      <w:pPr>
        <w:tabs>
          <w:tab w:val="left" w:pos="1800"/>
        </w:tabs>
        <w:spacing w:line="360" w:lineRule="auto"/>
        <w:rPr>
          <w:rFonts w:asciiTheme="minorEastAsia" w:eastAsiaTheme="minorEastAsia" w:hAnsiTheme="minorEastAsia"/>
          <w:color w:val="000000" w:themeColor="text1"/>
          <w:sz w:val="24"/>
          <w:szCs w:val="24"/>
        </w:rPr>
      </w:pPr>
    </w:p>
    <w:p w:rsidR="004E769C" w:rsidRDefault="000F6029">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4E769C">
        <w:trPr>
          <w:cantSplit/>
          <w:trHeight w:val="292"/>
        </w:trPr>
        <w:tc>
          <w:tcPr>
            <w:tcW w:w="851" w:type="dxa"/>
            <w:vMerge w:val="restart"/>
            <w:vAlign w:val="center"/>
          </w:tcPr>
          <w:p w:rsidR="004E769C" w:rsidRDefault="000F6029">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4E769C" w:rsidRDefault="000F6029">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4E769C" w:rsidRDefault="000F6029">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4E769C">
        <w:trPr>
          <w:cantSplit/>
        </w:trPr>
        <w:tc>
          <w:tcPr>
            <w:tcW w:w="851" w:type="dxa"/>
            <w:vMerge/>
            <w:vAlign w:val="center"/>
          </w:tcPr>
          <w:p w:rsidR="004E769C" w:rsidRDefault="004E769C">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4E769C" w:rsidRDefault="004E769C">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4E769C" w:rsidRDefault="004E769C">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4E769C" w:rsidRDefault="004E769C">
            <w:pPr>
              <w:widowControl/>
              <w:spacing w:line="360" w:lineRule="auto"/>
              <w:jc w:val="left"/>
              <w:rPr>
                <w:rFonts w:asciiTheme="minorEastAsia" w:eastAsiaTheme="minorEastAsia" w:hAnsiTheme="minorEastAsia"/>
                <w:color w:val="000000" w:themeColor="text1"/>
                <w:kern w:val="0"/>
              </w:rPr>
            </w:pPr>
          </w:p>
        </w:tc>
      </w:tr>
      <w:tr w:rsidR="004E769C">
        <w:tc>
          <w:tcPr>
            <w:tcW w:w="851" w:type="dxa"/>
            <w:vAlign w:val="center"/>
          </w:tcPr>
          <w:p w:rsidR="004E769C" w:rsidRDefault="000F6029">
            <w:pPr>
              <w:jc w:val="center"/>
            </w:pPr>
            <w:r>
              <w:rPr>
                <w:rFonts w:asciiTheme="minorEastAsia" w:eastAsiaTheme="minorEastAsia" w:hAnsiTheme="minorEastAsia"/>
                <w:color w:val="000000" w:themeColor="text1"/>
              </w:rPr>
              <w:t>陈思郁</w:t>
            </w:r>
          </w:p>
        </w:tc>
        <w:tc>
          <w:tcPr>
            <w:tcW w:w="850" w:type="dxa"/>
            <w:vAlign w:val="center"/>
          </w:tcPr>
          <w:p w:rsidR="004E769C" w:rsidRDefault="000F6029">
            <w:pPr>
              <w:jc w:val="center"/>
            </w:pPr>
            <w:r>
              <w:rPr>
                <w:rFonts w:asciiTheme="minorEastAsia" w:eastAsiaTheme="minorEastAsia" w:hAnsiTheme="minorEastAsia"/>
                <w:color w:val="000000" w:themeColor="text1"/>
              </w:rPr>
              <w:t>本基金基金经理</w:t>
            </w:r>
          </w:p>
        </w:tc>
        <w:tc>
          <w:tcPr>
            <w:tcW w:w="1560" w:type="dxa"/>
            <w:vAlign w:val="center"/>
          </w:tcPr>
          <w:p w:rsidR="004E769C" w:rsidRDefault="000F6029">
            <w:pPr>
              <w:jc w:val="center"/>
            </w:pPr>
            <w:r>
              <w:rPr>
                <w:rFonts w:asciiTheme="minorEastAsia" w:eastAsiaTheme="minorEastAsia" w:hAnsiTheme="minorEastAsia"/>
                <w:color w:val="000000" w:themeColor="text1"/>
              </w:rPr>
              <w:t>2015-08-04</w:t>
            </w:r>
          </w:p>
        </w:tc>
        <w:tc>
          <w:tcPr>
            <w:tcW w:w="1559" w:type="dxa"/>
            <w:vAlign w:val="center"/>
          </w:tcPr>
          <w:p w:rsidR="004E769C" w:rsidRDefault="000F6029">
            <w:pPr>
              <w:jc w:val="center"/>
            </w:pPr>
            <w:r>
              <w:rPr>
                <w:rFonts w:asciiTheme="minorEastAsia" w:eastAsiaTheme="minorEastAsia" w:hAnsiTheme="minorEastAsia"/>
                <w:color w:val="000000" w:themeColor="text1"/>
              </w:rPr>
              <w:t>-</w:t>
            </w:r>
          </w:p>
        </w:tc>
        <w:tc>
          <w:tcPr>
            <w:tcW w:w="1417" w:type="dxa"/>
            <w:vAlign w:val="center"/>
          </w:tcPr>
          <w:p w:rsidR="004E769C" w:rsidRDefault="000F6029">
            <w:pPr>
              <w:jc w:val="center"/>
            </w:pPr>
            <w:r>
              <w:rPr>
                <w:rFonts w:asciiTheme="minorEastAsia" w:eastAsiaTheme="minorEastAsia" w:hAnsiTheme="minorEastAsia"/>
                <w:color w:val="000000" w:themeColor="text1"/>
              </w:rPr>
              <w:t>12年</w:t>
            </w:r>
          </w:p>
        </w:tc>
        <w:tc>
          <w:tcPr>
            <w:tcW w:w="2694" w:type="dxa"/>
            <w:vAlign w:val="center"/>
          </w:tcPr>
          <w:p w:rsidR="004E769C" w:rsidRDefault="000F6029">
            <w:r>
              <w:rPr>
                <w:rFonts w:asciiTheme="minorEastAsia" w:eastAsiaTheme="minorEastAsia" w:hAnsiTheme="minorEastAsia"/>
                <w:color w:val="000000" w:themeColor="text1"/>
              </w:rPr>
              <w:t>陈思郁女士自2008年5月至2009年8月在国泰君安研究所担任研究员，自2009年9月起加入上投摩根基金管理有限公司，历任行业专家、基金经理助理，现任国内权益投资部基金经理，自2015年8月起担任上投摩根双核平衡混合型证券投资基金基金经理，自2016年10月起同时担任上投摩根安全战略股票型证券投资基金基金经理。</w:t>
            </w:r>
          </w:p>
        </w:tc>
      </w:tr>
    </w:tbl>
    <w:p w:rsidR="004E769C" w:rsidRDefault="000F602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注：1、任职日期和离任日期均指根据公司决定确定的聘任日期和解聘日期。</w:t>
      </w:r>
    </w:p>
    <w:p w:rsidR="004E769C" w:rsidRDefault="000F602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2、证券从业的含义遵从行业协会《证券业从业人员资格管理办法》的相关规定。</w:t>
      </w:r>
    </w:p>
    <w:p w:rsidR="004E769C" w:rsidRDefault="004E769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双核平衡混合型证券投资基金基金合同》的规定。基金经理对个股和投资组合的比例遵循了投资决策委员会的授权限制，基金投资比例符合基金合同和法律法规的要求。</w:t>
      </w:r>
    </w:p>
    <w:p w:rsidR="004E769C" w:rsidRDefault="004E769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4E769C" w:rsidRDefault="000F602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4E769C" w:rsidRDefault="000F602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4E769C" w:rsidRDefault="004E769C">
      <w:pPr>
        <w:spacing w:line="360" w:lineRule="auto"/>
        <w:ind w:firstLineChars="200" w:firstLine="480"/>
        <w:rPr>
          <w:rFonts w:asciiTheme="minorEastAsia" w:eastAsiaTheme="minorEastAsia" w:hAnsiTheme="minorEastAsia"/>
          <w:color w:val="000000" w:themeColor="text1"/>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4E769C" w:rsidRDefault="000F602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2019年四季度经济整体如期平稳运行，虽然部分先行指标逐步出现向下压力，CPI的高企略微也高于市场预期，但考虑到全球央行开启宽松通道以及国内经济底部徘徊，我们认为结构性通胀并不一定带来流动性的收紧。</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四季度以来，整体市场较为活跃，热点频出，10月初银行券商板块略有表现，11月市场对于5G的热情，逐步切换至云游戏链条；同时，新能源汽车行业估值相对便宜，在特斯拉热销、美国有望延续补贴政策的推动下，部分龙头公司表现靓丽。</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从历史经验来看，四季度市场往往容易出现风格切换，资金会保守追求市场估值水平仍在低位的品种，但持续时间往往较短。因此四季度基金减持了部分前期涨幅较大的品种，如医药和半导体，同时增持了基本面良好的低估值品种。</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于经济基本面改善和流动性合理充裕的前提，我们继续看好未来市场并认为2020年大概率为结构性行情。我们将继续跟踪经济基本面运行的态势，自上而下挖掘高景气度的行业并自下而上寻找优质的龙头标的，争取继续为客户带来较好的投资收益。</w:t>
      </w:r>
    </w:p>
    <w:p w:rsidR="004E769C" w:rsidRDefault="000F602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本报告期上投摩根双核平衡混合份额净值增长率为:10.05%，同期业绩比较基准收益率为:4.19%。</w:t>
      </w:r>
    </w:p>
    <w:p w:rsidR="004E769C" w:rsidRDefault="004E769C">
      <w:pPr>
        <w:spacing w:line="360" w:lineRule="auto"/>
        <w:ind w:firstLineChars="200" w:firstLine="480"/>
        <w:rPr>
          <w:rFonts w:asciiTheme="minorEastAsia" w:eastAsiaTheme="minorEastAsia" w:hAnsiTheme="minorEastAsia"/>
          <w:color w:val="000000" w:themeColor="text1"/>
          <w:sz w:val="24"/>
          <w:szCs w:val="24"/>
        </w:rPr>
      </w:pPr>
    </w:p>
    <w:p w:rsidR="004E769C" w:rsidRDefault="000F602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4E769C" w:rsidRDefault="000F6029">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4E769C">
        <w:trPr>
          <w:jc w:val="center"/>
        </w:trPr>
        <w:tc>
          <w:tcPr>
            <w:tcW w:w="720" w:type="dxa"/>
            <w:vAlign w:val="center"/>
          </w:tcPr>
          <w:p w:rsidR="004E769C" w:rsidRDefault="000F602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4E769C" w:rsidRDefault="000F602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4E769C" w:rsidRDefault="000F602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4E769C" w:rsidRDefault="000F602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4E769C">
        <w:trPr>
          <w:jc w:val="center"/>
        </w:trPr>
        <w:tc>
          <w:tcPr>
            <w:tcW w:w="720" w:type="dxa"/>
            <w:vAlign w:val="center"/>
          </w:tcPr>
          <w:p w:rsidR="004E769C" w:rsidRDefault="000F602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4E769C" w:rsidRDefault="000F602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258,301,978.68</w:t>
            </w:r>
          </w:p>
        </w:tc>
        <w:tc>
          <w:tcPr>
            <w:tcW w:w="1843"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65.82</w:t>
            </w:r>
          </w:p>
        </w:tc>
      </w:tr>
      <w:tr w:rsidR="004E769C">
        <w:trPr>
          <w:jc w:val="center"/>
        </w:trPr>
        <w:tc>
          <w:tcPr>
            <w:tcW w:w="720" w:type="dxa"/>
            <w:vAlign w:val="center"/>
          </w:tcPr>
          <w:p w:rsidR="004E769C" w:rsidRDefault="004E769C">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4E769C" w:rsidRDefault="000F602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258,301,978.68</w:t>
            </w:r>
          </w:p>
        </w:tc>
        <w:tc>
          <w:tcPr>
            <w:tcW w:w="1843"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65.82</w:t>
            </w:r>
          </w:p>
        </w:tc>
      </w:tr>
      <w:tr w:rsidR="004E769C">
        <w:trPr>
          <w:jc w:val="center"/>
        </w:trPr>
        <w:tc>
          <w:tcPr>
            <w:tcW w:w="720" w:type="dxa"/>
            <w:vAlign w:val="center"/>
          </w:tcPr>
          <w:p w:rsidR="004E769C" w:rsidRDefault="000F602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4E769C" w:rsidRDefault="000F602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104,641,233.40</w:t>
            </w:r>
          </w:p>
        </w:tc>
        <w:tc>
          <w:tcPr>
            <w:tcW w:w="1843"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26.67</w:t>
            </w:r>
          </w:p>
        </w:tc>
      </w:tr>
      <w:tr w:rsidR="004E769C">
        <w:trPr>
          <w:jc w:val="center"/>
        </w:trPr>
        <w:tc>
          <w:tcPr>
            <w:tcW w:w="720" w:type="dxa"/>
            <w:vAlign w:val="center"/>
          </w:tcPr>
          <w:p w:rsidR="004E769C" w:rsidRDefault="004E769C">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4E769C" w:rsidRDefault="000F602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104,641,233.40</w:t>
            </w:r>
          </w:p>
        </w:tc>
        <w:tc>
          <w:tcPr>
            <w:tcW w:w="1843"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26.67</w:t>
            </w:r>
          </w:p>
        </w:tc>
      </w:tr>
      <w:tr w:rsidR="004E769C">
        <w:trPr>
          <w:jc w:val="center"/>
        </w:trPr>
        <w:tc>
          <w:tcPr>
            <w:tcW w:w="720" w:type="dxa"/>
            <w:vAlign w:val="center"/>
          </w:tcPr>
          <w:p w:rsidR="004E769C" w:rsidRDefault="004E769C">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4E769C" w:rsidRDefault="000F6029">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E769C">
        <w:trPr>
          <w:jc w:val="center"/>
        </w:trPr>
        <w:tc>
          <w:tcPr>
            <w:tcW w:w="720" w:type="dxa"/>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4E769C" w:rsidRDefault="000F6029">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E769C">
        <w:trPr>
          <w:jc w:val="center"/>
        </w:trPr>
        <w:tc>
          <w:tcPr>
            <w:tcW w:w="720"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4E769C" w:rsidRDefault="000F6029">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E769C">
        <w:trPr>
          <w:jc w:val="center"/>
        </w:trPr>
        <w:tc>
          <w:tcPr>
            <w:tcW w:w="720" w:type="dxa"/>
            <w:vAlign w:val="center"/>
          </w:tcPr>
          <w:p w:rsidR="004E769C" w:rsidRDefault="000F602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4E769C" w:rsidRDefault="000F602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E769C">
        <w:trPr>
          <w:jc w:val="center"/>
        </w:trPr>
        <w:tc>
          <w:tcPr>
            <w:tcW w:w="720" w:type="dxa"/>
            <w:vAlign w:val="center"/>
          </w:tcPr>
          <w:p w:rsidR="004E769C" w:rsidRDefault="004E769C">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4E769C" w:rsidRDefault="000F602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E769C">
        <w:trPr>
          <w:jc w:val="center"/>
        </w:trPr>
        <w:tc>
          <w:tcPr>
            <w:tcW w:w="720" w:type="dxa"/>
            <w:vAlign w:val="center"/>
          </w:tcPr>
          <w:p w:rsidR="004E769C" w:rsidRDefault="000F602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4E769C" w:rsidRDefault="000F6029">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18,475,174.29</w:t>
            </w:r>
          </w:p>
        </w:tc>
        <w:tc>
          <w:tcPr>
            <w:tcW w:w="1843"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4.71</w:t>
            </w:r>
          </w:p>
        </w:tc>
      </w:tr>
      <w:tr w:rsidR="004E769C">
        <w:trPr>
          <w:jc w:val="center"/>
        </w:trPr>
        <w:tc>
          <w:tcPr>
            <w:tcW w:w="720" w:type="dxa"/>
            <w:vAlign w:val="center"/>
          </w:tcPr>
          <w:p w:rsidR="004E769C" w:rsidRDefault="000F602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4E769C" w:rsidRDefault="000F6029">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11,004,859.64</w:t>
            </w:r>
          </w:p>
        </w:tc>
        <w:tc>
          <w:tcPr>
            <w:tcW w:w="1843" w:type="dxa"/>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2.80</w:t>
            </w:r>
          </w:p>
        </w:tc>
      </w:tr>
      <w:tr w:rsidR="004E769C">
        <w:trPr>
          <w:jc w:val="center"/>
        </w:trPr>
        <w:tc>
          <w:tcPr>
            <w:tcW w:w="720" w:type="dxa"/>
            <w:vAlign w:val="center"/>
          </w:tcPr>
          <w:p w:rsidR="004E769C" w:rsidRDefault="000F6029">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4E769C" w:rsidRDefault="000F6029">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392,423,246.01</w:t>
            </w:r>
          </w:p>
        </w:tc>
        <w:tc>
          <w:tcPr>
            <w:tcW w:w="1843" w:type="dxa"/>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4E769C" w:rsidRDefault="004E769C">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4E769C" w:rsidRDefault="000F6029">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4E769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1,958,742.00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0.51</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4E769C" w:rsidRDefault="004E769C">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4E769C" w:rsidRDefault="004E769C">
            <w:pPr>
              <w:jc w:val="right"/>
              <w:rPr>
                <w:rFonts w:asciiTheme="minorEastAsia" w:eastAsiaTheme="minorEastAsia" w:hAnsiTheme="minorEastAsia" w:cs="宋体"/>
                <w:color w:val="000000" w:themeColor="text1"/>
                <w:kern w:val="0"/>
              </w:rPr>
            </w:pP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161,462,087.49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41.76</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1,991,806.54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0.52</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29,833,208.74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7.72</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18,921,065.01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4.89</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13,952,150.00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3.61</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10,493,609.40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2.71</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2,511,726.92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0.65</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6,578.04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11,683,739.64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3.02</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5,487,264.90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1.42</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E769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4E769C">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4E769C" w:rsidRDefault="000F6029">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258,301,978.68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E769C" w:rsidRDefault="000F6029">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66.81</w:t>
            </w:r>
          </w:p>
        </w:tc>
      </w:tr>
    </w:tbl>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firstRow="1" w:lastRow="0" w:firstColumn="1" w:lastColumn="0" w:noHBand="0" w:noVBand="1"/>
      </w:tblPr>
      <w:tblGrid>
        <w:gridCol w:w="817"/>
        <w:gridCol w:w="1276"/>
        <w:gridCol w:w="1701"/>
        <w:gridCol w:w="1276"/>
        <w:gridCol w:w="1842"/>
        <w:gridCol w:w="1616"/>
      </w:tblGrid>
      <w:tr w:rsidR="004E769C">
        <w:tc>
          <w:tcPr>
            <w:tcW w:w="817"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4E769C">
        <w:tc>
          <w:tcPr>
            <w:tcW w:w="817" w:type="dxa"/>
            <w:vAlign w:val="center"/>
          </w:tcPr>
          <w:p w:rsidR="004E769C" w:rsidRDefault="000F6029">
            <w:pPr>
              <w:jc w:val="center"/>
            </w:pPr>
            <w:r>
              <w:rPr>
                <w:rFonts w:asciiTheme="minorEastAsia" w:eastAsiaTheme="minorEastAsia" w:hAnsiTheme="minorEastAsia" w:cs="宋体"/>
                <w:color w:val="000000" w:themeColor="text1"/>
                <w:kern w:val="0"/>
              </w:rPr>
              <w:t>1</w:t>
            </w:r>
          </w:p>
        </w:tc>
        <w:tc>
          <w:tcPr>
            <w:tcW w:w="1276" w:type="dxa"/>
            <w:vAlign w:val="center"/>
          </w:tcPr>
          <w:p w:rsidR="004E769C" w:rsidRDefault="000F6029">
            <w:pPr>
              <w:jc w:val="center"/>
            </w:pPr>
            <w:r>
              <w:rPr>
                <w:rFonts w:asciiTheme="minorEastAsia" w:eastAsiaTheme="minorEastAsia" w:hAnsiTheme="minorEastAsia" w:cs="宋体"/>
                <w:color w:val="000000" w:themeColor="text1"/>
                <w:kern w:val="0"/>
              </w:rPr>
              <w:t>000661</w:t>
            </w:r>
          </w:p>
        </w:tc>
        <w:tc>
          <w:tcPr>
            <w:tcW w:w="1701" w:type="dxa"/>
            <w:vAlign w:val="center"/>
          </w:tcPr>
          <w:p w:rsidR="004E769C" w:rsidRDefault="000F6029">
            <w:pPr>
              <w:jc w:val="center"/>
            </w:pPr>
            <w:r>
              <w:rPr>
                <w:rFonts w:asciiTheme="minorEastAsia" w:eastAsiaTheme="minorEastAsia" w:hAnsiTheme="minorEastAsia" w:cs="宋体"/>
                <w:color w:val="000000" w:themeColor="text1"/>
                <w:kern w:val="0"/>
              </w:rPr>
              <w:t>长春高新</w:t>
            </w:r>
          </w:p>
        </w:tc>
        <w:tc>
          <w:tcPr>
            <w:tcW w:w="1276" w:type="dxa"/>
            <w:vAlign w:val="center"/>
          </w:tcPr>
          <w:p w:rsidR="004E769C" w:rsidRDefault="000F6029">
            <w:pPr>
              <w:jc w:val="right"/>
            </w:pPr>
            <w:r>
              <w:rPr>
                <w:rFonts w:asciiTheme="minorEastAsia" w:eastAsiaTheme="minorEastAsia" w:hAnsiTheme="minorEastAsia" w:cs="宋体"/>
                <w:color w:val="000000" w:themeColor="text1"/>
                <w:kern w:val="0"/>
              </w:rPr>
              <w:t>50,059</w:t>
            </w:r>
          </w:p>
        </w:tc>
        <w:tc>
          <w:tcPr>
            <w:tcW w:w="1842" w:type="dxa"/>
            <w:vAlign w:val="center"/>
          </w:tcPr>
          <w:p w:rsidR="004E769C" w:rsidRDefault="000F6029">
            <w:pPr>
              <w:jc w:val="right"/>
            </w:pPr>
            <w:r>
              <w:rPr>
                <w:rFonts w:asciiTheme="minorEastAsia" w:eastAsiaTheme="minorEastAsia" w:hAnsiTheme="minorEastAsia" w:cs="宋体"/>
                <w:color w:val="000000" w:themeColor="text1"/>
                <w:kern w:val="0"/>
              </w:rPr>
              <w:t>22,376,373.00</w:t>
            </w:r>
          </w:p>
        </w:tc>
        <w:tc>
          <w:tcPr>
            <w:tcW w:w="1616" w:type="dxa"/>
            <w:vAlign w:val="center"/>
          </w:tcPr>
          <w:p w:rsidR="004E769C" w:rsidRDefault="000F6029">
            <w:pPr>
              <w:jc w:val="right"/>
            </w:pPr>
            <w:r>
              <w:rPr>
                <w:rFonts w:asciiTheme="minorEastAsia" w:eastAsiaTheme="minorEastAsia" w:hAnsiTheme="minorEastAsia" w:cs="宋体"/>
                <w:color w:val="000000" w:themeColor="text1"/>
                <w:kern w:val="0"/>
              </w:rPr>
              <w:t>5.79</w:t>
            </w:r>
          </w:p>
        </w:tc>
      </w:tr>
      <w:tr w:rsidR="004E769C">
        <w:tc>
          <w:tcPr>
            <w:tcW w:w="817" w:type="dxa"/>
            <w:vAlign w:val="center"/>
          </w:tcPr>
          <w:p w:rsidR="004E769C" w:rsidRDefault="000F6029">
            <w:pPr>
              <w:jc w:val="center"/>
            </w:pPr>
            <w:r>
              <w:rPr>
                <w:rFonts w:asciiTheme="minorEastAsia" w:eastAsiaTheme="minorEastAsia" w:hAnsiTheme="minorEastAsia" w:cs="宋体"/>
                <w:color w:val="000000" w:themeColor="text1"/>
                <w:kern w:val="0"/>
              </w:rPr>
              <w:t>2</w:t>
            </w:r>
          </w:p>
        </w:tc>
        <w:tc>
          <w:tcPr>
            <w:tcW w:w="1276" w:type="dxa"/>
            <w:vAlign w:val="center"/>
          </w:tcPr>
          <w:p w:rsidR="004E769C" w:rsidRDefault="000F6029">
            <w:pPr>
              <w:jc w:val="center"/>
            </w:pPr>
            <w:r>
              <w:rPr>
                <w:rFonts w:asciiTheme="minorEastAsia" w:eastAsiaTheme="minorEastAsia" w:hAnsiTheme="minorEastAsia" w:cs="宋体"/>
                <w:color w:val="000000" w:themeColor="text1"/>
                <w:kern w:val="0"/>
              </w:rPr>
              <w:t>603338</w:t>
            </w:r>
          </w:p>
        </w:tc>
        <w:tc>
          <w:tcPr>
            <w:tcW w:w="1701" w:type="dxa"/>
            <w:vAlign w:val="center"/>
          </w:tcPr>
          <w:p w:rsidR="004E769C" w:rsidRDefault="000F6029">
            <w:pPr>
              <w:jc w:val="center"/>
            </w:pPr>
            <w:r>
              <w:rPr>
                <w:rFonts w:asciiTheme="minorEastAsia" w:eastAsiaTheme="minorEastAsia" w:hAnsiTheme="minorEastAsia" w:cs="宋体"/>
                <w:color w:val="000000" w:themeColor="text1"/>
                <w:kern w:val="0"/>
              </w:rPr>
              <w:t>浙江鼎力</w:t>
            </w:r>
          </w:p>
        </w:tc>
        <w:tc>
          <w:tcPr>
            <w:tcW w:w="1276" w:type="dxa"/>
            <w:vAlign w:val="center"/>
          </w:tcPr>
          <w:p w:rsidR="004E769C" w:rsidRDefault="000F6029">
            <w:pPr>
              <w:jc w:val="right"/>
            </w:pPr>
            <w:r>
              <w:rPr>
                <w:rFonts w:asciiTheme="minorEastAsia" w:eastAsiaTheme="minorEastAsia" w:hAnsiTheme="minorEastAsia" w:cs="宋体"/>
                <w:color w:val="000000" w:themeColor="text1"/>
                <w:kern w:val="0"/>
              </w:rPr>
              <w:t>226,115</w:t>
            </w:r>
          </w:p>
        </w:tc>
        <w:tc>
          <w:tcPr>
            <w:tcW w:w="1842" w:type="dxa"/>
            <w:vAlign w:val="center"/>
          </w:tcPr>
          <w:p w:rsidR="004E769C" w:rsidRDefault="000F6029">
            <w:pPr>
              <w:jc w:val="right"/>
            </w:pPr>
            <w:r>
              <w:rPr>
                <w:rFonts w:asciiTheme="minorEastAsia" w:eastAsiaTheme="minorEastAsia" w:hAnsiTheme="minorEastAsia" w:cs="宋体"/>
                <w:color w:val="000000" w:themeColor="text1"/>
                <w:kern w:val="0"/>
              </w:rPr>
              <w:t>16,167,222.50</w:t>
            </w:r>
          </w:p>
        </w:tc>
        <w:tc>
          <w:tcPr>
            <w:tcW w:w="1616" w:type="dxa"/>
            <w:vAlign w:val="center"/>
          </w:tcPr>
          <w:p w:rsidR="004E769C" w:rsidRDefault="000F6029">
            <w:pPr>
              <w:jc w:val="right"/>
            </w:pPr>
            <w:r>
              <w:rPr>
                <w:rFonts w:asciiTheme="minorEastAsia" w:eastAsiaTheme="minorEastAsia" w:hAnsiTheme="minorEastAsia" w:cs="宋体"/>
                <w:color w:val="000000" w:themeColor="text1"/>
                <w:kern w:val="0"/>
              </w:rPr>
              <w:t>4.18</w:t>
            </w:r>
          </w:p>
        </w:tc>
      </w:tr>
      <w:tr w:rsidR="004E769C">
        <w:tc>
          <w:tcPr>
            <w:tcW w:w="817" w:type="dxa"/>
            <w:vAlign w:val="center"/>
          </w:tcPr>
          <w:p w:rsidR="004E769C" w:rsidRDefault="000F6029">
            <w:pPr>
              <w:jc w:val="center"/>
            </w:pPr>
            <w:r>
              <w:rPr>
                <w:rFonts w:asciiTheme="minorEastAsia" w:eastAsiaTheme="minorEastAsia" w:hAnsiTheme="minorEastAsia" w:cs="宋体"/>
                <w:color w:val="000000" w:themeColor="text1"/>
                <w:kern w:val="0"/>
              </w:rPr>
              <w:t>3</w:t>
            </w:r>
          </w:p>
        </w:tc>
        <w:tc>
          <w:tcPr>
            <w:tcW w:w="1276" w:type="dxa"/>
            <w:vAlign w:val="center"/>
          </w:tcPr>
          <w:p w:rsidR="004E769C" w:rsidRDefault="000F6029">
            <w:pPr>
              <w:jc w:val="center"/>
            </w:pPr>
            <w:r>
              <w:rPr>
                <w:rFonts w:asciiTheme="minorEastAsia" w:eastAsiaTheme="minorEastAsia" w:hAnsiTheme="minorEastAsia" w:cs="宋体"/>
                <w:color w:val="000000" w:themeColor="text1"/>
                <w:kern w:val="0"/>
              </w:rPr>
              <w:t>002475</w:t>
            </w:r>
          </w:p>
        </w:tc>
        <w:tc>
          <w:tcPr>
            <w:tcW w:w="1701" w:type="dxa"/>
            <w:vAlign w:val="center"/>
          </w:tcPr>
          <w:p w:rsidR="004E769C" w:rsidRDefault="000F6029">
            <w:pPr>
              <w:jc w:val="center"/>
            </w:pPr>
            <w:r>
              <w:rPr>
                <w:rFonts w:asciiTheme="minorEastAsia" w:eastAsiaTheme="minorEastAsia" w:hAnsiTheme="minorEastAsia" w:cs="宋体"/>
                <w:color w:val="000000" w:themeColor="text1"/>
                <w:kern w:val="0"/>
              </w:rPr>
              <w:t>立讯精密</w:t>
            </w:r>
          </w:p>
        </w:tc>
        <w:tc>
          <w:tcPr>
            <w:tcW w:w="1276" w:type="dxa"/>
            <w:vAlign w:val="center"/>
          </w:tcPr>
          <w:p w:rsidR="004E769C" w:rsidRDefault="000F6029">
            <w:pPr>
              <w:jc w:val="right"/>
            </w:pPr>
            <w:r>
              <w:rPr>
                <w:rFonts w:asciiTheme="minorEastAsia" w:eastAsiaTheme="minorEastAsia" w:hAnsiTheme="minorEastAsia" w:cs="宋体"/>
                <w:color w:val="000000" w:themeColor="text1"/>
                <w:kern w:val="0"/>
              </w:rPr>
              <w:t>430,707</w:t>
            </w:r>
          </w:p>
        </w:tc>
        <w:tc>
          <w:tcPr>
            <w:tcW w:w="1842" w:type="dxa"/>
            <w:vAlign w:val="center"/>
          </w:tcPr>
          <w:p w:rsidR="004E769C" w:rsidRDefault="000F6029">
            <w:pPr>
              <w:jc w:val="right"/>
            </w:pPr>
            <w:r>
              <w:rPr>
                <w:rFonts w:asciiTheme="minorEastAsia" w:eastAsiaTheme="minorEastAsia" w:hAnsiTheme="minorEastAsia" w:cs="宋体"/>
                <w:color w:val="000000" w:themeColor="text1"/>
                <w:kern w:val="0"/>
              </w:rPr>
              <w:t>15,720,805.50</w:t>
            </w:r>
          </w:p>
        </w:tc>
        <w:tc>
          <w:tcPr>
            <w:tcW w:w="1616" w:type="dxa"/>
            <w:vAlign w:val="center"/>
          </w:tcPr>
          <w:p w:rsidR="004E769C" w:rsidRDefault="000F6029">
            <w:pPr>
              <w:jc w:val="right"/>
            </w:pPr>
            <w:r>
              <w:rPr>
                <w:rFonts w:asciiTheme="minorEastAsia" w:eastAsiaTheme="minorEastAsia" w:hAnsiTheme="minorEastAsia" w:cs="宋体"/>
                <w:color w:val="000000" w:themeColor="text1"/>
                <w:kern w:val="0"/>
              </w:rPr>
              <w:t>4.07</w:t>
            </w:r>
          </w:p>
        </w:tc>
      </w:tr>
      <w:tr w:rsidR="004E769C">
        <w:tc>
          <w:tcPr>
            <w:tcW w:w="817" w:type="dxa"/>
            <w:vAlign w:val="center"/>
          </w:tcPr>
          <w:p w:rsidR="004E769C" w:rsidRDefault="000F6029">
            <w:pPr>
              <w:jc w:val="center"/>
            </w:pPr>
            <w:r>
              <w:rPr>
                <w:rFonts w:asciiTheme="minorEastAsia" w:eastAsiaTheme="minorEastAsia" w:hAnsiTheme="minorEastAsia" w:cs="宋体"/>
                <w:color w:val="000000" w:themeColor="text1"/>
                <w:kern w:val="0"/>
              </w:rPr>
              <w:t>4</w:t>
            </w:r>
          </w:p>
        </w:tc>
        <w:tc>
          <w:tcPr>
            <w:tcW w:w="1276" w:type="dxa"/>
            <w:vAlign w:val="center"/>
          </w:tcPr>
          <w:p w:rsidR="004E769C" w:rsidRDefault="000F6029">
            <w:pPr>
              <w:jc w:val="center"/>
            </w:pPr>
            <w:r>
              <w:rPr>
                <w:rFonts w:asciiTheme="minorEastAsia" w:eastAsiaTheme="minorEastAsia" w:hAnsiTheme="minorEastAsia" w:cs="宋体"/>
                <w:color w:val="000000" w:themeColor="text1"/>
                <w:kern w:val="0"/>
              </w:rPr>
              <w:t>002353</w:t>
            </w:r>
          </w:p>
        </w:tc>
        <w:tc>
          <w:tcPr>
            <w:tcW w:w="1701" w:type="dxa"/>
            <w:vAlign w:val="center"/>
          </w:tcPr>
          <w:p w:rsidR="004E769C" w:rsidRDefault="000F6029">
            <w:pPr>
              <w:jc w:val="center"/>
            </w:pPr>
            <w:r>
              <w:rPr>
                <w:rFonts w:asciiTheme="minorEastAsia" w:eastAsiaTheme="minorEastAsia" w:hAnsiTheme="minorEastAsia" w:cs="宋体"/>
                <w:color w:val="000000" w:themeColor="text1"/>
                <w:kern w:val="0"/>
              </w:rPr>
              <w:t>杰瑞股份</w:t>
            </w:r>
          </w:p>
        </w:tc>
        <w:tc>
          <w:tcPr>
            <w:tcW w:w="1276" w:type="dxa"/>
            <w:vAlign w:val="center"/>
          </w:tcPr>
          <w:p w:rsidR="004E769C" w:rsidRDefault="000F6029">
            <w:pPr>
              <w:jc w:val="right"/>
            </w:pPr>
            <w:r>
              <w:rPr>
                <w:rFonts w:asciiTheme="minorEastAsia" w:eastAsiaTheme="minorEastAsia" w:hAnsiTheme="minorEastAsia" w:cs="宋体"/>
                <w:color w:val="000000" w:themeColor="text1"/>
                <w:kern w:val="0"/>
              </w:rPr>
              <w:t>335,147</w:t>
            </w:r>
          </w:p>
        </w:tc>
        <w:tc>
          <w:tcPr>
            <w:tcW w:w="1842" w:type="dxa"/>
            <w:vAlign w:val="center"/>
          </w:tcPr>
          <w:p w:rsidR="004E769C" w:rsidRDefault="000F6029">
            <w:pPr>
              <w:jc w:val="right"/>
            </w:pPr>
            <w:r>
              <w:rPr>
                <w:rFonts w:asciiTheme="minorEastAsia" w:eastAsiaTheme="minorEastAsia" w:hAnsiTheme="minorEastAsia" w:cs="宋体"/>
                <w:color w:val="000000" w:themeColor="text1"/>
                <w:kern w:val="0"/>
              </w:rPr>
              <w:t>12,387,033.12</w:t>
            </w:r>
          </w:p>
        </w:tc>
        <w:tc>
          <w:tcPr>
            <w:tcW w:w="1616" w:type="dxa"/>
            <w:vAlign w:val="center"/>
          </w:tcPr>
          <w:p w:rsidR="004E769C" w:rsidRDefault="000F6029">
            <w:pPr>
              <w:jc w:val="right"/>
            </w:pPr>
            <w:r>
              <w:rPr>
                <w:rFonts w:asciiTheme="minorEastAsia" w:eastAsiaTheme="minorEastAsia" w:hAnsiTheme="minorEastAsia" w:cs="宋体"/>
                <w:color w:val="000000" w:themeColor="text1"/>
                <w:kern w:val="0"/>
              </w:rPr>
              <w:t>3.20</w:t>
            </w:r>
          </w:p>
        </w:tc>
      </w:tr>
      <w:tr w:rsidR="004E769C">
        <w:tc>
          <w:tcPr>
            <w:tcW w:w="817" w:type="dxa"/>
            <w:vAlign w:val="center"/>
          </w:tcPr>
          <w:p w:rsidR="004E769C" w:rsidRDefault="000F6029">
            <w:pPr>
              <w:jc w:val="center"/>
            </w:pPr>
            <w:r>
              <w:rPr>
                <w:rFonts w:asciiTheme="minorEastAsia" w:eastAsiaTheme="minorEastAsia" w:hAnsiTheme="minorEastAsia" w:cs="宋体"/>
                <w:color w:val="000000" w:themeColor="text1"/>
                <w:kern w:val="0"/>
              </w:rPr>
              <w:t>5</w:t>
            </w:r>
          </w:p>
        </w:tc>
        <w:tc>
          <w:tcPr>
            <w:tcW w:w="1276" w:type="dxa"/>
            <w:vAlign w:val="center"/>
          </w:tcPr>
          <w:p w:rsidR="004E769C" w:rsidRDefault="000F6029">
            <w:pPr>
              <w:jc w:val="center"/>
            </w:pPr>
            <w:r>
              <w:rPr>
                <w:rFonts w:asciiTheme="minorEastAsia" w:eastAsiaTheme="minorEastAsia" w:hAnsiTheme="minorEastAsia" w:cs="宋体"/>
                <w:color w:val="000000" w:themeColor="text1"/>
                <w:kern w:val="0"/>
              </w:rPr>
              <w:t>002607</w:t>
            </w:r>
          </w:p>
        </w:tc>
        <w:tc>
          <w:tcPr>
            <w:tcW w:w="1701" w:type="dxa"/>
            <w:vAlign w:val="center"/>
          </w:tcPr>
          <w:p w:rsidR="004E769C" w:rsidRDefault="000F6029">
            <w:pPr>
              <w:jc w:val="center"/>
            </w:pPr>
            <w:r>
              <w:rPr>
                <w:rFonts w:asciiTheme="minorEastAsia" w:eastAsiaTheme="minorEastAsia" w:hAnsiTheme="minorEastAsia" w:cs="宋体"/>
                <w:color w:val="000000" w:themeColor="text1"/>
                <w:kern w:val="0"/>
              </w:rPr>
              <w:t>中公教育</w:t>
            </w:r>
          </w:p>
        </w:tc>
        <w:tc>
          <w:tcPr>
            <w:tcW w:w="1276" w:type="dxa"/>
            <w:vAlign w:val="center"/>
          </w:tcPr>
          <w:p w:rsidR="004E769C" w:rsidRDefault="000F6029">
            <w:pPr>
              <w:jc w:val="right"/>
            </w:pPr>
            <w:r>
              <w:rPr>
                <w:rFonts w:asciiTheme="minorEastAsia" w:eastAsiaTheme="minorEastAsia" w:hAnsiTheme="minorEastAsia" w:cs="宋体"/>
                <w:color w:val="000000" w:themeColor="text1"/>
                <w:kern w:val="0"/>
              </w:rPr>
              <w:t>653,453</w:t>
            </w:r>
          </w:p>
        </w:tc>
        <w:tc>
          <w:tcPr>
            <w:tcW w:w="1842" w:type="dxa"/>
            <w:vAlign w:val="center"/>
          </w:tcPr>
          <w:p w:rsidR="004E769C" w:rsidRDefault="000F6029">
            <w:pPr>
              <w:jc w:val="right"/>
            </w:pPr>
            <w:r>
              <w:rPr>
                <w:rFonts w:asciiTheme="minorEastAsia" w:eastAsiaTheme="minorEastAsia" w:hAnsiTheme="minorEastAsia" w:cs="宋体"/>
                <w:color w:val="000000" w:themeColor="text1"/>
                <w:kern w:val="0"/>
              </w:rPr>
              <w:t>11,683,739.64</w:t>
            </w:r>
          </w:p>
        </w:tc>
        <w:tc>
          <w:tcPr>
            <w:tcW w:w="1616" w:type="dxa"/>
            <w:vAlign w:val="center"/>
          </w:tcPr>
          <w:p w:rsidR="004E769C" w:rsidRDefault="000F6029">
            <w:pPr>
              <w:jc w:val="right"/>
            </w:pPr>
            <w:r>
              <w:rPr>
                <w:rFonts w:asciiTheme="minorEastAsia" w:eastAsiaTheme="minorEastAsia" w:hAnsiTheme="minorEastAsia" w:cs="宋体"/>
                <w:color w:val="000000" w:themeColor="text1"/>
                <w:kern w:val="0"/>
              </w:rPr>
              <w:t>3.02</w:t>
            </w:r>
          </w:p>
        </w:tc>
      </w:tr>
      <w:tr w:rsidR="004E769C">
        <w:tc>
          <w:tcPr>
            <w:tcW w:w="817" w:type="dxa"/>
            <w:vAlign w:val="center"/>
          </w:tcPr>
          <w:p w:rsidR="004E769C" w:rsidRDefault="000F6029">
            <w:pPr>
              <w:jc w:val="center"/>
            </w:pPr>
            <w:r>
              <w:rPr>
                <w:rFonts w:asciiTheme="minorEastAsia" w:eastAsiaTheme="minorEastAsia" w:hAnsiTheme="minorEastAsia" w:cs="宋体"/>
                <w:color w:val="000000" w:themeColor="text1"/>
                <w:kern w:val="0"/>
              </w:rPr>
              <w:t>6</w:t>
            </w:r>
          </w:p>
        </w:tc>
        <w:tc>
          <w:tcPr>
            <w:tcW w:w="1276" w:type="dxa"/>
            <w:vAlign w:val="center"/>
          </w:tcPr>
          <w:p w:rsidR="004E769C" w:rsidRDefault="000F6029">
            <w:pPr>
              <w:jc w:val="center"/>
            </w:pPr>
            <w:r>
              <w:rPr>
                <w:rFonts w:asciiTheme="minorEastAsia" w:eastAsiaTheme="minorEastAsia" w:hAnsiTheme="minorEastAsia" w:cs="宋体"/>
                <w:color w:val="000000" w:themeColor="text1"/>
                <w:kern w:val="0"/>
              </w:rPr>
              <w:t>300601</w:t>
            </w:r>
          </w:p>
        </w:tc>
        <w:tc>
          <w:tcPr>
            <w:tcW w:w="1701" w:type="dxa"/>
            <w:vAlign w:val="center"/>
          </w:tcPr>
          <w:p w:rsidR="004E769C" w:rsidRDefault="000F6029">
            <w:pPr>
              <w:jc w:val="center"/>
            </w:pPr>
            <w:r>
              <w:rPr>
                <w:rFonts w:asciiTheme="minorEastAsia" w:eastAsiaTheme="minorEastAsia" w:hAnsiTheme="minorEastAsia" w:cs="宋体"/>
                <w:color w:val="000000" w:themeColor="text1"/>
                <w:kern w:val="0"/>
              </w:rPr>
              <w:t>康泰生物</w:t>
            </w:r>
          </w:p>
        </w:tc>
        <w:tc>
          <w:tcPr>
            <w:tcW w:w="1276" w:type="dxa"/>
            <w:vAlign w:val="center"/>
          </w:tcPr>
          <w:p w:rsidR="004E769C" w:rsidRDefault="000F6029">
            <w:pPr>
              <w:jc w:val="right"/>
            </w:pPr>
            <w:r>
              <w:rPr>
                <w:rFonts w:asciiTheme="minorEastAsia" w:eastAsiaTheme="minorEastAsia" w:hAnsiTheme="minorEastAsia" w:cs="宋体"/>
                <w:color w:val="000000" w:themeColor="text1"/>
                <w:kern w:val="0"/>
              </w:rPr>
              <w:t>132,866</w:t>
            </w:r>
          </w:p>
        </w:tc>
        <w:tc>
          <w:tcPr>
            <w:tcW w:w="1842" w:type="dxa"/>
            <w:vAlign w:val="center"/>
          </w:tcPr>
          <w:p w:rsidR="004E769C" w:rsidRDefault="000F6029">
            <w:pPr>
              <w:jc w:val="right"/>
            </w:pPr>
            <w:r>
              <w:rPr>
                <w:rFonts w:asciiTheme="minorEastAsia" w:eastAsiaTheme="minorEastAsia" w:hAnsiTheme="minorEastAsia" w:cs="宋体"/>
                <w:color w:val="000000" w:themeColor="text1"/>
                <w:kern w:val="0"/>
              </w:rPr>
              <w:t>11,664,306.14</w:t>
            </w:r>
          </w:p>
        </w:tc>
        <w:tc>
          <w:tcPr>
            <w:tcW w:w="1616" w:type="dxa"/>
            <w:vAlign w:val="center"/>
          </w:tcPr>
          <w:p w:rsidR="004E769C" w:rsidRDefault="000F6029">
            <w:pPr>
              <w:jc w:val="right"/>
            </w:pPr>
            <w:r>
              <w:rPr>
                <w:rFonts w:asciiTheme="minorEastAsia" w:eastAsiaTheme="minorEastAsia" w:hAnsiTheme="minorEastAsia" w:cs="宋体"/>
                <w:color w:val="000000" w:themeColor="text1"/>
                <w:kern w:val="0"/>
              </w:rPr>
              <w:t>3.02</w:t>
            </w:r>
          </w:p>
        </w:tc>
      </w:tr>
      <w:tr w:rsidR="004E769C">
        <w:tc>
          <w:tcPr>
            <w:tcW w:w="817" w:type="dxa"/>
            <w:vAlign w:val="center"/>
          </w:tcPr>
          <w:p w:rsidR="004E769C" w:rsidRDefault="000F6029">
            <w:pPr>
              <w:jc w:val="center"/>
            </w:pPr>
            <w:r>
              <w:rPr>
                <w:rFonts w:asciiTheme="minorEastAsia" w:eastAsiaTheme="minorEastAsia" w:hAnsiTheme="minorEastAsia" w:cs="宋体"/>
                <w:color w:val="000000" w:themeColor="text1"/>
                <w:kern w:val="0"/>
              </w:rPr>
              <w:t>7</w:t>
            </w:r>
          </w:p>
        </w:tc>
        <w:tc>
          <w:tcPr>
            <w:tcW w:w="1276" w:type="dxa"/>
            <w:vAlign w:val="center"/>
          </w:tcPr>
          <w:p w:rsidR="004E769C" w:rsidRDefault="000F6029">
            <w:pPr>
              <w:jc w:val="center"/>
            </w:pPr>
            <w:r>
              <w:rPr>
                <w:rFonts w:asciiTheme="minorEastAsia" w:eastAsiaTheme="minorEastAsia" w:hAnsiTheme="minorEastAsia" w:cs="宋体"/>
                <w:color w:val="000000" w:themeColor="text1"/>
                <w:kern w:val="0"/>
              </w:rPr>
              <w:t>002511</w:t>
            </w:r>
          </w:p>
        </w:tc>
        <w:tc>
          <w:tcPr>
            <w:tcW w:w="1701" w:type="dxa"/>
            <w:vAlign w:val="center"/>
          </w:tcPr>
          <w:p w:rsidR="004E769C" w:rsidRDefault="000F6029">
            <w:pPr>
              <w:jc w:val="center"/>
            </w:pPr>
            <w:r>
              <w:rPr>
                <w:rFonts w:asciiTheme="minorEastAsia" w:eastAsiaTheme="minorEastAsia" w:hAnsiTheme="minorEastAsia" w:cs="宋体"/>
                <w:color w:val="000000" w:themeColor="text1"/>
                <w:kern w:val="0"/>
              </w:rPr>
              <w:t>中顺洁柔</w:t>
            </w:r>
          </w:p>
        </w:tc>
        <w:tc>
          <w:tcPr>
            <w:tcW w:w="1276" w:type="dxa"/>
            <w:vAlign w:val="center"/>
          </w:tcPr>
          <w:p w:rsidR="004E769C" w:rsidRDefault="000F6029">
            <w:pPr>
              <w:jc w:val="right"/>
            </w:pPr>
            <w:r>
              <w:rPr>
                <w:rFonts w:asciiTheme="minorEastAsia" w:eastAsiaTheme="minorEastAsia" w:hAnsiTheme="minorEastAsia" w:cs="宋体"/>
                <w:color w:val="000000" w:themeColor="text1"/>
                <w:kern w:val="0"/>
              </w:rPr>
              <w:t>915,200</w:t>
            </w:r>
          </w:p>
        </w:tc>
        <w:tc>
          <w:tcPr>
            <w:tcW w:w="1842" w:type="dxa"/>
            <w:vAlign w:val="center"/>
          </w:tcPr>
          <w:p w:rsidR="004E769C" w:rsidRDefault="000F6029">
            <w:pPr>
              <w:jc w:val="right"/>
            </w:pPr>
            <w:r>
              <w:rPr>
                <w:rFonts w:asciiTheme="minorEastAsia" w:eastAsiaTheme="minorEastAsia" w:hAnsiTheme="minorEastAsia" w:cs="宋体"/>
                <w:color w:val="000000" w:themeColor="text1"/>
                <w:kern w:val="0"/>
              </w:rPr>
              <w:t>11,586,432.00</w:t>
            </w:r>
          </w:p>
        </w:tc>
        <w:tc>
          <w:tcPr>
            <w:tcW w:w="1616" w:type="dxa"/>
            <w:vAlign w:val="center"/>
          </w:tcPr>
          <w:p w:rsidR="004E769C" w:rsidRDefault="000F6029">
            <w:pPr>
              <w:jc w:val="right"/>
            </w:pPr>
            <w:r>
              <w:rPr>
                <w:rFonts w:asciiTheme="minorEastAsia" w:eastAsiaTheme="minorEastAsia" w:hAnsiTheme="minorEastAsia" w:cs="宋体"/>
                <w:color w:val="000000" w:themeColor="text1"/>
                <w:kern w:val="0"/>
              </w:rPr>
              <w:t>3.00</w:t>
            </w:r>
          </w:p>
        </w:tc>
      </w:tr>
      <w:tr w:rsidR="004E769C">
        <w:tc>
          <w:tcPr>
            <w:tcW w:w="817" w:type="dxa"/>
            <w:vAlign w:val="center"/>
          </w:tcPr>
          <w:p w:rsidR="004E769C" w:rsidRDefault="000F6029">
            <w:pPr>
              <w:jc w:val="center"/>
            </w:pPr>
            <w:r>
              <w:rPr>
                <w:rFonts w:asciiTheme="minorEastAsia" w:eastAsiaTheme="minorEastAsia" w:hAnsiTheme="minorEastAsia" w:cs="宋体"/>
                <w:color w:val="000000" w:themeColor="text1"/>
                <w:kern w:val="0"/>
              </w:rPr>
              <w:t>8</w:t>
            </w:r>
          </w:p>
        </w:tc>
        <w:tc>
          <w:tcPr>
            <w:tcW w:w="1276" w:type="dxa"/>
            <w:vAlign w:val="center"/>
          </w:tcPr>
          <w:p w:rsidR="004E769C" w:rsidRDefault="000F6029">
            <w:pPr>
              <w:jc w:val="center"/>
            </w:pPr>
            <w:r>
              <w:rPr>
                <w:rFonts w:asciiTheme="minorEastAsia" w:eastAsiaTheme="minorEastAsia" w:hAnsiTheme="minorEastAsia" w:cs="宋体"/>
                <w:color w:val="000000" w:themeColor="text1"/>
                <w:kern w:val="0"/>
              </w:rPr>
              <w:t>601688</w:t>
            </w:r>
          </w:p>
        </w:tc>
        <w:tc>
          <w:tcPr>
            <w:tcW w:w="1701" w:type="dxa"/>
            <w:vAlign w:val="center"/>
          </w:tcPr>
          <w:p w:rsidR="004E769C" w:rsidRDefault="000F6029">
            <w:pPr>
              <w:jc w:val="center"/>
            </w:pPr>
            <w:r>
              <w:rPr>
                <w:rFonts w:asciiTheme="minorEastAsia" w:eastAsiaTheme="minorEastAsia" w:hAnsiTheme="minorEastAsia" w:cs="宋体"/>
                <w:color w:val="000000" w:themeColor="text1"/>
                <w:kern w:val="0"/>
              </w:rPr>
              <w:t>华泰证券</w:t>
            </w:r>
          </w:p>
        </w:tc>
        <w:tc>
          <w:tcPr>
            <w:tcW w:w="1276" w:type="dxa"/>
            <w:vAlign w:val="center"/>
          </w:tcPr>
          <w:p w:rsidR="004E769C" w:rsidRDefault="000F6029">
            <w:pPr>
              <w:jc w:val="right"/>
            </w:pPr>
            <w:r>
              <w:rPr>
                <w:rFonts w:asciiTheme="minorEastAsia" w:eastAsiaTheme="minorEastAsia" w:hAnsiTheme="minorEastAsia" w:cs="宋体"/>
                <w:color w:val="000000" w:themeColor="text1"/>
                <w:kern w:val="0"/>
              </w:rPr>
              <w:t>562,271</w:t>
            </w:r>
          </w:p>
        </w:tc>
        <w:tc>
          <w:tcPr>
            <w:tcW w:w="1842" w:type="dxa"/>
            <w:vAlign w:val="center"/>
          </w:tcPr>
          <w:p w:rsidR="004E769C" w:rsidRDefault="000F6029">
            <w:pPr>
              <w:jc w:val="right"/>
            </w:pPr>
            <w:r>
              <w:rPr>
                <w:rFonts w:asciiTheme="minorEastAsia" w:eastAsiaTheme="minorEastAsia" w:hAnsiTheme="minorEastAsia" w:cs="宋体"/>
                <w:color w:val="000000" w:themeColor="text1"/>
                <w:kern w:val="0"/>
              </w:rPr>
              <w:t>11,419,724.01</w:t>
            </w:r>
          </w:p>
        </w:tc>
        <w:tc>
          <w:tcPr>
            <w:tcW w:w="1616" w:type="dxa"/>
            <w:vAlign w:val="center"/>
          </w:tcPr>
          <w:p w:rsidR="004E769C" w:rsidRDefault="000F6029">
            <w:pPr>
              <w:jc w:val="right"/>
            </w:pPr>
            <w:r>
              <w:rPr>
                <w:rFonts w:asciiTheme="minorEastAsia" w:eastAsiaTheme="minorEastAsia" w:hAnsiTheme="minorEastAsia" w:cs="宋体"/>
                <w:color w:val="000000" w:themeColor="text1"/>
                <w:kern w:val="0"/>
              </w:rPr>
              <w:t>2.95</w:t>
            </w:r>
          </w:p>
        </w:tc>
      </w:tr>
      <w:tr w:rsidR="004E769C">
        <w:tc>
          <w:tcPr>
            <w:tcW w:w="817" w:type="dxa"/>
            <w:vAlign w:val="center"/>
          </w:tcPr>
          <w:p w:rsidR="004E769C" w:rsidRDefault="000F6029">
            <w:pPr>
              <w:jc w:val="center"/>
            </w:pPr>
            <w:r>
              <w:rPr>
                <w:rFonts w:asciiTheme="minorEastAsia" w:eastAsiaTheme="minorEastAsia" w:hAnsiTheme="minorEastAsia" w:cs="宋体"/>
                <w:color w:val="000000" w:themeColor="text1"/>
                <w:kern w:val="0"/>
              </w:rPr>
              <w:t>9</w:t>
            </w:r>
          </w:p>
        </w:tc>
        <w:tc>
          <w:tcPr>
            <w:tcW w:w="1276" w:type="dxa"/>
            <w:vAlign w:val="center"/>
          </w:tcPr>
          <w:p w:rsidR="004E769C" w:rsidRDefault="000F6029">
            <w:pPr>
              <w:jc w:val="center"/>
            </w:pPr>
            <w:r>
              <w:rPr>
                <w:rFonts w:asciiTheme="minorEastAsia" w:eastAsiaTheme="minorEastAsia" w:hAnsiTheme="minorEastAsia" w:cs="宋体"/>
                <w:color w:val="000000" w:themeColor="text1"/>
                <w:kern w:val="0"/>
              </w:rPr>
              <w:t>000625</w:t>
            </w:r>
          </w:p>
        </w:tc>
        <w:tc>
          <w:tcPr>
            <w:tcW w:w="1701" w:type="dxa"/>
            <w:vAlign w:val="center"/>
          </w:tcPr>
          <w:p w:rsidR="004E769C" w:rsidRDefault="000F6029">
            <w:pPr>
              <w:jc w:val="center"/>
            </w:pPr>
            <w:r>
              <w:rPr>
                <w:rFonts w:asciiTheme="minorEastAsia" w:eastAsiaTheme="minorEastAsia" w:hAnsiTheme="minorEastAsia" w:cs="宋体"/>
                <w:color w:val="000000" w:themeColor="text1"/>
                <w:kern w:val="0"/>
              </w:rPr>
              <w:t>长安汽车</w:t>
            </w:r>
          </w:p>
        </w:tc>
        <w:tc>
          <w:tcPr>
            <w:tcW w:w="1276" w:type="dxa"/>
            <w:vAlign w:val="center"/>
          </w:tcPr>
          <w:p w:rsidR="004E769C" w:rsidRDefault="000F6029">
            <w:pPr>
              <w:jc w:val="right"/>
            </w:pPr>
            <w:r>
              <w:rPr>
                <w:rFonts w:asciiTheme="minorEastAsia" w:eastAsiaTheme="minorEastAsia" w:hAnsiTheme="minorEastAsia" w:cs="宋体"/>
                <w:color w:val="000000" w:themeColor="text1"/>
                <w:kern w:val="0"/>
              </w:rPr>
              <w:t>1,074,651</w:t>
            </w:r>
          </w:p>
        </w:tc>
        <w:tc>
          <w:tcPr>
            <w:tcW w:w="1842" w:type="dxa"/>
            <w:vAlign w:val="center"/>
          </w:tcPr>
          <w:p w:rsidR="004E769C" w:rsidRDefault="000F6029">
            <w:pPr>
              <w:jc w:val="right"/>
            </w:pPr>
            <w:r>
              <w:rPr>
                <w:rFonts w:asciiTheme="minorEastAsia" w:eastAsiaTheme="minorEastAsia" w:hAnsiTheme="minorEastAsia" w:cs="宋体"/>
                <w:color w:val="000000" w:themeColor="text1"/>
                <w:kern w:val="0"/>
              </w:rPr>
              <w:t>10,778,749.53</w:t>
            </w:r>
          </w:p>
        </w:tc>
        <w:tc>
          <w:tcPr>
            <w:tcW w:w="1616" w:type="dxa"/>
            <w:vAlign w:val="center"/>
          </w:tcPr>
          <w:p w:rsidR="004E769C" w:rsidRDefault="000F6029">
            <w:pPr>
              <w:jc w:val="right"/>
            </w:pPr>
            <w:r>
              <w:rPr>
                <w:rFonts w:asciiTheme="minorEastAsia" w:eastAsiaTheme="minorEastAsia" w:hAnsiTheme="minorEastAsia" w:cs="宋体"/>
                <w:color w:val="000000" w:themeColor="text1"/>
                <w:kern w:val="0"/>
              </w:rPr>
              <w:t>2.79</w:t>
            </w:r>
          </w:p>
        </w:tc>
      </w:tr>
      <w:tr w:rsidR="004E769C">
        <w:tc>
          <w:tcPr>
            <w:tcW w:w="817" w:type="dxa"/>
            <w:vAlign w:val="center"/>
          </w:tcPr>
          <w:p w:rsidR="004E769C" w:rsidRDefault="000F6029">
            <w:pPr>
              <w:jc w:val="center"/>
            </w:pPr>
            <w:r>
              <w:rPr>
                <w:rFonts w:asciiTheme="minorEastAsia" w:eastAsiaTheme="minorEastAsia" w:hAnsiTheme="minorEastAsia" w:cs="宋体"/>
                <w:color w:val="000000" w:themeColor="text1"/>
                <w:kern w:val="0"/>
              </w:rPr>
              <w:t>10</w:t>
            </w:r>
          </w:p>
        </w:tc>
        <w:tc>
          <w:tcPr>
            <w:tcW w:w="1276" w:type="dxa"/>
            <w:vAlign w:val="center"/>
          </w:tcPr>
          <w:p w:rsidR="004E769C" w:rsidRDefault="000F6029">
            <w:pPr>
              <w:jc w:val="center"/>
            </w:pPr>
            <w:r>
              <w:rPr>
                <w:rFonts w:asciiTheme="minorEastAsia" w:eastAsiaTheme="minorEastAsia" w:hAnsiTheme="minorEastAsia" w:cs="宋体"/>
                <w:color w:val="000000" w:themeColor="text1"/>
                <w:kern w:val="0"/>
              </w:rPr>
              <w:t>601888</w:t>
            </w:r>
          </w:p>
        </w:tc>
        <w:tc>
          <w:tcPr>
            <w:tcW w:w="1701" w:type="dxa"/>
            <w:vAlign w:val="center"/>
          </w:tcPr>
          <w:p w:rsidR="004E769C" w:rsidRDefault="000F6029">
            <w:pPr>
              <w:jc w:val="center"/>
            </w:pPr>
            <w:r>
              <w:rPr>
                <w:rFonts w:asciiTheme="minorEastAsia" w:eastAsiaTheme="minorEastAsia" w:hAnsiTheme="minorEastAsia" w:cs="宋体"/>
                <w:color w:val="000000" w:themeColor="text1"/>
                <w:kern w:val="0"/>
              </w:rPr>
              <w:t>中国国旅</w:t>
            </w:r>
          </w:p>
        </w:tc>
        <w:tc>
          <w:tcPr>
            <w:tcW w:w="1276" w:type="dxa"/>
            <w:vAlign w:val="center"/>
          </w:tcPr>
          <w:p w:rsidR="004E769C" w:rsidRDefault="000F6029">
            <w:pPr>
              <w:jc w:val="right"/>
            </w:pPr>
            <w:r>
              <w:rPr>
                <w:rFonts w:asciiTheme="minorEastAsia" w:eastAsiaTheme="minorEastAsia" w:hAnsiTheme="minorEastAsia" w:cs="宋体"/>
                <w:color w:val="000000" w:themeColor="text1"/>
                <w:kern w:val="0"/>
              </w:rPr>
              <w:t>117,972</w:t>
            </w:r>
          </w:p>
        </w:tc>
        <w:tc>
          <w:tcPr>
            <w:tcW w:w="1842" w:type="dxa"/>
            <w:vAlign w:val="center"/>
          </w:tcPr>
          <w:p w:rsidR="004E769C" w:rsidRDefault="000F6029">
            <w:pPr>
              <w:jc w:val="right"/>
            </w:pPr>
            <w:r>
              <w:rPr>
                <w:rFonts w:asciiTheme="minorEastAsia" w:eastAsiaTheme="minorEastAsia" w:hAnsiTheme="minorEastAsia" w:cs="宋体"/>
                <w:color w:val="000000" w:themeColor="text1"/>
                <w:kern w:val="0"/>
              </w:rPr>
              <w:t>10,493,609.40</w:t>
            </w:r>
          </w:p>
        </w:tc>
        <w:tc>
          <w:tcPr>
            <w:tcW w:w="1616" w:type="dxa"/>
            <w:vAlign w:val="center"/>
          </w:tcPr>
          <w:p w:rsidR="004E769C" w:rsidRDefault="000F6029">
            <w:pPr>
              <w:jc w:val="right"/>
            </w:pPr>
            <w:r>
              <w:rPr>
                <w:rFonts w:asciiTheme="minorEastAsia" w:eastAsiaTheme="minorEastAsia" w:hAnsiTheme="minorEastAsia" w:cs="宋体"/>
                <w:color w:val="000000" w:themeColor="text1"/>
                <w:kern w:val="0"/>
              </w:rPr>
              <w:t>2.71</w:t>
            </w:r>
          </w:p>
        </w:tc>
      </w:tr>
    </w:tbl>
    <w:p w:rsidR="004E769C" w:rsidRDefault="004E769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8"/>
        <w:tblW w:w="8755" w:type="dxa"/>
        <w:jc w:val="center"/>
        <w:tblLayout w:type="fixed"/>
        <w:tblLook w:val="04A0" w:firstRow="1" w:lastRow="0" w:firstColumn="1" w:lastColumn="0" w:noHBand="0" w:noVBand="1"/>
      </w:tblPr>
      <w:tblGrid>
        <w:gridCol w:w="817"/>
        <w:gridCol w:w="3260"/>
        <w:gridCol w:w="2949"/>
        <w:gridCol w:w="1729"/>
      </w:tblGrid>
      <w:tr w:rsidR="004E769C">
        <w:trPr>
          <w:jc w:val="center"/>
        </w:trPr>
        <w:tc>
          <w:tcPr>
            <w:tcW w:w="817"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3260"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公允价值(元)</w:t>
            </w:r>
          </w:p>
        </w:tc>
        <w:tc>
          <w:tcPr>
            <w:tcW w:w="1729"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4E769C">
        <w:trPr>
          <w:jc w:val="center"/>
        </w:trPr>
        <w:tc>
          <w:tcPr>
            <w:tcW w:w="817"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4E769C" w:rsidRDefault="000F6029">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41,402,166.80</w:t>
            </w:r>
          </w:p>
        </w:tc>
        <w:tc>
          <w:tcPr>
            <w:tcW w:w="172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10.71</w:t>
            </w:r>
          </w:p>
        </w:tc>
      </w:tr>
      <w:tr w:rsidR="004E769C">
        <w:trPr>
          <w:jc w:val="center"/>
        </w:trPr>
        <w:tc>
          <w:tcPr>
            <w:tcW w:w="817"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4E769C" w:rsidRDefault="000F6029">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E769C">
        <w:trPr>
          <w:jc w:val="center"/>
        </w:trPr>
        <w:tc>
          <w:tcPr>
            <w:tcW w:w="817"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4E769C" w:rsidRDefault="000F6029">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36,284,427.50</w:t>
            </w:r>
          </w:p>
        </w:tc>
        <w:tc>
          <w:tcPr>
            <w:tcW w:w="172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9.38</w:t>
            </w:r>
          </w:p>
        </w:tc>
      </w:tr>
      <w:tr w:rsidR="004E769C">
        <w:trPr>
          <w:jc w:val="center"/>
        </w:trPr>
        <w:tc>
          <w:tcPr>
            <w:tcW w:w="817" w:type="dxa"/>
            <w:vAlign w:val="center"/>
          </w:tcPr>
          <w:p w:rsidR="004E769C" w:rsidRDefault="004E769C">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4E769C" w:rsidRDefault="000F6029">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36,284,427.50</w:t>
            </w:r>
          </w:p>
        </w:tc>
        <w:tc>
          <w:tcPr>
            <w:tcW w:w="172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9.38</w:t>
            </w:r>
          </w:p>
        </w:tc>
      </w:tr>
      <w:tr w:rsidR="004E769C">
        <w:trPr>
          <w:jc w:val="center"/>
        </w:trPr>
        <w:tc>
          <w:tcPr>
            <w:tcW w:w="817"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4E769C" w:rsidRDefault="000F6029">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26,182,629.60</w:t>
            </w:r>
          </w:p>
        </w:tc>
        <w:tc>
          <w:tcPr>
            <w:tcW w:w="172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6.77</w:t>
            </w:r>
          </w:p>
        </w:tc>
      </w:tr>
      <w:tr w:rsidR="004E769C">
        <w:trPr>
          <w:jc w:val="center"/>
        </w:trPr>
        <w:tc>
          <w:tcPr>
            <w:tcW w:w="817"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4E769C" w:rsidRDefault="000F6029">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E769C">
        <w:trPr>
          <w:jc w:val="center"/>
        </w:trPr>
        <w:tc>
          <w:tcPr>
            <w:tcW w:w="817"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4E769C" w:rsidRDefault="000F6029">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E769C">
        <w:trPr>
          <w:jc w:val="center"/>
        </w:trPr>
        <w:tc>
          <w:tcPr>
            <w:tcW w:w="817"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4E769C" w:rsidRDefault="000F6029">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772,009.50</w:t>
            </w:r>
          </w:p>
        </w:tc>
        <w:tc>
          <w:tcPr>
            <w:tcW w:w="172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0.20</w:t>
            </w:r>
          </w:p>
        </w:tc>
      </w:tr>
      <w:tr w:rsidR="004E769C">
        <w:trPr>
          <w:jc w:val="center"/>
        </w:trPr>
        <w:tc>
          <w:tcPr>
            <w:tcW w:w="817"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4E769C" w:rsidRDefault="000F6029">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4E769C">
        <w:trPr>
          <w:jc w:val="center"/>
        </w:trPr>
        <w:tc>
          <w:tcPr>
            <w:tcW w:w="817"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w:t>
            </w:r>
          </w:p>
        </w:tc>
        <w:tc>
          <w:tcPr>
            <w:tcW w:w="3260" w:type="dxa"/>
            <w:vAlign w:val="center"/>
          </w:tcPr>
          <w:p w:rsidR="004E769C" w:rsidRDefault="000F6029">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4E769C">
        <w:trPr>
          <w:jc w:val="center"/>
        </w:trPr>
        <w:tc>
          <w:tcPr>
            <w:tcW w:w="817"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4E769C" w:rsidRDefault="000F6029">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104,641,233.40</w:t>
            </w:r>
          </w:p>
        </w:tc>
        <w:tc>
          <w:tcPr>
            <w:tcW w:w="1729" w:type="dxa"/>
            <w:vAlign w:val="center"/>
          </w:tcPr>
          <w:p w:rsidR="004E769C" w:rsidRDefault="000F6029">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27.06</w:t>
            </w:r>
          </w:p>
        </w:tc>
      </w:tr>
    </w:tbl>
    <w:p w:rsidR="004E769C" w:rsidRDefault="004E769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8"/>
        <w:tblW w:w="8528" w:type="dxa"/>
        <w:tblLayout w:type="fixed"/>
        <w:tblLook w:val="04A0" w:firstRow="1" w:lastRow="0" w:firstColumn="1" w:lastColumn="0" w:noHBand="0" w:noVBand="1"/>
      </w:tblPr>
      <w:tblGrid>
        <w:gridCol w:w="1252"/>
        <w:gridCol w:w="1310"/>
        <w:gridCol w:w="1282"/>
        <w:gridCol w:w="1426"/>
        <w:gridCol w:w="1646"/>
        <w:gridCol w:w="1612"/>
      </w:tblGrid>
      <w:tr w:rsidR="004E769C">
        <w:tc>
          <w:tcPr>
            <w:tcW w:w="1252"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数量(张)</w:t>
            </w:r>
          </w:p>
        </w:tc>
        <w:tc>
          <w:tcPr>
            <w:tcW w:w="1646"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4E769C">
        <w:tc>
          <w:tcPr>
            <w:tcW w:w="1252" w:type="dxa"/>
            <w:vAlign w:val="center"/>
          </w:tcPr>
          <w:p w:rsidR="004E769C" w:rsidRDefault="000F6029">
            <w:pPr>
              <w:jc w:val="center"/>
            </w:pPr>
            <w:r>
              <w:rPr>
                <w:rFonts w:asciiTheme="minorEastAsia" w:eastAsiaTheme="minorEastAsia" w:hAnsiTheme="minorEastAsia" w:cs="宋体"/>
                <w:color w:val="000000" w:themeColor="text1"/>
                <w:kern w:val="0"/>
              </w:rPr>
              <w:t>1</w:t>
            </w:r>
          </w:p>
        </w:tc>
        <w:tc>
          <w:tcPr>
            <w:tcW w:w="1310" w:type="dxa"/>
            <w:vAlign w:val="center"/>
          </w:tcPr>
          <w:p w:rsidR="004E769C" w:rsidRDefault="000F6029">
            <w:pPr>
              <w:jc w:val="center"/>
            </w:pPr>
            <w:r>
              <w:rPr>
                <w:rFonts w:asciiTheme="minorEastAsia" w:eastAsiaTheme="minorEastAsia" w:hAnsiTheme="minorEastAsia" w:cs="宋体"/>
                <w:color w:val="000000" w:themeColor="text1"/>
                <w:kern w:val="0"/>
              </w:rPr>
              <w:t>010107</w:t>
            </w:r>
          </w:p>
        </w:tc>
        <w:tc>
          <w:tcPr>
            <w:tcW w:w="1282" w:type="dxa"/>
            <w:vAlign w:val="center"/>
          </w:tcPr>
          <w:p w:rsidR="004E769C" w:rsidRDefault="000F6029">
            <w:pPr>
              <w:jc w:val="center"/>
            </w:pPr>
            <w:r>
              <w:rPr>
                <w:rFonts w:asciiTheme="minorEastAsia" w:eastAsiaTheme="minorEastAsia" w:hAnsiTheme="minorEastAsia" w:cs="宋体"/>
                <w:color w:val="000000" w:themeColor="text1"/>
                <w:kern w:val="0"/>
              </w:rPr>
              <w:t>21国债⑺</w:t>
            </w:r>
          </w:p>
        </w:tc>
        <w:tc>
          <w:tcPr>
            <w:tcW w:w="1426" w:type="dxa"/>
            <w:vAlign w:val="center"/>
          </w:tcPr>
          <w:p w:rsidR="004E769C" w:rsidRDefault="000F6029">
            <w:pPr>
              <w:jc w:val="right"/>
            </w:pPr>
            <w:r>
              <w:rPr>
                <w:rFonts w:asciiTheme="minorEastAsia" w:eastAsiaTheme="minorEastAsia" w:hAnsiTheme="minorEastAsia" w:cs="宋体"/>
                <w:color w:val="000000" w:themeColor="text1"/>
                <w:kern w:val="0"/>
              </w:rPr>
              <w:t>260,580</w:t>
            </w:r>
          </w:p>
        </w:tc>
        <w:tc>
          <w:tcPr>
            <w:tcW w:w="1646" w:type="dxa"/>
            <w:vAlign w:val="center"/>
          </w:tcPr>
          <w:p w:rsidR="004E769C" w:rsidRDefault="000F6029">
            <w:pPr>
              <w:jc w:val="right"/>
            </w:pPr>
            <w:r>
              <w:rPr>
                <w:rFonts w:asciiTheme="minorEastAsia" w:eastAsiaTheme="minorEastAsia" w:hAnsiTheme="minorEastAsia" w:cs="宋体"/>
                <w:color w:val="000000" w:themeColor="text1"/>
                <w:kern w:val="0"/>
              </w:rPr>
              <w:t>26,774,595.00</w:t>
            </w:r>
          </w:p>
        </w:tc>
        <w:tc>
          <w:tcPr>
            <w:tcW w:w="1612" w:type="dxa"/>
            <w:vAlign w:val="center"/>
          </w:tcPr>
          <w:p w:rsidR="004E769C" w:rsidRDefault="000F6029">
            <w:pPr>
              <w:jc w:val="right"/>
            </w:pPr>
            <w:r>
              <w:rPr>
                <w:rFonts w:asciiTheme="minorEastAsia" w:eastAsiaTheme="minorEastAsia" w:hAnsiTheme="minorEastAsia" w:cs="宋体"/>
                <w:color w:val="000000" w:themeColor="text1"/>
                <w:kern w:val="0"/>
              </w:rPr>
              <w:t>6.92</w:t>
            </w:r>
          </w:p>
        </w:tc>
      </w:tr>
      <w:tr w:rsidR="004E769C">
        <w:tc>
          <w:tcPr>
            <w:tcW w:w="1252" w:type="dxa"/>
            <w:vAlign w:val="center"/>
          </w:tcPr>
          <w:p w:rsidR="004E769C" w:rsidRDefault="000F6029">
            <w:pPr>
              <w:jc w:val="center"/>
            </w:pPr>
            <w:r>
              <w:rPr>
                <w:rFonts w:asciiTheme="minorEastAsia" w:eastAsiaTheme="minorEastAsia" w:hAnsiTheme="minorEastAsia" w:cs="宋体"/>
                <w:color w:val="000000" w:themeColor="text1"/>
                <w:kern w:val="0"/>
              </w:rPr>
              <w:t>2</w:t>
            </w:r>
          </w:p>
        </w:tc>
        <w:tc>
          <w:tcPr>
            <w:tcW w:w="1310" w:type="dxa"/>
            <w:vAlign w:val="center"/>
          </w:tcPr>
          <w:p w:rsidR="004E769C" w:rsidRDefault="000F6029">
            <w:pPr>
              <w:jc w:val="center"/>
            </w:pPr>
            <w:r>
              <w:rPr>
                <w:rFonts w:asciiTheme="minorEastAsia" w:eastAsiaTheme="minorEastAsia" w:hAnsiTheme="minorEastAsia" w:cs="宋体"/>
                <w:color w:val="000000" w:themeColor="text1"/>
                <w:kern w:val="0"/>
              </w:rPr>
              <w:t>018006</w:t>
            </w:r>
          </w:p>
        </w:tc>
        <w:tc>
          <w:tcPr>
            <w:tcW w:w="1282" w:type="dxa"/>
            <w:vAlign w:val="center"/>
          </w:tcPr>
          <w:p w:rsidR="004E769C" w:rsidRDefault="000F6029">
            <w:pPr>
              <w:jc w:val="center"/>
            </w:pPr>
            <w:r>
              <w:rPr>
                <w:rFonts w:asciiTheme="minorEastAsia" w:eastAsiaTheme="minorEastAsia" w:hAnsiTheme="minorEastAsia" w:cs="宋体"/>
                <w:color w:val="000000" w:themeColor="text1"/>
                <w:kern w:val="0"/>
              </w:rPr>
              <w:t>国开1702</w:t>
            </w:r>
          </w:p>
        </w:tc>
        <w:tc>
          <w:tcPr>
            <w:tcW w:w="1426" w:type="dxa"/>
            <w:vAlign w:val="center"/>
          </w:tcPr>
          <w:p w:rsidR="004E769C" w:rsidRDefault="000F6029">
            <w:pPr>
              <w:jc w:val="right"/>
            </w:pPr>
            <w:r>
              <w:rPr>
                <w:rFonts w:asciiTheme="minorEastAsia" w:eastAsiaTheme="minorEastAsia" w:hAnsiTheme="minorEastAsia" w:cs="宋体"/>
                <w:color w:val="000000" w:themeColor="text1"/>
                <w:kern w:val="0"/>
              </w:rPr>
              <w:t>200,000</w:t>
            </w:r>
          </w:p>
        </w:tc>
        <w:tc>
          <w:tcPr>
            <w:tcW w:w="1646" w:type="dxa"/>
            <w:vAlign w:val="center"/>
          </w:tcPr>
          <w:p w:rsidR="004E769C" w:rsidRDefault="000F6029">
            <w:pPr>
              <w:jc w:val="right"/>
            </w:pPr>
            <w:r>
              <w:rPr>
                <w:rFonts w:asciiTheme="minorEastAsia" w:eastAsiaTheme="minorEastAsia" w:hAnsiTheme="minorEastAsia" w:cs="宋体"/>
                <w:color w:val="000000" w:themeColor="text1"/>
                <w:kern w:val="0"/>
              </w:rPr>
              <w:t>20,510,000.00</w:t>
            </w:r>
          </w:p>
        </w:tc>
        <w:tc>
          <w:tcPr>
            <w:tcW w:w="1612" w:type="dxa"/>
            <w:vAlign w:val="center"/>
          </w:tcPr>
          <w:p w:rsidR="004E769C" w:rsidRDefault="000F6029">
            <w:pPr>
              <w:jc w:val="right"/>
            </w:pPr>
            <w:r>
              <w:rPr>
                <w:rFonts w:asciiTheme="minorEastAsia" w:eastAsiaTheme="minorEastAsia" w:hAnsiTheme="minorEastAsia" w:cs="宋体"/>
                <w:color w:val="000000" w:themeColor="text1"/>
                <w:kern w:val="0"/>
              </w:rPr>
              <w:t>5.30</w:t>
            </w:r>
          </w:p>
        </w:tc>
      </w:tr>
      <w:tr w:rsidR="004E769C">
        <w:tc>
          <w:tcPr>
            <w:tcW w:w="1252" w:type="dxa"/>
            <w:vAlign w:val="center"/>
          </w:tcPr>
          <w:p w:rsidR="004E769C" w:rsidRDefault="000F6029">
            <w:pPr>
              <w:jc w:val="center"/>
            </w:pPr>
            <w:r>
              <w:rPr>
                <w:rFonts w:asciiTheme="minorEastAsia" w:eastAsiaTheme="minorEastAsia" w:hAnsiTheme="minorEastAsia" w:cs="宋体"/>
                <w:color w:val="000000" w:themeColor="text1"/>
                <w:kern w:val="0"/>
              </w:rPr>
              <w:t>3</w:t>
            </w:r>
          </w:p>
        </w:tc>
        <w:tc>
          <w:tcPr>
            <w:tcW w:w="1310" w:type="dxa"/>
            <w:vAlign w:val="center"/>
          </w:tcPr>
          <w:p w:rsidR="004E769C" w:rsidRDefault="000F6029">
            <w:pPr>
              <w:jc w:val="center"/>
            </w:pPr>
            <w:r>
              <w:rPr>
                <w:rFonts w:asciiTheme="minorEastAsia" w:eastAsiaTheme="minorEastAsia" w:hAnsiTheme="minorEastAsia" w:cs="宋体"/>
                <w:color w:val="000000" w:themeColor="text1"/>
                <w:kern w:val="0"/>
              </w:rPr>
              <w:t>018007</w:t>
            </w:r>
          </w:p>
        </w:tc>
        <w:tc>
          <w:tcPr>
            <w:tcW w:w="1282" w:type="dxa"/>
            <w:vAlign w:val="center"/>
          </w:tcPr>
          <w:p w:rsidR="004E769C" w:rsidRDefault="000F6029">
            <w:pPr>
              <w:jc w:val="center"/>
            </w:pPr>
            <w:r>
              <w:rPr>
                <w:rFonts w:asciiTheme="minorEastAsia" w:eastAsiaTheme="minorEastAsia" w:hAnsiTheme="minorEastAsia" w:cs="宋体"/>
                <w:color w:val="000000" w:themeColor="text1"/>
                <w:kern w:val="0"/>
              </w:rPr>
              <w:t>国开1801</w:t>
            </w:r>
          </w:p>
        </w:tc>
        <w:tc>
          <w:tcPr>
            <w:tcW w:w="1426" w:type="dxa"/>
            <w:vAlign w:val="center"/>
          </w:tcPr>
          <w:p w:rsidR="004E769C" w:rsidRDefault="000F6029">
            <w:pPr>
              <w:jc w:val="right"/>
            </w:pPr>
            <w:r>
              <w:rPr>
                <w:rFonts w:asciiTheme="minorEastAsia" w:eastAsiaTheme="minorEastAsia" w:hAnsiTheme="minorEastAsia" w:cs="宋体"/>
                <w:color w:val="000000" w:themeColor="text1"/>
                <w:kern w:val="0"/>
              </w:rPr>
              <w:t>156,570</w:t>
            </w:r>
          </w:p>
        </w:tc>
        <w:tc>
          <w:tcPr>
            <w:tcW w:w="1646" w:type="dxa"/>
            <w:vAlign w:val="center"/>
          </w:tcPr>
          <w:p w:rsidR="004E769C" w:rsidRDefault="000F6029">
            <w:pPr>
              <w:jc w:val="right"/>
            </w:pPr>
            <w:r>
              <w:rPr>
                <w:rFonts w:asciiTheme="minorEastAsia" w:eastAsiaTheme="minorEastAsia" w:hAnsiTheme="minorEastAsia" w:cs="宋体"/>
                <w:color w:val="000000" w:themeColor="text1"/>
                <w:kern w:val="0"/>
              </w:rPr>
              <w:t>15,774,427.50</w:t>
            </w:r>
          </w:p>
        </w:tc>
        <w:tc>
          <w:tcPr>
            <w:tcW w:w="1612" w:type="dxa"/>
            <w:vAlign w:val="center"/>
          </w:tcPr>
          <w:p w:rsidR="004E769C" w:rsidRDefault="000F6029">
            <w:pPr>
              <w:jc w:val="right"/>
            </w:pPr>
            <w:r>
              <w:rPr>
                <w:rFonts w:asciiTheme="minorEastAsia" w:eastAsiaTheme="minorEastAsia" w:hAnsiTheme="minorEastAsia" w:cs="宋体"/>
                <w:color w:val="000000" w:themeColor="text1"/>
                <w:kern w:val="0"/>
              </w:rPr>
              <w:t>4.08</w:t>
            </w:r>
          </w:p>
        </w:tc>
      </w:tr>
      <w:tr w:rsidR="004E769C">
        <w:tc>
          <w:tcPr>
            <w:tcW w:w="1252" w:type="dxa"/>
            <w:vAlign w:val="center"/>
          </w:tcPr>
          <w:p w:rsidR="004E769C" w:rsidRDefault="000F6029">
            <w:pPr>
              <w:jc w:val="center"/>
            </w:pPr>
            <w:r>
              <w:rPr>
                <w:rFonts w:asciiTheme="minorEastAsia" w:eastAsiaTheme="minorEastAsia" w:hAnsiTheme="minorEastAsia" w:cs="宋体"/>
                <w:color w:val="000000" w:themeColor="text1"/>
                <w:kern w:val="0"/>
              </w:rPr>
              <w:t>4</w:t>
            </w:r>
          </w:p>
        </w:tc>
        <w:tc>
          <w:tcPr>
            <w:tcW w:w="1310" w:type="dxa"/>
            <w:vAlign w:val="center"/>
          </w:tcPr>
          <w:p w:rsidR="004E769C" w:rsidRDefault="000F6029">
            <w:pPr>
              <w:jc w:val="center"/>
            </w:pPr>
            <w:r>
              <w:rPr>
                <w:rFonts w:asciiTheme="minorEastAsia" w:eastAsiaTheme="minorEastAsia" w:hAnsiTheme="minorEastAsia" w:cs="宋体"/>
                <w:color w:val="000000" w:themeColor="text1"/>
                <w:kern w:val="0"/>
              </w:rPr>
              <w:t>136833</w:t>
            </w:r>
          </w:p>
        </w:tc>
        <w:tc>
          <w:tcPr>
            <w:tcW w:w="1282" w:type="dxa"/>
            <w:vAlign w:val="center"/>
          </w:tcPr>
          <w:p w:rsidR="004E769C" w:rsidRDefault="000F6029">
            <w:pPr>
              <w:jc w:val="center"/>
            </w:pPr>
            <w:r>
              <w:rPr>
                <w:rFonts w:asciiTheme="minorEastAsia" w:eastAsiaTheme="minorEastAsia" w:hAnsiTheme="minorEastAsia" w:cs="宋体"/>
                <w:color w:val="000000" w:themeColor="text1"/>
                <w:kern w:val="0"/>
              </w:rPr>
              <w:t>G17三峡1</w:t>
            </w:r>
          </w:p>
        </w:tc>
        <w:tc>
          <w:tcPr>
            <w:tcW w:w="1426" w:type="dxa"/>
            <w:vAlign w:val="center"/>
          </w:tcPr>
          <w:p w:rsidR="004E769C" w:rsidRDefault="000F6029">
            <w:pPr>
              <w:jc w:val="right"/>
            </w:pPr>
            <w:r>
              <w:rPr>
                <w:rFonts w:asciiTheme="minorEastAsia" w:eastAsiaTheme="minorEastAsia" w:hAnsiTheme="minorEastAsia" w:cs="宋体"/>
                <w:color w:val="000000" w:themeColor="text1"/>
                <w:kern w:val="0"/>
              </w:rPr>
              <w:t>101,980</w:t>
            </w:r>
          </w:p>
        </w:tc>
        <w:tc>
          <w:tcPr>
            <w:tcW w:w="1646" w:type="dxa"/>
            <w:vAlign w:val="center"/>
          </w:tcPr>
          <w:p w:rsidR="004E769C" w:rsidRDefault="000F6029">
            <w:pPr>
              <w:jc w:val="right"/>
            </w:pPr>
            <w:r>
              <w:rPr>
                <w:rFonts w:asciiTheme="minorEastAsia" w:eastAsiaTheme="minorEastAsia" w:hAnsiTheme="minorEastAsia" w:cs="宋体"/>
                <w:color w:val="000000" w:themeColor="text1"/>
                <w:kern w:val="0"/>
              </w:rPr>
              <w:t>10,291,821.60</w:t>
            </w:r>
          </w:p>
        </w:tc>
        <w:tc>
          <w:tcPr>
            <w:tcW w:w="1612" w:type="dxa"/>
            <w:vAlign w:val="center"/>
          </w:tcPr>
          <w:p w:rsidR="004E769C" w:rsidRDefault="000F6029">
            <w:pPr>
              <w:jc w:val="right"/>
            </w:pPr>
            <w:r>
              <w:rPr>
                <w:rFonts w:asciiTheme="minorEastAsia" w:eastAsiaTheme="minorEastAsia" w:hAnsiTheme="minorEastAsia" w:cs="宋体"/>
                <w:color w:val="000000" w:themeColor="text1"/>
                <w:kern w:val="0"/>
              </w:rPr>
              <w:t>2.66</w:t>
            </w:r>
          </w:p>
        </w:tc>
      </w:tr>
      <w:tr w:rsidR="004E769C">
        <w:tc>
          <w:tcPr>
            <w:tcW w:w="1252" w:type="dxa"/>
            <w:vAlign w:val="center"/>
          </w:tcPr>
          <w:p w:rsidR="004E769C" w:rsidRDefault="000F6029">
            <w:pPr>
              <w:jc w:val="center"/>
            </w:pPr>
            <w:r>
              <w:rPr>
                <w:rFonts w:asciiTheme="minorEastAsia" w:eastAsiaTheme="minorEastAsia" w:hAnsiTheme="minorEastAsia" w:cs="宋体"/>
                <w:color w:val="000000" w:themeColor="text1"/>
                <w:kern w:val="0"/>
              </w:rPr>
              <w:t>5</w:t>
            </w:r>
          </w:p>
        </w:tc>
        <w:tc>
          <w:tcPr>
            <w:tcW w:w="1310" w:type="dxa"/>
            <w:vAlign w:val="center"/>
          </w:tcPr>
          <w:p w:rsidR="004E769C" w:rsidRDefault="000F6029">
            <w:pPr>
              <w:jc w:val="center"/>
            </w:pPr>
            <w:r>
              <w:rPr>
                <w:rFonts w:asciiTheme="minorEastAsia" w:eastAsiaTheme="minorEastAsia" w:hAnsiTheme="minorEastAsia" w:cs="宋体"/>
                <w:color w:val="000000" w:themeColor="text1"/>
                <w:kern w:val="0"/>
              </w:rPr>
              <w:t>136253</w:t>
            </w:r>
          </w:p>
        </w:tc>
        <w:tc>
          <w:tcPr>
            <w:tcW w:w="1282" w:type="dxa"/>
            <w:vAlign w:val="center"/>
          </w:tcPr>
          <w:p w:rsidR="004E769C" w:rsidRDefault="000F6029">
            <w:pPr>
              <w:jc w:val="center"/>
            </w:pPr>
            <w:r>
              <w:rPr>
                <w:rFonts w:asciiTheme="minorEastAsia" w:eastAsiaTheme="minorEastAsia" w:hAnsiTheme="minorEastAsia" w:cs="宋体"/>
                <w:color w:val="000000" w:themeColor="text1"/>
                <w:kern w:val="0"/>
              </w:rPr>
              <w:t>16中油03</w:t>
            </w:r>
          </w:p>
        </w:tc>
        <w:tc>
          <w:tcPr>
            <w:tcW w:w="1426" w:type="dxa"/>
            <w:vAlign w:val="center"/>
          </w:tcPr>
          <w:p w:rsidR="004E769C" w:rsidRDefault="000F6029">
            <w:pPr>
              <w:jc w:val="right"/>
            </w:pPr>
            <w:r>
              <w:rPr>
                <w:rFonts w:asciiTheme="minorEastAsia" w:eastAsiaTheme="minorEastAsia" w:hAnsiTheme="minorEastAsia" w:cs="宋体"/>
                <w:color w:val="000000" w:themeColor="text1"/>
                <w:kern w:val="0"/>
              </w:rPr>
              <w:t>100,000</w:t>
            </w:r>
          </w:p>
        </w:tc>
        <w:tc>
          <w:tcPr>
            <w:tcW w:w="1646" w:type="dxa"/>
            <w:vAlign w:val="center"/>
          </w:tcPr>
          <w:p w:rsidR="004E769C" w:rsidRDefault="000F6029">
            <w:pPr>
              <w:jc w:val="right"/>
            </w:pPr>
            <w:r>
              <w:rPr>
                <w:rFonts w:asciiTheme="minorEastAsia" w:eastAsiaTheme="minorEastAsia" w:hAnsiTheme="minorEastAsia" w:cs="宋体"/>
                <w:color w:val="000000" w:themeColor="text1"/>
                <w:kern w:val="0"/>
              </w:rPr>
              <w:t>10,010,000.00</w:t>
            </w:r>
          </w:p>
        </w:tc>
        <w:tc>
          <w:tcPr>
            <w:tcW w:w="1612" w:type="dxa"/>
            <w:vAlign w:val="center"/>
          </w:tcPr>
          <w:p w:rsidR="004E769C" w:rsidRDefault="000F6029">
            <w:pPr>
              <w:jc w:val="right"/>
            </w:pPr>
            <w:r>
              <w:rPr>
                <w:rFonts w:asciiTheme="minorEastAsia" w:eastAsiaTheme="minorEastAsia" w:hAnsiTheme="minorEastAsia" w:cs="宋体"/>
                <w:color w:val="000000" w:themeColor="text1"/>
                <w:kern w:val="0"/>
              </w:rPr>
              <w:t>2.59</w:t>
            </w:r>
          </w:p>
        </w:tc>
      </w:tr>
    </w:tbl>
    <w:p w:rsidR="004E769C" w:rsidRDefault="004E769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4E769C" w:rsidRDefault="000F602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4E769C" w:rsidRDefault="004E769C">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4E769C" w:rsidRDefault="000F6029">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4E769C" w:rsidRDefault="004E769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4E769C" w:rsidRDefault="000F602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4E769C" w:rsidRDefault="004E769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4E769C" w:rsidRDefault="000F602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4E769C" w:rsidRDefault="004E769C">
      <w:pPr>
        <w:adjustRightInd w:val="0"/>
        <w:snapToGrid w:val="0"/>
        <w:spacing w:line="360" w:lineRule="exact"/>
        <w:rPr>
          <w:rFonts w:asciiTheme="minorEastAsia" w:eastAsiaTheme="minorEastAsia" w:hAnsiTheme="minorEastAsia"/>
          <w:color w:val="000000" w:themeColor="text1"/>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4E769C" w:rsidRDefault="000F6029">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4E769C" w:rsidRDefault="000F602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4E769C" w:rsidRDefault="000F6029">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firstRow="1" w:lastRow="0" w:firstColumn="1" w:lastColumn="0" w:noHBand="0" w:noVBand="1"/>
      </w:tblPr>
      <w:tblGrid>
        <w:gridCol w:w="1235"/>
        <w:gridCol w:w="2470"/>
        <w:gridCol w:w="4808"/>
      </w:tblGrid>
      <w:tr w:rsidR="004E769C">
        <w:tc>
          <w:tcPr>
            <w:tcW w:w="1235" w:type="dxa"/>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4E769C" w:rsidRDefault="000F6029">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4E769C">
        <w:tc>
          <w:tcPr>
            <w:tcW w:w="1235" w:type="dxa"/>
            <w:vAlign w:val="center"/>
          </w:tcPr>
          <w:p w:rsidR="004E769C" w:rsidRDefault="000F602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4E769C" w:rsidRDefault="000F602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4E769C" w:rsidRDefault="000F602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90,167.86</w:t>
            </w:r>
          </w:p>
        </w:tc>
      </w:tr>
      <w:tr w:rsidR="004E769C">
        <w:tc>
          <w:tcPr>
            <w:tcW w:w="1235" w:type="dxa"/>
            <w:vAlign w:val="center"/>
          </w:tcPr>
          <w:p w:rsidR="004E769C" w:rsidRDefault="000F602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4E769C" w:rsidRDefault="000F602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4E769C" w:rsidRDefault="000F602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8,910,979.75</w:t>
            </w:r>
          </w:p>
        </w:tc>
      </w:tr>
      <w:tr w:rsidR="004E769C">
        <w:tc>
          <w:tcPr>
            <w:tcW w:w="1235" w:type="dxa"/>
            <w:vAlign w:val="center"/>
          </w:tcPr>
          <w:p w:rsidR="004E769C" w:rsidRDefault="000F602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4E769C" w:rsidRDefault="000F602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4E769C" w:rsidRDefault="000F602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4E769C">
        <w:tc>
          <w:tcPr>
            <w:tcW w:w="1235" w:type="dxa"/>
            <w:vAlign w:val="center"/>
          </w:tcPr>
          <w:p w:rsidR="004E769C" w:rsidRDefault="000F602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4E769C" w:rsidRDefault="000F602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4E769C" w:rsidRDefault="000F602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1,881,375.73</w:t>
            </w:r>
          </w:p>
        </w:tc>
      </w:tr>
      <w:tr w:rsidR="004E769C">
        <w:tc>
          <w:tcPr>
            <w:tcW w:w="1235" w:type="dxa"/>
            <w:vAlign w:val="center"/>
          </w:tcPr>
          <w:p w:rsidR="004E769C" w:rsidRDefault="000F602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4E769C" w:rsidRDefault="000F602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4E769C" w:rsidRDefault="000F602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122,336.30</w:t>
            </w:r>
          </w:p>
        </w:tc>
      </w:tr>
      <w:tr w:rsidR="004E769C">
        <w:tc>
          <w:tcPr>
            <w:tcW w:w="1235" w:type="dxa"/>
            <w:vAlign w:val="center"/>
          </w:tcPr>
          <w:p w:rsidR="004E769C" w:rsidRDefault="000F602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4E769C" w:rsidRDefault="000F602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4E769C" w:rsidRDefault="000F602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4E769C">
        <w:tc>
          <w:tcPr>
            <w:tcW w:w="1235" w:type="dxa"/>
            <w:vAlign w:val="center"/>
          </w:tcPr>
          <w:p w:rsidR="004E769C" w:rsidRDefault="000F602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4E769C" w:rsidRDefault="000F6029">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4E769C" w:rsidRDefault="000F602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4E769C">
        <w:tc>
          <w:tcPr>
            <w:tcW w:w="1235" w:type="dxa"/>
            <w:vAlign w:val="center"/>
          </w:tcPr>
          <w:p w:rsidR="004E769C" w:rsidRDefault="000F602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4E769C" w:rsidRDefault="000F602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4E769C" w:rsidRDefault="000F602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4E769C">
        <w:tc>
          <w:tcPr>
            <w:tcW w:w="1235" w:type="dxa"/>
            <w:vAlign w:val="center"/>
          </w:tcPr>
          <w:p w:rsidR="004E769C" w:rsidRDefault="000F6029">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4E769C" w:rsidRDefault="000F6029">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4E769C" w:rsidRDefault="000F6029">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11,004,859.64</w:t>
            </w:r>
          </w:p>
        </w:tc>
      </w:tr>
    </w:tbl>
    <w:p w:rsidR="004E769C" w:rsidRDefault="004E769C">
      <w:pPr>
        <w:autoSpaceDE w:val="0"/>
        <w:autoSpaceDN w:val="0"/>
        <w:adjustRightInd w:val="0"/>
        <w:spacing w:line="360" w:lineRule="auto"/>
        <w:rPr>
          <w:rFonts w:asciiTheme="minorEastAsia" w:eastAsiaTheme="minorEastAsia" w:hAnsiTheme="minorEastAsia"/>
          <w:color w:val="000000" w:themeColor="text1"/>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tbl>
      <w:tblPr>
        <w:tblStyle w:val="af8"/>
        <w:tblW w:w="8513" w:type="dxa"/>
        <w:tblInd w:w="15" w:type="dxa"/>
        <w:tblLayout w:type="fixed"/>
        <w:tblLook w:val="04A0" w:firstRow="1" w:lastRow="0" w:firstColumn="1" w:lastColumn="0" w:noHBand="0" w:noVBand="1"/>
      </w:tblPr>
      <w:tblGrid>
        <w:gridCol w:w="1808"/>
        <w:gridCol w:w="1729"/>
        <w:gridCol w:w="1658"/>
        <w:gridCol w:w="1697"/>
        <w:gridCol w:w="1621"/>
      </w:tblGrid>
      <w:tr w:rsidR="004E769C">
        <w:tc>
          <w:tcPr>
            <w:tcW w:w="1808"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729"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658"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697"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21" w:type="dxa"/>
            <w:vAlign w:val="center"/>
          </w:tcPr>
          <w:p w:rsidR="004E769C" w:rsidRDefault="000F6029">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color w:val="000000" w:themeColor="text1"/>
                <w:kern w:val="0"/>
              </w:rPr>
              <w:t>(%)</w:t>
            </w:r>
          </w:p>
        </w:tc>
      </w:tr>
      <w:tr w:rsidR="004E769C">
        <w:tc>
          <w:tcPr>
            <w:tcW w:w="1808" w:type="dxa"/>
            <w:vAlign w:val="center"/>
          </w:tcPr>
          <w:p w:rsidR="004E769C" w:rsidRDefault="000F6029">
            <w:pPr>
              <w:jc w:val="center"/>
            </w:pPr>
            <w:r>
              <w:rPr>
                <w:rFonts w:asciiTheme="minorEastAsia" w:eastAsiaTheme="minorEastAsia" w:hAnsiTheme="minorEastAsia" w:cs="宋体"/>
                <w:color w:val="000000" w:themeColor="text1"/>
                <w:kern w:val="0"/>
              </w:rPr>
              <w:t>1</w:t>
            </w:r>
          </w:p>
        </w:tc>
        <w:tc>
          <w:tcPr>
            <w:tcW w:w="1729" w:type="dxa"/>
            <w:vAlign w:val="center"/>
          </w:tcPr>
          <w:p w:rsidR="004E769C" w:rsidRDefault="000F6029">
            <w:pPr>
              <w:jc w:val="center"/>
            </w:pPr>
            <w:r>
              <w:rPr>
                <w:rFonts w:asciiTheme="minorEastAsia" w:eastAsiaTheme="minorEastAsia" w:hAnsiTheme="minorEastAsia" w:cs="宋体"/>
                <w:color w:val="000000" w:themeColor="text1"/>
                <w:kern w:val="0"/>
              </w:rPr>
              <w:t>110054</w:t>
            </w:r>
          </w:p>
        </w:tc>
        <w:tc>
          <w:tcPr>
            <w:tcW w:w="1658" w:type="dxa"/>
            <w:vAlign w:val="center"/>
          </w:tcPr>
          <w:p w:rsidR="004E769C" w:rsidRDefault="000F6029">
            <w:pPr>
              <w:jc w:val="center"/>
            </w:pPr>
            <w:r>
              <w:rPr>
                <w:rFonts w:asciiTheme="minorEastAsia" w:eastAsiaTheme="minorEastAsia" w:hAnsiTheme="minorEastAsia" w:cs="宋体"/>
                <w:color w:val="000000" w:themeColor="text1"/>
                <w:kern w:val="0"/>
              </w:rPr>
              <w:t>通威转债</w:t>
            </w:r>
          </w:p>
        </w:tc>
        <w:tc>
          <w:tcPr>
            <w:tcW w:w="1697" w:type="dxa"/>
            <w:vAlign w:val="center"/>
          </w:tcPr>
          <w:p w:rsidR="004E769C" w:rsidRDefault="000F6029">
            <w:pPr>
              <w:jc w:val="right"/>
            </w:pPr>
            <w:r>
              <w:rPr>
                <w:rFonts w:asciiTheme="minorEastAsia" w:eastAsiaTheme="minorEastAsia" w:hAnsiTheme="minorEastAsia" w:cs="宋体"/>
                <w:color w:val="000000" w:themeColor="text1"/>
                <w:kern w:val="0"/>
              </w:rPr>
              <w:t>772,009.50</w:t>
            </w:r>
          </w:p>
        </w:tc>
        <w:tc>
          <w:tcPr>
            <w:tcW w:w="1621" w:type="dxa"/>
            <w:vAlign w:val="center"/>
          </w:tcPr>
          <w:p w:rsidR="004E769C" w:rsidRDefault="000F6029">
            <w:pPr>
              <w:jc w:val="right"/>
            </w:pPr>
            <w:r>
              <w:rPr>
                <w:rFonts w:asciiTheme="minorEastAsia" w:eastAsiaTheme="minorEastAsia" w:hAnsiTheme="minorEastAsia" w:cs="宋体"/>
                <w:color w:val="000000" w:themeColor="text1"/>
                <w:kern w:val="0"/>
              </w:rPr>
              <w:t>0.20</w:t>
            </w:r>
          </w:p>
        </w:tc>
      </w:tr>
    </w:tbl>
    <w:p w:rsidR="004E769C" w:rsidRDefault="004E769C">
      <w:pPr>
        <w:autoSpaceDE w:val="0"/>
        <w:autoSpaceDN w:val="0"/>
        <w:adjustRightInd w:val="0"/>
        <w:spacing w:line="360" w:lineRule="auto"/>
        <w:rPr>
          <w:rFonts w:asciiTheme="minorEastAsia" w:eastAsiaTheme="minorEastAsia" w:hAnsiTheme="minorEastAsia"/>
          <w:color w:val="000000" w:themeColor="text1"/>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4E769C" w:rsidRDefault="000F602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4E769C" w:rsidRDefault="004E769C">
      <w:pPr>
        <w:autoSpaceDE w:val="0"/>
        <w:autoSpaceDN w:val="0"/>
        <w:adjustRightInd w:val="0"/>
        <w:spacing w:line="360" w:lineRule="auto"/>
        <w:rPr>
          <w:rFonts w:asciiTheme="minorEastAsia" w:eastAsiaTheme="minorEastAsia" w:hAnsiTheme="minorEastAsia"/>
          <w:color w:val="000000" w:themeColor="text1"/>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4E769C" w:rsidRDefault="000F6029">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4E769C" w:rsidRDefault="000F6029">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4E769C">
        <w:tc>
          <w:tcPr>
            <w:tcW w:w="4609" w:type="dxa"/>
            <w:tcBorders>
              <w:top w:val="single" w:sz="8" w:space="0" w:color="000000"/>
              <w:left w:val="single" w:sz="8" w:space="0" w:color="000000"/>
              <w:bottom w:val="single" w:sz="8" w:space="0" w:color="000000"/>
              <w:right w:val="single" w:sz="8" w:space="0" w:color="000000"/>
            </w:tcBorders>
            <w:vAlign w:val="center"/>
          </w:tcPr>
          <w:p w:rsidR="004E769C" w:rsidRDefault="000F6029">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E769C" w:rsidRDefault="000F6029">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133,426,418.86</w:t>
            </w:r>
          </w:p>
        </w:tc>
      </w:tr>
      <w:tr w:rsidR="004E769C">
        <w:tc>
          <w:tcPr>
            <w:tcW w:w="4609" w:type="dxa"/>
            <w:tcBorders>
              <w:top w:val="single" w:sz="8" w:space="0" w:color="000000"/>
              <w:left w:val="single" w:sz="8" w:space="0" w:color="000000"/>
              <w:bottom w:val="single" w:sz="8" w:space="0" w:color="000000"/>
              <w:right w:val="single" w:sz="8" w:space="0" w:color="000000"/>
            </w:tcBorders>
            <w:vAlign w:val="center"/>
          </w:tcPr>
          <w:p w:rsidR="004E769C" w:rsidRDefault="000F6029">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E769C" w:rsidRDefault="000F6029">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59,548,459.38</w:t>
            </w:r>
          </w:p>
        </w:tc>
      </w:tr>
      <w:tr w:rsidR="004E769C">
        <w:tc>
          <w:tcPr>
            <w:tcW w:w="4609" w:type="dxa"/>
            <w:tcBorders>
              <w:top w:val="single" w:sz="8" w:space="0" w:color="000000"/>
              <w:left w:val="single" w:sz="8" w:space="0" w:color="000000"/>
              <w:bottom w:val="single" w:sz="8" w:space="0" w:color="000000"/>
              <w:right w:val="single" w:sz="8" w:space="0" w:color="000000"/>
            </w:tcBorders>
            <w:vAlign w:val="center"/>
          </w:tcPr>
          <w:p w:rsidR="004E769C" w:rsidRDefault="000F6029">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E769C" w:rsidRDefault="000F6029">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6,616,880.63</w:t>
            </w:r>
          </w:p>
        </w:tc>
      </w:tr>
      <w:tr w:rsidR="004E769C">
        <w:tc>
          <w:tcPr>
            <w:tcW w:w="4609" w:type="dxa"/>
            <w:tcBorders>
              <w:top w:val="single" w:sz="8" w:space="0" w:color="000000"/>
              <w:left w:val="single" w:sz="8" w:space="0" w:color="000000"/>
              <w:bottom w:val="single" w:sz="8" w:space="0" w:color="000000"/>
              <w:right w:val="single" w:sz="8" w:space="0" w:color="000000"/>
            </w:tcBorders>
            <w:vAlign w:val="center"/>
          </w:tcPr>
          <w:p w:rsidR="004E769C" w:rsidRDefault="000F6029">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E769C" w:rsidRDefault="000F6029">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4E769C">
        <w:tc>
          <w:tcPr>
            <w:tcW w:w="4609" w:type="dxa"/>
            <w:tcBorders>
              <w:top w:val="single" w:sz="8" w:space="0" w:color="000000"/>
              <w:left w:val="single" w:sz="8" w:space="0" w:color="000000"/>
              <w:bottom w:val="single" w:sz="8" w:space="0" w:color="000000"/>
              <w:right w:val="single" w:sz="8" w:space="0" w:color="000000"/>
            </w:tcBorders>
            <w:vAlign w:val="center"/>
          </w:tcPr>
          <w:p w:rsidR="004E769C" w:rsidRDefault="000F6029">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E769C" w:rsidRDefault="000F6029">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186,357,997.61</w:t>
            </w:r>
          </w:p>
        </w:tc>
      </w:tr>
    </w:tbl>
    <w:p w:rsidR="004E769C" w:rsidRDefault="000F6029">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4E769C" w:rsidRDefault="000F6029">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4E769C" w:rsidRDefault="000F6029">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4E769C" w:rsidRDefault="004E769C">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4E769C" w:rsidRDefault="000F6029">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1、中国证监会批准上投摩根双核平衡混合型证券投资基金设立的文件；</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2、《上投摩根双核平衡混合型证券投资基金基金合同》；</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3、《上投摩根双核平衡混合型证券投资基金托管协议》；</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4、《上投摩根开放式基金业务规则》；</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5、基金管理人业务资格批件、营业执照；</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6、基金托管人业务资格批件和营业执照。</w:t>
      </w:r>
    </w:p>
    <w:p w:rsidR="004E769C" w:rsidRDefault="004E769C">
      <w:pPr>
        <w:spacing w:line="360" w:lineRule="auto"/>
        <w:ind w:firstLineChars="200" w:firstLine="480"/>
        <w:rPr>
          <w:rFonts w:asciiTheme="minorEastAsia" w:eastAsiaTheme="minorEastAsia" w:hAnsiTheme="minorEastAsia"/>
          <w:color w:val="000000" w:themeColor="text1"/>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4E769C" w:rsidRDefault="004E769C">
      <w:pPr>
        <w:spacing w:line="360" w:lineRule="auto"/>
        <w:ind w:firstLineChars="200" w:firstLine="480"/>
        <w:rPr>
          <w:rFonts w:asciiTheme="minorEastAsia" w:eastAsiaTheme="minorEastAsia" w:hAnsiTheme="minorEastAsia"/>
          <w:color w:val="000000" w:themeColor="text1"/>
          <w:sz w:val="24"/>
          <w:szCs w:val="24"/>
        </w:rPr>
      </w:pPr>
    </w:p>
    <w:p w:rsidR="004E769C" w:rsidRDefault="000F6029">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4E769C" w:rsidRDefault="000F6029">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4E769C" w:rsidRDefault="004E769C">
      <w:pPr>
        <w:spacing w:line="360" w:lineRule="auto"/>
        <w:ind w:left="840"/>
        <w:jc w:val="right"/>
        <w:rPr>
          <w:rFonts w:asciiTheme="minorEastAsia" w:eastAsiaTheme="minorEastAsia" w:hAnsiTheme="minorEastAsia"/>
          <w:color w:val="000000" w:themeColor="text1"/>
          <w:sz w:val="24"/>
          <w:szCs w:val="24"/>
        </w:rPr>
      </w:pPr>
    </w:p>
    <w:p w:rsidR="004E769C" w:rsidRDefault="004E769C">
      <w:pPr>
        <w:spacing w:line="360" w:lineRule="auto"/>
        <w:ind w:left="840"/>
        <w:jc w:val="right"/>
        <w:rPr>
          <w:rFonts w:asciiTheme="minorEastAsia" w:eastAsiaTheme="minorEastAsia" w:hAnsiTheme="minorEastAsia"/>
          <w:color w:val="000000" w:themeColor="text1"/>
          <w:sz w:val="24"/>
          <w:szCs w:val="24"/>
        </w:rPr>
      </w:pPr>
    </w:p>
    <w:p w:rsidR="004E769C" w:rsidRDefault="004E769C">
      <w:pPr>
        <w:spacing w:line="360" w:lineRule="auto"/>
        <w:ind w:left="840"/>
        <w:jc w:val="right"/>
        <w:rPr>
          <w:rFonts w:asciiTheme="minorEastAsia" w:eastAsiaTheme="minorEastAsia" w:hAnsiTheme="minorEastAsia"/>
          <w:color w:val="000000" w:themeColor="text1"/>
          <w:sz w:val="24"/>
          <w:szCs w:val="24"/>
        </w:rPr>
      </w:pPr>
    </w:p>
    <w:p w:rsidR="004E769C" w:rsidRDefault="004E769C">
      <w:pPr>
        <w:spacing w:line="360" w:lineRule="auto"/>
        <w:ind w:left="840"/>
        <w:jc w:val="right"/>
        <w:rPr>
          <w:rFonts w:asciiTheme="minorEastAsia" w:eastAsiaTheme="minorEastAsia" w:hAnsiTheme="minorEastAsia"/>
          <w:color w:val="000000" w:themeColor="text1"/>
          <w:sz w:val="24"/>
          <w:szCs w:val="24"/>
        </w:rPr>
      </w:pPr>
    </w:p>
    <w:p w:rsidR="004E769C" w:rsidRDefault="004E769C">
      <w:pPr>
        <w:spacing w:line="360" w:lineRule="auto"/>
        <w:ind w:left="840"/>
        <w:jc w:val="right"/>
        <w:rPr>
          <w:rFonts w:asciiTheme="minorEastAsia" w:eastAsiaTheme="minorEastAsia" w:hAnsiTheme="minorEastAsia"/>
          <w:color w:val="000000" w:themeColor="text1"/>
          <w:sz w:val="24"/>
          <w:szCs w:val="24"/>
        </w:rPr>
      </w:pPr>
    </w:p>
    <w:p w:rsidR="004E769C" w:rsidRDefault="004E769C">
      <w:pPr>
        <w:spacing w:line="360" w:lineRule="auto"/>
        <w:ind w:left="840"/>
        <w:jc w:val="right"/>
        <w:rPr>
          <w:rFonts w:asciiTheme="minorEastAsia" w:eastAsiaTheme="minorEastAsia" w:hAnsiTheme="minorEastAsia"/>
          <w:color w:val="000000" w:themeColor="text1"/>
          <w:sz w:val="24"/>
          <w:szCs w:val="24"/>
        </w:rPr>
      </w:pPr>
    </w:p>
    <w:p w:rsidR="004E769C" w:rsidRDefault="004E769C">
      <w:pPr>
        <w:spacing w:line="360" w:lineRule="auto"/>
        <w:ind w:left="840"/>
        <w:jc w:val="right"/>
        <w:rPr>
          <w:rFonts w:asciiTheme="minorEastAsia" w:eastAsiaTheme="minorEastAsia" w:hAnsiTheme="minorEastAsia"/>
          <w:color w:val="000000" w:themeColor="text1"/>
          <w:sz w:val="24"/>
          <w:szCs w:val="24"/>
        </w:rPr>
      </w:pPr>
    </w:p>
    <w:p w:rsidR="004E769C" w:rsidRDefault="004E769C">
      <w:pPr>
        <w:spacing w:line="360" w:lineRule="auto"/>
        <w:ind w:left="840"/>
        <w:jc w:val="right"/>
        <w:rPr>
          <w:rFonts w:asciiTheme="minorEastAsia" w:eastAsiaTheme="minorEastAsia" w:hAnsiTheme="minorEastAsia"/>
          <w:color w:val="000000" w:themeColor="text1"/>
          <w:sz w:val="24"/>
          <w:szCs w:val="24"/>
        </w:rPr>
      </w:pPr>
    </w:p>
    <w:p w:rsidR="004E769C" w:rsidRDefault="000F6029">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4E769C" w:rsidRDefault="000F6029">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二〇二〇年一月二十日</w:t>
      </w:r>
    </w:p>
    <w:p w:rsidR="004E769C" w:rsidRDefault="004E769C">
      <w:pPr>
        <w:spacing w:line="360" w:lineRule="auto"/>
        <w:ind w:left="840"/>
        <w:jc w:val="right"/>
        <w:rPr>
          <w:rFonts w:asciiTheme="minorEastAsia" w:eastAsiaTheme="minorEastAsia" w:hAnsiTheme="minorEastAsia"/>
          <w:b/>
          <w:bCs/>
          <w:color w:val="000000" w:themeColor="text1"/>
          <w:sz w:val="24"/>
          <w:szCs w:val="24"/>
        </w:rPr>
      </w:pPr>
    </w:p>
    <w:p w:rsidR="004E769C" w:rsidRDefault="004E769C">
      <w:pPr>
        <w:rPr>
          <w:rFonts w:asciiTheme="minorEastAsia" w:eastAsiaTheme="minorEastAsia" w:hAnsiTheme="minorEastAsia"/>
          <w:color w:val="000000" w:themeColor="text1"/>
          <w:sz w:val="24"/>
          <w:szCs w:val="24"/>
        </w:rPr>
      </w:pPr>
    </w:p>
    <w:sectPr w:rsidR="004E769C">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164" w:rsidRDefault="000F6029">
      <w:r>
        <w:separator/>
      </w:r>
    </w:p>
  </w:endnote>
  <w:endnote w:type="continuationSeparator" w:id="0">
    <w:p w:rsidR="00892164" w:rsidRDefault="000F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9C" w:rsidRDefault="000F6029">
    <w:pPr>
      <w:pStyle w:val="ac"/>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0244AC" w:rsidRPr="000244AC">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9C" w:rsidRDefault="000F6029">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0244AC">
      <w:rPr>
        <w:rStyle w:val="af3"/>
        <w:noProof/>
      </w:rPr>
      <w:t>3</w:t>
    </w:r>
    <w:r>
      <w:rPr>
        <w:rStyle w:val="af3"/>
      </w:rPr>
      <w:fldChar w:fldCharType="end"/>
    </w:r>
  </w:p>
  <w:p w:rsidR="004E769C" w:rsidRDefault="004E769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164" w:rsidRDefault="000F6029">
      <w:r>
        <w:separator/>
      </w:r>
    </w:p>
  </w:footnote>
  <w:footnote w:type="continuationSeparator" w:id="0">
    <w:p w:rsidR="00892164" w:rsidRDefault="000F6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69C" w:rsidRDefault="000F6029">
    <w:pPr>
      <w:pStyle w:val="ad"/>
      <w:pBdr>
        <w:bottom w:val="single" w:sz="6" w:space="0" w:color="auto"/>
      </w:pBdr>
      <w:jc w:val="right"/>
    </w:pPr>
    <w:r>
      <w:rPr>
        <w:rFonts w:hint="eastAsia"/>
      </w:rPr>
      <w:t>上投摩根双核平衡混合型证券投资基金</w:t>
    </w:r>
    <w:r>
      <w:rPr>
        <w:rFonts w:hint="eastAsia"/>
      </w:rPr>
      <w:t>2019</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244AC"/>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029"/>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69C"/>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92164"/>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EE822-C48E-47A8-92CB-C23C982F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Document Map"/>
    <w:basedOn w:val="a"/>
    <w:link w:val="Char1"/>
    <w:uiPriority w:val="99"/>
    <w:semiHidden/>
    <w:pPr>
      <w:shd w:val="clear" w:color="auto" w:fill="000080"/>
    </w:pPr>
  </w:style>
  <w:style w:type="paragraph" w:styleId="a7">
    <w:name w:val="Body Text"/>
    <w:basedOn w:val="a"/>
    <w:link w:val="Char2"/>
    <w:uiPriority w:val="99"/>
    <w:qFormat/>
    <w:pPr>
      <w:spacing w:after="120"/>
    </w:pPr>
  </w:style>
  <w:style w:type="paragraph" w:styleId="a8">
    <w:name w:val="Body Text Indent"/>
    <w:basedOn w:val="a"/>
    <w:link w:val="Char3"/>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Pr>
      <w:rFonts w:ascii="宋体" w:hAnsi="Courier New" w:cs="宋体"/>
    </w:rPr>
  </w:style>
  <w:style w:type="paragraph" w:styleId="aa">
    <w:name w:val="Date"/>
    <w:basedOn w:val="a"/>
    <w:next w:val="a"/>
    <w:link w:val="Char5"/>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pPr>
      <w:spacing w:after="220" w:line="220" w:lineRule="atLeast"/>
      <w:ind w:left="1440" w:hanging="360"/>
    </w:pPr>
  </w:style>
  <w:style w:type="paragraph" w:styleId="af">
    <w:name w:val="footnote text"/>
    <w:basedOn w:val="a"/>
    <w:link w:val="Char9"/>
    <w:pPr>
      <w:snapToGrid w:val="0"/>
      <w:jc w:val="left"/>
    </w:pPr>
    <w:rPr>
      <w:sz w:val="18"/>
      <w:szCs w:val="18"/>
    </w:rPr>
  </w:style>
  <w:style w:type="paragraph" w:styleId="30">
    <w:name w:val="Body Text Indent 3"/>
    <w:basedOn w:val="a"/>
    <w:link w:val="3Char0"/>
    <w:uiPriority w:val="99"/>
    <w:pPr>
      <w:spacing w:line="560" w:lineRule="exact"/>
      <w:ind w:firstLineChars="200" w:firstLine="420"/>
    </w:pPr>
    <w:rPr>
      <w:rFonts w:ascii="Arial" w:hAnsi="Arial" w:cs="Arial"/>
      <w:color w:val="FF0000"/>
    </w:rPr>
  </w:style>
  <w:style w:type="paragraph" w:styleId="af0">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character" w:styleId="af2">
    <w:name w:val="Strong"/>
    <w:basedOn w:val="a1"/>
    <w:uiPriority w:val="22"/>
    <w:qFormat/>
    <w:rPr>
      <w:b/>
      <w:bCs/>
    </w:rPr>
  </w:style>
  <w:style w:type="character" w:styleId="af3">
    <w:name w:val="page number"/>
    <w:basedOn w:val="a1"/>
    <w:uiPriority w:val="99"/>
  </w:style>
  <w:style w:type="character" w:styleId="af4">
    <w:name w:val="FollowedHyperlink"/>
    <w:basedOn w:val="a1"/>
    <w:uiPriority w:val="99"/>
    <w:qFormat/>
    <w:rPr>
      <w:color w:val="800080"/>
      <w:u w:val="single"/>
    </w:rPr>
  </w:style>
  <w:style w:type="character" w:styleId="af5">
    <w:name w:val="Hyperlink"/>
    <w:basedOn w:val="a1"/>
    <w:uiPriority w:val="99"/>
    <w:rPr>
      <w:color w:val="0000FF"/>
      <w:u w:val="single"/>
    </w:rPr>
  </w:style>
  <w:style w:type="character" w:styleId="af6">
    <w:name w:val="annotation reference"/>
    <w:basedOn w:val="a1"/>
    <w:uiPriority w:val="99"/>
    <w:semiHidden/>
    <w:qFormat/>
    <w:rPr>
      <w:sz w:val="21"/>
      <w:szCs w:val="21"/>
    </w:rPr>
  </w:style>
  <w:style w:type="character" w:styleId="af7">
    <w:name w:val="footnote reference"/>
    <w:basedOn w:val="a1"/>
    <w:rPr>
      <w:vertAlign w:val="superscript"/>
    </w:rPr>
  </w:style>
  <w:style w:type="table" w:styleId="af8">
    <w:name w:val="Table Grid"/>
    <w:basedOn w:val="a2"/>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Pr>
      <w:rFonts w:ascii="Times New Roman" w:eastAsia="宋体" w:hAnsi="Times New Roman" w:cs="Times New Roman"/>
      <w:b/>
      <w:bCs/>
      <w:kern w:val="44"/>
      <w:sz w:val="44"/>
      <w:szCs w:val="44"/>
    </w:rPr>
  </w:style>
  <w:style w:type="character" w:customStyle="1" w:styleId="2Char">
    <w:name w:val="标题 2 Char"/>
    <w:basedOn w:val="a1"/>
    <w:link w:val="2"/>
    <w:uiPriority w:val="99"/>
    <w:rPr>
      <w:rFonts w:ascii="Arial" w:eastAsia="宋体" w:hAnsi="Arial" w:cs="Arial"/>
      <w:b/>
      <w:bCs/>
      <w:sz w:val="24"/>
      <w:szCs w:val="24"/>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3">
    <w:name w:val="正文文本缩进 Char"/>
    <w:basedOn w:val="a1"/>
    <w:link w:val="a8"/>
    <w:uiPriority w:val="99"/>
    <w:rPr>
      <w:rFonts w:ascii="Arial Unicode MS" w:eastAsia="Arial Unicode MS" w:hAnsi="Arial Unicode MS" w:cs="Arial Unicode MS"/>
      <w:kern w:val="0"/>
      <w:sz w:val="24"/>
      <w:szCs w:val="24"/>
    </w:rPr>
  </w:style>
  <w:style w:type="character" w:customStyle="1" w:styleId="Char4">
    <w:name w:val="纯文本 Char"/>
    <w:basedOn w:val="a1"/>
    <w:link w:val="a9"/>
    <w:uiPriority w:val="99"/>
    <w:rPr>
      <w:rFonts w:ascii="宋体" w:eastAsia="宋体" w:hAnsi="Courier New" w:cs="宋体"/>
      <w:szCs w:val="21"/>
    </w:rPr>
  </w:style>
  <w:style w:type="character" w:customStyle="1" w:styleId="2Char0">
    <w:name w:val="正文文本缩进 2 Char"/>
    <w:basedOn w:val="a1"/>
    <w:link w:val="20"/>
    <w:uiPriority w:val="99"/>
    <w:rPr>
      <w:rFonts w:ascii="宋体" w:eastAsia="宋体" w:hAnsi="宋体" w:cs="宋体"/>
      <w:color w:val="FF0000"/>
      <w:sz w:val="24"/>
      <w:szCs w:val="24"/>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3Char0">
    <w:name w:val="正文文本缩进 3 Char"/>
    <w:basedOn w:val="a1"/>
    <w:link w:val="30"/>
    <w:uiPriority w:val="99"/>
    <w:rPr>
      <w:rFonts w:ascii="Arial" w:eastAsia="宋体" w:hAnsi="Arial" w:cs="Arial"/>
      <w:color w:val="FF0000"/>
      <w:szCs w:val="21"/>
    </w:rPr>
  </w:style>
  <w:style w:type="character" w:customStyle="1" w:styleId="Char8">
    <w:name w:val="页眉 Char"/>
    <w:basedOn w:val="a1"/>
    <w:link w:val="ad"/>
    <w:uiPriority w:val="99"/>
    <w:rPr>
      <w:rFonts w:ascii="Times New Roman" w:eastAsia="宋体" w:hAnsi="Times New Roman" w:cs="Times New Roman"/>
      <w:sz w:val="18"/>
      <w:szCs w:val="18"/>
    </w:rPr>
  </w:style>
  <w:style w:type="character" w:customStyle="1" w:styleId="Char2">
    <w:name w:val="正文文本 Char"/>
    <w:basedOn w:val="a1"/>
    <w:link w:val="a7"/>
    <w:uiPriority w:val="99"/>
    <w:qFormat/>
    <w:rPr>
      <w:rFonts w:ascii="Times New Roman" w:eastAsia="宋体" w:hAnsi="Times New Roman" w:cs="Times New Roman"/>
      <w:szCs w:val="21"/>
    </w:rPr>
  </w:style>
  <w:style w:type="character" w:customStyle="1" w:styleId="Char5">
    <w:name w:val="日期 Char"/>
    <w:basedOn w:val="a1"/>
    <w:link w:val="aa"/>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1"/>
    </w:rPr>
  </w:style>
  <w:style w:type="paragraph" w:customStyle="1" w:styleId="Charb">
    <w:name w:val="Char"/>
    <w:basedOn w:val="a"/>
    <w:uiPriority w:val="99"/>
    <w:qFormat/>
  </w:style>
  <w:style w:type="character" w:customStyle="1" w:styleId="Char1">
    <w:name w:val="文档结构图 Char"/>
    <w:basedOn w:val="a1"/>
    <w:link w:val="a6"/>
    <w:uiPriority w:val="99"/>
    <w:semiHidden/>
    <w:rPr>
      <w:rFonts w:ascii="Times New Roman" w:eastAsia="宋体" w:hAnsi="Times New Roman" w:cs="Times New Roman"/>
      <w:szCs w:val="21"/>
      <w:shd w:val="clear" w:color="auto" w:fill="000080"/>
    </w:rPr>
  </w:style>
  <w:style w:type="paragraph" w:customStyle="1" w:styleId="af9">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Pr>
      <w:rFonts w:ascii="Times New Roman" w:eastAsia="宋体" w:hAnsi="Times New Roman" w:cs="Times New Roman"/>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Pr>
      <w:rFonts w:ascii="Calibri" w:eastAsia="宋体" w:hAnsi="Calibri" w:cs="Calibri"/>
      <w:sz w:val="22"/>
      <w:szCs w:val="22"/>
    </w:rPr>
  </w:style>
  <w:style w:type="character" w:customStyle="1" w:styleId="Charc">
    <w:name w:val="无间隔 Char"/>
    <w:basedOn w:val="a1"/>
    <w:link w:val="11"/>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B4390-DD82-4110-B612-8EAA633C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 Qiu</cp:lastModifiedBy>
  <cp:revision>266</cp:revision>
  <dcterms:created xsi:type="dcterms:W3CDTF">2012-10-16T06:07:00Z</dcterms:created>
  <dcterms:modified xsi:type="dcterms:W3CDTF">2020-01-16T10:56:00Z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