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50A3075" w14:textId="77777777" w:rsidR="00786BA4" w:rsidRDefault="00786BA4">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12F1ABE8" w14:textId="77777777" w:rsidR="00786BA4" w:rsidRDefault="00786BA4">
      <w:pPr>
        <w:spacing w:line="360" w:lineRule="auto"/>
        <w:rPr>
          <w:rFonts w:ascii="宋体" w:hAnsi="宋体" w:hint="eastAsia"/>
          <w:sz w:val="48"/>
        </w:rPr>
      </w:pPr>
      <w:r>
        <w:rPr>
          <w:rFonts w:ascii="宋体" w:hAnsi="宋体" w:hint="eastAsia"/>
          <w:sz w:val="48"/>
        </w:rPr>
        <w:t xml:space="preserve">　 </w:t>
      </w:r>
    </w:p>
    <w:p w14:paraId="5C5CADFC" w14:textId="77777777" w:rsidR="00786BA4" w:rsidRDefault="00786BA4">
      <w:pPr>
        <w:spacing w:line="360" w:lineRule="auto"/>
        <w:jc w:val="center"/>
      </w:pPr>
      <w:r>
        <w:rPr>
          <w:rFonts w:ascii="宋体" w:hAnsi="宋体" w:hint="eastAsia"/>
          <w:b/>
          <w:bCs/>
          <w:color w:val="000000" w:themeColor="text1"/>
          <w:sz w:val="48"/>
          <w:szCs w:val="30"/>
        </w:rPr>
        <w:t>摩根智选30混合型证券投资基金</w:t>
      </w:r>
      <w:r>
        <w:rPr>
          <w:rFonts w:ascii="宋体" w:hAnsi="宋体" w:hint="eastAsia"/>
          <w:b/>
          <w:bCs/>
          <w:color w:val="000000" w:themeColor="text1"/>
          <w:sz w:val="48"/>
          <w:szCs w:val="30"/>
        </w:rPr>
        <w:br/>
        <w:t>2025年第4季度报告</w:t>
      </w:r>
    </w:p>
    <w:p w14:paraId="6A8B7A0E" w14:textId="77777777" w:rsidR="00786BA4" w:rsidRDefault="00786BA4">
      <w:pPr>
        <w:spacing w:line="360" w:lineRule="auto"/>
        <w:jc w:val="center"/>
        <w:rPr>
          <w:rFonts w:ascii="宋体" w:hAnsi="宋体" w:hint="eastAsia"/>
          <w:sz w:val="28"/>
          <w:szCs w:val="30"/>
        </w:rPr>
      </w:pPr>
      <w:r>
        <w:rPr>
          <w:rFonts w:ascii="宋体" w:hAnsi="宋体" w:hint="eastAsia"/>
          <w:sz w:val="28"/>
          <w:szCs w:val="30"/>
        </w:rPr>
        <w:t xml:space="preserve">　 </w:t>
      </w:r>
    </w:p>
    <w:p w14:paraId="03D65F4E" w14:textId="77777777" w:rsidR="00786BA4" w:rsidRDefault="00786BA4">
      <w:pPr>
        <w:spacing w:line="360" w:lineRule="auto"/>
        <w:jc w:val="center"/>
      </w:pPr>
      <w:r>
        <w:rPr>
          <w:rFonts w:ascii="宋体" w:hAnsi="宋体" w:hint="eastAsia"/>
          <w:b/>
          <w:bCs/>
          <w:sz w:val="28"/>
          <w:szCs w:val="30"/>
        </w:rPr>
        <w:t>2025年12月31日</w:t>
      </w:r>
    </w:p>
    <w:p w14:paraId="5212DC3F" w14:textId="77777777" w:rsidR="00786BA4" w:rsidRDefault="00786BA4">
      <w:pPr>
        <w:spacing w:line="360" w:lineRule="auto"/>
        <w:jc w:val="center"/>
        <w:rPr>
          <w:rFonts w:ascii="宋体" w:hAnsi="宋体" w:hint="eastAsia"/>
          <w:sz w:val="28"/>
          <w:szCs w:val="30"/>
        </w:rPr>
      </w:pPr>
      <w:r>
        <w:rPr>
          <w:rFonts w:ascii="宋体" w:hAnsi="宋体" w:hint="eastAsia"/>
          <w:sz w:val="28"/>
          <w:szCs w:val="30"/>
        </w:rPr>
        <w:t xml:space="preserve">　 </w:t>
      </w:r>
    </w:p>
    <w:p w14:paraId="38983D78" w14:textId="77777777" w:rsidR="00786BA4" w:rsidRDefault="00786BA4">
      <w:pPr>
        <w:spacing w:line="360" w:lineRule="auto"/>
        <w:jc w:val="center"/>
        <w:rPr>
          <w:rFonts w:ascii="宋体" w:hAnsi="宋体" w:hint="eastAsia"/>
          <w:sz w:val="28"/>
          <w:szCs w:val="30"/>
        </w:rPr>
      </w:pPr>
      <w:r>
        <w:rPr>
          <w:rFonts w:ascii="宋体" w:hAnsi="宋体" w:hint="eastAsia"/>
          <w:sz w:val="28"/>
          <w:szCs w:val="30"/>
        </w:rPr>
        <w:t xml:space="preserve">　 </w:t>
      </w:r>
    </w:p>
    <w:p w14:paraId="437B039A" w14:textId="77777777" w:rsidR="00786BA4" w:rsidRDefault="00786BA4">
      <w:pPr>
        <w:spacing w:line="360" w:lineRule="auto"/>
        <w:jc w:val="center"/>
        <w:rPr>
          <w:rFonts w:ascii="宋体" w:hAnsi="宋体" w:hint="eastAsia"/>
          <w:sz w:val="28"/>
          <w:szCs w:val="30"/>
        </w:rPr>
      </w:pPr>
      <w:r>
        <w:rPr>
          <w:rFonts w:ascii="宋体" w:hAnsi="宋体" w:hint="eastAsia"/>
          <w:sz w:val="28"/>
          <w:szCs w:val="30"/>
        </w:rPr>
        <w:t xml:space="preserve">　 </w:t>
      </w:r>
    </w:p>
    <w:p w14:paraId="61461112" w14:textId="0B15EA86" w:rsidR="00786BA4" w:rsidRDefault="00786BA4">
      <w:pPr>
        <w:spacing w:line="360" w:lineRule="auto"/>
        <w:ind w:rightChars="-230" w:right="-483"/>
        <w:jc w:val="center"/>
        <w:rPr>
          <w:rFonts w:ascii="宋体" w:hAnsi="宋体" w:hint="eastAsia"/>
          <w:sz w:val="28"/>
          <w:szCs w:val="30"/>
        </w:rPr>
      </w:pPr>
    </w:p>
    <w:p w14:paraId="5809CF7B" w14:textId="77777777" w:rsidR="00786BA4" w:rsidRDefault="00786BA4">
      <w:pPr>
        <w:spacing w:line="360" w:lineRule="auto"/>
        <w:jc w:val="center"/>
        <w:rPr>
          <w:rFonts w:ascii="宋体" w:hAnsi="宋体" w:hint="eastAsia"/>
          <w:sz w:val="28"/>
          <w:szCs w:val="30"/>
        </w:rPr>
      </w:pPr>
      <w:r>
        <w:rPr>
          <w:rFonts w:ascii="宋体" w:hAnsi="宋体" w:hint="eastAsia"/>
          <w:sz w:val="28"/>
          <w:szCs w:val="30"/>
        </w:rPr>
        <w:t xml:space="preserve">　 </w:t>
      </w:r>
    </w:p>
    <w:p w14:paraId="0B6989C3" w14:textId="77777777" w:rsidR="00786BA4" w:rsidRDefault="00786BA4">
      <w:pPr>
        <w:spacing w:line="360" w:lineRule="auto"/>
        <w:jc w:val="center"/>
        <w:rPr>
          <w:rFonts w:ascii="宋体" w:hAnsi="宋体" w:hint="eastAsia"/>
          <w:sz w:val="28"/>
          <w:szCs w:val="30"/>
        </w:rPr>
      </w:pPr>
      <w:r>
        <w:rPr>
          <w:rFonts w:ascii="宋体" w:hAnsi="宋体" w:hint="eastAsia"/>
          <w:sz w:val="28"/>
          <w:szCs w:val="30"/>
        </w:rPr>
        <w:t xml:space="preserve">　 </w:t>
      </w:r>
    </w:p>
    <w:p w14:paraId="6AD6BCC7" w14:textId="77777777" w:rsidR="00786BA4" w:rsidRDefault="00786BA4">
      <w:pPr>
        <w:spacing w:line="360" w:lineRule="auto"/>
        <w:jc w:val="center"/>
        <w:rPr>
          <w:rFonts w:ascii="宋体" w:hAnsi="宋体" w:hint="eastAsia"/>
          <w:sz w:val="28"/>
          <w:szCs w:val="30"/>
        </w:rPr>
      </w:pPr>
      <w:r>
        <w:rPr>
          <w:rFonts w:ascii="宋体" w:hAnsi="宋体" w:hint="eastAsia"/>
          <w:sz w:val="28"/>
          <w:szCs w:val="30"/>
        </w:rPr>
        <w:t xml:space="preserve">　 </w:t>
      </w:r>
    </w:p>
    <w:p w14:paraId="4B150E4F" w14:textId="77777777" w:rsidR="00786BA4" w:rsidRDefault="00786BA4">
      <w:pPr>
        <w:spacing w:line="360" w:lineRule="auto"/>
        <w:jc w:val="center"/>
        <w:rPr>
          <w:rFonts w:ascii="宋体" w:hAnsi="宋体" w:hint="eastAsia"/>
          <w:sz w:val="28"/>
          <w:szCs w:val="30"/>
        </w:rPr>
      </w:pPr>
      <w:r>
        <w:rPr>
          <w:rFonts w:ascii="宋体" w:hAnsi="宋体" w:hint="eastAsia"/>
          <w:sz w:val="28"/>
          <w:szCs w:val="30"/>
        </w:rPr>
        <w:t xml:space="preserve">　 </w:t>
      </w:r>
    </w:p>
    <w:p w14:paraId="01D2DBD2" w14:textId="77777777" w:rsidR="00786BA4" w:rsidRDefault="00786BA4">
      <w:pPr>
        <w:spacing w:line="360" w:lineRule="auto"/>
        <w:jc w:val="center"/>
        <w:rPr>
          <w:rFonts w:ascii="宋体" w:hAnsi="宋体" w:hint="eastAsia"/>
          <w:sz w:val="28"/>
          <w:szCs w:val="30"/>
        </w:rPr>
      </w:pPr>
      <w:r>
        <w:rPr>
          <w:rFonts w:ascii="宋体" w:hAnsi="宋体" w:hint="eastAsia"/>
          <w:sz w:val="28"/>
          <w:szCs w:val="30"/>
        </w:rPr>
        <w:t xml:space="preserve">　 </w:t>
      </w:r>
    </w:p>
    <w:p w14:paraId="1147C914" w14:textId="77777777" w:rsidR="00786BA4" w:rsidRDefault="00786BA4">
      <w:pPr>
        <w:spacing w:line="360" w:lineRule="auto"/>
        <w:jc w:val="center"/>
        <w:rPr>
          <w:rFonts w:ascii="宋体" w:hAnsi="宋体" w:hint="eastAsia"/>
          <w:sz w:val="28"/>
          <w:szCs w:val="30"/>
        </w:rPr>
      </w:pPr>
      <w:r>
        <w:rPr>
          <w:rFonts w:ascii="宋体" w:hAnsi="宋体" w:hint="eastAsia"/>
          <w:sz w:val="28"/>
          <w:szCs w:val="30"/>
        </w:rPr>
        <w:t xml:space="preserve">　 </w:t>
      </w:r>
    </w:p>
    <w:p w14:paraId="09F9CA2E" w14:textId="77777777" w:rsidR="00786BA4" w:rsidRDefault="00786BA4">
      <w:pPr>
        <w:spacing w:line="360" w:lineRule="auto"/>
        <w:jc w:val="center"/>
        <w:rPr>
          <w:rFonts w:ascii="宋体" w:hAnsi="宋体" w:hint="eastAsia"/>
          <w:sz w:val="28"/>
          <w:szCs w:val="30"/>
        </w:rPr>
      </w:pPr>
      <w:r>
        <w:rPr>
          <w:rFonts w:ascii="宋体" w:hAnsi="宋体" w:hint="eastAsia"/>
          <w:sz w:val="28"/>
          <w:szCs w:val="30"/>
        </w:rPr>
        <w:t xml:space="preserve">　 </w:t>
      </w:r>
    </w:p>
    <w:p w14:paraId="4ECDFCE2" w14:textId="77777777" w:rsidR="00786BA4" w:rsidRDefault="00786BA4">
      <w:pPr>
        <w:spacing w:line="360" w:lineRule="auto"/>
        <w:ind w:firstLineChars="800" w:firstLine="2249"/>
        <w:jc w:val="left"/>
      </w:pPr>
      <w:r>
        <w:rPr>
          <w:rFonts w:ascii="宋体" w:hAnsi="宋体" w:hint="eastAsia"/>
          <w:b/>
          <w:bCs/>
          <w:sz w:val="28"/>
          <w:szCs w:val="30"/>
        </w:rPr>
        <w:t>基金管理人：摩根基金管理（中国）有限公司</w:t>
      </w:r>
    </w:p>
    <w:p w14:paraId="4F6B5074" w14:textId="77777777" w:rsidR="00786BA4" w:rsidRDefault="00786BA4">
      <w:pPr>
        <w:spacing w:line="360" w:lineRule="auto"/>
        <w:ind w:firstLineChars="800" w:firstLine="2249"/>
        <w:jc w:val="left"/>
      </w:pPr>
      <w:r>
        <w:rPr>
          <w:rFonts w:ascii="宋体" w:hAnsi="宋体" w:hint="eastAsia"/>
          <w:b/>
          <w:bCs/>
          <w:sz w:val="28"/>
          <w:szCs w:val="30"/>
        </w:rPr>
        <w:t>基金托管人：中国建设银行股份有限公司</w:t>
      </w:r>
    </w:p>
    <w:p w14:paraId="62FA50A0" w14:textId="77777777" w:rsidR="00786BA4" w:rsidRDefault="00786BA4">
      <w:pPr>
        <w:spacing w:line="360" w:lineRule="auto"/>
        <w:ind w:firstLineChars="800" w:firstLine="2249"/>
        <w:jc w:val="left"/>
      </w:pPr>
      <w:r>
        <w:rPr>
          <w:rFonts w:ascii="宋体" w:hAnsi="宋体" w:hint="eastAsia"/>
          <w:b/>
          <w:bCs/>
          <w:sz w:val="28"/>
          <w:szCs w:val="30"/>
        </w:rPr>
        <w:t>报告送出日期：2026年1月22日</w:t>
      </w:r>
    </w:p>
    <w:p w14:paraId="37F3E5D7" w14:textId="77777777" w:rsidR="00786BA4" w:rsidRDefault="00786BA4">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22C5292C" w14:textId="77777777" w:rsidR="00786BA4" w:rsidRDefault="00786BA4">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00C93C14" w14:textId="77777777" w:rsidR="00786BA4" w:rsidRDefault="00786BA4">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93"/>
        <w:gridCol w:w="2564"/>
      </w:tblGrid>
      <w:tr w:rsidR="00DD52B2" w14:paraId="006DF8CD" w14:textId="77777777">
        <w:trPr>
          <w:divId w:val="580021475"/>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43127C7E" w14:textId="77777777" w:rsidR="00786BA4" w:rsidRDefault="00786BA4">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3ED494" w14:textId="77777777" w:rsidR="00786BA4" w:rsidRDefault="00786BA4">
            <w:pPr>
              <w:jc w:val="left"/>
            </w:pPr>
            <w:r>
              <w:rPr>
                <w:rFonts w:ascii="宋体" w:hAnsi="宋体" w:hint="eastAsia"/>
                <w:szCs w:val="24"/>
                <w:lang w:eastAsia="zh-Hans"/>
              </w:rPr>
              <w:t>摩根智选30混合</w:t>
            </w:r>
            <w:r>
              <w:rPr>
                <w:rFonts w:ascii="宋体" w:hAnsi="宋体" w:hint="eastAsia"/>
                <w:lang w:eastAsia="zh-Hans"/>
              </w:rPr>
              <w:t xml:space="preserve"> </w:t>
            </w:r>
          </w:p>
        </w:tc>
      </w:tr>
      <w:tr w:rsidR="00DD52B2" w14:paraId="6A52F63B" w14:textId="77777777">
        <w:trPr>
          <w:divId w:val="58002147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5EE8B72" w14:textId="77777777" w:rsidR="00786BA4" w:rsidRDefault="00786BA4">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B684604" w14:textId="77777777" w:rsidR="00786BA4" w:rsidRDefault="00786BA4">
            <w:pPr>
              <w:jc w:val="left"/>
            </w:pPr>
            <w:r>
              <w:rPr>
                <w:rFonts w:ascii="宋体" w:hAnsi="宋体" w:hint="eastAsia"/>
                <w:lang w:eastAsia="zh-Hans"/>
              </w:rPr>
              <w:t>370027</w:t>
            </w:r>
          </w:p>
        </w:tc>
      </w:tr>
      <w:tr w:rsidR="00DD52B2" w14:paraId="5DDA6993" w14:textId="77777777">
        <w:trPr>
          <w:divId w:val="58002147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BBD37E3" w14:textId="77777777" w:rsidR="00786BA4" w:rsidRDefault="00786BA4">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515BC01" w14:textId="77777777" w:rsidR="00786BA4" w:rsidRDefault="00786BA4">
            <w:pPr>
              <w:jc w:val="left"/>
            </w:pPr>
            <w:r>
              <w:rPr>
                <w:rFonts w:ascii="宋体" w:hAnsi="宋体" w:hint="eastAsia"/>
                <w:lang w:eastAsia="zh-Hans"/>
              </w:rPr>
              <w:t>契约型开放式</w:t>
            </w:r>
          </w:p>
        </w:tc>
      </w:tr>
      <w:tr w:rsidR="00DD52B2" w14:paraId="70F691FD" w14:textId="77777777">
        <w:trPr>
          <w:divId w:val="58002147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F1105F2" w14:textId="77777777" w:rsidR="00786BA4" w:rsidRDefault="00786BA4">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B1DCAB6" w14:textId="77777777" w:rsidR="00786BA4" w:rsidRDefault="00786BA4">
            <w:pPr>
              <w:jc w:val="left"/>
            </w:pPr>
            <w:r>
              <w:rPr>
                <w:rFonts w:ascii="宋体" w:hAnsi="宋体" w:hint="eastAsia"/>
                <w:lang w:eastAsia="zh-Hans"/>
              </w:rPr>
              <w:t>2013年3月6日</w:t>
            </w:r>
          </w:p>
        </w:tc>
      </w:tr>
      <w:tr w:rsidR="00DD52B2" w14:paraId="69888289" w14:textId="77777777">
        <w:trPr>
          <w:divId w:val="58002147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E4B8A13" w14:textId="77777777" w:rsidR="00786BA4" w:rsidRDefault="00786BA4">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2FCDBC8" w14:textId="77777777" w:rsidR="00786BA4" w:rsidRDefault="00786BA4">
            <w:pPr>
              <w:jc w:val="left"/>
            </w:pPr>
            <w:r>
              <w:rPr>
                <w:rFonts w:ascii="宋体" w:hAnsi="宋体" w:hint="eastAsia"/>
                <w:lang w:eastAsia="zh-Hans"/>
              </w:rPr>
              <w:t>214,372,123.66</w:t>
            </w:r>
            <w:r>
              <w:rPr>
                <w:rFonts w:hint="eastAsia"/>
              </w:rPr>
              <w:t>份</w:t>
            </w:r>
            <w:r>
              <w:rPr>
                <w:rFonts w:ascii="宋体" w:hAnsi="宋体" w:hint="eastAsia"/>
                <w:lang w:eastAsia="zh-Hans"/>
              </w:rPr>
              <w:t xml:space="preserve"> </w:t>
            </w:r>
          </w:p>
        </w:tc>
      </w:tr>
      <w:tr w:rsidR="00DD52B2" w14:paraId="7025847F" w14:textId="77777777">
        <w:trPr>
          <w:divId w:val="58002147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504BDC7" w14:textId="77777777" w:rsidR="00786BA4" w:rsidRDefault="00786BA4">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1F14660" w14:textId="77777777" w:rsidR="00786BA4" w:rsidRDefault="00786BA4">
            <w:pPr>
              <w:jc w:val="left"/>
            </w:pPr>
            <w:r>
              <w:rPr>
                <w:rFonts w:ascii="宋体" w:hAnsi="宋体" w:hint="eastAsia"/>
                <w:lang w:eastAsia="zh-Hans"/>
              </w:rPr>
              <w:t>本基金主要投资于受益于国家经济转型，具有较高增长潜力的上市公司股票，在有效控制风险的前提下，为基金份额持有人谋求长期、稳定的资本增值。</w:t>
            </w:r>
          </w:p>
        </w:tc>
      </w:tr>
      <w:tr w:rsidR="00DD52B2" w14:paraId="2B15C1C4" w14:textId="77777777">
        <w:trPr>
          <w:divId w:val="58002147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A59021B" w14:textId="77777777" w:rsidR="00786BA4" w:rsidRDefault="00786BA4">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3B2BD51" w14:textId="77777777" w:rsidR="00786BA4" w:rsidRDefault="00786BA4">
            <w:pPr>
              <w:jc w:val="left"/>
            </w:pPr>
            <w:r>
              <w:rPr>
                <w:rFonts w:ascii="宋体" w:hAnsi="宋体" w:hint="eastAsia"/>
                <w:lang w:eastAsia="zh-Hans"/>
              </w:rPr>
              <w:t>从长期来看，盈利的增长是推动公司股价上涨的重要因素。本基金将集中投资于具有良好业绩支撑和确定性成长的公司，以分享其股价上涨带来的收益。从具体操作上，本基金将通过严格的个股精选，筛选出具有较高竞争优势和成长能力的上市公司，并从中挑选出基金管理人认定的最具投资价值的30只左右的股票构建投资组合，以实现对优质股票的集中持股。</w:t>
            </w:r>
            <w:r>
              <w:rPr>
                <w:rFonts w:ascii="宋体" w:hAnsi="宋体" w:hint="eastAsia"/>
                <w:lang w:eastAsia="zh-Hans"/>
              </w:rPr>
              <w:br/>
              <w:t>具体策略包括：资产配置策略、股票投资策略、固定收益类投资策略、可转换债券投资策略、权证投资策略、股指期货投资策略、存托凭证投资策略。</w:t>
            </w:r>
          </w:p>
        </w:tc>
      </w:tr>
      <w:tr w:rsidR="00DD52B2" w14:paraId="687E6946" w14:textId="77777777">
        <w:trPr>
          <w:divId w:val="58002147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CB7410F" w14:textId="77777777" w:rsidR="00786BA4" w:rsidRDefault="00786BA4">
            <w:pPr>
              <w:jc w:val="left"/>
            </w:pPr>
            <w:r>
              <w:rPr>
                <w:rFonts w:ascii="宋体" w:hAnsi="宋体" w:hint="eastAsia"/>
              </w:rPr>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D47D9E2" w14:textId="77777777" w:rsidR="00786BA4" w:rsidRDefault="00786BA4">
            <w:pPr>
              <w:jc w:val="left"/>
            </w:pPr>
            <w:r>
              <w:rPr>
                <w:rFonts w:ascii="宋体" w:hAnsi="宋体" w:hint="eastAsia"/>
                <w:lang w:eastAsia="zh-Hans"/>
              </w:rPr>
              <w:t>沪深300指数收益率×80%+上证国债指数收益率×20%</w:t>
            </w:r>
          </w:p>
        </w:tc>
      </w:tr>
      <w:tr w:rsidR="00DD52B2" w14:paraId="138023CB" w14:textId="77777777">
        <w:trPr>
          <w:divId w:val="58002147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49988C8" w14:textId="77777777" w:rsidR="00786BA4" w:rsidRDefault="00786BA4">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213F25" w14:textId="77777777" w:rsidR="00786BA4" w:rsidRDefault="00786BA4">
            <w:pPr>
              <w:jc w:val="left"/>
            </w:pPr>
            <w:r>
              <w:rPr>
                <w:rFonts w:ascii="宋体" w:hAnsi="宋体" w:hint="eastAsia"/>
                <w:lang w:eastAsia="zh-Hans"/>
              </w:rPr>
              <w:t>本基金是一只混合型基金，其预期风险和预期收益低于股票型基金、高于债券型基金和货币市场基金，属于较高风险、较高预期收益的基金产品。</w:t>
            </w:r>
            <w:r>
              <w:rPr>
                <w:rFonts w:ascii="宋体" w:hAnsi="宋体" w:hint="eastAsia"/>
                <w:lang w:eastAsia="zh-Hans"/>
              </w:rPr>
              <w:br/>
              <w:t>根据2017年7月1日施行的《证券期货投资者适当性管理办法》，基金管理人和相关销售机构已对本基金重</w:t>
            </w:r>
            <w:r>
              <w:rPr>
                <w:rFonts w:ascii="宋体" w:hAnsi="宋体" w:hint="eastAsia"/>
                <w:lang w:eastAsia="zh-Hans"/>
              </w:rPr>
              <w:lastRenderedPageBreak/>
              <w:t>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DD52B2" w14:paraId="1D525243" w14:textId="77777777">
        <w:trPr>
          <w:divId w:val="58002147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5E9E2D0" w14:textId="77777777" w:rsidR="00786BA4" w:rsidRDefault="00786BA4">
            <w:pPr>
              <w:jc w:val="left"/>
            </w:pPr>
            <w:r>
              <w:rPr>
                <w:rFonts w:ascii="宋体" w:hAnsi="宋体" w:hint="eastAsia"/>
              </w:rPr>
              <w:lastRenderedPageBreak/>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8AF04A6" w14:textId="77777777" w:rsidR="00786BA4" w:rsidRDefault="00786BA4">
            <w:pPr>
              <w:jc w:val="left"/>
            </w:pPr>
            <w:r>
              <w:rPr>
                <w:rFonts w:ascii="宋体" w:hAnsi="宋体" w:hint="eastAsia"/>
                <w:lang w:eastAsia="zh-Hans"/>
              </w:rPr>
              <w:t>摩根基金管理（中国）有限公司</w:t>
            </w:r>
          </w:p>
        </w:tc>
      </w:tr>
      <w:tr w:rsidR="00DD52B2" w14:paraId="17030C22" w14:textId="77777777">
        <w:trPr>
          <w:divId w:val="58002147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2A94C6" w14:textId="77777777" w:rsidR="00786BA4" w:rsidRDefault="00786BA4">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E9A7839" w14:textId="77777777" w:rsidR="00786BA4" w:rsidRDefault="00786BA4">
            <w:pPr>
              <w:jc w:val="left"/>
            </w:pPr>
            <w:r>
              <w:rPr>
                <w:rFonts w:ascii="宋体" w:hAnsi="宋体" w:hint="eastAsia"/>
                <w:lang w:eastAsia="zh-Hans"/>
              </w:rPr>
              <w:t>中国建设银行股份有限公司</w:t>
            </w:r>
          </w:p>
        </w:tc>
      </w:tr>
      <w:tr w:rsidR="00DD52B2" w14:paraId="7792AD9D" w14:textId="77777777">
        <w:trPr>
          <w:divId w:val="580021475"/>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AF53DA1" w14:textId="77777777" w:rsidR="00786BA4" w:rsidRDefault="00786BA4">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D4A3C0D" w14:textId="77777777" w:rsidR="00786BA4" w:rsidRDefault="00786BA4">
            <w:pPr>
              <w:jc w:val="center"/>
            </w:pPr>
            <w:r>
              <w:rPr>
                <w:rFonts w:ascii="宋体" w:hAnsi="宋体" w:hint="eastAsia"/>
                <w:lang w:eastAsia="zh-Hans"/>
              </w:rPr>
              <w:t>摩根智选30混合A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3EEB497" w14:textId="77777777" w:rsidR="00786BA4" w:rsidRDefault="00786BA4">
            <w:pPr>
              <w:jc w:val="center"/>
            </w:pPr>
            <w:r>
              <w:rPr>
                <w:rFonts w:ascii="宋体" w:hAnsi="宋体" w:hint="eastAsia"/>
                <w:lang w:eastAsia="zh-Hans"/>
              </w:rPr>
              <w:t>摩根智选30混合C</w:t>
            </w:r>
            <w:r>
              <w:rPr>
                <w:rFonts w:ascii="宋体" w:hAnsi="宋体" w:hint="eastAsia"/>
                <w:kern w:val="0"/>
                <w:sz w:val="20"/>
                <w:lang w:eastAsia="zh-Hans"/>
              </w:rPr>
              <w:t xml:space="preserve"> </w:t>
            </w:r>
          </w:p>
        </w:tc>
      </w:tr>
      <w:tr w:rsidR="00DD52B2" w14:paraId="2ED51B38" w14:textId="77777777">
        <w:trPr>
          <w:divId w:val="580021475"/>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11B590B" w14:textId="77777777" w:rsidR="00786BA4" w:rsidRDefault="00786BA4">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133E253" w14:textId="77777777" w:rsidR="00786BA4" w:rsidRDefault="00786BA4">
            <w:pPr>
              <w:jc w:val="center"/>
            </w:pPr>
            <w:r>
              <w:rPr>
                <w:rFonts w:ascii="宋体" w:hAnsi="宋体" w:hint="eastAsia"/>
                <w:lang w:eastAsia="zh-Hans"/>
              </w:rPr>
              <w:t>370027</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E7E5022" w14:textId="77777777" w:rsidR="00786BA4" w:rsidRDefault="00786BA4">
            <w:pPr>
              <w:jc w:val="center"/>
            </w:pPr>
            <w:r>
              <w:rPr>
                <w:rFonts w:ascii="宋体" w:hAnsi="宋体" w:hint="eastAsia"/>
                <w:lang w:eastAsia="zh-Hans"/>
              </w:rPr>
              <w:t>016400</w:t>
            </w:r>
            <w:r>
              <w:rPr>
                <w:rFonts w:ascii="宋体" w:hAnsi="宋体" w:hint="eastAsia"/>
                <w:kern w:val="0"/>
                <w:sz w:val="20"/>
                <w:lang w:eastAsia="zh-Hans"/>
              </w:rPr>
              <w:t xml:space="preserve"> </w:t>
            </w:r>
          </w:p>
        </w:tc>
      </w:tr>
      <w:bookmarkEnd w:id="33"/>
      <w:bookmarkEnd w:id="32"/>
      <w:tr w:rsidR="00DD52B2" w14:paraId="2C95CCF3" w14:textId="77777777">
        <w:trPr>
          <w:divId w:val="580021475"/>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081F847" w14:textId="77777777" w:rsidR="00786BA4" w:rsidRDefault="00786BA4">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1E99D4" w14:textId="77777777" w:rsidR="00786BA4" w:rsidRDefault="00786BA4">
            <w:pPr>
              <w:jc w:val="center"/>
            </w:pPr>
            <w:r>
              <w:rPr>
                <w:rFonts w:ascii="宋体" w:hAnsi="宋体" w:hint="eastAsia"/>
                <w:lang w:eastAsia="zh-Hans"/>
              </w:rPr>
              <w:t>213,979,987.40</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003249" w14:textId="77777777" w:rsidR="00786BA4" w:rsidRDefault="00786BA4">
            <w:pPr>
              <w:jc w:val="center"/>
            </w:pPr>
            <w:r>
              <w:rPr>
                <w:rFonts w:ascii="宋体" w:hAnsi="宋体" w:hint="eastAsia"/>
                <w:lang w:eastAsia="zh-Hans"/>
              </w:rPr>
              <w:t>392,136.26</w:t>
            </w:r>
            <w:r>
              <w:rPr>
                <w:rFonts w:hint="eastAsia"/>
              </w:rPr>
              <w:t>份</w:t>
            </w:r>
            <w:r>
              <w:rPr>
                <w:rFonts w:ascii="宋体" w:hAnsi="宋体" w:hint="eastAsia"/>
                <w:lang w:eastAsia="zh-Hans"/>
              </w:rPr>
              <w:t xml:space="preserve"> </w:t>
            </w:r>
          </w:p>
        </w:tc>
      </w:tr>
    </w:tbl>
    <w:p w14:paraId="09E4431F" w14:textId="77777777" w:rsidR="00786BA4" w:rsidRDefault="00786BA4">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14EFC29F" w14:textId="77777777" w:rsidR="00786BA4" w:rsidRDefault="00786BA4">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4D0A16BE" w14:textId="77777777" w:rsidR="00786BA4" w:rsidRDefault="00786BA4">
      <w:pPr>
        <w:jc w:val="right"/>
        <w:divId w:val="1608808684"/>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9"/>
        <w:gridCol w:w="2798"/>
        <w:gridCol w:w="2798"/>
      </w:tblGrid>
      <w:tr w:rsidR="00DD52B2" w14:paraId="3C2BD3FC" w14:textId="77777777">
        <w:trPr>
          <w:divId w:val="1608808684"/>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17174DB8" w14:textId="77777777" w:rsidR="00786BA4" w:rsidRDefault="00786BA4">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40D4563" w14:textId="77777777" w:rsidR="00786BA4" w:rsidRDefault="00786BA4">
            <w:pPr>
              <w:pStyle w:val="a5"/>
              <w:jc w:val="center"/>
              <w:rPr>
                <w:rFonts w:hint="eastAsia"/>
              </w:rPr>
            </w:pPr>
            <w:r>
              <w:rPr>
                <w:rFonts w:hint="eastAsia"/>
                <w:kern w:val="2"/>
                <w:sz w:val="21"/>
                <w:szCs w:val="24"/>
                <w:lang w:eastAsia="zh-Hans"/>
              </w:rPr>
              <w:t xml:space="preserve">报告期（2025年10月1日 - 2025年12月31日） </w:t>
            </w:r>
          </w:p>
        </w:tc>
      </w:tr>
      <w:tr w:rsidR="00DD52B2" w14:paraId="4F890749" w14:textId="77777777">
        <w:trPr>
          <w:divId w:val="1608808684"/>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704F79" w14:textId="77777777" w:rsidR="00786BA4" w:rsidRDefault="00786BA4">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7A5C880" w14:textId="77777777" w:rsidR="00786BA4" w:rsidRDefault="00786BA4">
            <w:pPr>
              <w:jc w:val="center"/>
            </w:pPr>
            <w:r>
              <w:rPr>
                <w:rFonts w:ascii="宋体" w:hAnsi="宋体" w:hint="eastAsia"/>
                <w:szCs w:val="24"/>
                <w:lang w:eastAsia="zh-Hans"/>
              </w:rPr>
              <w:t>摩根智选30混合A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E098D92" w14:textId="77777777" w:rsidR="00786BA4" w:rsidRDefault="00786BA4">
            <w:pPr>
              <w:jc w:val="center"/>
            </w:pPr>
            <w:r>
              <w:rPr>
                <w:rFonts w:ascii="宋体" w:hAnsi="宋体" w:hint="eastAsia"/>
                <w:szCs w:val="24"/>
                <w:lang w:eastAsia="zh-Hans"/>
              </w:rPr>
              <w:t>摩根智选30混合C</w:t>
            </w:r>
          </w:p>
        </w:tc>
      </w:tr>
      <w:tr w:rsidR="00DD52B2" w14:paraId="6935755D" w14:textId="77777777">
        <w:trPr>
          <w:divId w:val="160880868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6E94F10" w14:textId="77777777" w:rsidR="00786BA4" w:rsidRDefault="00786BA4">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F8B06F5" w14:textId="77777777" w:rsidR="00786BA4" w:rsidRDefault="00786BA4">
            <w:pPr>
              <w:jc w:val="right"/>
            </w:pPr>
            <w:r>
              <w:rPr>
                <w:rFonts w:ascii="宋体" w:hAnsi="宋体" w:hint="eastAsia"/>
                <w:szCs w:val="24"/>
                <w:lang w:eastAsia="zh-Hans"/>
              </w:rPr>
              <w:t>36,841,176.93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396BF4B" w14:textId="77777777" w:rsidR="00786BA4" w:rsidRDefault="00786BA4">
            <w:pPr>
              <w:jc w:val="right"/>
            </w:pPr>
            <w:r>
              <w:rPr>
                <w:rFonts w:ascii="宋体" w:hAnsi="宋体" w:hint="eastAsia"/>
                <w:szCs w:val="24"/>
                <w:lang w:eastAsia="zh-Hans"/>
              </w:rPr>
              <w:t>31,133.75</w:t>
            </w:r>
          </w:p>
        </w:tc>
      </w:tr>
      <w:tr w:rsidR="00DD52B2" w14:paraId="4546D469" w14:textId="77777777">
        <w:trPr>
          <w:divId w:val="160880868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2E457D0" w14:textId="77777777" w:rsidR="00786BA4" w:rsidRDefault="00786BA4">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D099709" w14:textId="77777777" w:rsidR="00786BA4" w:rsidRDefault="00786BA4">
            <w:pPr>
              <w:jc w:val="right"/>
            </w:pPr>
            <w:r>
              <w:rPr>
                <w:rFonts w:ascii="宋体" w:hAnsi="宋体" w:hint="eastAsia"/>
                <w:szCs w:val="24"/>
                <w:lang w:eastAsia="zh-Hans"/>
              </w:rPr>
              <w:t>30,074,951.20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3F41142" w14:textId="77777777" w:rsidR="00786BA4" w:rsidRDefault="00786BA4">
            <w:pPr>
              <w:jc w:val="right"/>
            </w:pPr>
            <w:r>
              <w:rPr>
                <w:rFonts w:ascii="宋体" w:hAnsi="宋体" w:hint="eastAsia"/>
                <w:szCs w:val="24"/>
                <w:lang w:eastAsia="zh-Hans"/>
              </w:rPr>
              <w:t>68,391.50</w:t>
            </w:r>
          </w:p>
        </w:tc>
      </w:tr>
      <w:tr w:rsidR="00DD52B2" w14:paraId="54788EFF" w14:textId="77777777">
        <w:trPr>
          <w:divId w:val="160880868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94FAC44" w14:textId="77777777" w:rsidR="00786BA4" w:rsidRDefault="00786BA4">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0908AAB" w14:textId="77777777" w:rsidR="00786BA4" w:rsidRDefault="00786BA4">
            <w:pPr>
              <w:jc w:val="right"/>
            </w:pPr>
            <w:r>
              <w:rPr>
                <w:rFonts w:ascii="宋体" w:hAnsi="宋体" w:hint="eastAsia"/>
                <w:szCs w:val="24"/>
                <w:lang w:eastAsia="zh-Hans"/>
              </w:rPr>
              <w:t>0.1326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4246D0F" w14:textId="77777777" w:rsidR="00786BA4" w:rsidRDefault="00786BA4">
            <w:pPr>
              <w:jc w:val="right"/>
            </w:pPr>
            <w:r>
              <w:rPr>
                <w:rFonts w:ascii="宋体" w:hAnsi="宋体" w:hint="eastAsia"/>
                <w:szCs w:val="24"/>
                <w:lang w:eastAsia="zh-Hans"/>
              </w:rPr>
              <w:t>0.2463</w:t>
            </w:r>
          </w:p>
        </w:tc>
      </w:tr>
      <w:tr w:rsidR="00DD52B2" w14:paraId="52ED6450" w14:textId="77777777">
        <w:trPr>
          <w:divId w:val="160880868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012AF78" w14:textId="77777777" w:rsidR="00786BA4" w:rsidRDefault="00786BA4">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7E25879" w14:textId="77777777" w:rsidR="00786BA4" w:rsidRDefault="00786BA4">
            <w:pPr>
              <w:jc w:val="right"/>
            </w:pPr>
            <w:r>
              <w:rPr>
                <w:rFonts w:ascii="宋体" w:hAnsi="宋体" w:hint="eastAsia"/>
                <w:szCs w:val="24"/>
                <w:lang w:eastAsia="zh-Hans"/>
              </w:rPr>
              <w:t>812,602,699.07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168F78B" w14:textId="77777777" w:rsidR="00786BA4" w:rsidRDefault="00786BA4">
            <w:pPr>
              <w:jc w:val="right"/>
            </w:pPr>
            <w:r>
              <w:rPr>
                <w:rFonts w:ascii="宋体" w:hAnsi="宋体" w:hint="eastAsia"/>
                <w:szCs w:val="24"/>
                <w:lang w:eastAsia="zh-Hans"/>
              </w:rPr>
              <w:t>1,459,892.18</w:t>
            </w:r>
          </w:p>
        </w:tc>
      </w:tr>
      <w:tr w:rsidR="00DD52B2" w14:paraId="033649EE" w14:textId="77777777">
        <w:trPr>
          <w:divId w:val="160880868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82E4293" w14:textId="77777777" w:rsidR="00786BA4" w:rsidRDefault="00786BA4">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1BD08BA" w14:textId="77777777" w:rsidR="00786BA4" w:rsidRDefault="00786BA4">
            <w:pPr>
              <w:jc w:val="right"/>
            </w:pPr>
            <w:r>
              <w:rPr>
                <w:rFonts w:ascii="宋体" w:hAnsi="宋体" w:hint="eastAsia"/>
                <w:szCs w:val="24"/>
                <w:lang w:eastAsia="zh-Hans"/>
              </w:rPr>
              <w:t>3.7976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C047CD8" w14:textId="77777777" w:rsidR="00786BA4" w:rsidRDefault="00786BA4">
            <w:pPr>
              <w:jc w:val="right"/>
            </w:pPr>
            <w:r>
              <w:rPr>
                <w:rFonts w:ascii="宋体" w:hAnsi="宋体" w:hint="eastAsia"/>
                <w:szCs w:val="24"/>
                <w:lang w:eastAsia="zh-Hans"/>
              </w:rPr>
              <w:t>3.7229</w:t>
            </w:r>
          </w:p>
        </w:tc>
      </w:tr>
    </w:tbl>
    <w:p w14:paraId="54BEF2D2" w14:textId="77777777" w:rsidR="00786BA4" w:rsidRDefault="00786BA4">
      <w:pPr>
        <w:wordWrap w:val="0"/>
        <w:spacing w:line="360" w:lineRule="auto"/>
        <w:jc w:val="left"/>
        <w:divId w:val="882710700"/>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3C764772" w14:textId="77777777" w:rsidR="00786BA4" w:rsidRDefault="00786BA4">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209FB323" w14:textId="77777777" w:rsidR="00786BA4" w:rsidRDefault="00786BA4">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29A80D93" w14:textId="77777777" w:rsidR="00786BA4" w:rsidRDefault="00786BA4">
      <w:pPr>
        <w:spacing w:line="360" w:lineRule="auto"/>
        <w:jc w:val="center"/>
        <w:divId w:val="1166432925"/>
      </w:pPr>
      <w:r>
        <w:rPr>
          <w:rFonts w:ascii="宋体" w:hAnsi="宋体" w:hint="eastAsia"/>
        </w:rPr>
        <w:t>摩根智选30混合A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DD52B2" w14:paraId="4EACFD40" w14:textId="77777777">
        <w:trPr>
          <w:divId w:val="1166432925"/>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F1D7B4C" w14:textId="77777777" w:rsidR="00786BA4" w:rsidRDefault="00786BA4">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90FE39C" w14:textId="77777777" w:rsidR="00786BA4" w:rsidRDefault="00786BA4">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19B98B6" w14:textId="77777777" w:rsidR="00786BA4" w:rsidRDefault="00786BA4">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93E4B12" w14:textId="77777777" w:rsidR="00786BA4" w:rsidRDefault="00786BA4">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5D2B9EC" w14:textId="77777777" w:rsidR="00786BA4" w:rsidRDefault="00786BA4">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33580C" w14:textId="77777777" w:rsidR="00786BA4" w:rsidRDefault="00786BA4">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CC57882" w14:textId="77777777" w:rsidR="00786BA4" w:rsidRDefault="00786BA4">
            <w:pPr>
              <w:spacing w:line="360" w:lineRule="auto"/>
              <w:jc w:val="center"/>
            </w:pPr>
            <w:r>
              <w:rPr>
                <w:rFonts w:ascii="宋体" w:hAnsi="宋体" w:hint="eastAsia"/>
              </w:rPr>
              <w:t xml:space="preserve">②－④ </w:t>
            </w:r>
          </w:p>
        </w:tc>
      </w:tr>
      <w:tr w:rsidR="00DD52B2" w14:paraId="24DEC9AF" w14:textId="77777777">
        <w:trPr>
          <w:divId w:val="116643292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7C694C" w14:textId="77777777" w:rsidR="00786BA4" w:rsidRDefault="00786BA4">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E07BC7" w14:textId="77777777" w:rsidR="00786BA4" w:rsidRDefault="00786BA4">
            <w:pPr>
              <w:spacing w:line="360" w:lineRule="auto"/>
              <w:jc w:val="right"/>
            </w:pPr>
            <w:r>
              <w:rPr>
                <w:rFonts w:ascii="宋体" w:hAnsi="宋体" w:hint="eastAsia"/>
              </w:rPr>
              <w:t xml:space="preserve">3.85%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F93BBD" w14:textId="77777777" w:rsidR="00786BA4" w:rsidRDefault="00786BA4">
            <w:pPr>
              <w:spacing w:line="360" w:lineRule="auto"/>
              <w:jc w:val="right"/>
            </w:pPr>
            <w:r>
              <w:rPr>
                <w:rFonts w:ascii="宋体" w:hAnsi="宋体" w:hint="eastAsia"/>
              </w:rPr>
              <w:t xml:space="preserve">1.89%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758F36" w14:textId="77777777" w:rsidR="00786BA4" w:rsidRDefault="00786BA4">
            <w:pPr>
              <w:spacing w:line="360" w:lineRule="auto"/>
              <w:jc w:val="right"/>
            </w:pPr>
            <w:r>
              <w:rPr>
                <w:rFonts w:ascii="宋体" w:hAnsi="宋体" w:hint="eastAsia"/>
              </w:rPr>
              <w:t xml:space="preserve">-0.15%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03E462" w14:textId="77777777" w:rsidR="00786BA4" w:rsidRDefault="00786BA4">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75D4E4E" w14:textId="77777777" w:rsidR="00786BA4" w:rsidRDefault="00786BA4">
            <w:pPr>
              <w:spacing w:line="360" w:lineRule="auto"/>
              <w:jc w:val="right"/>
            </w:pPr>
            <w:r>
              <w:rPr>
                <w:rFonts w:ascii="宋体" w:hAnsi="宋体" w:hint="eastAsia"/>
              </w:rPr>
              <w:t xml:space="preserve">4.00%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91E3D9" w14:textId="77777777" w:rsidR="00786BA4" w:rsidRDefault="00786BA4">
            <w:pPr>
              <w:spacing w:line="360" w:lineRule="auto"/>
              <w:jc w:val="right"/>
            </w:pPr>
            <w:r>
              <w:rPr>
                <w:rFonts w:ascii="宋体" w:hAnsi="宋体" w:hint="eastAsia"/>
              </w:rPr>
              <w:t xml:space="preserve">1.13% </w:t>
            </w:r>
          </w:p>
        </w:tc>
      </w:tr>
      <w:tr w:rsidR="00DD52B2" w14:paraId="0534A5F3" w14:textId="77777777">
        <w:trPr>
          <w:divId w:val="116643292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EC0DDA" w14:textId="77777777" w:rsidR="00786BA4" w:rsidRDefault="00786BA4">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DC1E6B" w14:textId="77777777" w:rsidR="00786BA4" w:rsidRDefault="00786BA4">
            <w:pPr>
              <w:spacing w:line="360" w:lineRule="auto"/>
              <w:jc w:val="right"/>
            </w:pPr>
            <w:r>
              <w:rPr>
                <w:rFonts w:ascii="宋体" w:hAnsi="宋体" w:hint="eastAsia"/>
              </w:rPr>
              <w:t xml:space="preserve">56.09%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87A784" w14:textId="77777777" w:rsidR="00786BA4" w:rsidRDefault="00786BA4">
            <w:pPr>
              <w:spacing w:line="360" w:lineRule="auto"/>
              <w:jc w:val="right"/>
            </w:pPr>
            <w:r>
              <w:rPr>
                <w:rFonts w:ascii="宋体" w:hAnsi="宋体" w:hint="eastAsia"/>
              </w:rPr>
              <w:t xml:space="preserve">1.88%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325914" w14:textId="77777777" w:rsidR="00786BA4" w:rsidRDefault="00786BA4">
            <w:pPr>
              <w:spacing w:line="360" w:lineRule="auto"/>
              <w:jc w:val="right"/>
            </w:pPr>
            <w:r>
              <w:rPr>
                <w:rFonts w:ascii="宋体" w:hAnsi="宋体" w:hint="eastAsia"/>
              </w:rPr>
              <w:t xml:space="preserve">14.02%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904435" w14:textId="77777777" w:rsidR="00786BA4" w:rsidRDefault="00786BA4">
            <w:pPr>
              <w:spacing w:line="360" w:lineRule="auto"/>
              <w:jc w:val="right"/>
            </w:pPr>
            <w:r>
              <w:rPr>
                <w:rFonts w:ascii="宋体" w:hAnsi="宋体" w:hint="eastAsia"/>
              </w:rPr>
              <w:t xml:space="preserve">0.72%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8958D54" w14:textId="77777777" w:rsidR="00786BA4" w:rsidRDefault="00786BA4">
            <w:pPr>
              <w:spacing w:line="360" w:lineRule="auto"/>
              <w:jc w:val="right"/>
            </w:pPr>
            <w:r>
              <w:rPr>
                <w:rFonts w:ascii="宋体" w:hAnsi="宋体" w:hint="eastAsia"/>
              </w:rPr>
              <w:t xml:space="preserve">42.07%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5BB4D2" w14:textId="77777777" w:rsidR="00786BA4" w:rsidRDefault="00786BA4">
            <w:pPr>
              <w:spacing w:line="360" w:lineRule="auto"/>
              <w:jc w:val="right"/>
            </w:pPr>
            <w:r>
              <w:rPr>
                <w:rFonts w:ascii="宋体" w:hAnsi="宋体" w:hint="eastAsia"/>
              </w:rPr>
              <w:t xml:space="preserve">1.16% </w:t>
            </w:r>
          </w:p>
        </w:tc>
      </w:tr>
      <w:tr w:rsidR="00DD52B2" w14:paraId="734652CA" w14:textId="77777777">
        <w:trPr>
          <w:divId w:val="116643292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CEFD98" w14:textId="77777777" w:rsidR="00786BA4" w:rsidRDefault="00786BA4">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E39166" w14:textId="77777777" w:rsidR="00786BA4" w:rsidRDefault="00786BA4">
            <w:pPr>
              <w:spacing w:line="360" w:lineRule="auto"/>
              <w:jc w:val="right"/>
            </w:pPr>
            <w:r>
              <w:rPr>
                <w:rFonts w:ascii="宋体" w:hAnsi="宋体" w:hint="eastAsia"/>
              </w:rPr>
              <w:t xml:space="preserve">55.47%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4DE672" w14:textId="77777777" w:rsidR="00786BA4" w:rsidRDefault="00786BA4">
            <w:pPr>
              <w:spacing w:line="360" w:lineRule="auto"/>
              <w:jc w:val="right"/>
            </w:pPr>
            <w:r>
              <w:rPr>
                <w:rFonts w:ascii="宋体" w:hAnsi="宋体" w:hint="eastAsia"/>
              </w:rPr>
              <w:t xml:space="preserve">1.59%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8E8EEF" w14:textId="77777777" w:rsidR="00786BA4" w:rsidRDefault="00786BA4">
            <w:pPr>
              <w:spacing w:line="360" w:lineRule="auto"/>
              <w:jc w:val="right"/>
            </w:pPr>
            <w:r>
              <w:rPr>
                <w:rFonts w:ascii="宋体" w:hAnsi="宋体" w:hint="eastAsia"/>
              </w:rPr>
              <w:t xml:space="preserve">14.31%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0E59D6" w14:textId="77777777" w:rsidR="00786BA4" w:rsidRDefault="00786BA4">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3995FFB" w14:textId="77777777" w:rsidR="00786BA4" w:rsidRDefault="00786BA4">
            <w:pPr>
              <w:spacing w:line="360" w:lineRule="auto"/>
              <w:jc w:val="right"/>
            </w:pPr>
            <w:r>
              <w:rPr>
                <w:rFonts w:ascii="宋体" w:hAnsi="宋体" w:hint="eastAsia"/>
              </w:rPr>
              <w:t xml:space="preserve">41.16%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03CFC2" w14:textId="77777777" w:rsidR="00786BA4" w:rsidRDefault="00786BA4">
            <w:pPr>
              <w:spacing w:line="360" w:lineRule="auto"/>
              <w:jc w:val="right"/>
            </w:pPr>
            <w:r>
              <w:rPr>
                <w:rFonts w:ascii="宋体" w:hAnsi="宋体" w:hint="eastAsia"/>
              </w:rPr>
              <w:t xml:space="preserve">0.83% </w:t>
            </w:r>
          </w:p>
        </w:tc>
      </w:tr>
      <w:tr w:rsidR="00DD52B2" w14:paraId="0B41B1C1" w14:textId="77777777">
        <w:trPr>
          <w:divId w:val="116643292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E2FF66" w14:textId="77777777" w:rsidR="00786BA4" w:rsidRDefault="00786BA4">
            <w:pPr>
              <w:spacing w:line="360" w:lineRule="auto"/>
              <w:jc w:val="center"/>
            </w:pPr>
            <w:r>
              <w:rPr>
                <w:rFonts w:ascii="宋体" w:hAnsi="宋体" w:hint="eastAsia"/>
              </w:rPr>
              <w:lastRenderedPageBreak/>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6CDB2B" w14:textId="77777777" w:rsidR="00786BA4" w:rsidRDefault="00786BA4">
            <w:pPr>
              <w:spacing w:line="360" w:lineRule="auto"/>
              <w:jc w:val="right"/>
            </w:pPr>
            <w:r>
              <w:rPr>
                <w:rFonts w:ascii="宋体" w:hAnsi="宋体" w:hint="eastAsia"/>
              </w:rPr>
              <w:t xml:space="preserve">54.30%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210F36" w14:textId="77777777" w:rsidR="00786BA4" w:rsidRDefault="00786BA4">
            <w:pPr>
              <w:spacing w:line="360" w:lineRule="auto"/>
              <w:jc w:val="right"/>
            </w:pPr>
            <w:r>
              <w:rPr>
                <w:rFonts w:ascii="宋体" w:hAnsi="宋体" w:hint="eastAsia"/>
              </w:rPr>
              <w:t xml:space="preserve">1.27%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515791" w14:textId="77777777" w:rsidR="00786BA4" w:rsidRDefault="00786BA4">
            <w:pPr>
              <w:spacing w:line="360" w:lineRule="auto"/>
              <w:jc w:val="right"/>
            </w:pPr>
            <w:r>
              <w:rPr>
                <w:rFonts w:ascii="宋体" w:hAnsi="宋体" w:hint="eastAsia"/>
              </w:rPr>
              <w:t xml:space="preserve">18.30%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99446C" w14:textId="77777777" w:rsidR="00786BA4" w:rsidRDefault="00786BA4">
            <w:pPr>
              <w:spacing w:line="360" w:lineRule="auto"/>
              <w:jc w:val="right"/>
            </w:pPr>
            <w:r>
              <w:rPr>
                <w:rFonts w:ascii="宋体" w:hAnsi="宋体" w:hint="eastAsia"/>
              </w:rPr>
              <w:t xml:space="preserve">0.85%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DE2A88C" w14:textId="77777777" w:rsidR="00786BA4" w:rsidRDefault="00786BA4">
            <w:pPr>
              <w:spacing w:line="360" w:lineRule="auto"/>
              <w:jc w:val="right"/>
            </w:pPr>
            <w:r>
              <w:rPr>
                <w:rFonts w:ascii="宋体" w:hAnsi="宋体" w:hint="eastAsia"/>
              </w:rPr>
              <w:t xml:space="preserve">36.00%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68B702" w14:textId="77777777" w:rsidR="00786BA4" w:rsidRDefault="00786BA4">
            <w:pPr>
              <w:spacing w:line="360" w:lineRule="auto"/>
              <w:jc w:val="right"/>
            </w:pPr>
            <w:r>
              <w:rPr>
                <w:rFonts w:ascii="宋体" w:hAnsi="宋体" w:hint="eastAsia"/>
              </w:rPr>
              <w:t xml:space="preserve">0.42% </w:t>
            </w:r>
          </w:p>
        </w:tc>
      </w:tr>
      <w:tr w:rsidR="00DD52B2" w14:paraId="73D4DFED" w14:textId="77777777">
        <w:trPr>
          <w:divId w:val="116643292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4CED69" w14:textId="77777777" w:rsidR="00786BA4" w:rsidRDefault="00786BA4">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3CCD1C" w14:textId="77777777" w:rsidR="00786BA4" w:rsidRDefault="00786BA4">
            <w:pPr>
              <w:spacing w:line="360" w:lineRule="auto"/>
              <w:jc w:val="right"/>
            </w:pPr>
            <w:r>
              <w:rPr>
                <w:rFonts w:ascii="宋体" w:hAnsi="宋体" w:hint="eastAsia"/>
              </w:rPr>
              <w:t xml:space="preserve">3.66%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95574F" w14:textId="77777777" w:rsidR="00786BA4" w:rsidRDefault="00786BA4">
            <w:pPr>
              <w:spacing w:line="360" w:lineRule="auto"/>
              <w:jc w:val="right"/>
            </w:pPr>
            <w:r>
              <w:rPr>
                <w:rFonts w:ascii="宋体" w:hAnsi="宋体" w:hint="eastAsia"/>
              </w:rPr>
              <w:t xml:space="preserve">1.36%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4324A6" w14:textId="77777777" w:rsidR="00786BA4" w:rsidRDefault="00786BA4">
            <w:pPr>
              <w:spacing w:line="360" w:lineRule="auto"/>
              <w:jc w:val="right"/>
            </w:pPr>
            <w:r>
              <w:rPr>
                <w:rFonts w:ascii="宋体" w:hAnsi="宋体" w:hint="eastAsia"/>
              </w:rPr>
              <w:t xml:space="preserve">-4.48%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E1E1ED" w14:textId="77777777" w:rsidR="00786BA4" w:rsidRDefault="00786BA4">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1A510F8" w14:textId="77777777" w:rsidR="00786BA4" w:rsidRDefault="00786BA4">
            <w:pPr>
              <w:spacing w:line="360" w:lineRule="auto"/>
              <w:jc w:val="right"/>
            </w:pPr>
            <w:r>
              <w:rPr>
                <w:rFonts w:ascii="宋体" w:hAnsi="宋体" w:hint="eastAsia"/>
              </w:rPr>
              <w:t xml:space="preserve">8.14%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88EC0F" w14:textId="77777777" w:rsidR="00786BA4" w:rsidRDefault="00786BA4">
            <w:pPr>
              <w:spacing w:line="360" w:lineRule="auto"/>
              <w:jc w:val="right"/>
            </w:pPr>
            <w:r>
              <w:rPr>
                <w:rFonts w:ascii="宋体" w:hAnsi="宋体" w:hint="eastAsia"/>
              </w:rPr>
              <w:t xml:space="preserve">0.45% </w:t>
            </w:r>
          </w:p>
        </w:tc>
      </w:tr>
      <w:tr w:rsidR="00DD52B2" w14:paraId="7E691F87" w14:textId="77777777">
        <w:trPr>
          <w:divId w:val="116643292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9F7731" w14:textId="77777777" w:rsidR="00786BA4" w:rsidRDefault="00786BA4">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AC6274" w14:textId="77777777" w:rsidR="00786BA4" w:rsidRDefault="00786BA4">
            <w:pPr>
              <w:spacing w:line="360" w:lineRule="auto"/>
              <w:jc w:val="right"/>
            </w:pPr>
            <w:r>
              <w:rPr>
                <w:rFonts w:ascii="宋体" w:hAnsi="宋体" w:hint="eastAsia"/>
              </w:rPr>
              <w:t xml:space="preserve">345.06%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49B2D6" w14:textId="77777777" w:rsidR="00786BA4" w:rsidRDefault="00786BA4">
            <w:pPr>
              <w:spacing w:line="360" w:lineRule="auto"/>
              <w:jc w:val="right"/>
            </w:pPr>
            <w:r>
              <w:rPr>
                <w:rFonts w:ascii="宋体" w:hAnsi="宋体" w:hint="eastAsia"/>
              </w:rPr>
              <w:t xml:space="preserve">1.65%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5EAC82" w14:textId="77777777" w:rsidR="00786BA4" w:rsidRDefault="00786BA4">
            <w:pPr>
              <w:spacing w:line="360" w:lineRule="auto"/>
              <w:jc w:val="right"/>
            </w:pPr>
            <w:r>
              <w:rPr>
                <w:rFonts w:ascii="宋体" w:hAnsi="宋体" w:hint="eastAsia"/>
              </w:rPr>
              <w:t xml:space="preserve">74.10%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0CDF4D" w14:textId="77777777" w:rsidR="00786BA4" w:rsidRDefault="00786BA4">
            <w:pPr>
              <w:spacing w:line="360" w:lineRule="auto"/>
              <w:jc w:val="right"/>
            </w:pPr>
            <w:r>
              <w:rPr>
                <w:rFonts w:ascii="宋体" w:hAnsi="宋体" w:hint="eastAsia"/>
              </w:rPr>
              <w:t xml:space="preserve">1.08%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5DF7246" w14:textId="77777777" w:rsidR="00786BA4" w:rsidRDefault="00786BA4">
            <w:pPr>
              <w:spacing w:line="360" w:lineRule="auto"/>
              <w:jc w:val="right"/>
            </w:pPr>
            <w:r>
              <w:rPr>
                <w:rFonts w:ascii="宋体" w:hAnsi="宋体" w:hint="eastAsia"/>
              </w:rPr>
              <w:t xml:space="preserve">270.96%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2FD773" w14:textId="77777777" w:rsidR="00786BA4" w:rsidRDefault="00786BA4">
            <w:pPr>
              <w:spacing w:line="360" w:lineRule="auto"/>
              <w:jc w:val="right"/>
            </w:pPr>
            <w:r>
              <w:rPr>
                <w:rFonts w:ascii="宋体" w:hAnsi="宋体" w:hint="eastAsia"/>
              </w:rPr>
              <w:t xml:space="preserve">0.57% </w:t>
            </w:r>
          </w:p>
        </w:tc>
      </w:tr>
    </w:tbl>
    <w:p w14:paraId="21EB8C8F" w14:textId="77777777" w:rsidR="00786BA4" w:rsidRDefault="00786BA4">
      <w:pPr>
        <w:spacing w:line="360" w:lineRule="auto"/>
        <w:jc w:val="center"/>
        <w:divId w:val="557595838"/>
      </w:pPr>
      <w:r>
        <w:rPr>
          <w:rFonts w:ascii="宋体" w:hAnsi="宋体" w:hint="eastAsia"/>
        </w:rPr>
        <w:t>摩根智选30混合C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DD52B2" w14:paraId="3E001F48" w14:textId="77777777">
        <w:trPr>
          <w:divId w:val="557595838"/>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47C1001" w14:textId="77777777" w:rsidR="00786BA4" w:rsidRDefault="00786BA4">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67EF033" w14:textId="77777777" w:rsidR="00786BA4" w:rsidRDefault="00786BA4">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ED19557" w14:textId="77777777" w:rsidR="00786BA4" w:rsidRDefault="00786BA4">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95B0904" w14:textId="77777777" w:rsidR="00786BA4" w:rsidRDefault="00786BA4">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475B333" w14:textId="77777777" w:rsidR="00786BA4" w:rsidRDefault="00786BA4">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686FB7" w14:textId="77777777" w:rsidR="00786BA4" w:rsidRDefault="00786BA4">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B927E31" w14:textId="77777777" w:rsidR="00786BA4" w:rsidRDefault="00786BA4">
            <w:pPr>
              <w:spacing w:line="360" w:lineRule="auto"/>
              <w:jc w:val="center"/>
            </w:pPr>
            <w:r>
              <w:rPr>
                <w:rFonts w:ascii="宋体" w:hAnsi="宋体" w:hint="eastAsia"/>
              </w:rPr>
              <w:t xml:space="preserve">②－④ </w:t>
            </w:r>
          </w:p>
        </w:tc>
      </w:tr>
      <w:tr w:rsidR="00DD52B2" w14:paraId="7FCECA01" w14:textId="77777777">
        <w:trPr>
          <w:divId w:val="55759583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BCD2EB" w14:textId="77777777" w:rsidR="00786BA4" w:rsidRDefault="00786BA4">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F438F7" w14:textId="77777777" w:rsidR="00786BA4" w:rsidRDefault="00786BA4">
            <w:pPr>
              <w:spacing w:line="360" w:lineRule="auto"/>
              <w:jc w:val="right"/>
            </w:pPr>
            <w:r>
              <w:rPr>
                <w:rFonts w:ascii="宋体" w:hAnsi="宋体" w:hint="eastAsia"/>
              </w:rPr>
              <w:t xml:space="preserve">3.70%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3A5364" w14:textId="77777777" w:rsidR="00786BA4" w:rsidRDefault="00786BA4">
            <w:pPr>
              <w:spacing w:line="360" w:lineRule="auto"/>
              <w:jc w:val="right"/>
            </w:pPr>
            <w:r>
              <w:rPr>
                <w:rFonts w:ascii="宋体" w:hAnsi="宋体" w:hint="eastAsia"/>
              </w:rPr>
              <w:t xml:space="preserve">1.89%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9E003E" w14:textId="77777777" w:rsidR="00786BA4" w:rsidRDefault="00786BA4">
            <w:pPr>
              <w:spacing w:line="360" w:lineRule="auto"/>
              <w:jc w:val="right"/>
            </w:pPr>
            <w:r>
              <w:rPr>
                <w:rFonts w:ascii="宋体" w:hAnsi="宋体" w:hint="eastAsia"/>
              </w:rPr>
              <w:t xml:space="preserve">-0.15%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7C06FE" w14:textId="77777777" w:rsidR="00786BA4" w:rsidRDefault="00786BA4">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C250826" w14:textId="77777777" w:rsidR="00786BA4" w:rsidRDefault="00786BA4">
            <w:pPr>
              <w:spacing w:line="360" w:lineRule="auto"/>
              <w:jc w:val="right"/>
            </w:pPr>
            <w:r>
              <w:rPr>
                <w:rFonts w:ascii="宋体" w:hAnsi="宋体" w:hint="eastAsia"/>
              </w:rPr>
              <w:t xml:space="preserve">3.85%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B69DC1" w14:textId="77777777" w:rsidR="00786BA4" w:rsidRDefault="00786BA4">
            <w:pPr>
              <w:spacing w:line="360" w:lineRule="auto"/>
              <w:jc w:val="right"/>
            </w:pPr>
            <w:r>
              <w:rPr>
                <w:rFonts w:ascii="宋体" w:hAnsi="宋体" w:hint="eastAsia"/>
              </w:rPr>
              <w:t xml:space="preserve">1.13% </w:t>
            </w:r>
          </w:p>
        </w:tc>
      </w:tr>
      <w:tr w:rsidR="00DD52B2" w14:paraId="0499A43A" w14:textId="77777777">
        <w:trPr>
          <w:divId w:val="55759583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2880D9" w14:textId="77777777" w:rsidR="00786BA4" w:rsidRDefault="00786BA4">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E3E1AC" w14:textId="77777777" w:rsidR="00786BA4" w:rsidRDefault="00786BA4">
            <w:pPr>
              <w:spacing w:line="360" w:lineRule="auto"/>
              <w:jc w:val="right"/>
            </w:pPr>
            <w:r>
              <w:rPr>
                <w:rFonts w:ascii="宋体" w:hAnsi="宋体" w:hint="eastAsia"/>
              </w:rPr>
              <w:t xml:space="preserve">55.63%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5538FD" w14:textId="77777777" w:rsidR="00786BA4" w:rsidRDefault="00786BA4">
            <w:pPr>
              <w:spacing w:line="360" w:lineRule="auto"/>
              <w:jc w:val="right"/>
            </w:pPr>
            <w:r>
              <w:rPr>
                <w:rFonts w:ascii="宋体" w:hAnsi="宋体" w:hint="eastAsia"/>
              </w:rPr>
              <w:t xml:space="preserve">1.88%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77E98C" w14:textId="77777777" w:rsidR="00786BA4" w:rsidRDefault="00786BA4">
            <w:pPr>
              <w:spacing w:line="360" w:lineRule="auto"/>
              <w:jc w:val="right"/>
            </w:pPr>
            <w:r>
              <w:rPr>
                <w:rFonts w:ascii="宋体" w:hAnsi="宋体" w:hint="eastAsia"/>
              </w:rPr>
              <w:t xml:space="preserve">14.02%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477D13" w14:textId="77777777" w:rsidR="00786BA4" w:rsidRDefault="00786BA4">
            <w:pPr>
              <w:spacing w:line="360" w:lineRule="auto"/>
              <w:jc w:val="right"/>
            </w:pPr>
            <w:r>
              <w:rPr>
                <w:rFonts w:ascii="宋体" w:hAnsi="宋体" w:hint="eastAsia"/>
              </w:rPr>
              <w:t xml:space="preserve">0.72%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895F3E1" w14:textId="77777777" w:rsidR="00786BA4" w:rsidRDefault="00786BA4">
            <w:pPr>
              <w:spacing w:line="360" w:lineRule="auto"/>
              <w:jc w:val="right"/>
            </w:pPr>
            <w:r>
              <w:rPr>
                <w:rFonts w:ascii="宋体" w:hAnsi="宋体" w:hint="eastAsia"/>
              </w:rPr>
              <w:t xml:space="preserve">41.61%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B9DE7F" w14:textId="77777777" w:rsidR="00786BA4" w:rsidRDefault="00786BA4">
            <w:pPr>
              <w:spacing w:line="360" w:lineRule="auto"/>
              <w:jc w:val="right"/>
            </w:pPr>
            <w:r>
              <w:rPr>
                <w:rFonts w:ascii="宋体" w:hAnsi="宋体" w:hint="eastAsia"/>
              </w:rPr>
              <w:t xml:space="preserve">1.16% </w:t>
            </w:r>
          </w:p>
        </w:tc>
      </w:tr>
      <w:tr w:rsidR="00DD52B2" w14:paraId="4A0CA282" w14:textId="77777777">
        <w:trPr>
          <w:divId w:val="55759583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3E02BD" w14:textId="77777777" w:rsidR="00786BA4" w:rsidRDefault="00786BA4">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FBD2F2" w14:textId="77777777" w:rsidR="00786BA4" w:rsidRDefault="00786BA4">
            <w:pPr>
              <w:spacing w:line="360" w:lineRule="auto"/>
              <w:jc w:val="right"/>
            </w:pPr>
            <w:r>
              <w:rPr>
                <w:rFonts w:ascii="宋体" w:hAnsi="宋体" w:hint="eastAsia"/>
              </w:rPr>
              <w:t xml:space="preserve">54.55%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D84FEE" w14:textId="77777777" w:rsidR="00786BA4" w:rsidRDefault="00786BA4">
            <w:pPr>
              <w:spacing w:line="360" w:lineRule="auto"/>
              <w:jc w:val="right"/>
            </w:pPr>
            <w:r>
              <w:rPr>
                <w:rFonts w:ascii="宋体" w:hAnsi="宋体" w:hint="eastAsia"/>
              </w:rPr>
              <w:t xml:space="preserve">1.59%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7F11E9" w14:textId="77777777" w:rsidR="00786BA4" w:rsidRDefault="00786BA4">
            <w:pPr>
              <w:spacing w:line="360" w:lineRule="auto"/>
              <w:jc w:val="right"/>
            </w:pPr>
            <w:r>
              <w:rPr>
                <w:rFonts w:ascii="宋体" w:hAnsi="宋体" w:hint="eastAsia"/>
              </w:rPr>
              <w:t xml:space="preserve">14.31%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DEF72D" w14:textId="77777777" w:rsidR="00786BA4" w:rsidRDefault="00786BA4">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BBD69E3" w14:textId="77777777" w:rsidR="00786BA4" w:rsidRDefault="00786BA4">
            <w:pPr>
              <w:spacing w:line="360" w:lineRule="auto"/>
              <w:jc w:val="right"/>
            </w:pPr>
            <w:r>
              <w:rPr>
                <w:rFonts w:ascii="宋体" w:hAnsi="宋体" w:hint="eastAsia"/>
              </w:rPr>
              <w:t xml:space="preserve">40.24%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9422ED" w14:textId="77777777" w:rsidR="00786BA4" w:rsidRDefault="00786BA4">
            <w:pPr>
              <w:spacing w:line="360" w:lineRule="auto"/>
              <w:jc w:val="right"/>
            </w:pPr>
            <w:r>
              <w:rPr>
                <w:rFonts w:ascii="宋体" w:hAnsi="宋体" w:hint="eastAsia"/>
              </w:rPr>
              <w:t xml:space="preserve">0.83% </w:t>
            </w:r>
          </w:p>
        </w:tc>
      </w:tr>
      <w:tr w:rsidR="00DD52B2" w14:paraId="05E43830" w14:textId="77777777">
        <w:trPr>
          <w:divId w:val="55759583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C328D8" w14:textId="77777777" w:rsidR="00786BA4" w:rsidRDefault="00786BA4">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02DB96" w14:textId="77777777" w:rsidR="00786BA4" w:rsidRDefault="00786BA4">
            <w:pPr>
              <w:spacing w:line="360" w:lineRule="auto"/>
              <w:jc w:val="right"/>
            </w:pPr>
            <w:r>
              <w:rPr>
                <w:rFonts w:ascii="宋体" w:hAnsi="宋体" w:hint="eastAsia"/>
              </w:rPr>
              <w:t xml:space="preserve">51.54%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AEB94B" w14:textId="77777777" w:rsidR="00786BA4" w:rsidRDefault="00786BA4">
            <w:pPr>
              <w:spacing w:line="360" w:lineRule="auto"/>
              <w:jc w:val="right"/>
            </w:pPr>
            <w:r>
              <w:rPr>
                <w:rFonts w:ascii="宋体" w:hAnsi="宋体" w:hint="eastAsia"/>
              </w:rPr>
              <w:t xml:space="preserve">1.27%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076E1A" w14:textId="77777777" w:rsidR="00786BA4" w:rsidRDefault="00786BA4">
            <w:pPr>
              <w:spacing w:line="360" w:lineRule="auto"/>
              <w:jc w:val="right"/>
            </w:pPr>
            <w:r>
              <w:rPr>
                <w:rFonts w:ascii="宋体" w:hAnsi="宋体" w:hint="eastAsia"/>
              </w:rPr>
              <w:t xml:space="preserve">18.30%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17BEF3" w14:textId="77777777" w:rsidR="00786BA4" w:rsidRDefault="00786BA4">
            <w:pPr>
              <w:spacing w:line="360" w:lineRule="auto"/>
              <w:jc w:val="right"/>
            </w:pPr>
            <w:r>
              <w:rPr>
                <w:rFonts w:ascii="宋体" w:hAnsi="宋体" w:hint="eastAsia"/>
              </w:rPr>
              <w:t xml:space="preserve">0.85%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B055283" w14:textId="77777777" w:rsidR="00786BA4" w:rsidRDefault="00786BA4">
            <w:pPr>
              <w:spacing w:line="360" w:lineRule="auto"/>
              <w:jc w:val="right"/>
            </w:pPr>
            <w:r>
              <w:rPr>
                <w:rFonts w:ascii="宋体" w:hAnsi="宋体" w:hint="eastAsia"/>
              </w:rPr>
              <w:t xml:space="preserve">33.24%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3B2415" w14:textId="77777777" w:rsidR="00786BA4" w:rsidRDefault="00786BA4">
            <w:pPr>
              <w:spacing w:line="360" w:lineRule="auto"/>
              <w:jc w:val="right"/>
            </w:pPr>
            <w:r>
              <w:rPr>
                <w:rFonts w:ascii="宋体" w:hAnsi="宋体" w:hint="eastAsia"/>
              </w:rPr>
              <w:t xml:space="preserve">0.42% </w:t>
            </w:r>
          </w:p>
        </w:tc>
      </w:tr>
      <w:tr w:rsidR="00DD52B2" w14:paraId="01701BD5" w14:textId="77777777">
        <w:trPr>
          <w:divId w:val="55759583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4C34E6" w14:textId="77777777" w:rsidR="00786BA4" w:rsidRDefault="00786BA4">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961C84" w14:textId="77777777" w:rsidR="00786BA4" w:rsidRDefault="00786BA4">
            <w:pPr>
              <w:spacing w:line="360" w:lineRule="auto"/>
              <w:jc w:val="right"/>
            </w:pPr>
            <w:r>
              <w:rPr>
                <w:rFonts w:ascii="宋体" w:hAnsi="宋体" w:hint="eastAsia"/>
              </w:rPr>
              <w:t xml:space="preserve">18.88%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D0E04D" w14:textId="77777777" w:rsidR="00786BA4" w:rsidRDefault="00786BA4">
            <w:pPr>
              <w:spacing w:line="360" w:lineRule="auto"/>
              <w:jc w:val="right"/>
            </w:pPr>
            <w:r>
              <w:rPr>
                <w:rFonts w:ascii="宋体" w:hAnsi="宋体" w:hint="eastAsia"/>
              </w:rPr>
              <w:t xml:space="preserve">1.25%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39B679" w14:textId="77777777" w:rsidR="00786BA4" w:rsidRDefault="00786BA4">
            <w:pPr>
              <w:spacing w:line="360" w:lineRule="auto"/>
              <w:jc w:val="right"/>
            </w:pPr>
            <w:r>
              <w:rPr>
                <w:rFonts w:ascii="宋体" w:hAnsi="宋体" w:hint="eastAsia"/>
              </w:rPr>
              <w:t xml:space="preserve">10.63%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1A2B42" w14:textId="77777777" w:rsidR="00786BA4" w:rsidRDefault="00786BA4">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1FA3AA6" w14:textId="77777777" w:rsidR="00786BA4" w:rsidRDefault="00786BA4">
            <w:pPr>
              <w:spacing w:line="360" w:lineRule="auto"/>
              <w:jc w:val="right"/>
            </w:pPr>
            <w:r>
              <w:rPr>
                <w:rFonts w:ascii="宋体" w:hAnsi="宋体" w:hint="eastAsia"/>
              </w:rPr>
              <w:t xml:space="preserve">8.25%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A8CA92" w14:textId="77777777" w:rsidR="00786BA4" w:rsidRDefault="00786BA4">
            <w:pPr>
              <w:spacing w:line="360" w:lineRule="auto"/>
              <w:jc w:val="right"/>
            </w:pPr>
            <w:r>
              <w:rPr>
                <w:rFonts w:ascii="宋体" w:hAnsi="宋体" w:hint="eastAsia"/>
              </w:rPr>
              <w:t xml:space="preserve">0.39% </w:t>
            </w:r>
          </w:p>
        </w:tc>
      </w:tr>
    </w:tbl>
    <w:p w14:paraId="44E87739" w14:textId="77777777" w:rsidR="00786BA4" w:rsidRDefault="00786BA4">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25328C11" w14:textId="77777777" w:rsidR="00786BA4" w:rsidRDefault="00786BA4">
      <w:pPr>
        <w:spacing w:line="360" w:lineRule="auto"/>
        <w:jc w:val="left"/>
        <w:divId w:val="1173256460"/>
      </w:pPr>
      <w:bookmarkStart w:id="70" w:name="m07_04_07_09"/>
      <w:bookmarkStart w:id="71" w:name="m07_04_07_09_tab"/>
      <w:r>
        <w:rPr>
          <w:rFonts w:ascii="宋体" w:hAnsi="宋体" w:hint="eastAsia"/>
          <w:noProof/>
        </w:rPr>
        <w:drawing>
          <wp:inline distT="0" distB="0" distL="0" distR="0" wp14:anchorId="381DDB2D" wp14:editId="6C6E1CFE">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1F343C9F" w14:textId="77777777" w:rsidR="00786BA4" w:rsidRDefault="00786BA4">
      <w:pPr>
        <w:spacing w:line="360" w:lineRule="auto"/>
        <w:jc w:val="left"/>
        <w:divId w:val="1652950450"/>
      </w:pPr>
      <w:r>
        <w:rPr>
          <w:rFonts w:ascii="宋体" w:hAnsi="宋体" w:hint="eastAsia"/>
          <w:noProof/>
        </w:rPr>
        <w:lastRenderedPageBreak/>
        <w:drawing>
          <wp:inline distT="0" distB="0" distL="0" distR="0" wp14:anchorId="575B3FB2" wp14:editId="62A78094">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32066E70" w14:textId="77777777" w:rsidR="00786BA4" w:rsidRDefault="00786BA4">
      <w:pPr>
        <w:spacing w:line="360" w:lineRule="auto"/>
      </w:pPr>
      <w:r>
        <w:rPr>
          <w:rFonts w:ascii="宋体" w:hAnsi="宋体" w:hint="eastAsia"/>
        </w:rPr>
        <w:t>注：</w:t>
      </w:r>
      <w:r>
        <w:rPr>
          <w:rFonts w:ascii="宋体" w:hAnsi="宋体" w:hint="eastAsia"/>
          <w:lang w:eastAsia="zh-Hans"/>
        </w:rPr>
        <w:t>本基金合同生效日为2013年3月6日，图示的时间段为合同生效日至本报告期末。</w:t>
      </w:r>
      <w:r>
        <w:rPr>
          <w:rFonts w:ascii="宋体" w:hAnsi="宋体" w:hint="eastAsia"/>
          <w:lang w:eastAsia="zh-Hans"/>
        </w:rPr>
        <w:br/>
        <w:t xml:space="preserve">　　本基金自2022年8月10日起增加C类份额，相关数据按实际存续期计算。 </w:t>
      </w:r>
      <w:r>
        <w:rPr>
          <w:rFonts w:ascii="宋体" w:hAnsi="宋体" w:hint="eastAsia"/>
          <w:lang w:eastAsia="zh-Hans"/>
        </w:rPr>
        <w:br/>
        <w:t xml:space="preserve">　　本基金建仓期为本基金合同生效日起6个月，建仓期结束时资产配置比例符合本基金基金合同规定。</w:t>
      </w:r>
      <w:r>
        <w:rPr>
          <w:rFonts w:ascii="宋体" w:hAnsi="宋体" w:hint="eastAsia"/>
          <w:kern w:val="0"/>
          <w:lang w:eastAsia="zh-Hans"/>
        </w:rPr>
        <w:t xml:space="preserve"> </w:t>
      </w:r>
    </w:p>
    <w:p w14:paraId="3BC78DE3" w14:textId="77777777" w:rsidR="00786BA4" w:rsidRDefault="00786BA4">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719B1714" w14:textId="77777777" w:rsidR="00786BA4" w:rsidRDefault="00786BA4">
      <w:pPr>
        <w:pStyle w:val="XBRLTitle2"/>
        <w:spacing w:before="156" w:line="360" w:lineRule="auto"/>
        <w:ind w:left="454"/>
      </w:pPr>
      <w:bookmarkStart w:id="80" w:name="_Toc17898187"/>
      <w:bookmarkStart w:id="81" w:name="_Toc17897943"/>
      <w:bookmarkStart w:id="82" w:name="_Toc513295852"/>
      <w:bookmarkStart w:id="83" w:name="_Toc513295900"/>
      <w:bookmarkStart w:id="84" w:name="_Toc512519488"/>
      <w:bookmarkStart w:id="85" w:name="_Toc490050009"/>
      <w:bookmarkStart w:id="86" w:name="_Toc438646459"/>
      <w:bookmarkStart w:id="87" w:name="_Toc481075055"/>
      <w:proofErr w:type="spellStart"/>
      <w:r>
        <w:rPr>
          <w:rFonts w:hAnsi="宋体" w:hint="eastAsia"/>
        </w:rPr>
        <w:t>基金经理（或基金经理小组）简介</w:t>
      </w:r>
      <w:bookmarkEnd w:id="80"/>
      <w:bookmarkEnd w:id="81"/>
      <w:bookmarkEnd w:id="82"/>
      <w:bookmarkEnd w:id="8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DD52B2" w14:paraId="1FD045C6" w14:textId="77777777">
        <w:trPr>
          <w:divId w:val="1032264921"/>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D13D65" w14:textId="77777777" w:rsidR="00786BA4" w:rsidRDefault="00786BA4">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2D3185" w14:textId="77777777" w:rsidR="00786BA4" w:rsidRDefault="00786BA4">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D18F64" w14:textId="77777777" w:rsidR="00786BA4" w:rsidRDefault="00786BA4">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769B2A" w14:textId="77777777" w:rsidR="00786BA4" w:rsidRDefault="00786BA4">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2B57B3" w14:textId="77777777" w:rsidR="00786BA4" w:rsidRDefault="00786BA4">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DD52B2" w14:paraId="162FD29C" w14:textId="77777777">
        <w:trPr>
          <w:divId w:val="1032264921"/>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117069" w14:textId="77777777" w:rsidR="00786BA4" w:rsidRDefault="00786BA4">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121773" w14:textId="77777777" w:rsidR="00786BA4" w:rsidRDefault="00786BA4">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1A9687" w14:textId="77777777" w:rsidR="00786BA4" w:rsidRDefault="00786BA4">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0DADB4" w14:textId="77777777" w:rsidR="00786BA4" w:rsidRDefault="00786BA4">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CDCB7A" w14:textId="77777777" w:rsidR="00786BA4" w:rsidRDefault="00786BA4">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03CF2C" w14:textId="77777777" w:rsidR="00786BA4" w:rsidRDefault="00786BA4">
            <w:pPr>
              <w:widowControl/>
              <w:jc w:val="left"/>
            </w:pPr>
          </w:p>
        </w:tc>
      </w:tr>
      <w:tr w:rsidR="00DD52B2" w14:paraId="30C9080A" w14:textId="77777777">
        <w:trPr>
          <w:divId w:val="1032264921"/>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AF5575" w14:textId="77777777" w:rsidR="00786BA4" w:rsidRDefault="00786BA4">
            <w:pPr>
              <w:jc w:val="center"/>
            </w:pPr>
            <w:r>
              <w:rPr>
                <w:rFonts w:ascii="宋体" w:hAnsi="宋体" w:hint="eastAsia"/>
                <w:szCs w:val="24"/>
                <w:lang w:eastAsia="zh-Hans"/>
              </w:rPr>
              <w:t>李德辉</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6E387B" w14:textId="77777777" w:rsidR="00786BA4" w:rsidRDefault="00786BA4">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798B64" w14:textId="77777777" w:rsidR="00786BA4" w:rsidRDefault="00786BA4">
            <w:pPr>
              <w:jc w:val="center"/>
            </w:pPr>
            <w:r>
              <w:rPr>
                <w:rFonts w:ascii="宋体" w:hAnsi="宋体" w:hint="eastAsia"/>
                <w:szCs w:val="24"/>
                <w:lang w:eastAsia="zh-Hans"/>
              </w:rPr>
              <w:t>2019年3月29日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E56AD3" w14:textId="77777777" w:rsidR="00786BA4" w:rsidRDefault="00786BA4">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3FDEEB" w14:textId="77777777" w:rsidR="00786BA4" w:rsidRDefault="00786BA4">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57B50A" w14:textId="77777777" w:rsidR="00786BA4" w:rsidRDefault="00786BA4">
            <w:pPr>
              <w:jc w:val="left"/>
            </w:pPr>
            <w:r>
              <w:rPr>
                <w:rFonts w:ascii="宋体" w:hAnsi="宋体" w:hint="eastAsia"/>
                <w:szCs w:val="24"/>
                <w:lang w:eastAsia="zh-Hans"/>
              </w:rPr>
              <w:t>李德辉先生曾任农银汇理基金管理有限公司研究员。2014年8月起加入摩根基金管理（中国）有限公司（原上投摩根基金管理有限公司），历任研究员、行业专家兼基金经理助理、基金经理、高级基金经理，现任资深基金经理。</w:t>
            </w:r>
          </w:p>
        </w:tc>
      </w:tr>
    </w:tbl>
    <w:p w14:paraId="2B464572" w14:textId="77777777" w:rsidR="00786BA4" w:rsidRDefault="00786BA4">
      <w:pPr>
        <w:wordWrap w:val="0"/>
        <w:spacing w:line="360" w:lineRule="auto"/>
        <w:jc w:val="left"/>
        <w:divId w:val="829370767"/>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41E2E9C6" w14:textId="77777777" w:rsidR="00786BA4" w:rsidRDefault="00786BA4">
      <w:pPr>
        <w:pStyle w:val="XBRLTitle3"/>
        <w:spacing w:before="156"/>
        <w:ind w:left="0"/>
        <w:divId w:val="880899417"/>
      </w:pPr>
      <w:bookmarkStart w:id="89" w:name="_Toc5134656621"/>
      <w:proofErr w:type="spellStart"/>
      <w:r>
        <w:rPr>
          <w:rFonts w:hAnsi="宋体" w:hint="eastAsia"/>
        </w:rPr>
        <w:t>期末兼任私募资产管理计划投资经理的基金经理同时管理的产品情况</w:t>
      </w:r>
      <w:bookmarkEnd w:id="84"/>
      <w:bookmarkEnd w:id="85"/>
      <w:bookmarkEnd w:id="86"/>
      <w:bookmarkEnd w:id="87"/>
      <w:bookmarkEnd w:id="89"/>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DD52B2" w14:paraId="3CA6B042" w14:textId="77777777">
        <w:trPr>
          <w:divId w:val="236940253"/>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92F3615" w14:textId="77777777" w:rsidR="00786BA4" w:rsidRDefault="00786BA4">
            <w:pPr>
              <w:snapToGrid w:val="0"/>
              <w:jc w:val="center"/>
            </w:pPr>
            <w:bookmarkStart w:id="9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33AA5B5" w14:textId="77777777" w:rsidR="00786BA4" w:rsidRDefault="00786BA4">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BF4080A" w14:textId="77777777" w:rsidR="00786BA4" w:rsidRDefault="00786BA4">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BE54811" w14:textId="77777777" w:rsidR="00786BA4" w:rsidRDefault="00786BA4">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60A853F" w14:textId="77777777" w:rsidR="00786BA4" w:rsidRDefault="00786BA4">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DD52B2" w14:paraId="527707BB" w14:textId="77777777">
        <w:trPr>
          <w:divId w:val="236940253"/>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C49CCE" w14:textId="77777777" w:rsidR="00786BA4" w:rsidRDefault="00786BA4">
            <w:pPr>
              <w:jc w:val="center"/>
            </w:pPr>
            <w:r>
              <w:rPr>
                <w:rFonts w:ascii="宋体" w:hAnsi="宋体" w:hint="eastAsia"/>
                <w:szCs w:val="24"/>
              </w:rPr>
              <w:lastRenderedPageBreak/>
              <w:t>李德辉</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C079F4" w14:textId="77777777" w:rsidR="00786BA4" w:rsidRDefault="00786BA4">
            <w:r>
              <w:rPr>
                <w:rFonts w:ascii="宋体" w:hAnsi="宋体" w:hint="eastAsia"/>
                <w:szCs w:val="24"/>
              </w:rPr>
              <w:t>公</w:t>
            </w:r>
            <w:proofErr w:type="gramStart"/>
            <w:r>
              <w:rPr>
                <w:rFonts w:ascii="宋体" w:hAnsi="宋体" w:hint="eastAsia"/>
                <w:szCs w:val="24"/>
              </w:rPr>
              <w:t>募基金</w:t>
            </w:r>
            <w:proofErr w:type="gramEnd"/>
            <w:r>
              <w:rPr>
                <w:rFonts w:ascii="宋体" w:hAnsi="宋体" w:hint="eastAsia"/>
                <w:szCs w:val="24"/>
              </w:rPr>
              <w:t xml:space="preserve">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136DCA" w14:textId="77777777" w:rsidR="00786BA4" w:rsidRDefault="00786BA4">
            <w:pPr>
              <w:jc w:val="right"/>
            </w:pPr>
            <w:r>
              <w:rPr>
                <w:rFonts w:ascii="宋体" w:hAnsi="宋体" w:hint="eastAsia"/>
                <w:szCs w:val="24"/>
              </w:rPr>
              <w:t>8</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67CAA8" w14:textId="77777777" w:rsidR="00786BA4" w:rsidRDefault="00786BA4">
            <w:pPr>
              <w:jc w:val="right"/>
            </w:pPr>
            <w:r>
              <w:rPr>
                <w:rFonts w:ascii="宋体" w:hAnsi="宋体" w:hint="eastAsia"/>
                <w:szCs w:val="24"/>
              </w:rPr>
              <w:t>8,573,975,301.39</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D65490" w14:textId="77777777" w:rsidR="00786BA4" w:rsidRDefault="00786BA4">
            <w:pPr>
              <w:jc w:val="center"/>
            </w:pPr>
            <w:r>
              <w:rPr>
                <w:rFonts w:ascii="宋体" w:hAnsi="宋体" w:hint="eastAsia"/>
                <w:szCs w:val="24"/>
              </w:rPr>
              <w:t>2016-11-18</w:t>
            </w:r>
          </w:p>
        </w:tc>
      </w:tr>
      <w:tr w:rsidR="00DD52B2" w14:paraId="0031CD73" w14:textId="77777777">
        <w:trPr>
          <w:divId w:val="236940253"/>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3B706EAB" w14:textId="77777777" w:rsidR="00786BA4" w:rsidRDefault="00786BA4">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5278E0" w14:textId="77777777" w:rsidR="00786BA4" w:rsidRDefault="00786BA4">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F412A6" w14:textId="77777777" w:rsidR="00786BA4" w:rsidRDefault="00786BA4">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7C4C03" w14:textId="77777777" w:rsidR="00786BA4" w:rsidRDefault="00786BA4">
            <w:pPr>
              <w:jc w:val="right"/>
            </w:pPr>
            <w:r>
              <w:rPr>
                <w:rFonts w:ascii="宋体" w:hAnsi="宋体" w:hint="eastAsia"/>
                <w:szCs w:val="24"/>
              </w:rPr>
              <w:t>7,709,756.82</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7CE38A" w14:textId="77777777" w:rsidR="00786BA4" w:rsidRDefault="00786BA4">
            <w:pPr>
              <w:jc w:val="center"/>
            </w:pPr>
            <w:r>
              <w:rPr>
                <w:rFonts w:ascii="宋体" w:hAnsi="宋体" w:hint="eastAsia"/>
                <w:szCs w:val="24"/>
              </w:rPr>
              <w:t>2022-11-22</w:t>
            </w:r>
          </w:p>
        </w:tc>
      </w:tr>
      <w:tr w:rsidR="00DD52B2" w14:paraId="5AA2C5F8" w14:textId="77777777">
        <w:trPr>
          <w:divId w:val="236940253"/>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11A35D9E" w14:textId="77777777" w:rsidR="00786BA4" w:rsidRDefault="00786BA4">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4B29A7" w14:textId="77777777" w:rsidR="00786BA4" w:rsidRDefault="00786BA4">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89B6CE" w14:textId="77777777" w:rsidR="00786BA4" w:rsidRDefault="00786BA4">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36BF4B" w14:textId="77777777" w:rsidR="00786BA4" w:rsidRDefault="00786BA4">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55A4DE" w14:textId="77777777" w:rsidR="00786BA4" w:rsidRDefault="00786BA4">
            <w:pPr>
              <w:jc w:val="center"/>
            </w:pPr>
            <w:r>
              <w:rPr>
                <w:rFonts w:ascii="宋体" w:hAnsi="宋体" w:hint="eastAsia"/>
                <w:szCs w:val="24"/>
              </w:rPr>
              <w:t>-</w:t>
            </w:r>
          </w:p>
        </w:tc>
      </w:tr>
      <w:tr w:rsidR="00DD52B2" w14:paraId="57267184" w14:textId="77777777">
        <w:trPr>
          <w:divId w:val="236940253"/>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31919589" w14:textId="77777777" w:rsidR="00786BA4" w:rsidRDefault="00786BA4">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226576" w14:textId="77777777" w:rsidR="00786BA4" w:rsidRDefault="00786BA4">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9B3EA6" w14:textId="77777777" w:rsidR="00786BA4" w:rsidRDefault="00786BA4">
            <w:pPr>
              <w:jc w:val="right"/>
            </w:pPr>
            <w:r>
              <w:rPr>
                <w:rFonts w:ascii="宋体" w:hAnsi="宋体" w:hint="eastAsia"/>
                <w:szCs w:val="24"/>
              </w:rPr>
              <w:t>9</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BF5DE5" w14:textId="77777777" w:rsidR="00786BA4" w:rsidRDefault="00786BA4">
            <w:pPr>
              <w:jc w:val="right"/>
            </w:pPr>
            <w:r>
              <w:rPr>
                <w:rFonts w:ascii="宋体" w:hAnsi="宋体" w:hint="eastAsia"/>
                <w:szCs w:val="24"/>
              </w:rPr>
              <w:t>8,581,685,058.21</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81C9C5" w14:textId="77777777" w:rsidR="00786BA4" w:rsidRDefault="00786BA4">
            <w:pPr>
              <w:jc w:val="center"/>
            </w:pPr>
            <w:r>
              <w:rPr>
                <w:rFonts w:ascii="宋体" w:hAnsi="宋体" w:hint="eastAsia"/>
                <w:szCs w:val="24"/>
              </w:rPr>
              <w:t xml:space="preserve">- </w:t>
            </w:r>
          </w:p>
        </w:tc>
      </w:tr>
    </w:tbl>
    <w:p w14:paraId="78DDC4D1" w14:textId="77777777" w:rsidR="00786BA4" w:rsidRDefault="00786BA4">
      <w:pPr>
        <w:pStyle w:val="XBRLTitle2"/>
        <w:spacing w:before="156" w:line="360" w:lineRule="auto"/>
        <w:ind w:left="454"/>
      </w:pPr>
      <w:bookmarkStart w:id="91" w:name="_Toc17898188"/>
      <w:bookmarkStart w:id="92" w:name="_Toc17897944"/>
      <w:bookmarkStart w:id="93" w:name="_Toc481075056"/>
      <w:bookmarkStart w:id="94" w:name="_Toc438646460"/>
      <w:bookmarkStart w:id="95" w:name="_Toc490050010"/>
      <w:bookmarkStart w:id="96" w:name="_Toc512519489"/>
      <w:bookmarkStart w:id="97" w:name="_Toc513295853"/>
      <w:bookmarkStart w:id="98" w:name="_Toc513295901"/>
      <w:bookmarkStart w:id="99" w:name="m402"/>
      <w:bookmarkEnd w:id="90"/>
      <w:proofErr w:type="spellStart"/>
      <w:r>
        <w:rPr>
          <w:rFonts w:hAnsi="宋体" w:hint="eastAsia"/>
        </w:rPr>
        <w:t>管理人对报告期内本基金运作遵规守信情况的说明</w:t>
      </w:r>
      <w:bookmarkEnd w:id="91"/>
      <w:bookmarkEnd w:id="92"/>
      <w:bookmarkEnd w:id="93"/>
      <w:bookmarkEnd w:id="94"/>
      <w:bookmarkEnd w:id="95"/>
      <w:bookmarkEnd w:id="96"/>
      <w:bookmarkEnd w:id="97"/>
      <w:bookmarkEnd w:id="98"/>
      <w:proofErr w:type="spellEnd"/>
      <w:r>
        <w:rPr>
          <w:rFonts w:hAnsi="宋体" w:hint="eastAsia"/>
        </w:rPr>
        <w:t xml:space="preserve"> </w:t>
      </w:r>
    </w:p>
    <w:p w14:paraId="6ED48D65" w14:textId="77777777" w:rsidR="00786BA4" w:rsidRDefault="00786BA4">
      <w:pPr>
        <w:spacing w:line="360" w:lineRule="auto"/>
        <w:ind w:firstLineChars="200" w:firstLine="420"/>
        <w:jc w:val="left"/>
      </w:pPr>
      <w:bookmarkStart w:id="100" w:name="m403"/>
      <w:bookmarkEnd w:id="9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6B41451D" w14:textId="77777777" w:rsidR="00786BA4" w:rsidRDefault="00786BA4">
      <w:pPr>
        <w:pStyle w:val="XBRLTitle2"/>
        <w:spacing w:before="156" w:line="360" w:lineRule="auto"/>
        <w:ind w:left="454"/>
      </w:pPr>
      <w:bookmarkStart w:id="101" w:name="_Toc17898189"/>
      <w:bookmarkStart w:id="102" w:name="_Toc17897945"/>
      <w:bookmarkStart w:id="103" w:name="_Toc481075057"/>
      <w:bookmarkStart w:id="104" w:name="_Toc438646462"/>
      <w:bookmarkStart w:id="105" w:name="_Toc490050011"/>
      <w:bookmarkStart w:id="106" w:name="_Toc512519490"/>
      <w:bookmarkStart w:id="107" w:name="_Toc513295854"/>
      <w:bookmarkStart w:id="108" w:name="_Toc513295902"/>
      <w:bookmarkEnd w:id="100"/>
      <w:proofErr w:type="spellStart"/>
      <w:r>
        <w:rPr>
          <w:rFonts w:hAnsi="宋体" w:hint="eastAsia"/>
        </w:rPr>
        <w:t>公平交易专项说明</w:t>
      </w:r>
      <w:bookmarkEnd w:id="101"/>
      <w:bookmarkEnd w:id="102"/>
      <w:bookmarkEnd w:id="103"/>
      <w:bookmarkEnd w:id="104"/>
      <w:bookmarkEnd w:id="105"/>
      <w:bookmarkEnd w:id="106"/>
      <w:bookmarkEnd w:id="107"/>
      <w:bookmarkEnd w:id="108"/>
      <w:proofErr w:type="spellEnd"/>
      <w:r>
        <w:rPr>
          <w:rFonts w:hAnsi="宋体" w:hint="eastAsia"/>
        </w:rPr>
        <w:t xml:space="preserve"> </w:t>
      </w:r>
    </w:p>
    <w:p w14:paraId="42055941" w14:textId="77777777" w:rsidR="00786BA4" w:rsidRDefault="00786BA4">
      <w:pPr>
        <w:pStyle w:val="XBRLTitle3"/>
        <w:spacing w:before="156"/>
        <w:ind w:left="0"/>
      </w:pPr>
      <w:bookmarkStart w:id="109" w:name="_Toc17898190"/>
      <w:bookmarkStart w:id="110" w:name="_Toc481075058"/>
      <w:bookmarkStart w:id="111" w:name="_Toc490050012"/>
      <w:bookmarkStart w:id="112" w:name="_Toc512519491"/>
      <w:bookmarkStart w:id="113" w:name="_Toc513295903"/>
      <w:bookmarkStart w:id="114" w:name="m404_01_0570"/>
      <w:proofErr w:type="spellStart"/>
      <w:r>
        <w:rPr>
          <w:rFonts w:hint="eastAsia"/>
        </w:rPr>
        <w:t>公平交易制度的执行情况</w:t>
      </w:r>
      <w:bookmarkEnd w:id="109"/>
      <w:bookmarkEnd w:id="110"/>
      <w:bookmarkEnd w:id="111"/>
      <w:bookmarkEnd w:id="112"/>
      <w:bookmarkEnd w:id="113"/>
      <w:proofErr w:type="spellEnd"/>
    </w:p>
    <w:p w14:paraId="623DE5DB" w14:textId="77777777" w:rsidR="00786BA4" w:rsidRDefault="00786BA4">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7BA7FB31" w14:textId="77777777" w:rsidR="00786BA4" w:rsidRDefault="00786BA4">
      <w:pPr>
        <w:pStyle w:val="XBRLTitle3"/>
        <w:spacing w:before="156"/>
        <w:ind w:left="0"/>
      </w:pPr>
      <w:bookmarkStart w:id="115" w:name="_Toc17898191"/>
      <w:bookmarkStart w:id="116" w:name="_Toc481075059"/>
      <w:bookmarkStart w:id="117" w:name="_Toc490050013"/>
      <w:bookmarkStart w:id="118" w:name="_Toc512519492"/>
      <w:bookmarkStart w:id="119" w:name="_Toc513295904"/>
      <w:bookmarkStart w:id="120" w:name="m404_01_0578"/>
      <w:bookmarkEnd w:id="114"/>
      <w:proofErr w:type="spellStart"/>
      <w:r>
        <w:rPr>
          <w:rFonts w:hint="eastAsia"/>
        </w:rPr>
        <w:t>异常交易行为的专项说明</w:t>
      </w:r>
      <w:bookmarkEnd w:id="115"/>
      <w:bookmarkEnd w:id="116"/>
      <w:bookmarkEnd w:id="117"/>
      <w:bookmarkEnd w:id="118"/>
      <w:bookmarkEnd w:id="119"/>
      <w:proofErr w:type="spellEnd"/>
    </w:p>
    <w:p w14:paraId="765C7192" w14:textId="77777777" w:rsidR="00786BA4" w:rsidRDefault="00786BA4">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537DE819" w14:textId="77777777" w:rsidR="00786BA4" w:rsidRDefault="00786BA4">
      <w:pPr>
        <w:pStyle w:val="XBRLTitle2"/>
        <w:spacing w:before="156" w:line="360" w:lineRule="auto"/>
        <w:ind w:left="454"/>
      </w:pPr>
      <w:bookmarkStart w:id="121" w:name="_Toc17898192"/>
      <w:bookmarkStart w:id="122" w:name="_Toc17897946"/>
      <w:bookmarkStart w:id="123" w:name="_Toc481075061"/>
      <w:bookmarkStart w:id="124" w:name="_Toc490050014"/>
      <w:bookmarkStart w:id="125" w:name="_Toc512519493"/>
      <w:bookmarkStart w:id="126" w:name="_Toc513295855"/>
      <w:bookmarkStart w:id="127" w:name="_Toc513295905"/>
      <w:bookmarkStart w:id="128" w:name="m405_01_2550"/>
      <w:bookmarkEnd w:id="120"/>
      <w:proofErr w:type="spellStart"/>
      <w:r>
        <w:rPr>
          <w:rFonts w:hAnsi="宋体" w:hint="eastAsia"/>
        </w:rPr>
        <w:t>报告期内基金的投资策略和运作分析</w:t>
      </w:r>
      <w:bookmarkEnd w:id="121"/>
      <w:bookmarkEnd w:id="122"/>
      <w:bookmarkEnd w:id="123"/>
      <w:bookmarkEnd w:id="124"/>
      <w:bookmarkEnd w:id="125"/>
      <w:bookmarkEnd w:id="126"/>
      <w:bookmarkEnd w:id="127"/>
      <w:proofErr w:type="spellEnd"/>
      <w:r>
        <w:rPr>
          <w:rFonts w:hAnsi="宋体" w:hint="eastAsia"/>
        </w:rPr>
        <w:t xml:space="preserve"> </w:t>
      </w:r>
    </w:p>
    <w:p w14:paraId="203DDCE1" w14:textId="77777777" w:rsidR="00786BA4" w:rsidRDefault="00786BA4">
      <w:pPr>
        <w:spacing w:line="360" w:lineRule="auto"/>
        <w:ind w:firstLineChars="200" w:firstLine="420"/>
        <w:jc w:val="left"/>
      </w:pPr>
      <w:r>
        <w:rPr>
          <w:rFonts w:ascii="宋体" w:hAnsi="宋体" w:cs="宋体" w:hint="eastAsia"/>
          <w:color w:val="000000"/>
          <w:kern w:val="0"/>
        </w:rPr>
        <w:lastRenderedPageBreak/>
        <w:t>2025年四季度A股横盘震荡，沪深300指数下跌0.23%，创业</w:t>
      </w:r>
      <w:proofErr w:type="gramStart"/>
      <w:r>
        <w:rPr>
          <w:rFonts w:ascii="宋体" w:hAnsi="宋体" w:cs="宋体" w:hint="eastAsia"/>
          <w:color w:val="000000"/>
          <w:kern w:val="0"/>
        </w:rPr>
        <w:t>板指数</w:t>
      </w:r>
      <w:proofErr w:type="gramEnd"/>
      <w:r>
        <w:rPr>
          <w:rFonts w:ascii="宋体" w:hAnsi="宋体" w:cs="宋体" w:hint="eastAsia"/>
          <w:color w:val="000000"/>
          <w:kern w:val="0"/>
        </w:rPr>
        <w:t>下跌1.08%，结构上表现较好的是有色金属、通信、石油石化板块，其余板块均一般。本基金报告期内超配了通信、电子、电力设备、有色金属，净值小幅上涨</w:t>
      </w:r>
      <w:proofErr w:type="gramStart"/>
      <w:r>
        <w:rPr>
          <w:rFonts w:ascii="宋体" w:hAnsi="宋体" w:cs="宋体" w:hint="eastAsia"/>
          <w:color w:val="000000"/>
          <w:kern w:val="0"/>
        </w:rPr>
        <w:t>并超赢基准</w:t>
      </w:r>
      <w:proofErr w:type="gramEnd"/>
      <w:r>
        <w:rPr>
          <w:rFonts w:ascii="宋体" w:hAnsi="宋体" w:cs="宋体" w:hint="eastAsia"/>
          <w:color w:val="000000"/>
          <w:kern w:val="0"/>
        </w:rPr>
        <w:t>。</w:t>
      </w:r>
      <w:r>
        <w:rPr>
          <w:rFonts w:ascii="宋体" w:hAnsi="宋体" w:cs="宋体" w:hint="eastAsia"/>
          <w:color w:val="000000"/>
          <w:kern w:val="0"/>
        </w:rPr>
        <w:br/>
        <w:t xml:space="preserve">　　展望2026年全年，美元或处于降息通道、国内流动性宽松、政策呵护市场、经济具有较强韧性，这些对股市整体都有利。板块上仍有不少景气度较高的方向，虽然股价已上涨不少，但估值仍不贵，多数公司对应26年20xPE不到，仍有一定上行空间。</w:t>
      </w:r>
      <w:r>
        <w:rPr>
          <w:rFonts w:ascii="宋体" w:hAnsi="宋体" w:cs="宋体" w:hint="eastAsia"/>
          <w:color w:val="000000"/>
          <w:kern w:val="0"/>
        </w:rPr>
        <w:br/>
        <w:t xml:space="preserve">　　我们看好的方向：AI、锂电池、有色金属、机械、半导体等。AI是目前全球经济增长的引擎，虽市场担忧投资的可持续性，但目前看AI</w:t>
      </w:r>
      <w:proofErr w:type="gramStart"/>
      <w:r>
        <w:rPr>
          <w:rFonts w:ascii="宋体" w:hAnsi="宋体" w:cs="宋体" w:hint="eastAsia"/>
          <w:color w:val="000000"/>
          <w:kern w:val="0"/>
        </w:rPr>
        <w:t>算力投入</w:t>
      </w:r>
      <w:proofErr w:type="gramEnd"/>
      <w:r>
        <w:rPr>
          <w:rFonts w:ascii="宋体" w:hAnsi="宋体" w:cs="宋体" w:hint="eastAsia"/>
          <w:color w:val="000000"/>
          <w:kern w:val="0"/>
        </w:rPr>
        <w:t>仍在快速增长，AI模型仍在快速迭代，AI商业化应用越来越多。</w:t>
      </w:r>
      <w:proofErr w:type="gramStart"/>
      <w:r>
        <w:rPr>
          <w:rFonts w:ascii="宋体" w:hAnsi="宋体" w:cs="宋体" w:hint="eastAsia"/>
          <w:color w:val="000000"/>
          <w:kern w:val="0"/>
        </w:rPr>
        <w:t>其中算力方向</w:t>
      </w:r>
      <w:proofErr w:type="gramEnd"/>
      <w:r>
        <w:rPr>
          <w:rFonts w:ascii="宋体" w:hAnsi="宋体" w:cs="宋体" w:hint="eastAsia"/>
          <w:color w:val="000000"/>
          <w:kern w:val="0"/>
        </w:rPr>
        <w:t>我们最看好光模块，因为集群规模增加，卡间互联带宽预计大幅提升，光模块需求有显著增长；锂电池方面，尽管电车需求有所放缓，但是储能和商用车的需求增长较快，整体看锂电行业有30%左右复合增长，我们看好壁垒高的电池、有可能紧缺的碳酸锂、以及储能系统公司；有色金属方面，看好铜和铝。受益于全球缺电、储能需求增长、电气化大势持续等需求有增长，但是供给增速更慢，导致商品价格超预期上涨，企业盈利能力较强，股票估值较低，性价比较高；机械方面，部分资源品的出海需求较好，如工程机械、油气设备等；半导体方面，国产FAB和AI芯片公司都发展较快，已能较好满足</w:t>
      </w:r>
      <w:proofErr w:type="gramStart"/>
      <w:r>
        <w:rPr>
          <w:rFonts w:ascii="宋体" w:hAnsi="宋体" w:cs="宋体" w:hint="eastAsia"/>
          <w:color w:val="000000"/>
          <w:kern w:val="0"/>
        </w:rPr>
        <w:t>国产算力的</w:t>
      </w:r>
      <w:proofErr w:type="gramEnd"/>
      <w:r>
        <w:rPr>
          <w:rFonts w:ascii="宋体" w:hAnsi="宋体" w:cs="宋体" w:hint="eastAsia"/>
          <w:color w:val="000000"/>
          <w:kern w:val="0"/>
        </w:rPr>
        <w:t>需求，预计仍将持续扩产，我们看好国产GPU公司以及半导体设备、耗材公司。</w:t>
      </w:r>
    </w:p>
    <w:p w14:paraId="004F5665" w14:textId="77777777" w:rsidR="00786BA4" w:rsidRDefault="00786BA4">
      <w:pPr>
        <w:pStyle w:val="XBRLTitle2"/>
        <w:spacing w:before="156" w:line="360" w:lineRule="auto"/>
        <w:ind w:left="454"/>
      </w:pPr>
      <w:bookmarkStart w:id="129" w:name="_Toc17898193"/>
      <w:bookmarkStart w:id="130" w:name="_Toc17897947"/>
      <w:bookmarkStart w:id="131" w:name="_Toc490050015"/>
      <w:bookmarkStart w:id="132" w:name="_Toc481075062"/>
      <w:bookmarkStart w:id="133" w:name="_Toc512519494"/>
      <w:bookmarkStart w:id="134" w:name="_Toc513295856"/>
      <w:bookmarkStart w:id="135" w:name="_Toc513295906"/>
      <w:bookmarkStart w:id="136" w:name="m405_01_2549"/>
      <w:bookmarkEnd w:id="128"/>
      <w:proofErr w:type="spellStart"/>
      <w:r>
        <w:rPr>
          <w:rFonts w:hAnsi="宋体" w:hint="eastAsia"/>
        </w:rPr>
        <w:t>报告期内基金的业绩表现</w:t>
      </w:r>
      <w:bookmarkEnd w:id="129"/>
      <w:bookmarkEnd w:id="130"/>
      <w:bookmarkEnd w:id="131"/>
      <w:bookmarkEnd w:id="132"/>
      <w:bookmarkEnd w:id="133"/>
      <w:bookmarkEnd w:id="134"/>
      <w:bookmarkEnd w:id="135"/>
      <w:proofErr w:type="spellEnd"/>
      <w:r>
        <w:rPr>
          <w:rFonts w:hAnsi="宋体" w:hint="eastAsia"/>
        </w:rPr>
        <w:t xml:space="preserve"> </w:t>
      </w:r>
      <w:bookmarkEnd w:id="136"/>
    </w:p>
    <w:p w14:paraId="7EB20C12" w14:textId="77777777" w:rsidR="00786BA4" w:rsidRDefault="00786BA4">
      <w:pPr>
        <w:spacing w:line="360" w:lineRule="auto"/>
        <w:ind w:firstLineChars="200" w:firstLine="420"/>
      </w:pPr>
      <w:r>
        <w:rPr>
          <w:rFonts w:ascii="宋体" w:hAnsi="宋体" w:hint="eastAsia"/>
        </w:rPr>
        <w:t>本报告期摩根智选30混合A份额净值增长率为：3.85%，同期业绩比较基准收益率为：-0.15%；</w:t>
      </w:r>
      <w:r>
        <w:rPr>
          <w:rFonts w:ascii="宋体" w:hAnsi="宋体" w:hint="eastAsia"/>
        </w:rPr>
        <w:br/>
        <w:t xml:space="preserve">　　摩根智选30混合C份额净值增长率为：3.70%，同期业绩比较基准收益率为：-0.15%。</w:t>
      </w:r>
    </w:p>
    <w:p w14:paraId="0F861544" w14:textId="77777777" w:rsidR="00786BA4" w:rsidRDefault="00786BA4">
      <w:pPr>
        <w:pStyle w:val="XBRLTitle2"/>
        <w:spacing w:before="156" w:line="360" w:lineRule="auto"/>
        <w:ind w:left="454"/>
      </w:pPr>
      <w:bookmarkStart w:id="137" w:name="m406"/>
      <w:bookmarkStart w:id="138" w:name="_Toc17898194"/>
      <w:bookmarkStart w:id="139" w:name="_Toc17897948"/>
      <w:bookmarkStart w:id="140" w:name="_Toc490050016"/>
      <w:bookmarkStart w:id="141" w:name="_Toc481075063"/>
      <w:bookmarkStart w:id="142" w:name="_Toc438646465"/>
      <w:bookmarkStart w:id="143" w:name="_Toc512519495"/>
      <w:bookmarkStart w:id="144" w:name="_Toc513295857"/>
      <w:bookmarkStart w:id="145" w:name="_Toc513295907"/>
      <w:bookmarkStart w:id="146" w:name="m407"/>
      <w:bookmarkEnd w:id="137"/>
      <w:proofErr w:type="spellStart"/>
      <w:r>
        <w:rPr>
          <w:rFonts w:hAnsi="宋体" w:hint="eastAsia"/>
        </w:rPr>
        <w:t>报告期内基金持有人数或基金资产净值预警说明</w:t>
      </w:r>
      <w:bookmarkEnd w:id="138"/>
      <w:bookmarkEnd w:id="139"/>
      <w:bookmarkEnd w:id="140"/>
      <w:bookmarkEnd w:id="141"/>
      <w:bookmarkEnd w:id="142"/>
      <w:bookmarkEnd w:id="143"/>
      <w:bookmarkEnd w:id="144"/>
      <w:bookmarkEnd w:id="145"/>
      <w:proofErr w:type="spellEnd"/>
      <w:r>
        <w:rPr>
          <w:rFonts w:hAnsi="宋体" w:hint="eastAsia"/>
        </w:rPr>
        <w:t xml:space="preserve"> </w:t>
      </w:r>
    </w:p>
    <w:p w14:paraId="25EA83D5" w14:textId="77777777" w:rsidR="00786BA4" w:rsidRDefault="00786BA4">
      <w:pPr>
        <w:spacing w:line="360" w:lineRule="auto"/>
        <w:ind w:firstLineChars="200" w:firstLine="420"/>
        <w:jc w:val="left"/>
      </w:pPr>
      <w:r>
        <w:rPr>
          <w:rFonts w:ascii="宋体" w:hAnsi="宋体" w:hint="eastAsia"/>
        </w:rPr>
        <w:t>无。</w:t>
      </w:r>
    </w:p>
    <w:p w14:paraId="30D049B6" w14:textId="77777777" w:rsidR="00786BA4" w:rsidRDefault="00786BA4">
      <w:pPr>
        <w:pStyle w:val="XBRLTitle1"/>
        <w:spacing w:before="156" w:line="360" w:lineRule="auto"/>
        <w:ind w:left="425"/>
      </w:pPr>
      <w:bookmarkStart w:id="147" w:name="_Toc17898195"/>
      <w:bookmarkStart w:id="148" w:name="_Toc17897949"/>
      <w:bookmarkStart w:id="149" w:name="_Toc512519496"/>
      <w:bookmarkStart w:id="150" w:name="_Toc481075064"/>
      <w:bookmarkStart w:id="151" w:name="_Toc438646466"/>
      <w:bookmarkStart w:id="152" w:name="_Toc490050017"/>
      <w:bookmarkStart w:id="153" w:name="_Toc513295858"/>
      <w:bookmarkStart w:id="154" w:name="_Toc513295908"/>
      <w:bookmarkEnd w:id="146"/>
      <w:proofErr w:type="spellStart"/>
      <w:r>
        <w:rPr>
          <w:rFonts w:hAnsi="宋体" w:hint="eastAsia"/>
        </w:rPr>
        <w:t>投资组合报告</w:t>
      </w:r>
      <w:bookmarkEnd w:id="147"/>
      <w:bookmarkEnd w:id="148"/>
      <w:bookmarkEnd w:id="149"/>
      <w:bookmarkEnd w:id="150"/>
      <w:bookmarkEnd w:id="151"/>
      <w:bookmarkEnd w:id="152"/>
      <w:bookmarkEnd w:id="153"/>
      <w:bookmarkEnd w:id="154"/>
      <w:proofErr w:type="spellEnd"/>
      <w:r>
        <w:rPr>
          <w:rFonts w:hAnsi="宋体" w:hint="eastAsia"/>
        </w:rPr>
        <w:t xml:space="preserve"> </w:t>
      </w:r>
    </w:p>
    <w:p w14:paraId="41A8A1F6" w14:textId="77777777" w:rsidR="00786BA4" w:rsidRDefault="00786BA4">
      <w:pPr>
        <w:pStyle w:val="XBRLTitle2"/>
        <w:spacing w:before="156" w:line="360" w:lineRule="auto"/>
        <w:ind w:left="454"/>
      </w:pPr>
      <w:bookmarkStart w:id="155" w:name="_Toc17898196"/>
      <w:bookmarkStart w:id="156" w:name="_Toc17897950"/>
      <w:bookmarkStart w:id="157" w:name="_Toc481075065"/>
      <w:bookmarkStart w:id="158" w:name="_Toc438646467"/>
      <w:bookmarkStart w:id="159" w:name="_Toc490050018"/>
      <w:bookmarkStart w:id="160" w:name="_Toc512519497"/>
      <w:bookmarkStart w:id="161" w:name="_Toc513295859"/>
      <w:bookmarkStart w:id="162" w:name="_Toc513295909"/>
      <w:bookmarkStart w:id="163" w:name="m501"/>
      <w:proofErr w:type="spellStart"/>
      <w:r>
        <w:rPr>
          <w:rFonts w:hAnsi="宋体" w:hint="eastAsia"/>
        </w:rPr>
        <w:t>报告期末基金资产组合情况</w:t>
      </w:r>
      <w:bookmarkEnd w:id="155"/>
      <w:bookmarkEnd w:id="156"/>
      <w:bookmarkEnd w:id="157"/>
      <w:bookmarkEnd w:id="158"/>
      <w:bookmarkEnd w:id="159"/>
      <w:bookmarkEnd w:id="160"/>
      <w:bookmarkEnd w:id="161"/>
      <w:bookmarkEnd w:id="162"/>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DD52B2" w14:paraId="71728D74" w14:textId="77777777">
        <w:trPr>
          <w:divId w:val="1611737430"/>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D5A21D8" w14:textId="77777777" w:rsidR="00786BA4" w:rsidRDefault="00786BA4">
            <w:pPr>
              <w:jc w:val="center"/>
            </w:pPr>
            <w:bookmarkStart w:id="164" w:name="m08QD_01_tab"/>
            <w:bookmarkEnd w:id="16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05D1669D" w14:textId="77777777" w:rsidR="00786BA4" w:rsidRDefault="00786BA4">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4D5A5459" w14:textId="77777777" w:rsidR="00786BA4" w:rsidRDefault="00786BA4">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1D62C6D5" w14:textId="77777777" w:rsidR="00786BA4" w:rsidRDefault="00786BA4">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DD52B2" w14:paraId="257DE769" w14:textId="77777777">
        <w:trPr>
          <w:divId w:val="161173743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2A97E32" w14:textId="77777777" w:rsidR="00786BA4" w:rsidRDefault="00786BA4">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4B5B2319" w14:textId="77777777" w:rsidR="00786BA4" w:rsidRDefault="00786BA4">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25E553F" w14:textId="77777777" w:rsidR="00786BA4" w:rsidRDefault="00786BA4">
            <w:pPr>
              <w:jc w:val="right"/>
            </w:pPr>
            <w:r>
              <w:rPr>
                <w:rFonts w:ascii="宋体" w:hAnsi="宋体" w:hint="eastAsia"/>
                <w:szCs w:val="24"/>
                <w:lang w:eastAsia="zh-Hans"/>
              </w:rPr>
              <w:t>757,814,911.74</w:t>
            </w:r>
          </w:p>
        </w:tc>
        <w:tc>
          <w:tcPr>
            <w:tcW w:w="1333" w:type="pct"/>
            <w:tcBorders>
              <w:top w:val="single" w:sz="4" w:space="0" w:color="auto"/>
              <w:left w:val="nil"/>
              <w:bottom w:val="single" w:sz="4" w:space="0" w:color="auto"/>
              <w:right w:val="single" w:sz="4" w:space="0" w:color="auto"/>
            </w:tcBorders>
            <w:vAlign w:val="center"/>
            <w:hideMark/>
          </w:tcPr>
          <w:p w14:paraId="77F8F939" w14:textId="77777777" w:rsidR="00786BA4" w:rsidRDefault="00786BA4">
            <w:pPr>
              <w:jc w:val="right"/>
            </w:pPr>
            <w:r>
              <w:rPr>
                <w:rFonts w:ascii="宋体" w:hAnsi="宋体" w:hint="eastAsia"/>
                <w:szCs w:val="24"/>
                <w:lang w:eastAsia="zh-Hans"/>
              </w:rPr>
              <w:t>92.27</w:t>
            </w:r>
          </w:p>
        </w:tc>
      </w:tr>
      <w:tr w:rsidR="00DD52B2" w14:paraId="333582D4" w14:textId="77777777">
        <w:trPr>
          <w:divId w:val="161173743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A2380AE" w14:textId="77777777" w:rsidR="00786BA4" w:rsidRDefault="00786BA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F0C95BC" w14:textId="77777777" w:rsidR="00786BA4" w:rsidRDefault="00786BA4">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0D9372B" w14:textId="77777777" w:rsidR="00786BA4" w:rsidRDefault="00786BA4">
            <w:pPr>
              <w:jc w:val="right"/>
            </w:pPr>
            <w:r>
              <w:rPr>
                <w:rFonts w:ascii="宋体" w:hAnsi="宋体" w:hint="eastAsia"/>
                <w:szCs w:val="24"/>
                <w:lang w:eastAsia="zh-Hans"/>
              </w:rPr>
              <w:t>757,814,911.74</w:t>
            </w:r>
          </w:p>
        </w:tc>
        <w:tc>
          <w:tcPr>
            <w:tcW w:w="1333" w:type="pct"/>
            <w:tcBorders>
              <w:top w:val="single" w:sz="4" w:space="0" w:color="auto"/>
              <w:left w:val="nil"/>
              <w:bottom w:val="single" w:sz="4" w:space="0" w:color="auto"/>
              <w:right w:val="single" w:sz="4" w:space="0" w:color="auto"/>
            </w:tcBorders>
            <w:vAlign w:val="center"/>
            <w:hideMark/>
          </w:tcPr>
          <w:p w14:paraId="38265FC9" w14:textId="77777777" w:rsidR="00786BA4" w:rsidRDefault="00786BA4">
            <w:pPr>
              <w:jc w:val="right"/>
            </w:pPr>
            <w:r>
              <w:rPr>
                <w:rFonts w:ascii="宋体" w:hAnsi="宋体" w:hint="eastAsia"/>
                <w:szCs w:val="24"/>
                <w:lang w:eastAsia="zh-Hans"/>
              </w:rPr>
              <w:t>92.27</w:t>
            </w:r>
          </w:p>
        </w:tc>
      </w:tr>
      <w:tr w:rsidR="00DD52B2" w14:paraId="65837DF9" w14:textId="77777777">
        <w:trPr>
          <w:divId w:val="161173743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6E8CC91" w14:textId="77777777" w:rsidR="00786BA4" w:rsidRDefault="00786BA4">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4BFCB071" w14:textId="77777777" w:rsidR="00786BA4" w:rsidRDefault="00786BA4">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809A9C1" w14:textId="77777777" w:rsidR="00786BA4" w:rsidRDefault="00786BA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5C22E9F" w14:textId="77777777" w:rsidR="00786BA4" w:rsidRDefault="00786BA4">
            <w:pPr>
              <w:jc w:val="right"/>
            </w:pPr>
            <w:r>
              <w:rPr>
                <w:rFonts w:ascii="宋体" w:hAnsi="宋体" w:hint="eastAsia"/>
                <w:szCs w:val="24"/>
                <w:lang w:eastAsia="zh-Hans"/>
              </w:rPr>
              <w:t>-</w:t>
            </w:r>
          </w:p>
        </w:tc>
      </w:tr>
      <w:tr w:rsidR="00DD52B2" w14:paraId="3026EDBA" w14:textId="77777777">
        <w:trPr>
          <w:divId w:val="161173743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084AF19" w14:textId="77777777" w:rsidR="00786BA4" w:rsidRDefault="00786BA4">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7D3E0C4C" w14:textId="77777777" w:rsidR="00786BA4" w:rsidRDefault="00786BA4">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06AC4FB" w14:textId="77777777" w:rsidR="00786BA4" w:rsidRDefault="00786BA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B13C2DA" w14:textId="77777777" w:rsidR="00786BA4" w:rsidRDefault="00786BA4">
            <w:pPr>
              <w:jc w:val="right"/>
            </w:pPr>
            <w:r>
              <w:rPr>
                <w:rFonts w:ascii="宋体" w:hAnsi="宋体" w:hint="eastAsia"/>
                <w:szCs w:val="24"/>
                <w:lang w:eastAsia="zh-Hans"/>
              </w:rPr>
              <w:t>-</w:t>
            </w:r>
          </w:p>
        </w:tc>
      </w:tr>
      <w:tr w:rsidR="00DD52B2" w14:paraId="61984CF2" w14:textId="77777777">
        <w:trPr>
          <w:divId w:val="161173743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07ACBD0" w14:textId="77777777" w:rsidR="00786BA4" w:rsidRDefault="00786BA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1E9E332" w14:textId="77777777" w:rsidR="00786BA4" w:rsidRDefault="00786BA4">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4BDDFEF" w14:textId="77777777" w:rsidR="00786BA4" w:rsidRDefault="00786BA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344CDCE" w14:textId="77777777" w:rsidR="00786BA4" w:rsidRDefault="00786BA4">
            <w:pPr>
              <w:jc w:val="right"/>
            </w:pPr>
            <w:r>
              <w:rPr>
                <w:rFonts w:ascii="宋体" w:hAnsi="宋体" w:hint="eastAsia"/>
                <w:szCs w:val="24"/>
                <w:lang w:eastAsia="zh-Hans"/>
              </w:rPr>
              <w:t>-</w:t>
            </w:r>
          </w:p>
        </w:tc>
      </w:tr>
      <w:tr w:rsidR="00DD52B2" w14:paraId="1DBA201D" w14:textId="77777777">
        <w:trPr>
          <w:divId w:val="161173743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ACCDC72" w14:textId="77777777" w:rsidR="00786BA4" w:rsidRDefault="00786BA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031D6E9" w14:textId="77777777" w:rsidR="00786BA4" w:rsidRDefault="00786BA4">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30E65C9" w14:textId="77777777" w:rsidR="00786BA4" w:rsidRDefault="00786BA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A63B240" w14:textId="77777777" w:rsidR="00786BA4" w:rsidRDefault="00786BA4">
            <w:pPr>
              <w:jc w:val="right"/>
            </w:pPr>
            <w:r>
              <w:rPr>
                <w:rFonts w:ascii="宋体" w:hAnsi="宋体" w:hint="eastAsia"/>
                <w:szCs w:val="24"/>
                <w:lang w:eastAsia="zh-Hans"/>
              </w:rPr>
              <w:t>-</w:t>
            </w:r>
          </w:p>
        </w:tc>
      </w:tr>
      <w:tr w:rsidR="00DD52B2" w14:paraId="41F17008" w14:textId="77777777">
        <w:trPr>
          <w:divId w:val="161173743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86EAA5E" w14:textId="77777777" w:rsidR="00786BA4" w:rsidRDefault="00786BA4">
            <w:pPr>
              <w:jc w:val="center"/>
            </w:pPr>
            <w:r>
              <w:rPr>
                <w:rFonts w:ascii="宋体" w:hAnsi="宋体" w:hint="eastAsia"/>
                <w:color w:val="000000"/>
                <w:lang w:eastAsia="zh-Hans"/>
              </w:rPr>
              <w:lastRenderedPageBreak/>
              <w:t>4</w:t>
            </w:r>
          </w:p>
        </w:tc>
        <w:tc>
          <w:tcPr>
            <w:tcW w:w="1979" w:type="pct"/>
            <w:tcBorders>
              <w:top w:val="single" w:sz="4" w:space="0" w:color="auto"/>
              <w:left w:val="nil"/>
              <w:bottom w:val="single" w:sz="4" w:space="0" w:color="auto"/>
              <w:right w:val="single" w:sz="4" w:space="0" w:color="auto"/>
            </w:tcBorders>
            <w:vAlign w:val="center"/>
            <w:hideMark/>
          </w:tcPr>
          <w:p w14:paraId="188A839C" w14:textId="77777777" w:rsidR="00786BA4" w:rsidRDefault="00786BA4">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4E7B8A3" w14:textId="77777777" w:rsidR="00786BA4" w:rsidRDefault="00786BA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8A30B33" w14:textId="77777777" w:rsidR="00786BA4" w:rsidRDefault="00786BA4">
            <w:pPr>
              <w:jc w:val="right"/>
            </w:pPr>
            <w:r>
              <w:rPr>
                <w:rFonts w:ascii="宋体" w:hAnsi="宋体" w:hint="eastAsia"/>
                <w:szCs w:val="24"/>
                <w:lang w:eastAsia="zh-Hans"/>
              </w:rPr>
              <w:t>-</w:t>
            </w:r>
          </w:p>
        </w:tc>
      </w:tr>
      <w:tr w:rsidR="00DD52B2" w14:paraId="7EC787AE" w14:textId="77777777">
        <w:trPr>
          <w:divId w:val="161173743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663A7D7" w14:textId="77777777" w:rsidR="00786BA4" w:rsidRDefault="00786BA4">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182AC125" w14:textId="77777777" w:rsidR="00786BA4" w:rsidRDefault="00786BA4">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B405A58" w14:textId="77777777" w:rsidR="00786BA4" w:rsidRDefault="00786BA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ED6BAC3" w14:textId="77777777" w:rsidR="00786BA4" w:rsidRDefault="00786BA4">
            <w:pPr>
              <w:jc w:val="right"/>
            </w:pPr>
            <w:r>
              <w:rPr>
                <w:rFonts w:ascii="宋体" w:hAnsi="宋体" w:hint="eastAsia"/>
                <w:szCs w:val="24"/>
                <w:lang w:eastAsia="zh-Hans"/>
              </w:rPr>
              <w:t>-</w:t>
            </w:r>
          </w:p>
        </w:tc>
      </w:tr>
      <w:tr w:rsidR="00DD52B2" w14:paraId="06185D81" w14:textId="77777777">
        <w:trPr>
          <w:divId w:val="161173743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7AD0AEF" w14:textId="77777777" w:rsidR="00786BA4" w:rsidRDefault="00786BA4">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54893BE1" w14:textId="77777777" w:rsidR="00786BA4" w:rsidRDefault="00786BA4">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FCB0466" w14:textId="77777777" w:rsidR="00786BA4" w:rsidRDefault="00786BA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A7498D8" w14:textId="77777777" w:rsidR="00786BA4" w:rsidRDefault="00786BA4">
            <w:pPr>
              <w:jc w:val="right"/>
            </w:pPr>
            <w:r>
              <w:rPr>
                <w:rFonts w:ascii="宋体" w:hAnsi="宋体" w:hint="eastAsia"/>
                <w:szCs w:val="24"/>
                <w:lang w:eastAsia="zh-Hans"/>
              </w:rPr>
              <w:t>-</w:t>
            </w:r>
          </w:p>
        </w:tc>
      </w:tr>
      <w:tr w:rsidR="00DD52B2" w14:paraId="39712C68" w14:textId="77777777">
        <w:trPr>
          <w:divId w:val="161173743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FC7D8D4" w14:textId="77777777" w:rsidR="00786BA4" w:rsidRDefault="00786BA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0D63B58" w14:textId="77777777" w:rsidR="00786BA4" w:rsidRDefault="00786BA4">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5AF8267" w14:textId="77777777" w:rsidR="00786BA4" w:rsidRDefault="00786BA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92A5E52" w14:textId="77777777" w:rsidR="00786BA4" w:rsidRDefault="00786BA4">
            <w:pPr>
              <w:jc w:val="right"/>
            </w:pPr>
            <w:r>
              <w:rPr>
                <w:rFonts w:ascii="宋体" w:hAnsi="宋体" w:hint="eastAsia"/>
                <w:szCs w:val="24"/>
                <w:lang w:eastAsia="zh-Hans"/>
              </w:rPr>
              <w:t>-</w:t>
            </w:r>
          </w:p>
        </w:tc>
      </w:tr>
      <w:tr w:rsidR="00DD52B2" w14:paraId="5DF36D8B" w14:textId="77777777">
        <w:trPr>
          <w:divId w:val="161173743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5C16999" w14:textId="77777777" w:rsidR="00786BA4" w:rsidRDefault="00786BA4">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27FCE7ED" w14:textId="77777777" w:rsidR="00786BA4" w:rsidRDefault="00786BA4">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C5A44AB" w14:textId="77777777" w:rsidR="00786BA4" w:rsidRDefault="00786BA4">
            <w:pPr>
              <w:jc w:val="right"/>
            </w:pPr>
            <w:r>
              <w:rPr>
                <w:rFonts w:ascii="宋体" w:hAnsi="宋体" w:hint="eastAsia"/>
                <w:szCs w:val="24"/>
                <w:lang w:eastAsia="zh-Hans"/>
              </w:rPr>
              <w:t>61,671,109.75</w:t>
            </w:r>
          </w:p>
        </w:tc>
        <w:tc>
          <w:tcPr>
            <w:tcW w:w="1333" w:type="pct"/>
            <w:tcBorders>
              <w:top w:val="single" w:sz="4" w:space="0" w:color="auto"/>
              <w:left w:val="nil"/>
              <w:bottom w:val="single" w:sz="4" w:space="0" w:color="auto"/>
              <w:right w:val="single" w:sz="4" w:space="0" w:color="auto"/>
            </w:tcBorders>
            <w:vAlign w:val="center"/>
            <w:hideMark/>
          </w:tcPr>
          <w:p w14:paraId="1E09183C" w14:textId="77777777" w:rsidR="00786BA4" w:rsidRDefault="00786BA4">
            <w:pPr>
              <w:jc w:val="right"/>
            </w:pPr>
            <w:r>
              <w:rPr>
                <w:rFonts w:ascii="宋体" w:hAnsi="宋体" w:hint="eastAsia"/>
                <w:szCs w:val="24"/>
                <w:lang w:eastAsia="zh-Hans"/>
              </w:rPr>
              <w:t>7.51</w:t>
            </w:r>
          </w:p>
        </w:tc>
      </w:tr>
      <w:tr w:rsidR="00DD52B2" w14:paraId="0B5CB87B" w14:textId="77777777">
        <w:trPr>
          <w:divId w:val="161173743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EBE4CBA" w14:textId="77777777" w:rsidR="00786BA4" w:rsidRDefault="00786BA4">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4592769A" w14:textId="77777777" w:rsidR="00786BA4" w:rsidRDefault="00786BA4">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EDCD587" w14:textId="77777777" w:rsidR="00786BA4" w:rsidRDefault="00786BA4">
            <w:pPr>
              <w:jc w:val="right"/>
            </w:pPr>
            <w:r>
              <w:rPr>
                <w:rFonts w:ascii="宋体" w:hAnsi="宋体" w:hint="eastAsia"/>
                <w:szCs w:val="24"/>
                <w:lang w:eastAsia="zh-Hans"/>
              </w:rPr>
              <w:t>1,771,892.88</w:t>
            </w:r>
          </w:p>
        </w:tc>
        <w:tc>
          <w:tcPr>
            <w:tcW w:w="1333" w:type="pct"/>
            <w:tcBorders>
              <w:top w:val="single" w:sz="4" w:space="0" w:color="auto"/>
              <w:left w:val="nil"/>
              <w:bottom w:val="single" w:sz="4" w:space="0" w:color="auto"/>
              <w:right w:val="single" w:sz="4" w:space="0" w:color="auto"/>
            </w:tcBorders>
            <w:vAlign w:val="center"/>
            <w:hideMark/>
          </w:tcPr>
          <w:p w14:paraId="18F85EE2" w14:textId="77777777" w:rsidR="00786BA4" w:rsidRDefault="00786BA4">
            <w:pPr>
              <w:jc w:val="right"/>
            </w:pPr>
            <w:r>
              <w:rPr>
                <w:rFonts w:ascii="宋体" w:hAnsi="宋体" w:hint="eastAsia"/>
                <w:szCs w:val="24"/>
                <w:lang w:eastAsia="zh-Hans"/>
              </w:rPr>
              <w:t>0.22</w:t>
            </w:r>
          </w:p>
        </w:tc>
      </w:tr>
      <w:tr w:rsidR="00DD52B2" w14:paraId="26AC25CA" w14:textId="77777777">
        <w:trPr>
          <w:divId w:val="161173743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F1DF8E2" w14:textId="77777777" w:rsidR="00786BA4" w:rsidRDefault="00786BA4">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3BE1EAC4" w14:textId="77777777" w:rsidR="00786BA4" w:rsidRDefault="00786BA4">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4F833FF" w14:textId="77777777" w:rsidR="00786BA4" w:rsidRDefault="00786BA4">
            <w:pPr>
              <w:jc w:val="right"/>
            </w:pPr>
            <w:r>
              <w:rPr>
                <w:rFonts w:ascii="宋体" w:hAnsi="宋体" w:hint="eastAsia"/>
                <w:szCs w:val="24"/>
                <w:lang w:eastAsia="zh-Hans"/>
              </w:rPr>
              <w:t>821,257,914.37</w:t>
            </w:r>
          </w:p>
        </w:tc>
        <w:tc>
          <w:tcPr>
            <w:tcW w:w="1333" w:type="pct"/>
            <w:tcBorders>
              <w:top w:val="single" w:sz="4" w:space="0" w:color="auto"/>
              <w:left w:val="nil"/>
              <w:bottom w:val="single" w:sz="4" w:space="0" w:color="auto"/>
              <w:right w:val="single" w:sz="4" w:space="0" w:color="auto"/>
            </w:tcBorders>
            <w:vAlign w:val="center"/>
            <w:hideMark/>
          </w:tcPr>
          <w:p w14:paraId="20EFB2D4" w14:textId="77777777" w:rsidR="00786BA4" w:rsidRDefault="00786BA4">
            <w:pPr>
              <w:jc w:val="right"/>
            </w:pPr>
            <w:r>
              <w:rPr>
                <w:rFonts w:ascii="宋体" w:hAnsi="宋体" w:hint="eastAsia"/>
                <w:szCs w:val="24"/>
                <w:lang w:eastAsia="zh-Hans"/>
              </w:rPr>
              <w:t>100.00</w:t>
            </w:r>
          </w:p>
        </w:tc>
      </w:tr>
    </w:tbl>
    <w:p w14:paraId="353287C2" w14:textId="77777777" w:rsidR="00786BA4" w:rsidRDefault="00786BA4">
      <w:pPr>
        <w:pStyle w:val="XBRLTitle2"/>
        <w:spacing w:before="156" w:line="360" w:lineRule="auto"/>
        <w:ind w:left="454"/>
      </w:pPr>
      <w:bookmarkStart w:id="165" w:name="_Toc17898197"/>
      <w:bookmarkStart w:id="166" w:name="_Toc17897951"/>
      <w:bookmarkStart w:id="167" w:name="_Toc512519498"/>
      <w:bookmarkStart w:id="168" w:name="_Toc481075066"/>
      <w:bookmarkStart w:id="169" w:name="_Toc438646468"/>
      <w:bookmarkStart w:id="170" w:name="_Toc490050019"/>
      <w:bookmarkStart w:id="171" w:name="_Toc513295860"/>
      <w:bookmarkStart w:id="172" w:name="_Toc513295910"/>
      <w:bookmarkEnd w:id="163"/>
      <w:proofErr w:type="spellStart"/>
      <w:r>
        <w:rPr>
          <w:rFonts w:hAnsi="宋体" w:hint="eastAsia"/>
        </w:rPr>
        <w:t>报告期末按行业分类的股票投资组合</w:t>
      </w:r>
      <w:bookmarkEnd w:id="165"/>
      <w:bookmarkEnd w:id="166"/>
      <w:bookmarkEnd w:id="167"/>
      <w:bookmarkEnd w:id="168"/>
      <w:bookmarkEnd w:id="169"/>
      <w:bookmarkEnd w:id="170"/>
      <w:bookmarkEnd w:id="171"/>
      <w:bookmarkEnd w:id="172"/>
      <w:proofErr w:type="spellEnd"/>
      <w:r>
        <w:rPr>
          <w:rFonts w:hAnsi="宋体" w:hint="eastAsia"/>
          <w:lang w:eastAsia="zh-CN"/>
        </w:rPr>
        <w:t xml:space="preserve"> </w:t>
      </w:r>
    </w:p>
    <w:p w14:paraId="6E8EDAFD" w14:textId="77777777" w:rsidR="00786BA4" w:rsidRDefault="00786BA4">
      <w:pPr>
        <w:pStyle w:val="XBRLTitle3"/>
        <w:spacing w:before="156"/>
        <w:ind w:left="0"/>
      </w:pPr>
      <w:bookmarkStart w:id="173" w:name="_Toc17898198"/>
      <w:bookmarkStart w:id="174" w:name="_Toc481075067"/>
      <w:bookmarkStart w:id="175" w:name="_Toc490050020"/>
      <w:bookmarkStart w:id="176" w:name="_Toc512519499"/>
      <w:bookmarkStart w:id="177" w:name="_Toc513295911"/>
      <w:proofErr w:type="spellStart"/>
      <w:r>
        <w:rPr>
          <w:rFonts w:hint="eastAsia"/>
        </w:rPr>
        <w:t>报告期末按行业分类的境内股票投资组合</w:t>
      </w:r>
      <w:bookmarkEnd w:id="173"/>
      <w:bookmarkEnd w:id="174"/>
      <w:bookmarkEnd w:id="175"/>
      <w:bookmarkEnd w:id="176"/>
      <w:bookmarkEnd w:id="177"/>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DD52B2" w14:paraId="66AEE631" w14:textId="77777777">
        <w:trPr>
          <w:divId w:val="484932522"/>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97420FB" w14:textId="77777777" w:rsidR="00786BA4" w:rsidRDefault="00786BA4">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77222DCC" w14:textId="77777777" w:rsidR="00786BA4" w:rsidRDefault="00786BA4">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7543EB9C" w14:textId="77777777" w:rsidR="00786BA4" w:rsidRDefault="00786BA4">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49B2AD4B" w14:textId="77777777" w:rsidR="00786BA4" w:rsidRDefault="00786BA4">
            <w:pPr>
              <w:jc w:val="center"/>
            </w:pPr>
            <w:r>
              <w:rPr>
                <w:rFonts w:ascii="宋体" w:hAnsi="宋体" w:hint="eastAsia"/>
                <w:color w:val="000000"/>
              </w:rPr>
              <w:t xml:space="preserve">占基金资产净值比例（%） </w:t>
            </w:r>
          </w:p>
        </w:tc>
      </w:tr>
      <w:tr w:rsidR="00DD52B2" w14:paraId="55D9E1B8" w14:textId="77777777">
        <w:trPr>
          <w:divId w:val="48493252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EC1DEBC" w14:textId="77777777" w:rsidR="00786BA4" w:rsidRDefault="00786BA4">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E8AB294" w14:textId="77777777" w:rsidR="00786BA4" w:rsidRDefault="00786BA4">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9F1C144" w14:textId="77777777" w:rsidR="00786BA4" w:rsidRDefault="00786BA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A901DF4" w14:textId="77777777" w:rsidR="00786BA4" w:rsidRDefault="00786BA4">
            <w:pPr>
              <w:jc w:val="right"/>
            </w:pPr>
            <w:r>
              <w:rPr>
                <w:rFonts w:ascii="宋体" w:hAnsi="宋体" w:hint="eastAsia"/>
                <w:szCs w:val="24"/>
                <w:lang w:eastAsia="zh-Hans"/>
              </w:rPr>
              <w:t>-</w:t>
            </w:r>
          </w:p>
        </w:tc>
      </w:tr>
      <w:tr w:rsidR="00DD52B2" w14:paraId="18DEC10D" w14:textId="77777777">
        <w:trPr>
          <w:divId w:val="48493252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2B54602" w14:textId="77777777" w:rsidR="00786BA4" w:rsidRDefault="00786BA4">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F4B7F5D" w14:textId="77777777" w:rsidR="00786BA4" w:rsidRDefault="00786BA4">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E61D4F3" w14:textId="77777777" w:rsidR="00786BA4" w:rsidRDefault="00786BA4">
            <w:pPr>
              <w:jc w:val="right"/>
            </w:pPr>
            <w:r>
              <w:rPr>
                <w:rFonts w:ascii="宋体" w:hAnsi="宋体" w:hint="eastAsia"/>
                <w:szCs w:val="24"/>
                <w:lang w:eastAsia="zh-Hans"/>
              </w:rPr>
              <w:t>171,462,883.57</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A3330A9" w14:textId="77777777" w:rsidR="00786BA4" w:rsidRDefault="00786BA4">
            <w:pPr>
              <w:jc w:val="right"/>
            </w:pPr>
            <w:r>
              <w:rPr>
                <w:rFonts w:ascii="宋体" w:hAnsi="宋体" w:hint="eastAsia"/>
                <w:szCs w:val="24"/>
                <w:lang w:eastAsia="zh-Hans"/>
              </w:rPr>
              <w:t>21.06</w:t>
            </w:r>
          </w:p>
        </w:tc>
      </w:tr>
      <w:tr w:rsidR="00DD52B2" w14:paraId="2F455A33" w14:textId="77777777">
        <w:trPr>
          <w:divId w:val="48493252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4A0DABA" w14:textId="77777777" w:rsidR="00786BA4" w:rsidRDefault="00786BA4">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9F3E498" w14:textId="77777777" w:rsidR="00786BA4" w:rsidRDefault="00786BA4">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C955896" w14:textId="77777777" w:rsidR="00786BA4" w:rsidRDefault="00786BA4">
            <w:pPr>
              <w:jc w:val="right"/>
            </w:pPr>
            <w:r>
              <w:rPr>
                <w:rFonts w:ascii="宋体" w:hAnsi="宋体" w:hint="eastAsia"/>
                <w:szCs w:val="24"/>
                <w:lang w:eastAsia="zh-Hans"/>
              </w:rPr>
              <w:t>534,981,531.83</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8744344" w14:textId="77777777" w:rsidR="00786BA4" w:rsidRDefault="00786BA4">
            <w:pPr>
              <w:jc w:val="right"/>
            </w:pPr>
            <w:r>
              <w:rPr>
                <w:rFonts w:ascii="宋体" w:hAnsi="宋体" w:hint="eastAsia"/>
                <w:szCs w:val="24"/>
                <w:lang w:eastAsia="zh-Hans"/>
              </w:rPr>
              <w:t>65.72</w:t>
            </w:r>
          </w:p>
        </w:tc>
      </w:tr>
      <w:tr w:rsidR="00DD52B2" w14:paraId="74937998" w14:textId="77777777">
        <w:trPr>
          <w:divId w:val="48493252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2A22FD8" w14:textId="77777777" w:rsidR="00786BA4" w:rsidRDefault="00786BA4">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31238B9" w14:textId="77777777" w:rsidR="00786BA4" w:rsidRDefault="00786BA4">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D170772" w14:textId="77777777" w:rsidR="00786BA4" w:rsidRDefault="00786BA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7856C2B" w14:textId="77777777" w:rsidR="00786BA4" w:rsidRDefault="00786BA4">
            <w:pPr>
              <w:jc w:val="right"/>
            </w:pPr>
            <w:r>
              <w:rPr>
                <w:rFonts w:ascii="宋体" w:hAnsi="宋体" w:hint="eastAsia"/>
                <w:szCs w:val="24"/>
                <w:lang w:eastAsia="zh-Hans"/>
              </w:rPr>
              <w:t>-</w:t>
            </w:r>
          </w:p>
        </w:tc>
      </w:tr>
      <w:tr w:rsidR="00DD52B2" w14:paraId="5B04FBC2" w14:textId="77777777">
        <w:trPr>
          <w:divId w:val="48493252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8ACC377" w14:textId="77777777" w:rsidR="00786BA4" w:rsidRDefault="00786BA4">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6D380D2" w14:textId="77777777" w:rsidR="00786BA4" w:rsidRDefault="00786BA4">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B01FB44" w14:textId="77777777" w:rsidR="00786BA4" w:rsidRDefault="00786BA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61126AA" w14:textId="77777777" w:rsidR="00786BA4" w:rsidRDefault="00786BA4">
            <w:pPr>
              <w:jc w:val="right"/>
            </w:pPr>
            <w:r>
              <w:rPr>
                <w:rFonts w:ascii="宋体" w:hAnsi="宋体" w:hint="eastAsia"/>
                <w:szCs w:val="24"/>
                <w:lang w:eastAsia="zh-Hans"/>
              </w:rPr>
              <w:t>-</w:t>
            </w:r>
          </w:p>
        </w:tc>
      </w:tr>
      <w:tr w:rsidR="00DD52B2" w14:paraId="430C700C" w14:textId="77777777">
        <w:trPr>
          <w:divId w:val="48493252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93B1D90" w14:textId="77777777" w:rsidR="00786BA4" w:rsidRDefault="00786BA4">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BEA0038" w14:textId="77777777" w:rsidR="00786BA4" w:rsidRDefault="00786BA4">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B173530" w14:textId="77777777" w:rsidR="00786BA4" w:rsidRDefault="00786BA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4607244" w14:textId="77777777" w:rsidR="00786BA4" w:rsidRDefault="00786BA4">
            <w:pPr>
              <w:jc w:val="right"/>
            </w:pPr>
            <w:r>
              <w:rPr>
                <w:rFonts w:ascii="宋体" w:hAnsi="宋体" w:hint="eastAsia"/>
                <w:szCs w:val="24"/>
                <w:lang w:eastAsia="zh-Hans"/>
              </w:rPr>
              <w:t>-</w:t>
            </w:r>
          </w:p>
        </w:tc>
      </w:tr>
      <w:tr w:rsidR="00DD52B2" w14:paraId="1EFC3F4E" w14:textId="77777777">
        <w:trPr>
          <w:divId w:val="48493252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F3351ED" w14:textId="77777777" w:rsidR="00786BA4" w:rsidRDefault="00786BA4">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EDADB91" w14:textId="77777777" w:rsidR="00786BA4" w:rsidRDefault="00786BA4">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D264E27" w14:textId="77777777" w:rsidR="00786BA4" w:rsidRDefault="00786BA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190E70A" w14:textId="77777777" w:rsidR="00786BA4" w:rsidRDefault="00786BA4">
            <w:pPr>
              <w:jc w:val="right"/>
            </w:pPr>
            <w:r>
              <w:rPr>
                <w:rFonts w:ascii="宋体" w:hAnsi="宋体" w:hint="eastAsia"/>
                <w:szCs w:val="24"/>
                <w:lang w:eastAsia="zh-Hans"/>
              </w:rPr>
              <w:t>-</w:t>
            </w:r>
          </w:p>
        </w:tc>
      </w:tr>
      <w:tr w:rsidR="00DD52B2" w14:paraId="0EDE2C7C" w14:textId="77777777">
        <w:trPr>
          <w:divId w:val="48493252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E15508D" w14:textId="77777777" w:rsidR="00786BA4" w:rsidRDefault="00786BA4">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2C01A6D" w14:textId="77777777" w:rsidR="00786BA4" w:rsidRDefault="00786BA4">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EC27BF9" w14:textId="77777777" w:rsidR="00786BA4" w:rsidRDefault="00786BA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61AD806" w14:textId="77777777" w:rsidR="00786BA4" w:rsidRDefault="00786BA4">
            <w:pPr>
              <w:jc w:val="right"/>
            </w:pPr>
            <w:r>
              <w:rPr>
                <w:rFonts w:ascii="宋体" w:hAnsi="宋体" w:hint="eastAsia"/>
                <w:szCs w:val="24"/>
                <w:lang w:eastAsia="zh-Hans"/>
              </w:rPr>
              <w:t>-</w:t>
            </w:r>
          </w:p>
        </w:tc>
      </w:tr>
      <w:tr w:rsidR="00DD52B2" w14:paraId="0B61A7F0" w14:textId="77777777">
        <w:trPr>
          <w:divId w:val="48493252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C5D3D67" w14:textId="77777777" w:rsidR="00786BA4" w:rsidRDefault="00786BA4">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00986A4" w14:textId="77777777" w:rsidR="00786BA4" w:rsidRDefault="00786BA4">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87EFC8C" w14:textId="77777777" w:rsidR="00786BA4" w:rsidRDefault="00786BA4">
            <w:pPr>
              <w:jc w:val="right"/>
            </w:pPr>
            <w:r>
              <w:rPr>
                <w:rFonts w:ascii="宋体" w:hAnsi="宋体" w:hint="eastAsia"/>
                <w:szCs w:val="24"/>
                <w:lang w:eastAsia="zh-Hans"/>
              </w:rPr>
              <w:t>27,421,802.34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AAB5ED4" w14:textId="77777777" w:rsidR="00786BA4" w:rsidRDefault="00786BA4">
            <w:pPr>
              <w:jc w:val="right"/>
            </w:pPr>
            <w:r>
              <w:rPr>
                <w:rFonts w:ascii="宋体" w:hAnsi="宋体" w:hint="eastAsia"/>
                <w:szCs w:val="24"/>
                <w:lang w:eastAsia="zh-Hans"/>
              </w:rPr>
              <w:t>3.37</w:t>
            </w:r>
          </w:p>
        </w:tc>
      </w:tr>
      <w:tr w:rsidR="00DD52B2" w14:paraId="711925F0" w14:textId="77777777">
        <w:trPr>
          <w:divId w:val="48493252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C744927" w14:textId="77777777" w:rsidR="00786BA4" w:rsidRDefault="00786BA4">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4272207" w14:textId="77777777" w:rsidR="00786BA4" w:rsidRDefault="00786BA4">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C513D9B" w14:textId="77777777" w:rsidR="00786BA4" w:rsidRDefault="00786BA4">
            <w:pPr>
              <w:jc w:val="right"/>
            </w:pPr>
            <w:r>
              <w:rPr>
                <w:rFonts w:ascii="宋体" w:hAnsi="宋体" w:hint="eastAsia"/>
                <w:szCs w:val="24"/>
                <w:lang w:eastAsia="zh-Hans"/>
              </w:rPr>
              <w:t>8,558,022.00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3B5660F" w14:textId="77777777" w:rsidR="00786BA4" w:rsidRDefault="00786BA4">
            <w:pPr>
              <w:jc w:val="right"/>
            </w:pPr>
            <w:r>
              <w:rPr>
                <w:rFonts w:ascii="宋体" w:hAnsi="宋体" w:hint="eastAsia"/>
                <w:szCs w:val="24"/>
                <w:lang w:eastAsia="zh-Hans"/>
              </w:rPr>
              <w:t>1.05</w:t>
            </w:r>
          </w:p>
        </w:tc>
      </w:tr>
      <w:tr w:rsidR="00DD52B2" w14:paraId="5FE16216" w14:textId="77777777">
        <w:trPr>
          <w:divId w:val="48493252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CD155E1" w14:textId="77777777" w:rsidR="00786BA4" w:rsidRDefault="00786BA4">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5D895F2" w14:textId="77777777" w:rsidR="00786BA4" w:rsidRDefault="00786BA4">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0FD2C78" w14:textId="77777777" w:rsidR="00786BA4" w:rsidRDefault="00786BA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B9FE358" w14:textId="77777777" w:rsidR="00786BA4" w:rsidRDefault="00786BA4">
            <w:pPr>
              <w:jc w:val="right"/>
            </w:pPr>
            <w:r>
              <w:rPr>
                <w:rFonts w:ascii="宋体" w:hAnsi="宋体" w:hint="eastAsia"/>
                <w:szCs w:val="24"/>
                <w:lang w:eastAsia="zh-Hans"/>
              </w:rPr>
              <w:t>-</w:t>
            </w:r>
          </w:p>
        </w:tc>
      </w:tr>
      <w:tr w:rsidR="00DD52B2" w14:paraId="63A31113" w14:textId="77777777">
        <w:trPr>
          <w:divId w:val="48493252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47CCBE5" w14:textId="77777777" w:rsidR="00786BA4" w:rsidRDefault="00786BA4">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2A6EB3B" w14:textId="77777777" w:rsidR="00786BA4" w:rsidRDefault="00786BA4">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89B0481" w14:textId="77777777" w:rsidR="00786BA4" w:rsidRDefault="00786BA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E08D367" w14:textId="77777777" w:rsidR="00786BA4" w:rsidRDefault="00786BA4">
            <w:pPr>
              <w:jc w:val="right"/>
            </w:pPr>
            <w:r>
              <w:rPr>
                <w:rFonts w:ascii="宋体" w:hAnsi="宋体" w:hint="eastAsia"/>
                <w:szCs w:val="24"/>
                <w:lang w:eastAsia="zh-Hans"/>
              </w:rPr>
              <w:t>-</w:t>
            </w:r>
          </w:p>
        </w:tc>
      </w:tr>
      <w:tr w:rsidR="00DD52B2" w14:paraId="3B8AA2CB" w14:textId="77777777">
        <w:trPr>
          <w:divId w:val="48493252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1D2ED15" w14:textId="77777777" w:rsidR="00786BA4" w:rsidRDefault="00786BA4">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3DDF6AE" w14:textId="77777777" w:rsidR="00786BA4" w:rsidRDefault="00786BA4">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54D1F98" w14:textId="77777777" w:rsidR="00786BA4" w:rsidRDefault="00786BA4">
            <w:pPr>
              <w:jc w:val="right"/>
            </w:pPr>
            <w:r>
              <w:rPr>
                <w:rFonts w:ascii="宋体" w:hAnsi="宋体" w:hint="eastAsia"/>
                <w:szCs w:val="24"/>
                <w:lang w:eastAsia="zh-Hans"/>
              </w:rPr>
              <w:t>15,390,672.00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AC1E568" w14:textId="77777777" w:rsidR="00786BA4" w:rsidRDefault="00786BA4">
            <w:pPr>
              <w:jc w:val="right"/>
            </w:pPr>
            <w:r>
              <w:rPr>
                <w:rFonts w:ascii="宋体" w:hAnsi="宋体" w:hint="eastAsia"/>
                <w:szCs w:val="24"/>
                <w:lang w:eastAsia="zh-Hans"/>
              </w:rPr>
              <w:t>1.89</w:t>
            </w:r>
          </w:p>
        </w:tc>
      </w:tr>
      <w:tr w:rsidR="00DD52B2" w14:paraId="094F007F" w14:textId="77777777">
        <w:trPr>
          <w:divId w:val="48493252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09421AF" w14:textId="77777777" w:rsidR="00786BA4" w:rsidRDefault="00786BA4">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DDD0B8B" w14:textId="77777777" w:rsidR="00786BA4" w:rsidRDefault="00786BA4">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410AC97" w14:textId="77777777" w:rsidR="00786BA4" w:rsidRDefault="00786BA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EB9CF36" w14:textId="77777777" w:rsidR="00786BA4" w:rsidRDefault="00786BA4">
            <w:pPr>
              <w:jc w:val="right"/>
            </w:pPr>
            <w:r>
              <w:rPr>
                <w:rFonts w:ascii="宋体" w:hAnsi="宋体" w:hint="eastAsia"/>
                <w:szCs w:val="24"/>
                <w:lang w:eastAsia="zh-Hans"/>
              </w:rPr>
              <w:t>-</w:t>
            </w:r>
          </w:p>
        </w:tc>
      </w:tr>
      <w:tr w:rsidR="00DD52B2" w14:paraId="572F2E3A" w14:textId="77777777">
        <w:trPr>
          <w:divId w:val="48493252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6D2AC41" w14:textId="77777777" w:rsidR="00786BA4" w:rsidRDefault="00786BA4">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B270238" w14:textId="77777777" w:rsidR="00786BA4" w:rsidRDefault="00786BA4">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28CF88F" w14:textId="77777777" w:rsidR="00786BA4" w:rsidRDefault="00786BA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5285419" w14:textId="77777777" w:rsidR="00786BA4" w:rsidRDefault="00786BA4">
            <w:pPr>
              <w:jc w:val="right"/>
            </w:pPr>
            <w:r>
              <w:rPr>
                <w:rFonts w:ascii="宋体" w:hAnsi="宋体" w:hint="eastAsia"/>
                <w:szCs w:val="24"/>
                <w:lang w:eastAsia="zh-Hans"/>
              </w:rPr>
              <w:t>-</w:t>
            </w:r>
          </w:p>
        </w:tc>
      </w:tr>
      <w:tr w:rsidR="00DD52B2" w14:paraId="15E56AE1" w14:textId="77777777">
        <w:trPr>
          <w:divId w:val="48493252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80D5D88" w14:textId="77777777" w:rsidR="00786BA4" w:rsidRDefault="00786BA4">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3CA0AEA" w14:textId="77777777" w:rsidR="00786BA4" w:rsidRDefault="00786BA4">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9118B0D" w14:textId="77777777" w:rsidR="00786BA4" w:rsidRDefault="00786BA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110359B" w14:textId="77777777" w:rsidR="00786BA4" w:rsidRDefault="00786BA4">
            <w:pPr>
              <w:jc w:val="right"/>
            </w:pPr>
            <w:r>
              <w:rPr>
                <w:rFonts w:ascii="宋体" w:hAnsi="宋体" w:hint="eastAsia"/>
                <w:szCs w:val="24"/>
                <w:lang w:eastAsia="zh-Hans"/>
              </w:rPr>
              <w:t>-</w:t>
            </w:r>
          </w:p>
        </w:tc>
      </w:tr>
      <w:tr w:rsidR="00DD52B2" w14:paraId="1D80536C" w14:textId="77777777">
        <w:trPr>
          <w:divId w:val="48493252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D41FF0D" w14:textId="77777777" w:rsidR="00786BA4" w:rsidRDefault="00786BA4">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7E249E0" w14:textId="77777777" w:rsidR="00786BA4" w:rsidRDefault="00786BA4">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F38DA0A" w14:textId="77777777" w:rsidR="00786BA4" w:rsidRDefault="00786BA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31165F0" w14:textId="77777777" w:rsidR="00786BA4" w:rsidRDefault="00786BA4">
            <w:pPr>
              <w:jc w:val="right"/>
            </w:pPr>
            <w:r>
              <w:rPr>
                <w:rFonts w:ascii="宋体" w:hAnsi="宋体" w:hint="eastAsia"/>
                <w:szCs w:val="24"/>
                <w:lang w:eastAsia="zh-Hans"/>
              </w:rPr>
              <w:t>-</w:t>
            </w:r>
          </w:p>
        </w:tc>
      </w:tr>
      <w:tr w:rsidR="00DD52B2" w14:paraId="4C1CE9AE" w14:textId="77777777">
        <w:trPr>
          <w:divId w:val="48493252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F0D28A7" w14:textId="77777777" w:rsidR="00786BA4" w:rsidRDefault="00786BA4">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6DD8761" w14:textId="77777777" w:rsidR="00786BA4" w:rsidRDefault="00786BA4">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B9F5F9E" w14:textId="77777777" w:rsidR="00786BA4" w:rsidRDefault="00786BA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C23FFE6" w14:textId="77777777" w:rsidR="00786BA4" w:rsidRDefault="00786BA4">
            <w:pPr>
              <w:jc w:val="right"/>
            </w:pPr>
            <w:r>
              <w:rPr>
                <w:rFonts w:ascii="宋体" w:hAnsi="宋体" w:hint="eastAsia"/>
                <w:szCs w:val="24"/>
                <w:lang w:eastAsia="zh-Hans"/>
              </w:rPr>
              <w:t>-</w:t>
            </w:r>
          </w:p>
        </w:tc>
      </w:tr>
      <w:tr w:rsidR="00DD52B2" w14:paraId="682B02E3" w14:textId="77777777">
        <w:trPr>
          <w:divId w:val="48493252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C3D8ADC" w14:textId="77777777" w:rsidR="00786BA4" w:rsidRDefault="00786BA4">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004DAD0" w14:textId="77777777" w:rsidR="00786BA4" w:rsidRDefault="00786BA4">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54B1C94" w14:textId="77777777" w:rsidR="00786BA4" w:rsidRDefault="00786BA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D942A63" w14:textId="77777777" w:rsidR="00786BA4" w:rsidRDefault="00786BA4">
            <w:pPr>
              <w:jc w:val="right"/>
            </w:pPr>
            <w:r>
              <w:rPr>
                <w:rFonts w:ascii="宋体" w:hAnsi="宋体" w:hint="eastAsia"/>
                <w:szCs w:val="24"/>
                <w:lang w:eastAsia="zh-Hans"/>
              </w:rPr>
              <w:t>-</w:t>
            </w:r>
          </w:p>
        </w:tc>
      </w:tr>
      <w:tr w:rsidR="00DD52B2" w14:paraId="006C66A1" w14:textId="77777777">
        <w:trPr>
          <w:divId w:val="48493252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51AA018" w14:textId="77777777" w:rsidR="00786BA4" w:rsidRDefault="00786BA4">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97CAC8E" w14:textId="77777777" w:rsidR="00786BA4" w:rsidRDefault="00786BA4">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EF4BCBF" w14:textId="77777777" w:rsidR="00786BA4" w:rsidRDefault="00786BA4">
            <w:pPr>
              <w:jc w:val="right"/>
            </w:pPr>
            <w:r>
              <w:rPr>
                <w:rFonts w:ascii="宋体" w:hAnsi="宋体" w:hint="eastAsia"/>
                <w:szCs w:val="24"/>
                <w:lang w:eastAsia="zh-Hans"/>
              </w:rPr>
              <w:t>757,814,911.74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DF9BA49" w14:textId="77777777" w:rsidR="00786BA4" w:rsidRDefault="00786BA4">
            <w:pPr>
              <w:jc w:val="right"/>
            </w:pPr>
            <w:r>
              <w:rPr>
                <w:rFonts w:ascii="宋体" w:hAnsi="宋体" w:hint="eastAsia"/>
                <w:szCs w:val="24"/>
                <w:lang w:eastAsia="zh-Hans"/>
              </w:rPr>
              <w:t>93.09</w:t>
            </w:r>
          </w:p>
        </w:tc>
      </w:tr>
    </w:tbl>
    <w:p w14:paraId="59A9D560" w14:textId="77777777" w:rsidR="00786BA4" w:rsidRDefault="00786BA4">
      <w:pPr>
        <w:pStyle w:val="XBRLTitle3"/>
        <w:spacing w:before="156"/>
        <w:ind w:left="0"/>
      </w:pPr>
      <w:bookmarkStart w:id="178" w:name="_Toc17898199"/>
      <w:bookmarkStart w:id="179" w:name="_Toc481075068"/>
      <w:bookmarkStart w:id="180" w:name="_Toc490050021"/>
      <w:bookmarkStart w:id="181" w:name="_Toc512519500"/>
      <w:bookmarkStart w:id="182" w:name="_Toc513295912"/>
      <w:bookmarkStart w:id="183" w:name="m502_tab"/>
      <w:proofErr w:type="spellStart"/>
      <w:r>
        <w:rPr>
          <w:rFonts w:hint="eastAsia"/>
        </w:rPr>
        <w:t>报告期末按行业分类的港股通投资股票投资组合</w:t>
      </w:r>
      <w:bookmarkEnd w:id="178"/>
      <w:bookmarkEnd w:id="179"/>
      <w:bookmarkEnd w:id="180"/>
      <w:bookmarkEnd w:id="181"/>
      <w:bookmarkEnd w:id="182"/>
      <w:proofErr w:type="spellEnd"/>
      <w:r>
        <w:rPr>
          <w:rFonts w:hint="eastAsia"/>
          <w:szCs w:val="24"/>
        </w:rPr>
        <w:t xml:space="preserve"> </w:t>
      </w:r>
    </w:p>
    <w:p w14:paraId="636BA821" w14:textId="77777777" w:rsidR="00786BA4" w:rsidRDefault="00786BA4">
      <w:pPr>
        <w:spacing w:line="360" w:lineRule="auto"/>
        <w:ind w:firstLineChars="200" w:firstLine="420"/>
        <w:divId w:val="990674528"/>
      </w:pPr>
      <w:r>
        <w:rPr>
          <w:rFonts w:ascii="宋体" w:hAnsi="宋体" w:hint="eastAsia"/>
          <w:szCs w:val="21"/>
          <w:lang w:eastAsia="zh-Hans"/>
        </w:rPr>
        <w:t>本基金本报告期末未持有港股通股票　。</w:t>
      </w:r>
    </w:p>
    <w:p w14:paraId="341DE0A4" w14:textId="77777777" w:rsidR="00786BA4" w:rsidRDefault="00786BA4">
      <w:pPr>
        <w:pStyle w:val="XBRLTitle2"/>
        <w:spacing w:before="156"/>
        <w:ind w:left="454"/>
      </w:pPr>
      <w:bookmarkStart w:id="184" w:name="_Toc178982961"/>
      <w:bookmarkStart w:id="185" w:name="_Toc17897958"/>
      <w:bookmarkStart w:id="186" w:name="_Toc485300375"/>
      <w:bookmarkStart w:id="187" w:name="_Toc453852755"/>
      <w:bookmarkStart w:id="188" w:name="_Toc452398761"/>
      <w:bookmarkStart w:id="189" w:name="_Toc454983410"/>
      <w:bookmarkStart w:id="190" w:name="_Toc497398255"/>
      <w:bookmarkStart w:id="191" w:name="_Toc506208451"/>
      <w:bookmarkStart w:id="192" w:name="m08QD_10"/>
      <w:proofErr w:type="spellStart"/>
      <w:r>
        <w:rPr>
          <w:rFonts w:hint="eastAsia"/>
        </w:rPr>
        <w:t>期末按公允价值占基金资产净值比例大小排序的股票投资明细</w:t>
      </w:r>
      <w:bookmarkEnd w:id="184"/>
      <w:proofErr w:type="spellEnd"/>
    </w:p>
    <w:p w14:paraId="793FC792" w14:textId="77777777" w:rsidR="00786BA4" w:rsidRDefault="00786BA4">
      <w:pPr>
        <w:pStyle w:val="XBRLTitle3"/>
        <w:spacing w:before="156"/>
        <w:ind w:left="0"/>
      </w:pPr>
      <w:bookmarkStart w:id="193" w:name="_Toc178982962"/>
      <w:bookmarkStart w:id="194" w:name="_Toc485300376"/>
      <w:bookmarkStart w:id="195" w:name="_Toc497398256"/>
      <w:bookmarkStart w:id="196" w:name="_Toc453852756"/>
      <w:bookmarkStart w:id="197" w:name="_Toc454983411"/>
      <w:proofErr w:type="spellStart"/>
      <w:r>
        <w:rPr>
          <w:rFonts w:hAnsi="宋体" w:hint="eastAsia"/>
        </w:rPr>
        <w:t>报告期末按公允价值占基金资产净值比例大小排序的前十名股票投资明细</w:t>
      </w:r>
      <w:bookmarkEnd w:id="193"/>
      <w:bookmarkEnd w:id="194"/>
      <w:bookmarkEnd w:id="195"/>
      <w:bookmarkEnd w:id="196"/>
      <w:bookmarkEnd w:id="197"/>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DD52B2" w14:paraId="76495C2E" w14:textId="77777777">
        <w:trPr>
          <w:divId w:val="604968660"/>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ED81DA2" w14:textId="77777777" w:rsidR="00786BA4" w:rsidRDefault="00786BA4">
            <w:pPr>
              <w:jc w:val="center"/>
            </w:pPr>
            <w:r>
              <w:rPr>
                <w:rFonts w:ascii="宋体" w:hAnsi="宋体" w:hint="eastAsia"/>
                <w:color w:val="000000"/>
              </w:rPr>
              <w:lastRenderedPageBreak/>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3F59169" w14:textId="77777777" w:rsidR="00786BA4" w:rsidRDefault="00786BA4">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ED866DF" w14:textId="77777777" w:rsidR="00786BA4" w:rsidRDefault="00786BA4">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EEF7146" w14:textId="77777777" w:rsidR="00786BA4" w:rsidRDefault="00786BA4">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2D9525D" w14:textId="77777777" w:rsidR="00786BA4" w:rsidRDefault="00786BA4">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6397BA5" w14:textId="77777777" w:rsidR="00786BA4" w:rsidRDefault="00786BA4">
            <w:pPr>
              <w:jc w:val="center"/>
            </w:pPr>
            <w:r>
              <w:rPr>
                <w:rFonts w:ascii="宋体" w:hAnsi="宋体" w:hint="eastAsia"/>
                <w:color w:val="000000"/>
              </w:rPr>
              <w:t xml:space="preserve">占基金资产净值比例（%） </w:t>
            </w:r>
          </w:p>
        </w:tc>
      </w:tr>
      <w:tr w:rsidR="00DD52B2" w14:paraId="4A577705" w14:textId="77777777">
        <w:trPr>
          <w:divId w:val="60496866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62387C" w14:textId="77777777" w:rsidR="00786BA4" w:rsidRDefault="00786BA4">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1DDCEB" w14:textId="77777777" w:rsidR="00786BA4" w:rsidRDefault="00786BA4">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B0DE31" w14:textId="77777777" w:rsidR="00786BA4" w:rsidRDefault="00786BA4">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48C7D4" w14:textId="77777777" w:rsidR="00786BA4" w:rsidRDefault="00786BA4">
            <w:pPr>
              <w:jc w:val="right"/>
            </w:pPr>
            <w:r>
              <w:rPr>
                <w:rFonts w:ascii="宋体" w:hAnsi="宋体" w:hint="eastAsia"/>
                <w:szCs w:val="24"/>
                <w:lang w:eastAsia="zh-Hans"/>
              </w:rPr>
              <w:t>2,282,531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26FB8A" w14:textId="77777777" w:rsidR="00786BA4" w:rsidRDefault="00786BA4">
            <w:pPr>
              <w:jc w:val="right"/>
            </w:pPr>
            <w:r>
              <w:rPr>
                <w:rFonts w:ascii="宋体" w:hAnsi="宋体" w:hint="eastAsia"/>
                <w:szCs w:val="24"/>
                <w:lang w:eastAsia="zh-Hans"/>
              </w:rPr>
              <w:t>78,678,843.57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8CA9B5" w14:textId="77777777" w:rsidR="00786BA4" w:rsidRDefault="00786BA4">
            <w:pPr>
              <w:jc w:val="right"/>
            </w:pPr>
            <w:r>
              <w:rPr>
                <w:rFonts w:ascii="宋体" w:hAnsi="宋体" w:hint="eastAsia"/>
                <w:szCs w:val="24"/>
                <w:lang w:eastAsia="zh-Hans"/>
              </w:rPr>
              <w:t>9.66</w:t>
            </w:r>
          </w:p>
        </w:tc>
      </w:tr>
      <w:tr w:rsidR="00DD52B2" w14:paraId="23420CE2" w14:textId="77777777">
        <w:trPr>
          <w:divId w:val="60496866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7DD4BC" w14:textId="77777777" w:rsidR="00786BA4" w:rsidRDefault="00786BA4">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56E293" w14:textId="77777777" w:rsidR="00786BA4" w:rsidRDefault="00786BA4">
            <w:pPr>
              <w:jc w:val="center"/>
            </w:pPr>
            <w:r>
              <w:rPr>
                <w:rFonts w:ascii="宋体" w:hAnsi="宋体" w:hint="eastAsia"/>
                <w:szCs w:val="24"/>
                <w:lang w:eastAsia="zh-Hans"/>
              </w:rPr>
              <w:t>603993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3EF6AB" w14:textId="77777777" w:rsidR="00786BA4" w:rsidRDefault="00786BA4">
            <w:pPr>
              <w:jc w:val="center"/>
            </w:pPr>
            <w:r>
              <w:rPr>
                <w:rFonts w:ascii="宋体" w:hAnsi="宋体" w:hint="eastAsia"/>
                <w:szCs w:val="24"/>
                <w:lang w:eastAsia="zh-Hans"/>
              </w:rPr>
              <w:t>洛阳钼业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89F315" w14:textId="77777777" w:rsidR="00786BA4" w:rsidRDefault="00786BA4">
            <w:pPr>
              <w:jc w:val="right"/>
            </w:pPr>
            <w:r>
              <w:rPr>
                <w:rFonts w:ascii="宋体" w:hAnsi="宋体" w:hint="eastAsia"/>
                <w:szCs w:val="24"/>
                <w:lang w:eastAsia="zh-Hans"/>
              </w:rPr>
              <w:t>3,572,199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3F5B38" w14:textId="77777777" w:rsidR="00786BA4" w:rsidRDefault="00786BA4">
            <w:pPr>
              <w:jc w:val="right"/>
            </w:pPr>
            <w:r>
              <w:rPr>
                <w:rFonts w:ascii="宋体" w:hAnsi="宋体" w:hint="eastAsia"/>
                <w:szCs w:val="24"/>
                <w:lang w:eastAsia="zh-Hans"/>
              </w:rPr>
              <w:t>71,443,980.00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9B7771" w14:textId="77777777" w:rsidR="00786BA4" w:rsidRDefault="00786BA4">
            <w:pPr>
              <w:jc w:val="right"/>
            </w:pPr>
            <w:r>
              <w:rPr>
                <w:rFonts w:ascii="宋体" w:hAnsi="宋体" w:hint="eastAsia"/>
                <w:szCs w:val="24"/>
                <w:lang w:eastAsia="zh-Hans"/>
              </w:rPr>
              <w:t>8.78</w:t>
            </w:r>
          </w:p>
        </w:tc>
      </w:tr>
      <w:tr w:rsidR="00DD52B2" w14:paraId="3DFBAA30" w14:textId="77777777">
        <w:trPr>
          <w:divId w:val="60496866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F5040E" w14:textId="77777777" w:rsidR="00786BA4" w:rsidRDefault="00786BA4">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A971A4" w14:textId="77777777" w:rsidR="00786BA4" w:rsidRDefault="00786BA4">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797146" w14:textId="77777777" w:rsidR="00786BA4" w:rsidRDefault="00786BA4">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FB7C52" w14:textId="77777777" w:rsidR="00786BA4" w:rsidRDefault="00786BA4">
            <w:pPr>
              <w:jc w:val="right"/>
            </w:pPr>
            <w:r>
              <w:rPr>
                <w:rFonts w:ascii="宋体" w:hAnsi="宋体" w:hint="eastAsia"/>
                <w:szCs w:val="24"/>
                <w:lang w:eastAsia="zh-Hans"/>
              </w:rPr>
              <w:t>187,071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DD3339" w14:textId="77777777" w:rsidR="00786BA4" w:rsidRDefault="00786BA4">
            <w:pPr>
              <w:jc w:val="right"/>
            </w:pPr>
            <w:r>
              <w:rPr>
                <w:rFonts w:ascii="宋体" w:hAnsi="宋体" w:hint="eastAsia"/>
                <w:szCs w:val="24"/>
                <w:lang w:eastAsia="zh-Hans"/>
              </w:rPr>
              <w:t>68,703,695.46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02FEF3" w14:textId="77777777" w:rsidR="00786BA4" w:rsidRDefault="00786BA4">
            <w:pPr>
              <w:jc w:val="right"/>
            </w:pPr>
            <w:r>
              <w:rPr>
                <w:rFonts w:ascii="宋体" w:hAnsi="宋体" w:hint="eastAsia"/>
                <w:szCs w:val="24"/>
                <w:lang w:eastAsia="zh-Hans"/>
              </w:rPr>
              <w:t>8.44</w:t>
            </w:r>
          </w:p>
        </w:tc>
      </w:tr>
      <w:tr w:rsidR="00DD52B2" w14:paraId="72BD4DD8" w14:textId="77777777">
        <w:trPr>
          <w:divId w:val="60496866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BCBB4A" w14:textId="77777777" w:rsidR="00786BA4" w:rsidRDefault="00786BA4">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6A0D81" w14:textId="77777777" w:rsidR="00786BA4" w:rsidRDefault="00786BA4">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94DF03" w14:textId="77777777" w:rsidR="00786BA4" w:rsidRDefault="00786BA4">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3C4511" w14:textId="77777777" w:rsidR="00786BA4" w:rsidRDefault="00786BA4">
            <w:pPr>
              <w:jc w:val="right"/>
            </w:pPr>
            <w:r>
              <w:rPr>
                <w:rFonts w:ascii="宋体" w:hAnsi="宋体" w:hint="eastAsia"/>
                <w:szCs w:val="24"/>
                <w:lang w:eastAsia="zh-Hans"/>
              </w:rPr>
              <w:t>107,526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3261E2" w14:textId="77777777" w:rsidR="00786BA4" w:rsidRDefault="00786BA4">
            <w:pPr>
              <w:jc w:val="right"/>
            </w:pPr>
            <w:r>
              <w:rPr>
                <w:rFonts w:ascii="宋体" w:hAnsi="宋体" w:hint="eastAsia"/>
                <w:szCs w:val="24"/>
                <w:lang w:eastAsia="zh-Hans"/>
              </w:rPr>
              <w:t>65,590,860.00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E20A98" w14:textId="77777777" w:rsidR="00786BA4" w:rsidRDefault="00786BA4">
            <w:pPr>
              <w:jc w:val="right"/>
            </w:pPr>
            <w:r>
              <w:rPr>
                <w:rFonts w:ascii="宋体" w:hAnsi="宋体" w:hint="eastAsia"/>
                <w:szCs w:val="24"/>
                <w:lang w:eastAsia="zh-Hans"/>
              </w:rPr>
              <w:t>8.06</w:t>
            </w:r>
          </w:p>
        </w:tc>
      </w:tr>
      <w:tr w:rsidR="00DD52B2" w14:paraId="21B715D0" w14:textId="77777777">
        <w:trPr>
          <w:divId w:val="60496866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60557F" w14:textId="77777777" w:rsidR="00786BA4" w:rsidRDefault="00786BA4">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BCD710" w14:textId="77777777" w:rsidR="00786BA4" w:rsidRDefault="00786BA4">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931FD5" w14:textId="77777777" w:rsidR="00786BA4" w:rsidRDefault="00786BA4">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390FDD" w14:textId="77777777" w:rsidR="00786BA4" w:rsidRDefault="00786BA4">
            <w:pPr>
              <w:jc w:val="right"/>
            </w:pPr>
            <w:r>
              <w:rPr>
                <w:rFonts w:ascii="宋体" w:hAnsi="宋体" w:hint="eastAsia"/>
                <w:szCs w:val="24"/>
                <w:lang w:eastAsia="zh-Hans"/>
              </w:rPr>
              <w:t>135,500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2267D4" w14:textId="77777777" w:rsidR="00786BA4" w:rsidRDefault="00786BA4">
            <w:pPr>
              <w:jc w:val="right"/>
            </w:pPr>
            <w:r>
              <w:rPr>
                <w:rFonts w:ascii="宋体" w:hAnsi="宋体" w:hint="eastAsia"/>
                <w:szCs w:val="24"/>
                <w:lang w:eastAsia="zh-Hans"/>
              </w:rPr>
              <w:t>58,384,240.00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F601FD" w14:textId="77777777" w:rsidR="00786BA4" w:rsidRDefault="00786BA4">
            <w:pPr>
              <w:jc w:val="right"/>
            </w:pPr>
            <w:r>
              <w:rPr>
                <w:rFonts w:ascii="宋体" w:hAnsi="宋体" w:hint="eastAsia"/>
                <w:szCs w:val="24"/>
                <w:lang w:eastAsia="zh-Hans"/>
              </w:rPr>
              <w:t>7.17</w:t>
            </w:r>
          </w:p>
        </w:tc>
      </w:tr>
      <w:tr w:rsidR="00DD52B2" w14:paraId="72207E61" w14:textId="77777777">
        <w:trPr>
          <w:divId w:val="60496866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CC8A4F" w14:textId="77777777" w:rsidR="00786BA4" w:rsidRDefault="00786BA4">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E29F96" w14:textId="77777777" w:rsidR="00786BA4" w:rsidRDefault="00786BA4">
            <w:pPr>
              <w:jc w:val="center"/>
            </w:pPr>
            <w:r>
              <w:rPr>
                <w:rFonts w:ascii="宋体" w:hAnsi="宋体" w:hint="eastAsia"/>
                <w:szCs w:val="24"/>
                <w:lang w:eastAsia="zh-Hans"/>
              </w:rPr>
              <w:t>300390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1121BF" w14:textId="77777777" w:rsidR="00786BA4" w:rsidRDefault="00786BA4">
            <w:pPr>
              <w:jc w:val="center"/>
            </w:pPr>
            <w:r>
              <w:rPr>
                <w:rFonts w:ascii="宋体" w:hAnsi="宋体" w:hint="eastAsia"/>
                <w:szCs w:val="24"/>
                <w:lang w:eastAsia="zh-Hans"/>
              </w:rPr>
              <w:t>天华新能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487794" w14:textId="77777777" w:rsidR="00786BA4" w:rsidRDefault="00786BA4">
            <w:pPr>
              <w:jc w:val="right"/>
            </w:pPr>
            <w:r>
              <w:rPr>
                <w:rFonts w:ascii="宋体" w:hAnsi="宋体" w:hint="eastAsia"/>
                <w:szCs w:val="24"/>
                <w:lang w:eastAsia="zh-Hans"/>
              </w:rPr>
              <w:t>661,110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201E6A" w14:textId="77777777" w:rsidR="00786BA4" w:rsidRDefault="00786BA4">
            <w:pPr>
              <w:jc w:val="right"/>
            </w:pPr>
            <w:r>
              <w:rPr>
                <w:rFonts w:ascii="宋体" w:hAnsi="宋体" w:hint="eastAsia"/>
                <w:szCs w:val="24"/>
                <w:lang w:eastAsia="zh-Hans"/>
              </w:rPr>
              <w:t>36,103,217.10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3BA473" w14:textId="77777777" w:rsidR="00786BA4" w:rsidRDefault="00786BA4">
            <w:pPr>
              <w:jc w:val="right"/>
            </w:pPr>
            <w:r>
              <w:rPr>
                <w:rFonts w:ascii="宋体" w:hAnsi="宋体" w:hint="eastAsia"/>
                <w:szCs w:val="24"/>
                <w:lang w:eastAsia="zh-Hans"/>
              </w:rPr>
              <w:t>4.43</w:t>
            </w:r>
          </w:p>
        </w:tc>
      </w:tr>
      <w:tr w:rsidR="00DD52B2" w14:paraId="02075BA6" w14:textId="77777777">
        <w:trPr>
          <w:divId w:val="60496866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9D4EB1" w14:textId="77777777" w:rsidR="00786BA4" w:rsidRDefault="00786BA4">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E0B518" w14:textId="77777777" w:rsidR="00786BA4" w:rsidRDefault="00786BA4">
            <w:pPr>
              <w:jc w:val="center"/>
            </w:pPr>
            <w:r>
              <w:rPr>
                <w:rFonts w:ascii="宋体" w:hAnsi="宋体" w:hint="eastAsia"/>
                <w:szCs w:val="24"/>
                <w:lang w:eastAsia="zh-Hans"/>
              </w:rPr>
              <w:t>603699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90168F" w14:textId="77777777" w:rsidR="00786BA4" w:rsidRDefault="00786BA4">
            <w:pPr>
              <w:jc w:val="center"/>
            </w:pPr>
            <w:r>
              <w:rPr>
                <w:rFonts w:ascii="宋体" w:hAnsi="宋体" w:hint="eastAsia"/>
                <w:szCs w:val="24"/>
                <w:lang w:eastAsia="zh-Hans"/>
              </w:rPr>
              <w:t>纽威股份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BE58AC" w14:textId="77777777" w:rsidR="00786BA4" w:rsidRDefault="00786BA4">
            <w:pPr>
              <w:jc w:val="right"/>
            </w:pPr>
            <w:r>
              <w:rPr>
                <w:rFonts w:ascii="宋体" w:hAnsi="宋体" w:hint="eastAsia"/>
                <w:szCs w:val="24"/>
                <w:lang w:eastAsia="zh-Hans"/>
              </w:rPr>
              <w:t>519,467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5C8777" w14:textId="77777777" w:rsidR="00786BA4" w:rsidRDefault="00786BA4">
            <w:pPr>
              <w:jc w:val="right"/>
            </w:pPr>
            <w:r>
              <w:rPr>
                <w:rFonts w:ascii="宋体" w:hAnsi="宋体" w:hint="eastAsia"/>
                <w:szCs w:val="24"/>
                <w:lang w:eastAsia="zh-Hans"/>
              </w:rPr>
              <w:t>26,996,699.99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C5B6EB" w14:textId="77777777" w:rsidR="00786BA4" w:rsidRDefault="00786BA4">
            <w:pPr>
              <w:jc w:val="right"/>
            </w:pPr>
            <w:r>
              <w:rPr>
                <w:rFonts w:ascii="宋体" w:hAnsi="宋体" w:hint="eastAsia"/>
                <w:szCs w:val="24"/>
                <w:lang w:eastAsia="zh-Hans"/>
              </w:rPr>
              <w:t>3.32</w:t>
            </w:r>
          </w:p>
        </w:tc>
      </w:tr>
      <w:tr w:rsidR="00DD52B2" w14:paraId="5937B417" w14:textId="77777777">
        <w:trPr>
          <w:divId w:val="60496866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538F99" w14:textId="77777777" w:rsidR="00786BA4" w:rsidRDefault="00786BA4">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B8C56F" w14:textId="77777777" w:rsidR="00786BA4" w:rsidRDefault="00786BA4">
            <w:pPr>
              <w:jc w:val="center"/>
            </w:pPr>
            <w:r>
              <w:rPr>
                <w:rFonts w:ascii="宋体" w:hAnsi="宋体" w:hint="eastAsia"/>
                <w:szCs w:val="24"/>
                <w:lang w:eastAsia="zh-Hans"/>
              </w:rPr>
              <w:t>002379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7B36FA" w14:textId="77777777" w:rsidR="00786BA4" w:rsidRDefault="00786BA4">
            <w:pPr>
              <w:jc w:val="center"/>
            </w:pPr>
            <w:r>
              <w:rPr>
                <w:rFonts w:ascii="宋体" w:hAnsi="宋体" w:hint="eastAsia"/>
                <w:szCs w:val="24"/>
                <w:lang w:eastAsia="zh-Hans"/>
              </w:rPr>
              <w:t>宏创控股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F8CDD8" w14:textId="77777777" w:rsidR="00786BA4" w:rsidRDefault="00786BA4">
            <w:pPr>
              <w:jc w:val="right"/>
            </w:pPr>
            <w:r>
              <w:rPr>
                <w:rFonts w:ascii="宋体" w:hAnsi="宋体" w:hint="eastAsia"/>
                <w:szCs w:val="24"/>
                <w:lang w:eastAsia="zh-Hans"/>
              </w:rPr>
              <w:t>1,110,900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FD93B6" w14:textId="77777777" w:rsidR="00786BA4" w:rsidRDefault="00786BA4">
            <w:pPr>
              <w:jc w:val="right"/>
            </w:pPr>
            <w:r>
              <w:rPr>
                <w:rFonts w:ascii="宋体" w:hAnsi="宋体" w:hint="eastAsia"/>
                <w:szCs w:val="24"/>
                <w:lang w:eastAsia="zh-Hans"/>
              </w:rPr>
              <w:t>26,572,728.00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188874" w14:textId="77777777" w:rsidR="00786BA4" w:rsidRDefault="00786BA4">
            <w:pPr>
              <w:jc w:val="right"/>
            </w:pPr>
            <w:r>
              <w:rPr>
                <w:rFonts w:ascii="宋体" w:hAnsi="宋体" w:hint="eastAsia"/>
                <w:szCs w:val="24"/>
                <w:lang w:eastAsia="zh-Hans"/>
              </w:rPr>
              <w:t>3.26</w:t>
            </w:r>
          </w:p>
        </w:tc>
      </w:tr>
      <w:tr w:rsidR="00DD52B2" w14:paraId="11C83056" w14:textId="77777777">
        <w:trPr>
          <w:divId w:val="60496866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04AA0D" w14:textId="77777777" w:rsidR="00786BA4" w:rsidRDefault="00786BA4">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FC8A71" w14:textId="77777777" w:rsidR="00786BA4" w:rsidRDefault="00786BA4">
            <w:pPr>
              <w:jc w:val="center"/>
            </w:pPr>
            <w:r>
              <w:rPr>
                <w:rFonts w:ascii="宋体" w:hAnsi="宋体" w:hint="eastAsia"/>
                <w:szCs w:val="24"/>
                <w:lang w:eastAsia="zh-Hans"/>
              </w:rPr>
              <w:t>300014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57E319" w14:textId="77777777" w:rsidR="00786BA4" w:rsidRDefault="00786BA4">
            <w:pPr>
              <w:jc w:val="center"/>
            </w:pPr>
            <w:r>
              <w:rPr>
                <w:rFonts w:ascii="宋体" w:hAnsi="宋体" w:hint="eastAsia"/>
                <w:szCs w:val="24"/>
                <w:lang w:eastAsia="zh-Hans"/>
              </w:rPr>
              <w:t>亿纬锂能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B00BF3" w14:textId="77777777" w:rsidR="00786BA4" w:rsidRDefault="00786BA4">
            <w:pPr>
              <w:jc w:val="right"/>
            </w:pPr>
            <w:r>
              <w:rPr>
                <w:rFonts w:ascii="宋体" w:hAnsi="宋体" w:hint="eastAsia"/>
                <w:szCs w:val="24"/>
                <w:lang w:eastAsia="zh-Hans"/>
              </w:rPr>
              <w:t>362,973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C74943" w14:textId="77777777" w:rsidR="00786BA4" w:rsidRDefault="00786BA4">
            <w:pPr>
              <w:jc w:val="right"/>
            </w:pPr>
            <w:r>
              <w:rPr>
                <w:rFonts w:ascii="宋体" w:hAnsi="宋体" w:hint="eastAsia"/>
                <w:szCs w:val="24"/>
                <w:lang w:eastAsia="zh-Hans"/>
              </w:rPr>
              <w:t>23,869,104.48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525D0B" w14:textId="77777777" w:rsidR="00786BA4" w:rsidRDefault="00786BA4">
            <w:pPr>
              <w:jc w:val="right"/>
            </w:pPr>
            <w:r>
              <w:rPr>
                <w:rFonts w:ascii="宋体" w:hAnsi="宋体" w:hint="eastAsia"/>
                <w:szCs w:val="24"/>
                <w:lang w:eastAsia="zh-Hans"/>
              </w:rPr>
              <w:t>2.93</w:t>
            </w:r>
          </w:p>
        </w:tc>
      </w:tr>
      <w:tr w:rsidR="00DD52B2" w14:paraId="7144C766" w14:textId="77777777">
        <w:trPr>
          <w:divId w:val="60496866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F315B4" w14:textId="77777777" w:rsidR="00786BA4" w:rsidRDefault="00786BA4">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9478A6" w14:textId="77777777" w:rsidR="00786BA4" w:rsidRDefault="00786BA4">
            <w:pPr>
              <w:jc w:val="center"/>
            </w:pPr>
            <w:r>
              <w:rPr>
                <w:rFonts w:ascii="宋体" w:hAnsi="宋体" w:hint="eastAsia"/>
                <w:szCs w:val="24"/>
                <w:lang w:eastAsia="zh-Hans"/>
              </w:rPr>
              <w:t>000807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E5657B" w14:textId="77777777" w:rsidR="00786BA4" w:rsidRDefault="00786BA4">
            <w:pPr>
              <w:jc w:val="center"/>
            </w:pPr>
            <w:r>
              <w:rPr>
                <w:rFonts w:ascii="宋体" w:hAnsi="宋体" w:hint="eastAsia"/>
                <w:szCs w:val="24"/>
                <w:lang w:eastAsia="zh-Hans"/>
              </w:rPr>
              <w:t>云铝股份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72C5BF" w14:textId="77777777" w:rsidR="00786BA4" w:rsidRDefault="00786BA4">
            <w:pPr>
              <w:jc w:val="right"/>
            </w:pPr>
            <w:r>
              <w:rPr>
                <w:rFonts w:ascii="宋体" w:hAnsi="宋体" w:hint="eastAsia"/>
                <w:szCs w:val="24"/>
                <w:lang w:eastAsia="zh-Hans"/>
              </w:rPr>
              <w:t>714,543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1914B8" w14:textId="77777777" w:rsidR="00786BA4" w:rsidRDefault="00786BA4">
            <w:pPr>
              <w:jc w:val="right"/>
            </w:pPr>
            <w:r>
              <w:rPr>
                <w:rFonts w:ascii="宋体" w:hAnsi="宋体" w:hint="eastAsia"/>
                <w:szCs w:val="24"/>
                <w:lang w:eastAsia="zh-Hans"/>
              </w:rPr>
              <w:t>23,465,592.12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3CA9A4" w14:textId="77777777" w:rsidR="00786BA4" w:rsidRDefault="00786BA4">
            <w:pPr>
              <w:jc w:val="right"/>
            </w:pPr>
            <w:r>
              <w:rPr>
                <w:rFonts w:ascii="宋体" w:hAnsi="宋体" w:hint="eastAsia"/>
                <w:szCs w:val="24"/>
                <w:lang w:eastAsia="zh-Hans"/>
              </w:rPr>
              <w:t>2.88</w:t>
            </w:r>
          </w:p>
        </w:tc>
      </w:tr>
    </w:tbl>
    <w:p w14:paraId="76A2978D" w14:textId="77777777" w:rsidR="00786BA4" w:rsidRDefault="00786BA4">
      <w:pPr>
        <w:pStyle w:val="XBRLTitle2"/>
        <w:spacing w:before="156" w:line="360" w:lineRule="auto"/>
        <w:ind w:left="454"/>
      </w:pPr>
      <w:bookmarkStart w:id="198" w:name="_Toc17898201"/>
      <w:bookmarkStart w:id="199" w:name="_Toc17897953"/>
      <w:bookmarkStart w:id="200" w:name="_Toc481075070"/>
      <w:bookmarkStart w:id="201" w:name="_Toc438646471"/>
      <w:bookmarkStart w:id="202" w:name="_Toc490050023"/>
      <w:bookmarkStart w:id="203" w:name="_Toc512519502"/>
      <w:bookmarkStart w:id="204" w:name="_Toc513295862"/>
      <w:bookmarkStart w:id="205" w:name="_Toc513295914"/>
      <w:bookmarkStart w:id="206" w:name="m505"/>
      <w:proofErr w:type="spellStart"/>
      <w:r>
        <w:rPr>
          <w:rFonts w:hAnsi="宋体" w:hint="eastAsia"/>
        </w:rPr>
        <w:t>报告期末按债券品种分类的债券投资组合</w:t>
      </w:r>
      <w:bookmarkEnd w:id="198"/>
      <w:bookmarkEnd w:id="199"/>
      <w:bookmarkEnd w:id="200"/>
      <w:bookmarkEnd w:id="201"/>
      <w:bookmarkEnd w:id="202"/>
      <w:bookmarkEnd w:id="203"/>
      <w:bookmarkEnd w:id="204"/>
      <w:bookmarkEnd w:id="205"/>
      <w:proofErr w:type="spellEnd"/>
      <w:r>
        <w:rPr>
          <w:rFonts w:hAnsi="宋体" w:hint="eastAsia"/>
        </w:rPr>
        <w:t xml:space="preserve"> </w:t>
      </w:r>
    </w:p>
    <w:p w14:paraId="569CF408" w14:textId="77777777" w:rsidR="00786BA4" w:rsidRDefault="00786BA4">
      <w:pPr>
        <w:spacing w:line="360" w:lineRule="auto"/>
        <w:ind w:firstLineChars="200" w:firstLine="420"/>
        <w:jc w:val="left"/>
      </w:pPr>
      <w:r>
        <w:rPr>
          <w:rFonts w:ascii="宋体" w:hAnsi="宋体" w:hint="eastAsia"/>
        </w:rPr>
        <w:t>本基金本报告期末未持有债券。</w:t>
      </w:r>
      <w:bookmarkStart w:id="207" w:name="m08QD_06"/>
      <w:bookmarkEnd w:id="207"/>
      <w:r>
        <w:rPr>
          <w:rFonts w:ascii="宋体" w:hAnsi="宋体" w:hint="eastAsia"/>
        </w:rPr>
        <w:t xml:space="preserve"> </w:t>
      </w:r>
    </w:p>
    <w:p w14:paraId="5E4AC1D4" w14:textId="77777777" w:rsidR="00786BA4" w:rsidRDefault="00786BA4">
      <w:pPr>
        <w:pStyle w:val="XBRLTitle2"/>
        <w:spacing w:before="156" w:line="360" w:lineRule="auto"/>
        <w:ind w:left="454"/>
      </w:pPr>
      <w:bookmarkStart w:id="208" w:name="_Toc17898202"/>
      <w:bookmarkStart w:id="209" w:name="_Toc17897954"/>
      <w:bookmarkStart w:id="210" w:name="_Toc481075071"/>
      <w:bookmarkStart w:id="211" w:name="_Toc438646472"/>
      <w:bookmarkStart w:id="212" w:name="_Toc490050024"/>
      <w:bookmarkStart w:id="213" w:name="_Toc512519503"/>
      <w:bookmarkStart w:id="214" w:name="_Toc513295863"/>
      <w:bookmarkStart w:id="215" w:name="_Toc513295915"/>
      <w:bookmarkStart w:id="216" w:name="m506"/>
      <w:bookmarkEnd w:id="206"/>
      <w:proofErr w:type="spellStart"/>
      <w:r>
        <w:rPr>
          <w:rFonts w:hAnsi="宋体" w:hint="eastAsia"/>
        </w:rPr>
        <w:t>报告期末按公允价值占基金资产净值比例大小排序的前五名债券投资明细</w:t>
      </w:r>
      <w:bookmarkEnd w:id="208"/>
      <w:bookmarkEnd w:id="209"/>
      <w:bookmarkEnd w:id="210"/>
      <w:bookmarkEnd w:id="211"/>
      <w:bookmarkEnd w:id="212"/>
      <w:bookmarkEnd w:id="213"/>
      <w:bookmarkEnd w:id="214"/>
      <w:bookmarkEnd w:id="215"/>
      <w:proofErr w:type="spellEnd"/>
      <w:r>
        <w:rPr>
          <w:rFonts w:hAnsi="宋体" w:hint="eastAsia"/>
        </w:rPr>
        <w:t xml:space="preserve"> </w:t>
      </w:r>
    </w:p>
    <w:p w14:paraId="74FAC392" w14:textId="77777777" w:rsidR="00786BA4" w:rsidRDefault="00786BA4">
      <w:pPr>
        <w:spacing w:line="360" w:lineRule="auto"/>
        <w:ind w:firstLineChars="200" w:firstLine="420"/>
        <w:jc w:val="left"/>
      </w:pPr>
      <w:r>
        <w:rPr>
          <w:rFonts w:ascii="宋体" w:hAnsi="宋体" w:hint="eastAsia"/>
          <w:color w:val="000000"/>
          <w:szCs w:val="21"/>
          <w:lang w:eastAsia="zh-Hans"/>
        </w:rPr>
        <w:t>本基金本报告期末未持有债券。</w:t>
      </w:r>
    </w:p>
    <w:p w14:paraId="532DA4E9" w14:textId="77777777" w:rsidR="00786BA4" w:rsidRDefault="00786BA4">
      <w:pPr>
        <w:pStyle w:val="XBRLTitle2"/>
        <w:spacing w:before="156" w:line="360" w:lineRule="auto"/>
        <w:ind w:left="454"/>
      </w:pPr>
      <w:bookmarkStart w:id="217" w:name="_Toc17898203"/>
      <w:bookmarkStart w:id="218" w:name="_Toc17897955"/>
      <w:bookmarkStart w:id="219" w:name="_Toc481075072"/>
      <w:bookmarkStart w:id="220" w:name="_Toc438646473"/>
      <w:bookmarkStart w:id="221" w:name="_Toc490050025"/>
      <w:bookmarkStart w:id="222" w:name="_Toc512519504"/>
      <w:bookmarkStart w:id="223" w:name="_Toc513295864"/>
      <w:bookmarkStart w:id="224" w:name="_Toc513295916"/>
      <w:bookmarkStart w:id="225" w:name="m507"/>
      <w:bookmarkEnd w:id="216"/>
      <w:proofErr w:type="spellStart"/>
      <w:r>
        <w:rPr>
          <w:rFonts w:hAnsi="宋体" w:hint="eastAsia"/>
        </w:rPr>
        <w:t>报告期末按公允价值占基金资产净值比例大小排序的前十名资产支持证券投资明细</w:t>
      </w:r>
      <w:bookmarkEnd w:id="217"/>
      <w:bookmarkEnd w:id="218"/>
      <w:bookmarkEnd w:id="219"/>
      <w:bookmarkEnd w:id="220"/>
      <w:bookmarkEnd w:id="221"/>
      <w:bookmarkEnd w:id="222"/>
      <w:bookmarkEnd w:id="223"/>
      <w:bookmarkEnd w:id="224"/>
      <w:proofErr w:type="spellEnd"/>
      <w:r>
        <w:rPr>
          <w:rFonts w:hAnsi="宋体" w:hint="eastAsia"/>
        </w:rPr>
        <w:t xml:space="preserve"> </w:t>
      </w:r>
    </w:p>
    <w:p w14:paraId="191C55A4" w14:textId="77777777" w:rsidR="00786BA4" w:rsidRDefault="00786BA4">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6F0E23A1" w14:textId="77777777" w:rsidR="00786BA4" w:rsidRDefault="00786BA4">
      <w:pPr>
        <w:pStyle w:val="XBRLTitle2"/>
        <w:spacing w:before="156" w:line="360" w:lineRule="auto"/>
        <w:ind w:left="454"/>
      </w:pPr>
      <w:bookmarkStart w:id="226" w:name="_Toc17898204"/>
      <w:bookmarkStart w:id="227" w:name="_Toc17897956"/>
      <w:bookmarkStart w:id="228" w:name="_Toc481075073"/>
      <w:bookmarkStart w:id="229" w:name="_Toc438646474"/>
      <w:bookmarkStart w:id="230" w:name="_Toc490050026"/>
      <w:bookmarkStart w:id="231" w:name="_Toc512519505"/>
      <w:bookmarkStart w:id="232" w:name="_Toc513295865"/>
      <w:bookmarkStart w:id="233" w:name="_Toc513295917"/>
      <w:bookmarkStart w:id="234" w:name="m508"/>
      <w:bookmarkEnd w:id="225"/>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6"/>
      <w:bookmarkEnd w:id="227"/>
      <w:bookmarkEnd w:id="228"/>
      <w:bookmarkEnd w:id="229"/>
      <w:bookmarkEnd w:id="230"/>
      <w:bookmarkEnd w:id="231"/>
      <w:bookmarkEnd w:id="232"/>
      <w:bookmarkEnd w:id="233"/>
      <w:proofErr w:type="spellEnd"/>
      <w:r>
        <w:rPr>
          <w:rFonts w:hAnsi="宋体" w:hint="eastAsia"/>
        </w:rPr>
        <w:t xml:space="preserve"> </w:t>
      </w:r>
    </w:p>
    <w:p w14:paraId="0C79DA64" w14:textId="77777777" w:rsidR="00786BA4" w:rsidRDefault="00786BA4">
      <w:pPr>
        <w:spacing w:line="360" w:lineRule="auto"/>
        <w:ind w:firstLineChars="200" w:firstLine="420"/>
        <w:divId w:val="1151944470"/>
      </w:pPr>
      <w:r>
        <w:rPr>
          <w:rFonts w:ascii="宋体" w:hAnsi="宋体" w:hint="eastAsia"/>
          <w:szCs w:val="21"/>
          <w:lang w:eastAsia="zh-Hans"/>
        </w:rPr>
        <w:t>本基金本报告期末未持有贵金属。</w:t>
      </w:r>
    </w:p>
    <w:p w14:paraId="39BBEE64" w14:textId="77777777" w:rsidR="00786BA4" w:rsidRDefault="00786BA4">
      <w:pPr>
        <w:pStyle w:val="XBRLTitle2"/>
        <w:spacing w:before="156" w:line="360" w:lineRule="auto"/>
        <w:ind w:left="454"/>
      </w:pPr>
      <w:bookmarkStart w:id="235" w:name="_Toc17898205"/>
      <w:bookmarkStart w:id="236" w:name="_Toc17897957"/>
      <w:bookmarkStart w:id="237" w:name="_Toc481075074"/>
      <w:bookmarkStart w:id="238" w:name="_Toc438646475"/>
      <w:bookmarkStart w:id="239" w:name="_Toc490050027"/>
      <w:bookmarkStart w:id="240" w:name="_Toc512519506"/>
      <w:bookmarkStart w:id="241" w:name="_Toc513295866"/>
      <w:bookmarkStart w:id="242" w:name="_Toc513295918"/>
      <w:bookmarkStart w:id="243" w:name="m509"/>
      <w:bookmarkEnd w:id="234"/>
      <w:proofErr w:type="spellStart"/>
      <w:r>
        <w:rPr>
          <w:rFonts w:hAnsi="宋体" w:hint="eastAsia"/>
        </w:rPr>
        <w:t>报告期末按公允价值占基金资产净值比例大小排序的前五名权证投资明细</w:t>
      </w:r>
      <w:bookmarkEnd w:id="235"/>
      <w:bookmarkEnd w:id="236"/>
      <w:bookmarkEnd w:id="237"/>
      <w:bookmarkEnd w:id="238"/>
      <w:bookmarkEnd w:id="239"/>
      <w:bookmarkEnd w:id="240"/>
      <w:bookmarkEnd w:id="241"/>
      <w:bookmarkEnd w:id="242"/>
      <w:proofErr w:type="spellEnd"/>
      <w:r>
        <w:rPr>
          <w:rFonts w:hAnsi="宋体" w:hint="eastAsia"/>
        </w:rPr>
        <w:t xml:space="preserve"> </w:t>
      </w:r>
      <w:bookmarkEnd w:id="243"/>
    </w:p>
    <w:p w14:paraId="79B557C7" w14:textId="77777777" w:rsidR="00786BA4" w:rsidRDefault="00786BA4">
      <w:pPr>
        <w:spacing w:line="360" w:lineRule="auto"/>
        <w:ind w:firstLineChars="200" w:firstLine="420"/>
        <w:divId w:val="1056977060"/>
      </w:pPr>
      <w:r>
        <w:rPr>
          <w:rFonts w:ascii="宋体" w:hAnsi="宋体" w:hint="eastAsia"/>
          <w:szCs w:val="21"/>
          <w:lang w:eastAsia="zh-Hans"/>
        </w:rPr>
        <w:t>本基金本报告期末未持有权证。</w:t>
      </w:r>
    </w:p>
    <w:p w14:paraId="3CF56B3F" w14:textId="77777777" w:rsidR="00786BA4" w:rsidRDefault="00786BA4">
      <w:pPr>
        <w:pStyle w:val="XBRLTitle2"/>
        <w:spacing w:before="156"/>
        <w:ind w:left="454"/>
      </w:pPr>
      <w:bookmarkStart w:id="244" w:name="_Toc17898206"/>
      <w:proofErr w:type="spellStart"/>
      <w:r>
        <w:rPr>
          <w:rFonts w:hint="eastAsia"/>
        </w:rPr>
        <w:t>报告期末本基金投资的股指期货交易情况说明</w:t>
      </w:r>
      <w:bookmarkEnd w:id="244"/>
      <w:bookmarkEnd w:id="185"/>
      <w:bookmarkEnd w:id="186"/>
      <w:bookmarkEnd w:id="187"/>
      <w:bookmarkEnd w:id="188"/>
      <w:bookmarkEnd w:id="189"/>
      <w:bookmarkEnd w:id="190"/>
      <w:bookmarkEnd w:id="191"/>
      <w:bookmarkEnd w:id="192"/>
      <w:bookmarkEnd w:id="70"/>
      <w:bookmarkEnd w:id="71"/>
      <w:bookmarkEnd w:id="16"/>
      <w:proofErr w:type="spellEnd"/>
    </w:p>
    <w:p w14:paraId="2E2036C4" w14:textId="77777777" w:rsidR="00786BA4" w:rsidRDefault="00786BA4">
      <w:pPr>
        <w:spacing w:line="360" w:lineRule="auto"/>
        <w:ind w:firstLineChars="200" w:firstLine="420"/>
        <w:divId w:val="166530196"/>
      </w:pPr>
      <w:r>
        <w:rPr>
          <w:rFonts w:ascii="宋体" w:hAnsi="宋体" w:hint="eastAsia"/>
          <w:szCs w:val="21"/>
          <w:lang w:eastAsia="zh-Hans"/>
        </w:rPr>
        <w:t>本基金本报告期末未持有股指期货。</w:t>
      </w:r>
    </w:p>
    <w:p w14:paraId="24E1BFBE" w14:textId="77777777" w:rsidR="00786BA4" w:rsidRDefault="00786BA4">
      <w:pPr>
        <w:pStyle w:val="XBRLTitle2"/>
        <w:spacing w:before="156" w:line="360" w:lineRule="auto"/>
        <w:ind w:left="454"/>
      </w:pPr>
      <w:bookmarkStart w:id="245" w:name="_Toc17898209"/>
      <w:bookmarkStart w:id="246" w:name="_Toc17897959"/>
      <w:bookmarkStart w:id="247" w:name="_Toc512519510"/>
      <w:bookmarkStart w:id="248" w:name="_Toc481075078"/>
      <w:bookmarkStart w:id="249" w:name="_Toc490050031"/>
      <w:bookmarkStart w:id="250" w:name="_Toc513295868"/>
      <w:bookmarkStart w:id="251" w:name="_Toc513295922"/>
      <w:bookmarkStart w:id="252" w:name="_Toc438646476"/>
      <w:proofErr w:type="spellStart"/>
      <w:r>
        <w:rPr>
          <w:rFonts w:hAnsi="宋体" w:hint="eastAsia"/>
        </w:rPr>
        <w:t>报告期末本基金投资的国债期货交易情况说明</w:t>
      </w:r>
      <w:bookmarkEnd w:id="245"/>
      <w:bookmarkEnd w:id="246"/>
      <w:bookmarkEnd w:id="247"/>
      <w:bookmarkEnd w:id="248"/>
      <w:bookmarkEnd w:id="249"/>
      <w:bookmarkEnd w:id="250"/>
      <w:bookmarkEnd w:id="251"/>
      <w:proofErr w:type="spellEnd"/>
      <w:r>
        <w:rPr>
          <w:rFonts w:hAnsi="宋体" w:hint="eastAsia"/>
        </w:rPr>
        <w:t xml:space="preserve"> </w:t>
      </w:r>
      <w:bookmarkEnd w:id="252"/>
    </w:p>
    <w:p w14:paraId="03859AE4" w14:textId="77777777" w:rsidR="00786BA4" w:rsidRDefault="00786BA4">
      <w:pPr>
        <w:spacing w:line="360" w:lineRule="auto"/>
        <w:ind w:firstLineChars="200" w:firstLine="420"/>
        <w:divId w:val="340357951"/>
      </w:pPr>
      <w:bookmarkStart w:id="253" w:name="m510_01_1597"/>
      <w:bookmarkStart w:id="254" w:name="m510_01_1598"/>
      <w:bookmarkEnd w:id="253"/>
      <w:r>
        <w:rPr>
          <w:rFonts w:ascii="宋体" w:hAnsi="宋体" w:hint="eastAsia"/>
          <w:szCs w:val="21"/>
          <w:lang w:eastAsia="zh-Hans"/>
        </w:rPr>
        <w:t>本基金本报告期末未持有国债期货。</w:t>
      </w:r>
    </w:p>
    <w:p w14:paraId="3793DF84" w14:textId="77777777" w:rsidR="00786BA4" w:rsidRDefault="00786BA4">
      <w:pPr>
        <w:pStyle w:val="XBRLTitle2"/>
        <w:spacing w:before="156" w:line="360" w:lineRule="auto"/>
        <w:ind w:left="454"/>
      </w:pPr>
      <w:bookmarkStart w:id="255" w:name="_Toc17898213"/>
      <w:bookmarkStart w:id="256" w:name="_Toc17897960"/>
      <w:bookmarkStart w:id="257" w:name="_Toc512519514"/>
      <w:bookmarkStart w:id="258" w:name="_Toc481075082"/>
      <w:bookmarkStart w:id="259" w:name="_Toc490050035"/>
      <w:bookmarkStart w:id="260" w:name="_Toc513295869"/>
      <w:bookmarkStart w:id="261" w:name="_Toc513295926"/>
      <w:proofErr w:type="spellStart"/>
      <w:r>
        <w:rPr>
          <w:rFonts w:hAnsi="宋体" w:hint="eastAsia"/>
        </w:rPr>
        <w:t>投资组合报告附注</w:t>
      </w:r>
      <w:bookmarkEnd w:id="255"/>
      <w:bookmarkEnd w:id="256"/>
      <w:bookmarkEnd w:id="257"/>
      <w:bookmarkEnd w:id="258"/>
      <w:bookmarkEnd w:id="259"/>
      <w:bookmarkEnd w:id="260"/>
      <w:bookmarkEnd w:id="261"/>
      <w:proofErr w:type="spellEnd"/>
      <w:r>
        <w:rPr>
          <w:rFonts w:hAnsi="宋体" w:hint="eastAsia"/>
        </w:rPr>
        <w:t xml:space="preserve"> </w:t>
      </w:r>
    </w:p>
    <w:p w14:paraId="3EF297C1" w14:textId="77777777" w:rsidR="00786BA4" w:rsidRDefault="00786BA4">
      <w:pPr>
        <w:pStyle w:val="XBRLTitle3"/>
        <w:spacing w:before="156"/>
        <w:ind w:left="0"/>
      </w:pPr>
      <w:bookmarkStart w:id="262" w:name="_Toc513295927"/>
      <w:bookmarkStart w:id="263" w:name="_Toc490050036"/>
      <w:bookmarkStart w:id="264" w:name="_Toc481075083"/>
      <w:bookmarkStart w:id="265" w:name="_Toc512519515"/>
      <w:bookmarkStart w:id="266" w:name="_Toc17898214"/>
      <w:bookmarkEnd w:id="262"/>
      <w:bookmarkEnd w:id="263"/>
      <w:bookmarkEnd w:id="264"/>
      <w:bookmarkEnd w:id="265"/>
      <w:r>
        <w:rPr>
          <w:rFonts w:hint="eastAsia"/>
          <w:lang w:eastAsia="zh-CN"/>
        </w:rPr>
        <w:t xml:space="preserve"> </w:t>
      </w:r>
      <w:bookmarkEnd w:id="266"/>
    </w:p>
    <w:p w14:paraId="7BB4A7EB" w14:textId="77777777" w:rsidR="00786BA4" w:rsidRDefault="00786BA4">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w:t>
      </w:r>
      <w:r>
        <w:rPr>
          <w:rFonts w:ascii="宋体" w:hAnsi="宋体" w:hint="eastAsia"/>
        </w:rPr>
        <w:lastRenderedPageBreak/>
        <w:t>形。</w:t>
      </w:r>
    </w:p>
    <w:p w14:paraId="5C9AD649" w14:textId="77777777" w:rsidR="00786BA4" w:rsidRDefault="00786BA4">
      <w:pPr>
        <w:pStyle w:val="XBRLTitle3"/>
        <w:spacing w:before="156"/>
        <w:ind w:left="0"/>
      </w:pPr>
      <w:bookmarkStart w:id="267" w:name="_Toc490050037"/>
      <w:bookmarkStart w:id="268" w:name="_Toc481075084"/>
      <w:bookmarkStart w:id="269" w:name="_Toc512519516"/>
      <w:bookmarkStart w:id="270" w:name="_Toc513295928"/>
      <w:bookmarkStart w:id="271" w:name="_Toc17898215"/>
      <w:bookmarkEnd w:id="267"/>
      <w:bookmarkEnd w:id="268"/>
      <w:bookmarkEnd w:id="269"/>
      <w:bookmarkEnd w:id="270"/>
      <w:r>
        <w:rPr>
          <w:rFonts w:hint="eastAsia"/>
          <w:lang w:eastAsia="zh-CN"/>
        </w:rPr>
        <w:t xml:space="preserve"> </w:t>
      </w:r>
      <w:bookmarkEnd w:id="271"/>
    </w:p>
    <w:p w14:paraId="3B1B885C" w14:textId="77777777" w:rsidR="00786BA4" w:rsidRDefault="00786BA4">
      <w:pPr>
        <w:spacing w:line="360" w:lineRule="auto"/>
        <w:ind w:firstLineChars="200" w:firstLine="420"/>
      </w:pPr>
      <w:r>
        <w:rPr>
          <w:rFonts w:ascii="宋体" w:hAnsi="宋体" w:hint="eastAsia"/>
        </w:rPr>
        <w:t>报告期内本基金投资的前十名股票中没有在基金合同规定备选股票库之外的股票。</w:t>
      </w:r>
    </w:p>
    <w:p w14:paraId="2A4B0318" w14:textId="77777777" w:rsidR="00786BA4" w:rsidRDefault="00786BA4">
      <w:pPr>
        <w:pStyle w:val="XBRLTitle3"/>
        <w:spacing w:before="156"/>
        <w:ind w:left="0"/>
      </w:pPr>
      <w:bookmarkStart w:id="272" w:name="_Toc17898216"/>
      <w:bookmarkStart w:id="273" w:name="_Toc481075085"/>
      <w:bookmarkStart w:id="274" w:name="_Toc490050038"/>
      <w:bookmarkStart w:id="275" w:name="_Toc512519517"/>
      <w:bookmarkStart w:id="276" w:name="_Toc513295929"/>
      <w:bookmarkStart w:id="277" w:name="m510_02"/>
      <w:bookmarkEnd w:id="254"/>
      <w:proofErr w:type="spellStart"/>
      <w:r>
        <w:rPr>
          <w:rFonts w:hint="eastAsia"/>
        </w:rPr>
        <w:t>其他资产构成</w:t>
      </w:r>
      <w:bookmarkEnd w:id="272"/>
      <w:bookmarkEnd w:id="273"/>
      <w:bookmarkEnd w:id="274"/>
      <w:bookmarkEnd w:id="275"/>
      <w:bookmarkEnd w:id="276"/>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DD52B2" w14:paraId="5884C22D" w14:textId="77777777">
        <w:trPr>
          <w:divId w:val="1358435129"/>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C2891C" w14:textId="77777777" w:rsidR="00786BA4" w:rsidRDefault="00786BA4">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12C566" w14:textId="77777777" w:rsidR="00786BA4" w:rsidRDefault="00786BA4">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2BA5CE" w14:textId="77777777" w:rsidR="00786BA4" w:rsidRDefault="00786BA4">
            <w:pPr>
              <w:jc w:val="center"/>
            </w:pPr>
            <w:r>
              <w:rPr>
                <w:rFonts w:ascii="宋体" w:hAnsi="宋体" w:hint="eastAsia"/>
              </w:rPr>
              <w:t>金额（元）</w:t>
            </w:r>
            <w:r>
              <w:t xml:space="preserve"> </w:t>
            </w:r>
          </w:p>
        </w:tc>
      </w:tr>
      <w:tr w:rsidR="00DD52B2" w14:paraId="007A899A" w14:textId="77777777">
        <w:trPr>
          <w:divId w:val="135843512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1A193A" w14:textId="77777777" w:rsidR="00786BA4" w:rsidRDefault="00786BA4">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46C0F5" w14:textId="77777777" w:rsidR="00786BA4" w:rsidRDefault="00786BA4">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652648" w14:textId="77777777" w:rsidR="00786BA4" w:rsidRDefault="00786BA4">
            <w:pPr>
              <w:jc w:val="right"/>
            </w:pPr>
            <w:r>
              <w:rPr>
                <w:rFonts w:ascii="宋体" w:hAnsi="宋体" w:hint="eastAsia"/>
              </w:rPr>
              <w:t>270,829.47</w:t>
            </w:r>
          </w:p>
        </w:tc>
      </w:tr>
      <w:tr w:rsidR="00DD52B2" w14:paraId="192CA634" w14:textId="77777777">
        <w:trPr>
          <w:divId w:val="135843512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FD8C91" w14:textId="77777777" w:rsidR="00786BA4" w:rsidRDefault="00786BA4">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069CA6" w14:textId="77777777" w:rsidR="00786BA4" w:rsidRDefault="00786BA4">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B468FD" w14:textId="77777777" w:rsidR="00786BA4" w:rsidRDefault="00786BA4">
            <w:pPr>
              <w:jc w:val="right"/>
            </w:pPr>
            <w:r>
              <w:rPr>
                <w:rFonts w:ascii="宋体" w:hAnsi="宋体" w:hint="eastAsia"/>
              </w:rPr>
              <w:t>1,216,658.18</w:t>
            </w:r>
          </w:p>
        </w:tc>
      </w:tr>
      <w:tr w:rsidR="00DD52B2" w14:paraId="15B59FB5" w14:textId="77777777">
        <w:trPr>
          <w:divId w:val="135843512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F0C8C5" w14:textId="77777777" w:rsidR="00786BA4" w:rsidRDefault="00786BA4">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530A08" w14:textId="77777777" w:rsidR="00786BA4" w:rsidRDefault="00786BA4">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B48DED" w14:textId="77777777" w:rsidR="00786BA4" w:rsidRDefault="00786BA4">
            <w:pPr>
              <w:jc w:val="right"/>
            </w:pPr>
            <w:r>
              <w:rPr>
                <w:rFonts w:ascii="宋体" w:hAnsi="宋体" w:hint="eastAsia"/>
              </w:rPr>
              <w:t>-</w:t>
            </w:r>
          </w:p>
        </w:tc>
      </w:tr>
      <w:tr w:rsidR="00DD52B2" w14:paraId="46D7468D" w14:textId="77777777">
        <w:trPr>
          <w:divId w:val="135843512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BC97BA" w14:textId="77777777" w:rsidR="00786BA4" w:rsidRDefault="00786BA4">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15A485" w14:textId="77777777" w:rsidR="00786BA4" w:rsidRDefault="00786BA4">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555629" w14:textId="77777777" w:rsidR="00786BA4" w:rsidRDefault="00786BA4">
            <w:pPr>
              <w:jc w:val="right"/>
            </w:pPr>
            <w:r>
              <w:rPr>
                <w:rFonts w:ascii="宋体" w:hAnsi="宋体" w:hint="eastAsia"/>
              </w:rPr>
              <w:t>-</w:t>
            </w:r>
          </w:p>
        </w:tc>
      </w:tr>
      <w:tr w:rsidR="00DD52B2" w14:paraId="094ABD86" w14:textId="77777777">
        <w:trPr>
          <w:divId w:val="135843512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BA5907" w14:textId="77777777" w:rsidR="00786BA4" w:rsidRDefault="00786BA4">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F63829" w14:textId="77777777" w:rsidR="00786BA4" w:rsidRDefault="00786BA4">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D555D5" w14:textId="77777777" w:rsidR="00786BA4" w:rsidRDefault="00786BA4">
            <w:pPr>
              <w:jc w:val="right"/>
            </w:pPr>
            <w:r>
              <w:rPr>
                <w:rFonts w:ascii="宋体" w:hAnsi="宋体" w:hint="eastAsia"/>
              </w:rPr>
              <w:t>284,405.23</w:t>
            </w:r>
          </w:p>
        </w:tc>
      </w:tr>
      <w:tr w:rsidR="00DD52B2" w14:paraId="7624CE94" w14:textId="77777777">
        <w:trPr>
          <w:divId w:val="135843512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557BF3" w14:textId="77777777" w:rsidR="00786BA4" w:rsidRDefault="00786BA4">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80CA94" w14:textId="77777777" w:rsidR="00786BA4" w:rsidRDefault="00786BA4">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E87D89" w14:textId="77777777" w:rsidR="00786BA4" w:rsidRDefault="00786BA4">
            <w:pPr>
              <w:jc w:val="right"/>
            </w:pPr>
            <w:r>
              <w:rPr>
                <w:rFonts w:ascii="宋体" w:hAnsi="宋体" w:hint="eastAsia"/>
              </w:rPr>
              <w:t>-</w:t>
            </w:r>
          </w:p>
        </w:tc>
      </w:tr>
      <w:tr w:rsidR="00DD52B2" w14:paraId="70F85C5F" w14:textId="77777777">
        <w:trPr>
          <w:divId w:val="135843512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15ED7C" w14:textId="77777777" w:rsidR="00786BA4" w:rsidRDefault="00786BA4">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44B9A3" w14:textId="77777777" w:rsidR="00786BA4" w:rsidRDefault="00786BA4">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928B56" w14:textId="77777777" w:rsidR="00786BA4" w:rsidRDefault="00786BA4">
            <w:pPr>
              <w:jc w:val="right"/>
            </w:pPr>
            <w:r>
              <w:rPr>
                <w:rFonts w:ascii="宋体" w:hAnsi="宋体" w:hint="eastAsia"/>
              </w:rPr>
              <w:t>-</w:t>
            </w:r>
          </w:p>
        </w:tc>
      </w:tr>
      <w:tr w:rsidR="00DD52B2" w14:paraId="575AE7C6" w14:textId="77777777">
        <w:trPr>
          <w:divId w:val="135843512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FCAB91" w14:textId="77777777" w:rsidR="00786BA4" w:rsidRDefault="00786BA4">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4E8150" w14:textId="77777777" w:rsidR="00786BA4" w:rsidRDefault="00786BA4">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C3B748" w14:textId="77777777" w:rsidR="00786BA4" w:rsidRDefault="00786BA4">
            <w:pPr>
              <w:jc w:val="right"/>
            </w:pPr>
            <w:r>
              <w:rPr>
                <w:rFonts w:ascii="宋体" w:hAnsi="宋体" w:hint="eastAsia"/>
              </w:rPr>
              <w:t>1,771,892.88</w:t>
            </w:r>
          </w:p>
        </w:tc>
      </w:tr>
    </w:tbl>
    <w:p w14:paraId="557A6D9F" w14:textId="77777777" w:rsidR="00786BA4" w:rsidRDefault="00786BA4">
      <w:pPr>
        <w:pStyle w:val="XBRLTitle3"/>
        <w:spacing w:before="156"/>
        <w:ind w:left="0"/>
      </w:pPr>
      <w:bookmarkStart w:id="278" w:name="_Toc17898217"/>
      <w:bookmarkStart w:id="279" w:name="_Toc481075086"/>
      <w:bookmarkStart w:id="280" w:name="_Toc490050039"/>
      <w:bookmarkStart w:id="281" w:name="_Toc512519518"/>
      <w:bookmarkStart w:id="282" w:name="_Toc513295930"/>
      <w:bookmarkStart w:id="283" w:name="m510_03"/>
      <w:bookmarkEnd w:id="277"/>
      <w:proofErr w:type="spellStart"/>
      <w:r>
        <w:rPr>
          <w:rFonts w:hint="eastAsia"/>
        </w:rPr>
        <w:t>报告期末持有的处于转股期的可转换债券明细</w:t>
      </w:r>
      <w:bookmarkEnd w:id="278"/>
      <w:bookmarkEnd w:id="279"/>
      <w:bookmarkEnd w:id="280"/>
      <w:bookmarkEnd w:id="281"/>
      <w:bookmarkEnd w:id="282"/>
      <w:proofErr w:type="spellEnd"/>
    </w:p>
    <w:p w14:paraId="54CC4CAB" w14:textId="77777777" w:rsidR="00786BA4" w:rsidRDefault="00786BA4">
      <w:pPr>
        <w:spacing w:line="360" w:lineRule="auto"/>
        <w:ind w:firstLineChars="200" w:firstLine="420"/>
        <w:jc w:val="left"/>
      </w:pPr>
      <w:r>
        <w:rPr>
          <w:rFonts w:ascii="宋体" w:hAnsi="宋体" w:hint="eastAsia"/>
        </w:rPr>
        <w:t xml:space="preserve">本基金本报告期末未持有处于转股期的可转换债券。 </w:t>
      </w:r>
    </w:p>
    <w:p w14:paraId="3CA62924" w14:textId="77777777" w:rsidR="00786BA4" w:rsidRDefault="00786BA4">
      <w:pPr>
        <w:pStyle w:val="XBRLTitle3"/>
        <w:spacing w:before="156"/>
        <w:ind w:left="0"/>
      </w:pPr>
      <w:bookmarkStart w:id="284" w:name="_Toc17898218"/>
      <w:bookmarkStart w:id="285" w:name="_Toc481075087"/>
      <w:bookmarkStart w:id="286" w:name="_Toc490050040"/>
      <w:bookmarkStart w:id="287" w:name="_Toc512519519"/>
      <w:bookmarkStart w:id="288" w:name="_Toc513295931"/>
      <w:bookmarkStart w:id="289" w:name="m510_04"/>
      <w:bookmarkEnd w:id="283"/>
      <w:proofErr w:type="spellStart"/>
      <w:r>
        <w:rPr>
          <w:rFonts w:hint="eastAsia"/>
        </w:rPr>
        <w:t>报告期末前十名股票中存在流通受限情况的说明</w:t>
      </w:r>
      <w:bookmarkEnd w:id="284"/>
      <w:bookmarkEnd w:id="285"/>
      <w:bookmarkEnd w:id="286"/>
      <w:bookmarkEnd w:id="287"/>
      <w:bookmarkEnd w:id="288"/>
      <w:proofErr w:type="spellEnd"/>
    </w:p>
    <w:p w14:paraId="4D852EEE" w14:textId="77777777" w:rsidR="00786BA4" w:rsidRDefault="00786BA4">
      <w:pPr>
        <w:spacing w:line="360" w:lineRule="auto"/>
        <w:ind w:firstLineChars="200" w:firstLine="420"/>
        <w:jc w:val="left"/>
        <w:divId w:val="291403020"/>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09664D09" w14:textId="77777777" w:rsidR="00786BA4" w:rsidRDefault="00786BA4">
      <w:pPr>
        <w:pStyle w:val="XBRLTitle3"/>
        <w:spacing w:before="156"/>
        <w:ind w:left="0"/>
      </w:pPr>
      <w:bookmarkStart w:id="290" w:name="_Toc17898219"/>
      <w:bookmarkStart w:id="291" w:name="_Toc512519520"/>
      <w:bookmarkStart w:id="292" w:name="_Toc481075088"/>
      <w:bookmarkStart w:id="293" w:name="_Toc490050041"/>
      <w:bookmarkStart w:id="294" w:name="_Toc513295932"/>
      <w:bookmarkStart w:id="295" w:name="m510_05_1678"/>
      <w:bookmarkEnd w:id="289"/>
      <w:proofErr w:type="spellStart"/>
      <w:r>
        <w:rPr>
          <w:rFonts w:hint="eastAsia"/>
        </w:rPr>
        <w:t>投资组合报告附注的其他文字描述部分</w:t>
      </w:r>
      <w:bookmarkEnd w:id="290"/>
      <w:bookmarkEnd w:id="291"/>
      <w:bookmarkEnd w:id="292"/>
      <w:bookmarkEnd w:id="293"/>
      <w:bookmarkEnd w:id="294"/>
      <w:proofErr w:type="spellEnd"/>
      <w:r>
        <w:rPr>
          <w:rFonts w:hint="eastAsia"/>
          <w:sz w:val="21"/>
        </w:rPr>
        <w:t xml:space="preserve"> </w:t>
      </w:r>
    </w:p>
    <w:p w14:paraId="34A60D50" w14:textId="77777777" w:rsidR="00786BA4" w:rsidRDefault="00786BA4">
      <w:pPr>
        <w:spacing w:line="360" w:lineRule="auto"/>
        <w:ind w:firstLineChars="200" w:firstLine="420"/>
        <w:jc w:val="left"/>
      </w:pPr>
      <w:r>
        <w:rPr>
          <w:rFonts w:ascii="宋体" w:hAnsi="宋体" w:hint="eastAsia"/>
        </w:rPr>
        <w:t>因四舍五入原因，投资组合报告中分项之和与合计可能存在尾差。</w:t>
      </w:r>
      <w:bookmarkEnd w:id="295"/>
      <w:r>
        <w:rPr>
          <w:rFonts w:ascii="宋体" w:hAnsi="宋体" w:hint="eastAsia"/>
        </w:rPr>
        <w:t xml:space="preserve"> </w:t>
      </w:r>
    </w:p>
    <w:p w14:paraId="615994FF" w14:textId="77777777" w:rsidR="00786BA4" w:rsidRDefault="00786BA4">
      <w:pPr>
        <w:pStyle w:val="XBRLTitle1"/>
        <w:spacing w:before="156" w:line="360" w:lineRule="auto"/>
        <w:ind w:left="425"/>
      </w:pPr>
      <w:bookmarkStart w:id="296" w:name="_Toc17898220"/>
      <w:bookmarkStart w:id="297" w:name="_Toc17897961"/>
      <w:bookmarkStart w:id="298" w:name="_Toc512519521"/>
      <w:bookmarkStart w:id="299" w:name="_Toc481075089"/>
      <w:bookmarkStart w:id="300" w:name="_Toc438646477"/>
      <w:bookmarkStart w:id="301" w:name="_Toc490050042"/>
      <w:bookmarkStart w:id="302" w:name="_Toc513295870"/>
      <w:bookmarkStart w:id="303" w:name="_Toc513295933"/>
      <w:bookmarkStart w:id="304" w:name="m601"/>
      <w:bookmarkEnd w:id="183"/>
      <w:proofErr w:type="spellStart"/>
      <w:r>
        <w:rPr>
          <w:rFonts w:hAnsi="宋体" w:hint="eastAsia"/>
        </w:rPr>
        <w:t>开放式基金份额变动</w:t>
      </w:r>
      <w:bookmarkStart w:id="305" w:name="m601_tab"/>
      <w:bookmarkEnd w:id="296"/>
      <w:bookmarkEnd w:id="297"/>
      <w:bookmarkEnd w:id="298"/>
      <w:bookmarkEnd w:id="299"/>
      <w:bookmarkEnd w:id="300"/>
      <w:bookmarkEnd w:id="301"/>
      <w:bookmarkEnd w:id="302"/>
      <w:bookmarkEnd w:id="303"/>
      <w:proofErr w:type="spellEnd"/>
      <w:r>
        <w:rPr>
          <w:rFonts w:hAnsi="宋体" w:hint="eastAsia"/>
        </w:rPr>
        <w:t xml:space="preserve"> </w:t>
      </w:r>
    </w:p>
    <w:p w14:paraId="44B5D9CC" w14:textId="77777777" w:rsidR="00786BA4" w:rsidRDefault="00786BA4">
      <w:pPr>
        <w:wordWrap w:val="0"/>
        <w:spacing w:line="360" w:lineRule="auto"/>
        <w:jc w:val="right"/>
        <w:divId w:val="2074694611"/>
      </w:pPr>
      <w:bookmarkStart w:id="306"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759"/>
        <w:gridCol w:w="2462"/>
      </w:tblGrid>
      <w:tr w:rsidR="00DD52B2" w14:paraId="741F977F" w14:textId="77777777">
        <w:trPr>
          <w:divId w:val="2074694611"/>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F7134D0" w14:textId="77777777" w:rsidR="00786BA4" w:rsidRDefault="00786BA4">
            <w:pPr>
              <w:pStyle w:val="xl33"/>
              <w:widowControl w:val="0"/>
              <w:pBdr>
                <w:left w:val="none" w:sz="0" w:space="0" w:color="auto"/>
                <w:bottom w:val="none" w:sz="0" w:space="0" w:color="auto"/>
                <w:right w:val="none" w:sz="0" w:space="0" w:color="auto"/>
              </w:pBdr>
              <w:spacing w:before="0" w:beforeAutospacing="0" w:after="0" w:afterAutospacing="0"/>
              <w:jc w:val="both"/>
            </w:pPr>
            <w:bookmarkStart w:id="307" w:name="m10_01" w:colFirst="1" w:colLast="2"/>
            <w:bookmarkEnd w:id="306"/>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03D0E7" w14:textId="77777777" w:rsidR="00786BA4" w:rsidRDefault="00786BA4">
            <w:pPr>
              <w:ind w:right="3"/>
              <w:jc w:val="center"/>
            </w:pPr>
            <w:r>
              <w:rPr>
                <w:rFonts w:ascii="宋体" w:hAnsi="宋体" w:hint="eastAsia"/>
                <w:lang w:eastAsia="zh-Hans"/>
              </w:rPr>
              <w:t>摩根智选30混合A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71F060" w14:textId="77777777" w:rsidR="00786BA4" w:rsidRDefault="00786BA4">
            <w:pPr>
              <w:ind w:right="3"/>
              <w:jc w:val="center"/>
            </w:pPr>
            <w:r>
              <w:rPr>
                <w:rFonts w:ascii="宋体" w:hAnsi="宋体" w:hint="eastAsia"/>
                <w:lang w:eastAsia="zh-Hans"/>
              </w:rPr>
              <w:t>摩根智选30混合C</w:t>
            </w:r>
            <w:r>
              <w:rPr>
                <w:rFonts w:ascii="宋体" w:hAnsi="宋体" w:hint="eastAsia"/>
                <w:kern w:val="0"/>
                <w:szCs w:val="24"/>
                <w:lang w:eastAsia="zh-Hans"/>
              </w:rPr>
              <w:t xml:space="preserve"> </w:t>
            </w:r>
          </w:p>
        </w:tc>
      </w:tr>
      <w:tr w:rsidR="00DD52B2" w14:paraId="6ABBFAF6" w14:textId="77777777">
        <w:trPr>
          <w:divId w:val="207469461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03D074" w14:textId="77777777" w:rsidR="00786BA4" w:rsidRDefault="00786BA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60F2F1" w14:textId="77777777" w:rsidR="00786BA4" w:rsidRDefault="00786BA4">
            <w:pPr>
              <w:jc w:val="right"/>
            </w:pPr>
            <w:r>
              <w:rPr>
                <w:rFonts w:ascii="宋体" w:hAnsi="宋体" w:hint="eastAsia"/>
              </w:rPr>
              <w:t>237,948,607.00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54EAAF" w14:textId="77777777" w:rsidR="00786BA4" w:rsidRDefault="00786BA4">
            <w:pPr>
              <w:jc w:val="right"/>
            </w:pPr>
            <w:r>
              <w:rPr>
                <w:rFonts w:ascii="宋体" w:hAnsi="宋体" w:hint="eastAsia"/>
              </w:rPr>
              <w:t>139,450.26</w:t>
            </w:r>
          </w:p>
        </w:tc>
      </w:tr>
      <w:tr w:rsidR="00DD52B2" w14:paraId="1EF6770F" w14:textId="77777777">
        <w:trPr>
          <w:divId w:val="207469461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97A2D5" w14:textId="77777777" w:rsidR="00786BA4" w:rsidRDefault="00786BA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4E9BB1" w14:textId="77777777" w:rsidR="00786BA4" w:rsidRDefault="00786BA4">
            <w:pPr>
              <w:jc w:val="right"/>
            </w:pPr>
            <w:r>
              <w:rPr>
                <w:rFonts w:ascii="宋体" w:hAnsi="宋体" w:hint="eastAsia"/>
              </w:rPr>
              <w:t>6,501,927.22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B7DF17" w14:textId="77777777" w:rsidR="00786BA4" w:rsidRDefault="00786BA4">
            <w:pPr>
              <w:jc w:val="right"/>
            </w:pPr>
            <w:r>
              <w:rPr>
                <w:rFonts w:ascii="宋体" w:hAnsi="宋体" w:hint="eastAsia"/>
              </w:rPr>
              <w:t>605,937.80</w:t>
            </w:r>
          </w:p>
        </w:tc>
      </w:tr>
      <w:tr w:rsidR="00DD52B2" w14:paraId="7A19B4C4" w14:textId="77777777">
        <w:trPr>
          <w:divId w:val="207469461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423E1B" w14:textId="77777777" w:rsidR="00786BA4" w:rsidRDefault="00786BA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5592D6" w14:textId="77777777" w:rsidR="00786BA4" w:rsidRDefault="00786BA4">
            <w:pPr>
              <w:jc w:val="right"/>
            </w:pPr>
            <w:r>
              <w:rPr>
                <w:rFonts w:ascii="宋体" w:hAnsi="宋体" w:hint="eastAsia"/>
              </w:rPr>
              <w:t>30,470,546.82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EEED7D" w14:textId="77777777" w:rsidR="00786BA4" w:rsidRDefault="00786BA4">
            <w:pPr>
              <w:jc w:val="right"/>
            </w:pPr>
            <w:r>
              <w:rPr>
                <w:rFonts w:ascii="宋体" w:hAnsi="宋体" w:hint="eastAsia"/>
              </w:rPr>
              <w:t>353,251.80</w:t>
            </w:r>
          </w:p>
        </w:tc>
      </w:tr>
      <w:tr w:rsidR="00DD52B2" w14:paraId="3B56EBF1" w14:textId="77777777">
        <w:trPr>
          <w:divId w:val="207469461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38B3AC" w14:textId="77777777" w:rsidR="00786BA4" w:rsidRDefault="00786BA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5199AF" w14:textId="77777777" w:rsidR="00786BA4" w:rsidRDefault="00786BA4">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81C45E" w14:textId="77777777" w:rsidR="00786BA4" w:rsidRDefault="00786BA4">
            <w:pPr>
              <w:jc w:val="right"/>
            </w:pPr>
            <w:r>
              <w:rPr>
                <w:rFonts w:ascii="宋体" w:hAnsi="宋体" w:hint="eastAsia"/>
              </w:rPr>
              <w:t>-</w:t>
            </w:r>
          </w:p>
        </w:tc>
      </w:tr>
      <w:tr w:rsidR="00DD52B2" w14:paraId="7A1E333D" w14:textId="77777777">
        <w:trPr>
          <w:divId w:val="207469461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A65352" w14:textId="77777777" w:rsidR="00786BA4" w:rsidRDefault="00786BA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D7314D" w14:textId="77777777" w:rsidR="00786BA4" w:rsidRDefault="00786BA4">
            <w:pPr>
              <w:jc w:val="right"/>
            </w:pPr>
            <w:r>
              <w:rPr>
                <w:rFonts w:ascii="宋体" w:hAnsi="宋体" w:hint="eastAsia"/>
              </w:rPr>
              <w:t>213,979,987.40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8B3FDF" w14:textId="77777777" w:rsidR="00786BA4" w:rsidRDefault="00786BA4">
            <w:pPr>
              <w:jc w:val="right"/>
            </w:pPr>
            <w:r>
              <w:rPr>
                <w:rFonts w:ascii="宋体" w:hAnsi="宋体" w:hint="eastAsia"/>
              </w:rPr>
              <w:t>392,136.26</w:t>
            </w:r>
          </w:p>
        </w:tc>
      </w:tr>
    </w:tbl>
    <w:p w14:paraId="73A09448" w14:textId="77777777" w:rsidR="00786BA4" w:rsidRDefault="00786BA4">
      <w:pPr>
        <w:spacing w:line="360" w:lineRule="auto"/>
        <w:jc w:val="left"/>
        <w:divId w:val="2074694611"/>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7"/>
      <w:r>
        <w:rPr>
          <w:rFonts w:ascii="宋体" w:hAnsi="宋体" w:hint="eastAsia"/>
        </w:rPr>
        <w:t xml:space="preserve"> </w:t>
      </w:r>
    </w:p>
    <w:p w14:paraId="7265885D" w14:textId="77777777" w:rsidR="00786BA4" w:rsidRDefault="00786BA4">
      <w:pPr>
        <w:pStyle w:val="XBRLTitle1"/>
        <w:spacing w:before="156" w:line="360" w:lineRule="auto"/>
        <w:ind w:left="425"/>
      </w:pPr>
      <w:bookmarkStart w:id="308" w:name="_Toc17898221"/>
      <w:bookmarkStart w:id="309" w:name="_Toc17897962"/>
      <w:bookmarkStart w:id="310" w:name="m7manage01"/>
      <w:bookmarkStart w:id="311" w:name="_Toc512519522"/>
      <w:bookmarkStart w:id="312" w:name="_Toc481075090"/>
      <w:bookmarkStart w:id="313" w:name="_Toc438646478"/>
      <w:bookmarkStart w:id="314" w:name="_Toc490050043"/>
      <w:bookmarkStart w:id="315" w:name="_Toc513295871"/>
      <w:bookmarkStart w:id="316" w:name="_Toc513295934"/>
      <w:bookmarkEnd w:id="304"/>
      <w:bookmarkEnd w:id="305"/>
      <w:proofErr w:type="spellStart"/>
      <w:r>
        <w:rPr>
          <w:rFonts w:hAnsi="宋体" w:hint="eastAsia"/>
        </w:rPr>
        <w:t>基金管理人运用固有资金投资本基金情况</w:t>
      </w:r>
      <w:bookmarkEnd w:id="308"/>
      <w:bookmarkEnd w:id="309"/>
      <w:bookmarkEnd w:id="310"/>
      <w:bookmarkEnd w:id="311"/>
      <w:bookmarkEnd w:id="312"/>
      <w:bookmarkEnd w:id="313"/>
      <w:bookmarkEnd w:id="314"/>
      <w:bookmarkEnd w:id="315"/>
      <w:bookmarkEnd w:id="316"/>
      <w:proofErr w:type="spellEnd"/>
      <w:r>
        <w:rPr>
          <w:rFonts w:hAnsi="宋体" w:hint="eastAsia"/>
        </w:rPr>
        <w:t xml:space="preserve"> </w:t>
      </w:r>
    </w:p>
    <w:p w14:paraId="3C2D3B84" w14:textId="77777777" w:rsidR="00786BA4" w:rsidRDefault="00786BA4">
      <w:pPr>
        <w:pStyle w:val="XBRLTitle2"/>
        <w:spacing w:before="156" w:line="360" w:lineRule="auto"/>
        <w:ind w:left="454"/>
      </w:pPr>
      <w:bookmarkStart w:id="317" w:name="_Toc17898222"/>
      <w:bookmarkStart w:id="318" w:name="_Toc17897963"/>
      <w:bookmarkStart w:id="319" w:name="_Toc512519523"/>
      <w:bookmarkStart w:id="320" w:name="_Toc481075091"/>
      <w:bookmarkStart w:id="321" w:name="_Toc458599606"/>
      <w:bookmarkStart w:id="322" w:name="_Toc490050044"/>
      <w:bookmarkStart w:id="323" w:name="_Toc513295872"/>
      <w:bookmarkStart w:id="324" w:name="_Toc513295935"/>
      <w:proofErr w:type="spellStart"/>
      <w:r>
        <w:rPr>
          <w:rFonts w:hAnsi="宋体" w:hint="eastAsia"/>
        </w:rPr>
        <w:t>基金管理人持有本基金份额变动情况</w:t>
      </w:r>
      <w:bookmarkEnd w:id="317"/>
      <w:bookmarkEnd w:id="318"/>
      <w:bookmarkEnd w:id="319"/>
      <w:bookmarkEnd w:id="320"/>
      <w:bookmarkEnd w:id="321"/>
      <w:bookmarkEnd w:id="322"/>
      <w:bookmarkEnd w:id="323"/>
      <w:bookmarkEnd w:id="324"/>
      <w:proofErr w:type="spellEnd"/>
      <w:r>
        <w:rPr>
          <w:rFonts w:hAnsi="宋体" w:hint="eastAsia"/>
          <w:lang w:eastAsia="zh-CN"/>
        </w:rPr>
        <w:t xml:space="preserve"> </w:t>
      </w:r>
    </w:p>
    <w:p w14:paraId="2E5107CD" w14:textId="77777777" w:rsidR="00786BA4" w:rsidRDefault="00786BA4">
      <w:pPr>
        <w:spacing w:line="360" w:lineRule="auto"/>
        <w:ind w:firstLineChars="200" w:firstLine="420"/>
        <w:jc w:val="left"/>
        <w:divId w:val="1628268591"/>
      </w:pPr>
      <w:r>
        <w:rPr>
          <w:rFonts w:ascii="宋体" w:hAnsi="宋体" w:hint="eastAsia"/>
          <w:szCs w:val="21"/>
          <w:lang w:eastAsia="zh-Hans"/>
        </w:rPr>
        <w:lastRenderedPageBreak/>
        <w:t>无。</w:t>
      </w:r>
      <w:r>
        <w:rPr>
          <w:rFonts w:ascii="宋体" w:hAnsi="宋体" w:hint="eastAsia"/>
          <w:szCs w:val="21"/>
        </w:rPr>
        <w:t xml:space="preserve"> </w:t>
      </w:r>
    </w:p>
    <w:p w14:paraId="75A51CEF" w14:textId="77777777" w:rsidR="00786BA4" w:rsidRDefault="00786BA4">
      <w:pPr>
        <w:pStyle w:val="XBRLTitle2"/>
        <w:spacing w:before="156" w:line="360" w:lineRule="auto"/>
        <w:ind w:left="454"/>
      </w:pPr>
      <w:bookmarkStart w:id="325" w:name="_Toc17898223"/>
      <w:bookmarkStart w:id="326" w:name="_Toc17897964"/>
      <w:bookmarkStart w:id="327" w:name="_Toc512519524"/>
      <w:bookmarkStart w:id="328" w:name="_Toc481075092"/>
      <w:bookmarkStart w:id="329" w:name="_Toc458599607"/>
      <w:bookmarkStart w:id="330" w:name="_Toc490050045"/>
      <w:bookmarkStart w:id="331" w:name="_Toc513295873"/>
      <w:bookmarkStart w:id="332" w:name="_Toc513295936"/>
      <w:proofErr w:type="spellStart"/>
      <w:r>
        <w:rPr>
          <w:rFonts w:hAnsi="宋体" w:hint="eastAsia"/>
        </w:rPr>
        <w:t>基金管理人运用固有资金投资本基金交易明细</w:t>
      </w:r>
      <w:bookmarkEnd w:id="325"/>
      <w:bookmarkEnd w:id="326"/>
      <w:bookmarkEnd w:id="327"/>
      <w:bookmarkEnd w:id="328"/>
      <w:bookmarkEnd w:id="329"/>
      <w:bookmarkEnd w:id="330"/>
      <w:bookmarkEnd w:id="331"/>
      <w:bookmarkEnd w:id="332"/>
      <w:proofErr w:type="spellEnd"/>
      <w:r>
        <w:rPr>
          <w:rFonts w:hAnsi="宋体" w:hint="eastAsia"/>
          <w:lang w:eastAsia="zh-CN"/>
        </w:rPr>
        <w:t xml:space="preserve"> </w:t>
      </w:r>
    </w:p>
    <w:p w14:paraId="5A53F861" w14:textId="77777777" w:rsidR="00786BA4" w:rsidRDefault="00786BA4">
      <w:pPr>
        <w:spacing w:line="360" w:lineRule="auto"/>
        <w:ind w:firstLineChars="200" w:firstLine="420"/>
        <w:jc w:val="left"/>
        <w:divId w:val="1799956435"/>
      </w:pPr>
      <w:r>
        <w:rPr>
          <w:rFonts w:ascii="宋体" w:hAnsi="宋体" w:hint="eastAsia"/>
          <w:lang w:eastAsia="zh-Hans"/>
        </w:rPr>
        <w:t>无。</w:t>
      </w:r>
      <w:r>
        <w:rPr>
          <w:rFonts w:ascii="宋体" w:hAnsi="宋体" w:hint="eastAsia"/>
        </w:rPr>
        <w:t xml:space="preserve"> </w:t>
      </w:r>
    </w:p>
    <w:p w14:paraId="626C8F4E" w14:textId="77777777" w:rsidR="00786BA4" w:rsidRDefault="00786BA4">
      <w:pPr>
        <w:pStyle w:val="XBRLTitle1"/>
        <w:spacing w:before="156" w:line="360" w:lineRule="auto"/>
        <w:ind w:left="425"/>
      </w:pPr>
      <w:bookmarkStart w:id="333" w:name="_Toc17898225"/>
      <w:bookmarkStart w:id="334" w:name="_Toc17897966"/>
      <w:bookmarkStart w:id="335" w:name="_Toc512519526"/>
      <w:bookmarkStart w:id="336" w:name="_Toc490050046"/>
      <w:bookmarkStart w:id="337" w:name="_Toc481075094"/>
      <w:bookmarkStart w:id="338" w:name="_Toc479856294"/>
      <w:bookmarkStart w:id="339" w:name="_Toc513295875"/>
      <w:bookmarkStart w:id="340" w:name="_Toc513295938"/>
      <w:bookmarkStart w:id="341" w:name="m701"/>
      <w:proofErr w:type="spellStart"/>
      <w:r>
        <w:rPr>
          <w:rFonts w:hAnsi="宋体" w:hint="eastAsia"/>
        </w:rPr>
        <w:t>影响投资者决策的其他重要信息</w:t>
      </w:r>
      <w:bookmarkEnd w:id="333"/>
      <w:bookmarkEnd w:id="334"/>
      <w:bookmarkEnd w:id="335"/>
      <w:bookmarkEnd w:id="336"/>
      <w:bookmarkEnd w:id="337"/>
      <w:bookmarkEnd w:id="338"/>
      <w:bookmarkEnd w:id="339"/>
      <w:bookmarkEnd w:id="340"/>
      <w:proofErr w:type="spellEnd"/>
      <w:r>
        <w:rPr>
          <w:rFonts w:hAnsi="宋体" w:hint="eastAsia"/>
          <w:lang w:eastAsia="zh-CN"/>
        </w:rPr>
        <w:t xml:space="preserve"> </w:t>
      </w:r>
    </w:p>
    <w:p w14:paraId="79C29D04" w14:textId="77777777" w:rsidR="00786BA4" w:rsidRDefault="00786BA4">
      <w:pPr>
        <w:pStyle w:val="XBRLTitle2"/>
        <w:spacing w:before="156" w:line="360" w:lineRule="auto"/>
        <w:ind w:left="454"/>
      </w:pPr>
      <w:bookmarkStart w:id="342" w:name="_Toc17898226"/>
      <w:bookmarkStart w:id="343" w:name="_Toc17897967"/>
      <w:bookmarkStart w:id="344" w:name="_Toc512519527"/>
      <w:bookmarkStart w:id="345" w:name="_Toc481075095"/>
      <w:bookmarkStart w:id="346" w:name="_Toc490050047"/>
      <w:bookmarkStart w:id="347" w:name="_Toc513295876"/>
      <w:bookmarkStart w:id="348" w:name="_Toc513295939"/>
      <w:r>
        <w:rPr>
          <w:rFonts w:hAnsi="宋体" w:hint="eastAsia"/>
          <w:kern w:val="0"/>
        </w:rPr>
        <w:t>报告期内单一投资者持有基金份额比例达到或超过20%的情况</w:t>
      </w:r>
      <w:bookmarkEnd w:id="342"/>
      <w:bookmarkEnd w:id="343"/>
      <w:bookmarkEnd w:id="344"/>
      <w:bookmarkEnd w:id="345"/>
      <w:bookmarkEnd w:id="346"/>
      <w:bookmarkEnd w:id="347"/>
      <w:bookmarkEnd w:id="348"/>
      <w:r>
        <w:rPr>
          <w:rFonts w:hAnsi="宋体" w:hint="eastAsia"/>
          <w:kern w:val="0"/>
          <w:lang w:eastAsia="zh-CN"/>
        </w:rPr>
        <w:t xml:space="preserve"> </w:t>
      </w:r>
    </w:p>
    <w:bookmarkEnd w:id="22"/>
    <w:bookmarkEnd w:id="42"/>
    <w:bookmarkEnd w:id="43"/>
    <w:p w14:paraId="3A0EA20F" w14:textId="77777777" w:rsidR="00786BA4" w:rsidRDefault="00786BA4">
      <w:pPr>
        <w:spacing w:line="360" w:lineRule="auto"/>
        <w:ind w:firstLineChars="200" w:firstLine="420"/>
        <w:divId w:val="1467820804"/>
        <w:rPr>
          <w:rFonts w:ascii="宋体" w:hAnsi="宋体" w:hint="eastAsia"/>
          <w:szCs w:val="21"/>
          <w:lang w:eastAsia="zh-Hans"/>
        </w:rPr>
      </w:pPr>
      <w:r>
        <w:rPr>
          <w:rFonts w:ascii="宋体" w:hAnsi="宋体" w:hint="eastAsia"/>
          <w:szCs w:val="21"/>
          <w:lang w:eastAsia="zh-Hans"/>
        </w:rPr>
        <w:t>无。</w:t>
      </w:r>
    </w:p>
    <w:p w14:paraId="5E6BD9D0" w14:textId="77777777" w:rsidR="00786BA4" w:rsidRDefault="00786BA4">
      <w:pPr>
        <w:pStyle w:val="XBRLTitle1"/>
        <w:spacing w:before="156" w:line="360" w:lineRule="auto"/>
        <w:ind w:left="425"/>
      </w:pPr>
      <w:bookmarkStart w:id="349" w:name="_Toc17898228"/>
      <w:bookmarkStart w:id="350" w:name="_Toc17897969"/>
      <w:bookmarkStart w:id="351" w:name="_Toc512519529"/>
      <w:bookmarkStart w:id="352" w:name="_Toc490050049"/>
      <w:bookmarkStart w:id="353" w:name="_Toc481075097"/>
      <w:bookmarkStart w:id="354" w:name="_Toc438646481"/>
      <w:bookmarkStart w:id="355" w:name="_Toc513295878"/>
      <w:bookmarkStart w:id="356" w:name="_Toc513295941"/>
      <w:bookmarkEnd w:id="341"/>
      <w:proofErr w:type="spellStart"/>
      <w:r>
        <w:rPr>
          <w:rFonts w:hAnsi="宋体" w:hint="eastAsia"/>
        </w:rPr>
        <w:t>备查文件目录</w:t>
      </w:r>
      <w:bookmarkEnd w:id="349"/>
      <w:bookmarkEnd w:id="350"/>
      <w:bookmarkEnd w:id="351"/>
      <w:bookmarkEnd w:id="352"/>
      <w:bookmarkEnd w:id="353"/>
      <w:bookmarkEnd w:id="354"/>
      <w:bookmarkEnd w:id="355"/>
      <w:bookmarkEnd w:id="356"/>
      <w:proofErr w:type="spellEnd"/>
      <w:r>
        <w:rPr>
          <w:rFonts w:hAnsi="宋体" w:hint="eastAsia"/>
        </w:rPr>
        <w:t xml:space="preserve"> </w:t>
      </w:r>
    </w:p>
    <w:p w14:paraId="6A8FDB86" w14:textId="77777777" w:rsidR="00786BA4" w:rsidRDefault="00786BA4">
      <w:pPr>
        <w:pStyle w:val="XBRLTitle2"/>
        <w:spacing w:before="156" w:line="360" w:lineRule="auto"/>
        <w:ind w:left="454"/>
      </w:pPr>
      <w:bookmarkStart w:id="357" w:name="_Toc438646482"/>
      <w:bookmarkStart w:id="358" w:name="_Toc17898229"/>
      <w:bookmarkStart w:id="359" w:name="_Toc17897970"/>
      <w:bookmarkStart w:id="360" w:name="_Toc512519530"/>
      <w:bookmarkStart w:id="361" w:name="_Toc481075098"/>
      <w:bookmarkStart w:id="362" w:name="_Toc490050050"/>
      <w:bookmarkStart w:id="363" w:name="_Toc513295879"/>
      <w:bookmarkStart w:id="364" w:name="_Toc513295942"/>
      <w:bookmarkStart w:id="365" w:name="m801_01_1733"/>
      <w:proofErr w:type="spellStart"/>
      <w:r>
        <w:rPr>
          <w:rFonts w:hAnsi="宋体" w:hint="eastAsia"/>
        </w:rPr>
        <w:t>备查文件目录</w:t>
      </w:r>
      <w:bookmarkEnd w:id="357"/>
      <w:bookmarkEnd w:id="358"/>
      <w:bookmarkEnd w:id="359"/>
      <w:bookmarkEnd w:id="360"/>
      <w:bookmarkEnd w:id="361"/>
      <w:bookmarkEnd w:id="362"/>
      <w:bookmarkEnd w:id="363"/>
      <w:bookmarkEnd w:id="364"/>
      <w:proofErr w:type="spellEnd"/>
      <w:r>
        <w:rPr>
          <w:rFonts w:hAnsi="宋体" w:hint="eastAsia"/>
        </w:rPr>
        <w:t xml:space="preserve"> </w:t>
      </w:r>
    </w:p>
    <w:p w14:paraId="2BE59127" w14:textId="77777777" w:rsidR="00786BA4" w:rsidRDefault="00786BA4">
      <w:pPr>
        <w:spacing w:line="360" w:lineRule="auto"/>
        <w:ind w:firstLineChars="200" w:firstLine="420"/>
        <w:jc w:val="left"/>
      </w:pPr>
      <w:r>
        <w:rPr>
          <w:rFonts w:ascii="宋体" w:hAnsi="宋体" w:cs="宋体" w:hint="eastAsia"/>
          <w:color w:val="000000"/>
          <w:kern w:val="0"/>
        </w:rPr>
        <w:t>1.　中国证监会批准本基金募集的文件</w:t>
      </w:r>
      <w:r>
        <w:rPr>
          <w:rFonts w:ascii="宋体" w:hAnsi="宋体" w:cs="宋体" w:hint="eastAsia"/>
          <w:color w:val="000000"/>
          <w:kern w:val="0"/>
        </w:rPr>
        <w:br/>
        <w:t xml:space="preserve">　　2.　摩根智选30混合型证券投资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3.　摩根智选30混合型证券投资基金托管协议</w:t>
      </w:r>
      <w:r>
        <w:rPr>
          <w:rFonts w:ascii="宋体" w:hAnsi="宋体" w:cs="宋体" w:hint="eastAsia"/>
          <w:color w:val="000000"/>
          <w:kern w:val="0"/>
        </w:rPr>
        <w:br/>
        <w:t xml:space="preserve">　　4.　法律意见书</w:t>
      </w:r>
      <w:r>
        <w:rPr>
          <w:rFonts w:ascii="宋体" w:hAnsi="宋体" w:cs="宋体" w:hint="eastAsia"/>
          <w:color w:val="000000"/>
          <w:kern w:val="0"/>
        </w:rPr>
        <w:br/>
        <w:t xml:space="preserve">　　5.　基金管理人业务资格批件、营业执照</w:t>
      </w:r>
      <w:r>
        <w:rPr>
          <w:rFonts w:ascii="宋体" w:hAnsi="宋体" w:cs="宋体" w:hint="eastAsia"/>
          <w:color w:val="000000"/>
          <w:kern w:val="0"/>
        </w:rPr>
        <w:br/>
        <w:t xml:space="preserve">　　6.　基金托管人业务资格批件、营业执照</w:t>
      </w:r>
      <w:r>
        <w:rPr>
          <w:rFonts w:ascii="宋体" w:hAnsi="宋体" w:cs="宋体" w:hint="eastAsia"/>
          <w:color w:val="000000"/>
          <w:kern w:val="0"/>
        </w:rPr>
        <w:br/>
        <w:t xml:space="preserve">　　7.　摩根基金管理(中国)有限公司开放式基金业务规则</w:t>
      </w:r>
      <w:r>
        <w:rPr>
          <w:rFonts w:ascii="宋体" w:hAnsi="宋体" w:cs="宋体" w:hint="eastAsia"/>
          <w:color w:val="000000"/>
          <w:kern w:val="0"/>
        </w:rPr>
        <w:br/>
        <w:t xml:space="preserve">　　8.　中国证监会要求的其他文件</w:t>
      </w:r>
    </w:p>
    <w:p w14:paraId="20FE471B" w14:textId="77777777" w:rsidR="00786BA4" w:rsidRDefault="00786BA4">
      <w:pPr>
        <w:pStyle w:val="XBRLTitle2"/>
        <w:spacing w:before="156" w:line="360" w:lineRule="auto"/>
        <w:ind w:left="454"/>
      </w:pPr>
      <w:bookmarkStart w:id="366" w:name="_Toc438646483"/>
      <w:bookmarkStart w:id="367" w:name="_Toc17898230"/>
      <w:bookmarkStart w:id="368" w:name="_Toc17897971"/>
      <w:bookmarkStart w:id="369" w:name="_Toc512519531"/>
      <w:bookmarkStart w:id="370" w:name="_Toc481075099"/>
      <w:bookmarkStart w:id="371" w:name="_Toc490050051"/>
      <w:bookmarkStart w:id="372" w:name="_Toc513295880"/>
      <w:bookmarkStart w:id="373" w:name="_Toc513295943"/>
      <w:bookmarkStart w:id="374" w:name="m801_01_1734"/>
      <w:bookmarkEnd w:id="365"/>
      <w:proofErr w:type="spellStart"/>
      <w:r>
        <w:rPr>
          <w:rFonts w:hAnsi="宋体" w:hint="eastAsia"/>
        </w:rPr>
        <w:t>存放地点</w:t>
      </w:r>
      <w:bookmarkEnd w:id="366"/>
      <w:bookmarkEnd w:id="367"/>
      <w:bookmarkEnd w:id="368"/>
      <w:bookmarkEnd w:id="369"/>
      <w:bookmarkEnd w:id="370"/>
      <w:bookmarkEnd w:id="371"/>
      <w:bookmarkEnd w:id="372"/>
      <w:bookmarkEnd w:id="373"/>
      <w:proofErr w:type="spellEnd"/>
      <w:r>
        <w:rPr>
          <w:rFonts w:hAnsi="宋体" w:hint="eastAsia"/>
        </w:rPr>
        <w:t xml:space="preserve"> </w:t>
      </w:r>
    </w:p>
    <w:p w14:paraId="55FAAAA7" w14:textId="77777777" w:rsidR="00786BA4" w:rsidRDefault="00786BA4">
      <w:pPr>
        <w:spacing w:line="360" w:lineRule="auto"/>
        <w:ind w:firstLineChars="200" w:firstLine="420"/>
        <w:jc w:val="left"/>
      </w:pPr>
      <w:r>
        <w:rPr>
          <w:rFonts w:ascii="宋体" w:hAnsi="宋体" w:cs="宋体" w:hint="eastAsia"/>
          <w:color w:val="000000"/>
          <w:kern w:val="0"/>
        </w:rPr>
        <w:t>基金管理人或基金托管人住所。</w:t>
      </w:r>
    </w:p>
    <w:p w14:paraId="0C71AC53" w14:textId="77777777" w:rsidR="00786BA4" w:rsidRDefault="00786BA4">
      <w:pPr>
        <w:pStyle w:val="XBRLTitle2"/>
        <w:spacing w:before="156" w:line="360" w:lineRule="auto"/>
        <w:ind w:left="454"/>
      </w:pPr>
      <w:bookmarkStart w:id="375" w:name="_Toc438646484"/>
      <w:bookmarkStart w:id="376" w:name="_Toc17898231"/>
      <w:bookmarkStart w:id="377" w:name="_Toc17897972"/>
      <w:bookmarkStart w:id="378" w:name="_Toc512519532"/>
      <w:bookmarkStart w:id="379" w:name="_Toc481075100"/>
      <w:bookmarkStart w:id="380" w:name="_Toc490050052"/>
      <w:bookmarkStart w:id="381" w:name="_Toc513295881"/>
      <w:bookmarkStart w:id="382" w:name="_Toc513295944"/>
      <w:bookmarkStart w:id="383" w:name="m801_01_1735"/>
      <w:bookmarkEnd w:id="374"/>
      <w:proofErr w:type="spellStart"/>
      <w:r>
        <w:rPr>
          <w:rFonts w:hAnsi="宋体" w:hint="eastAsia"/>
        </w:rPr>
        <w:t>查阅方式</w:t>
      </w:r>
      <w:bookmarkEnd w:id="375"/>
      <w:bookmarkEnd w:id="376"/>
      <w:bookmarkEnd w:id="377"/>
      <w:bookmarkEnd w:id="378"/>
      <w:bookmarkEnd w:id="379"/>
      <w:bookmarkEnd w:id="380"/>
      <w:bookmarkEnd w:id="381"/>
      <w:bookmarkEnd w:id="382"/>
      <w:proofErr w:type="spellEnd"/>
      <w:r>
        <w:rPr>
          <w:rFonts w:hAnsi="宋体" w:hint="eastAsia"/>
        </w:rPr>
        <w:t xml:space="preserve"> </w:t>
      </w:r>
    </w:p>
    <w:p w14:paraId="7FECB5F4" w14:textId="77777777" w:rsidR="00786BA4" w:rsidRDefault="00786BA4">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3"/>
    <w:p w14:paraId="370D4E9F" w14:textId="77777777" w:rsidR="00786BA4" w:rsidRDefault="00786BA4">
      <w:pPr>
        <w:spacing w:line="360" w:lineRule="auto"/>
        <w:ind w:firstLineChars="600" w:firstLine="1687"/>
        <w:jc w:val="left"/>
      </w:pPr>
      <w:r>
        <w:rPr>
          <w:rFonts w:ascii="宋体" w:hAnsi="宋体" w:hint="eastAsia"/>
          <w:b/>
          <w:bCs/>
          <w:sz w:val="28"/>
          <w:szCs w:val="30"/>
        </w:rPr>
        <w:t xml:space="preserve">　 </w:t>
      </w:r>
    </w:p>
    <w:p w14:paraId="148E02B4" w14:textId="77777777" w:rsidR="00786BA4" w:rsidRDefault="00786BA4">
      <w:pPr>
        <w:spacing w:line="360" w:lineRule="auto"/>
        <w:ind w:firstLineChars="600" w:firstLine="1687"/>
        <w:jc w:val="left"/>
      </w:pPr>
      <w:r>
        <w:rPr>
          <w:rFonts w:ascii="宋体" w:hAnsi="宋体" w:hint="eastAsia"/>
          <w:b/>
          <w:bCs/>
          <w:sz w:val="28"/>
          <w:szCs w:val="30"/>
        </w:rPr>
        <w:t xml:space="preserve">　 </w:t>
      </w:r>
    </w:p>
    <w:p w14:paraId="270A7E2C" w14:textId="77777777" w:rsidR="00786BA4" w:rsidRDefault="00786BA4">
      <w:pPr>
        <w:spacing w:line="360" w:lineRule="auto"/>
        <w:ind w:firstLineChars="600" w:firstLine="1446"/>
        <w:jc w:val="right"/>
      </w:pPr>
      <w:r>
        <w:rPr>
          <w:rFonts w:ascii="宋体" w:hAnsi="宋体" w:hint="eastAsia"/>
          <w:b/>
          <w:bCs/>
          <w:sz w:val="24"/>
          <w:szCs w:val="24"/>
        </w:rPr>
        <w:t>摩根基金管理（中国）有限公司</w:t>
      </w:r>
    </w:p>
    <w:p w14:paraId="58971C19" w14:textId="77777777" w:rsidR="00786BA4" w:rsidRDefault="00786BA4">
      <w:pPr>
        <w:spacing w:line="360" w:lineRule="auto"/>
        <w:ind w:firstLineChars="600" w:firstLine="1446"/>
        <w:jc w:val="right"/>
      </w:pPr>
      <w:r>
        <w:rPr>
          <w:rFonts w:ascii="宋体" w:hAnsi="宋体" w:hint="eastAsia"/>
          <w:b/>
          <w:bCs/>
          <w:sz w:val="24"/>
          <w:szCs w:val="24"/>
        </w:rPr>
        <w:t>2026年1月22日</w:t>
      </w:r>
      <w:bookmarkEnd w:id="23"/>
    </w:p>
    <w:sectPr w:rsidR="00786BA4">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1556C" w14:textId="77777777" w:rsidR="00786BA4" w:rsidRDefault="00786BA4">
      <w:pPr>
        <w:rPr>
          <w:szCs w:val="21"/>
        </w:rPr>
      </w:pPr>
      <w:r>
        <w:rPr>
          <w:szCs w:val="21"/>
        </w:rPr>
        <w:separator/>
      </w:r>
      <w:r>
        <w:rPr>
          <w:szCs w:val="21"/>
        </w:rPr>
        <w:t xml:space="preserve"> </w:t>
      </w:r>
    </w:p>
  </w:endnote>
  <w:endnote w:type="continuationSeparator" w:id="0">
    <w:p w14:paraId="56F67049" w14:textId="77777777" w:rsidR="00786BA4" w:rsidRDefault="00786BA4">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71BBA" w14:textId="77777777" w:rsidR="00786BA4" w:rsidRDefault="00786BA4">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1067C" w14:textId="77777777" w:rsidR="00786BA4" w:rsidRDefault="00786BA4">
      <w:pPr>
        <w:rPr>
          <w:szCs w:val="21"/>
        </w:rPr>
      </w:pPr>
      <w:r>
        <w:rPr>
          <w:szCs w:val="21"/>
        </w:rPr>
        <w:separator/>
      </w:r>
      <w:r>
        <w:rPr>
          <w:szCs w:val="21"/>
        </w:rPr>
        <w:t xml:space="preserve"> </w:t>
      </w:r>
    </w:p>
  </w:footnote>
  <w:footnote w:type="continuationSeparator" w:id="0">
    <w:p w14:paraId="089775AB" w14:textId="77777777" w:rsidR="00786BA4" w:rsidRDefault="00786BA4">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219A3" w14:textId="77777777" w:rsidR="00786BA4" w:rsidRDefault="00786BA4">
    <w:pPr>
      <w:pStyle w:val="a8"/>
      <w:jc w:val="right"/>
    </w:pPr>
    <w:r>
      <w:rPr>
        <w:rFonts w:ascii="宋体" w:hAnsi="宋体" w:hint="eastAsia"/>
      </w:rPr>
      <w:t>摩根智选30混合型证券投资基金2025年第4季度报告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63202524">
    <w:abstractNumId w:val="0"/>
  </w:num>
  <w:num w:numId="2" w16cid:durableId="13920021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BA4"/>
    <w:rsid w:val="00111FE7"/>
    <w:rsid w:val="004A7839"/>
    <w:rsid w:val="00786BA4"/>
    <w:rsid w:val="00DD52B2"/>
    <w:rsid w:val="00E65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4F6EE931"/>
  <w15:chartTrackingRefBased/>
  <w15:docId w15:val="{97287360-1141-4A91-B472-40E7E8669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1623">
      <w:marLeft w:val="0"/>
      <w:marRight w:val="0"/>
      <w:marTop w:val="0"/>
      <w:marBottom w:val="0"/>
      <w:divBdr>
        <w:top w:val="none" w:sz="0" w:space="0" w:color="auto"/>
        <w:left w:val="none" w:sz="0" w:space="0" w:color="auto"/>
        <w:bottom w:val="none" w:sz="0" w:space="0" w:color="auto"/>
        <w:right w:val="none" w:sz="0" w:space="0" w:color="auto"/>
      </w:divBdr>
      <w:divsChild>
        <w:div w:id="1358435129">
          <w:marLeft w:val="0"/>
          <w:marRight w:val="0"/>
          <w:marTop w:val="0"/>
          <w:marBottom w:val="0"/>
          <w:divBdr>
            <w:top w:val="none" w:sz="0" w:space="0" w:color="auto"/>
            <w:left w:val="none" w:sz="0" w:space="0" w:color="auto"/>
            <w:bottom w:val="none" w:sz="0" w:space="0" w:color="auto"/>
            <w:right w:val="none" w:sz="0" w:space="0" w:color="auto"/>
          </w:divBdr>
        </w:div>
      </w:divsChild>
    </w:div>
    <w:div w:id="166530196">
      <w:marLeft w:val="0"/>
      <w:marRight w:val="0"/>
      <w:marTop w:val="0"/>
      <w:marBottom w:val="0"/>
      <w:divBdr>
        <w:top w:val="none" w:sz="0" w:space="0" w:color="auto"/>
        <w:left w:val="none" w:sz="0" w:space="0" w:color="auto"/>
        <w:bottom w:val="none" w:sz="0" w:space="0" w:color="auto"/>
        <w:right w:val="none" w:sz="0" w:space="0" w:color="auto"/>
      </w:divBdr>
    </w:div>
    <w:div w:id="291403020">
      <w:marLeft w:val="0"/>
      <w:marRight w:val="0"/>
      <w:marTop w:val="0"/>
      <w:marBottom w:val="0"/>
      <w:divBdr>
        <w:top w:val="none" w:sz="0" w:space="0" w:color="auto"/>
        <w:left w:val="none" w:sz="0" w:space="0" w:color="auto"/>
        <w:bottom w:val="none" w:sz="0" w:space="0" w:color="auto"/>
        <w:right w:val="none" w:sz="0" w:space="0" w:color="auto"/>
      </w:divBdr>
    </w:div>
    <w:div w:id="340357951">
      <w:marLeft w:val="0"/>
      <w:marRight w:val="0"/>
      <w:marTop w:val="0"/>
      <w:marBottom w:val="0"/>
      <w:divBdr>
        <w:top w:val="none" w:sz="0" w:space="0" w:color="auto"/>
        <w:left w:val="none" w:sz="0" w:space="0" w:color="auto"/>
        <w:bottom w:val="none" w:sz="0" w:space="0" w:color="auto"/>
        <w:right w:val="none" w:sz="0" w:space="0" w:color="auto"/>
      </w:divBdr>
    </w:div>
    <w:div w:id="580021475">
      <w:marLeft w:val="0"/>
      <w:marRight w:val="0"/>
      <w:marTop w:val="0"/>
      <w:marBottom w:val="0"/>
      <w:divBdr>
        <w:top w:val="none" w:sz="0" w:space="0" w:color="auto"/>
        <w:left w:val="none" w:sz="0" w:space="0" w:color="auto"/>
        <w:bottom w:val="none" w:sz="0" w:space="0" w:color="auto"/>
        <w:right w:val="none" w:sz="0" w:space="0" w:color="auto"/>
      </w:divBdr>
    </w:div>
    <w:div w:id="604968660">
      <w:marLeft w:val="0"/>
      <w:marRight w:val="0"/>
      <w:marTop w:val="0"/>
      <w:marBottom w:val="0"/>
      <w:divBdr>
        <w:top w:val="none" w:sz="0" w:space="0" w:color="auto"/>
        <w:left w:val="none" w:sz="0" w:space="0" w:color="auto"/>
        <w:bottom w:val="none" w:sz="0" w:space="0" w:color="auto"/>
        <w:right w:val="none" w:sz="0" w:space="0" w:color="auto"/>
      </w:divBdr>
    </w:div>
    <w:div w:id="829370767">
      <w:marLeft w:val="0"/>
      <w:marRight w:val="0"/>
      <w:marTop w:val="0"/>
      <w:marBottom w:val="0"/>
      <w:divBdr>
        <w:top w:val="none" w:sz="0" w:space="0" w:color="auto"/>
        <w:left w:val="none" w:sz="0" w:space="0" w:color="auto"/>
        <w:bottom w:val="none" w:sz="0" w:space="0" w:color="auto"/>
        <w:right w:val="none" w:sz="0" w:space="0" w:color="auto"/>
      </w:divBdr>
      <w:divsChild>
        <w:div w:id="1032264921">
          <w:marLeft w:val="0"/>
          <w:marRight w:val="0"/>
          <w:marTop w:val="0"/>
          <w:marBottom w:val="0"/>
          <w:divBdr>
            <w:top w:val="none" w:sz="0" w:space="0" w:color="auto"/>
            <w:left w:val="none" w:sz="0" w:space="0" w:color="auto"/>
            <w:bottom w:val="none" w:sz="0" w:space="0" w:color="auto"/>
            <w:right w:val="none" w:sz="0" w:space="0" w:color="auto"/>
          </w:divBdr>
        </w:div>
      </w:divsChild>
    </w:div>
    <w:div w:id="880899417">
      <w:marLeft w:val="0"/>
      <w:marRight w:val="0"/>
      <w:marTop w:val="0"/>
      <w:marBottom w:val="0"/>
      <w:divBdr>
        <w:top w:val="none" w:sz="0" w:space="0" w:color="auto"/>
        <w:left w:val="none" w:sz="0" w:space="0" w:color="auto"/>
        <w:bottom w:val="none" w:sz="0" w:space="0" w:color="auto"/>
        <w:right w:val="none" w:sz="0" w:space="0" w:color="auto"/>
      </w:divBdr>
      <w:divsChild>
        <w:div w:id="346180314">
          <w:marLeft w:val="0"/>
          <w:marRight w:val="0"/>
          <w:marTop w:val="0"/>
          <w:marBottom w:val="0"/>
          <w:divBdr>
            <w:top w:val="none" w:sz="0" w:space="0" w:color="auto"/>
            <w:left w:val="none" w:sz="0" w:space="0" w:color="auto"/>
            <w:bottom w:val="none" w:sz="0" w:space="0" w:color="auto"/>
            <w:right w:val="none" w:sz="0" w:space="0" w:color="auto"/>
          </w:divBdr>
          <w:divsChild>
            <w:div w:id="23694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10700">
      <w:marLeft w:val="0"/>
      <w:marRight w:val="0"/>
      <w:marTop w:val="0"/>
      <w:marBottom w:val="0"/>
      <w:divBdr>
        <w:top w:val="none" w:sz="0" w:space="0" w:color="auto"/>
        <w:left w:val="none" w:sz="0" w:space="0" w:color="auto"/>
        <w:bottom w:val="none" w:sz="0" w:space="0" w:color="auto"/>
        <w:right w:val="none" w:sz="0" w:space="0" w:color="auto"/>
      </w:divBdr>
      <w:divsChild>
        <w:div w:id="1608808684">
          <w:marLeft w:val="0"/>
          <w:marRight w:val="0"/>
          <w:marTop w:val="0"/>
          <w:marBottom w:val="0"/>
          <w:divBdr>
            <w:top w:val="none" w:sz="0" w:space="0" w:color="auto"/>
            <w:left w:val="none" w:sz="0" w:space="0" w:color="auto"/>
            <w:bottom w:val="none" w:sz="0" w:space="0" w:color="auto"/>
            <w:right w:val="none" w:sz="0" w:space="0" w:color="auto"/>
          </w:divBdr>
        </w:div>
      </w:divsChild>
    </w:div>
    <w:div w:id="990674528">
      <w:marLeft w:val="0"/>
      <w:marRight w:val="0"/>
      <w:marTop w:val="0"/>
      <w:marBottom w:val="0"/>
      <w:divBdr>
        <w:top w:val="none" w:sz="0" w:space="0" w:color="auto"/>
        <w:left w:val="none" w:sz="0" w:space="0" w:color="auto"/>
        <w:bottom w:val="none" w:sz="0" w:space="0" w:color="auto"/>
        <w:right w:val="none" w:sz="0" w:space="0" w:color="auto"/>
      </w:divBdr>
    </w:div>
    <w:div w:id="1056977060">
      <w:marLeft w:val="0"/>
      <w:marRight w:val="0"/>
      <w:marTop w:val="0"/>
      <w:marBottom w:val="0"/>
      <w:divBdr>
        <w:top w:val="none" w:sz="0" w:space="0" w:color="auto"/>
        <w:left w:val="none" w:sz="0" w:space="0" w:color="auto"/>
        <w:bottom w:val="none" w:sz="0" w:space="0" w:color="auto"/>
        <w:right w:val="none" w:sz="0" w:space="0" w:color="auto"/>
      </w:divBdr>
    </w:div>
    <w:div w:id="1151944470">
      <w:marLeft w:val="0"/>
      <w:marRight w:val="0"/>
      <w:marTop w:val="0"/>
      <w:marBottom w:val="0"/>
      <w:divBdr>
        <w:top w:val="none" w:sz="0" w:space="0" w:color="auto"/>
        <w:left w:val="none" w:sz="0" w:space="0" w:color="auto"/>
        <w:bottom w:val="none" w:sz="0" w:space="0" w:color="auto"/>
        <w:right w:val="none" w:sz="0" w:space="0" w:color="auto"/>
      </w:divBdr>
    </w:div>
    <w:div w:id="1173256460">
      <w:marLeft w:val="0"/>
      <w:marRight w:val="0"/>
      <w:marTop w:val="0"/>
      <w:marBottom w:val="0"/>
      <w:divBdr>
        <w:top w:val="none" w:sz="0" w:space="0" w:color="auto"/>
        <w:left w:val="none" w:sz="0" w:space="0" w:color="auto"/>
        <w:bottom w:val="none" w:sz="0" w:space="0" w:color="auto"/>
        <w:right w:val="none" w:sz="0" w:space="0" w:color="auto"/>
      </w:divBdr>
    </w:div>
    <w:div w:id="1286081148">
      <w:marLeft w:val="0"/>
      <w:marRight w:val="0"/>
      <w:marTop w:val="0"/>
      <w:marBottom w:val="0"/>
      <w:divBdr>
        <w:top w:val="none" w:sz="0" w:space="0" w:color="auto"/>
        <w:left w:val="none" w:sz="0" w:space="0" w:color="auto"/>
        <w:bottom w:val="none" w:sz="0" w:space="0" w:color="auto"/>
        <w:right w:val="none" w:sz="0" w:space="0" w:color="auto"/>
      </w:divBdr>
      <w:divsChild>
        <w:div w:id="1166432925">
          <w:marLeft w:val="0"/>
          <w:marRight w:val="0"/>
          <w:marTop w:val="0"/>
          <w:marBottom w:val="0"/>
          <w:divBdr>
            <w:top w:val="none" w:sz="0" w:space="0" w:color="auto"/>
            <w:left w:val="none" w:sz="0" w:space="0" w:color="auto"/>
            <w:bottom w:val="none" w:sz="0" w:space="0" w:color="auto"/>
            <w:right w:val="none" w:sz="0" w:space="0" w:color="auto"/>
          </w:divBdr>
        </w:div>
        <w:div w:id="557595838">
          <w:marLeft w:val="0"/>
          <w:marRight w:val="0"/>
          <w:marTop w:val="0"/>
          <w:marBottom w:val="0"/>
          <w:divBdr>
            <w:top w:val="none" w:sz="0" w:space="0" w:color="auto"/>
            <w:left w:val="none" w:sz="0" w:space="0" w:color="auto"/>
            <w:bottom w:val="none" w:sz="0" w:space="0" w:color="auto"/>
            <w:right w:val="none" w:sz="0" w:space="0" w:color="auto"/>
          </w:divBdr>
        </w:div>
      </w:divsChild>
    </w:div>
    <w:div w:id="1467820804">
      <w:marLeft w:val="0"/>
      <w:marRight w:val="0"/>
      <w:marTop w:val="0"/>
      <w:marBottom w:val="0"/>
      <w:divBdr>
        <w:top w:val="none" w:sz="0" w:space="0" w:color="auto"/>
        <w:left w:val="none" w:sz="0" w:space="0" w:color="auto"/>
        <w:bottom w:val="none" w:sz="0" w:space="0" w:color="auto"/>
        <w:right w:val="none" w:sz="0" w:space="0" w:color="auto"/>
      </w:divBdr>
    </w:div>
    <w:div w:id="1505393616">
      <w:marLeft w:val="0"/>
      <w:marRight w:val="0"/>
      <w:marTop w:val="0"/>
      <w:marBottom w:val="0"/>
      <w:divBdr>
        <w:top w:val="none" w:sz="0" w:space="0" w:color="auto"/>
        <w:left w:val="none" w:sz="0" w:space="0" w:color="auto"/>
        <w:bottom w:val="none" w:sz="0" w:space="0" w:color="auto"/>
        <w:right w:val="none" w:sz="0" w:space="0" w:color="auto"/>
      </w:divBdr>
      <w:divsChild>
        <w:div w:id="1611737430">
          <w:marLeft w:val="0"/>
          <w:marRight w:val="0"/>
          <w:marTop w:val="0"/>
          <w:marBottom w:val="0"/>
          <w:divBdr>
            <w:top w:val="none" w:sz="0" w:space="0" w:color="auto"/>
            <w:left w:val="none" w:sz="0" w:space="0" w:color="auto"/>
            <w:bottom w:val="none" w:sz="0" w:space="0" w:color="auto"/>
            <w:right w:val="none" w:sz="0" w:space="0" w:color="auto"/>
          </w:divBdr>
        </w:div>
      </w:divsChild>
    </w:div>
    <w:div w:id="1628268591">
      <w:marLeft w:val="0"/>
      <w:marRight w:val="0"/>
      <w:marTop w:val="0"/>
      <w:marBottom w:val="0"/>
      <w:divBdr>
        <w:top w:val="none" w:sz="0" w:space="0" w:color="auto"/>
        <w:left w:val="none" w:sz="0" w:space="0" w:color="auto"/>
        <w:bottom w:val="none" w:sz="0" w:space="0" w:color="auto"/>
        <w:right w:val="none" w:sz="0" w:space="0" w:color="auto"/>
      </w:divBdr>
    </w:div>
    <w:div w:id="1652950450">
      <w:marLeft w:val="0"/>
      <w:marRight w:val="0"/>
      <w:marTop w:val="0"/>
      <w:marBottom w:val="0"/>
      <w:divBdr>
        <w:top w:val="none" w:sz="0" w:space="0" w:color="auto"/>
        <w:left w:val="none" w:sz="0" w:space="0" w:color="auto"/>
        <w:bottom w:val="none" w:sz="0" w:space="0" w:color="auto"/>
        <w:right w:val="none" w:sz="0" w:space="0" w:color="auto"/>
      </w:divBdr>
    </w:div>
    <w:div w:id="1749380235">
      <w:marLeft w:val="0"/>
      <w:marRight w:val="0"/>
      <w:marTop w:val="0"/>
      <w:marBottom w:val="0"/>
      <w:divBdr>
        <w:top w:val="none" w:sz="0" w:space="0" w:color="auto"/>
        <w:left w:val="none" w:sz="0" w:space="0" w:color="auto"/>
        <w:bottom w:val="none" w:sz="0" w:space="0" w:color="auto"/>
        <w:right w:val="none" w:sz="0" w:space="0" w:color="auto"/>
      </w:divBdr>
      <w:divsChild>
        <w:div w:id="484932522">
          <w:marLeft w:val="0"/>
          <w:marRight w:val="0"/>
          <w:marTop w:val="0"/>
          <w:marBottom w:val="0"/>
          <w:divBdr>
            <w:top w:val="none" w:sz="0" w:space="0" w:color="auto"/>
            <w:left w:val="none" w:sz="0" w:space="0" w:color="auto"/>
            <w:bottom w:val="none" w:sz="0" w:space="0" w:color="auto"/>
            <w:right w:val="none" w:sz="0" w:space="0" w:color="auto"/>
          </w:divBdr>
        </w:div>
      </w:divsChild>
    </w:div>
    <w:div w:id="1799956435">
      <w:marLeft w:val="0"/>
      <w:marRight w:val="0"/>
      <w:marTop w:val="0"/>
      <w:marBottom w:val="0"/>
      <w:divBdr>
        <w:top w:val="none" w:sz="0" w:space="0" w:color="auto"/>
        <w:left w:val="none" w:sz="0" w:space="0" w:color="auto"/>
        <w:bottom w:val="none" w:sz="0" w:space="0" w:color="auto"/>
        <w:right w:val="none" w:sz="0" w:space="0" w:color="auto"/>
      </w:divBdr>
    </w:div>
    <w:div w:id="207469461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1119</Words>
  <Characters>6383</Characters>
  <Application>Microsoft Office Word</Application>
  <DocSecurity>0</DocSecurity>
  <Lines>53</Lines>
  <Paragraphs>14</Paragraphs>
  <ScaleCrop>false</ScaleCrop>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Heming.Huang@TA</cp:lastModifiedBy>
  <cp:revision>3</cp:revision>
  <dcterms:created xsi:type="dcterms:W3CDTF">2026-01-14T13:56:00Z</dcterms:created>
  <dcterms:modified xsi:type="dcterms:W3CDTF">2026-01-21T07:24:00Z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