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上投摩根分红添利债券型证券投资基金</w:t>
      </w: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2021</w:t>
      </w:r>
      <w:r>
        <w:rPr>
          <w:rFonts w:eastAsiaTheme="minorEastAsia"/>
          <w:b/>
          <w:color w:val="000000" w:themeColor="text1"/>
          <w:sz w:val="36"/>
          <w:szCs w:val="36"/>
        </w:rPr>
        <w:t>年第</w:t>
      </w:r>
      <w:r>
        <w:rPr>
          <w:rFonts w:eastAsiaTheme="minorEastAsia"/>
          <w:b/>
          <w:color w:val="000000" w:themeColor="text1"/>
          <w:sz w:val="36"/>
          <w:szCs w:val="36"/>
        </w:rPr>
        <w:t>1</w:t>
      </w:r>
      <w:r>
        <w:rPr>
          <w:rFonts w:eastAsiaTheme="minorEastAsia"/>
          <w:b/>
          <w:color w:val="000000" w:themeColor="text1"/>
          <w:sz w:val="36"/>
          <w:szCs w:val="36"/>
        </w:rPr>
        <w:t>季度报告</w:t>
      </w:r>
    </w:p>
    <w:p w:rsidR="005E6DF3" w:rsidRDefault="005C671B">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3</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rPr>
          <w:rFonts w:eastAsiaTheme="minorEastAsia"/>
          <w:b/>
          <w:color w:val="000000" w:themeColor="text1"/>
          <w:szCs w:val="21"/>
        </w:rPr>
      </w:pP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5E6DF3" w:rsidRDefault="005C671B">
      <w:pPr>
        <w:spacing w:line="360" w:lineRule="auto"/>
        <w:ind w:firstLineChars="900" w:firstLine="2168"/>
        <w:rPr>
          <w:rFonts w:eastAsiaTheme="minorEastAsia"/>
          <w:color w:val="000000" w:themeColor="text1"/>
          <w:szCs w:val="21"/>
        </w:rPr>
        <w:sectPr w:rsidR="005E6DF3">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报告送出日期：二〇二一年四月二十二日</w:t>
      </w:r>
    </w:p>
    <w:p w:rsidR="005E6DF3" w:rsidRDefault="005C671B">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上投摩根分红添利债券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370021</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19,274,809.91</w:t>
            </w:r>
            <w:r>
              <w:rPr>
                <w:rFonts w:eastAsiaTheme="minorEastAsia"/>
                <w:color w:val="000000" w:themeColor="text1"/>
                <w:kern w:val="0"/>
                <w:szCs w:val="21"/>
              </w:rPr>
              <w:t>份</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在有效控制风险和保持资产流动性的前提下，通过积极主动的投资管理，力争为投资者创造稳定的当期收益和长期回报。</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风险收益特征</w:t>
            </w:r>
          </w:p>
        </w:tc>
        <w:tc>
          <w:tcPr>
            <w:tcW w:w="5479" w:type="dxa"/>
            <w:gridSpan w:val="2"/>
            <w:vAlign w:val="center"/>
          </w:tcPr>
          <w:p w:rsidR="001949EF" w:rsidRDefault="0083230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根据</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370021</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370022</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16,095,676.51</w:t>
            </w:r>
            <w:r>
              <w:rPr>
                <w:rFonts w:eastAsiaTheme="minorEastAsia"/>
                <w:color w:val="000000" w:themeColor="text1"/>
                <w:kern w:val="0"/>
                <w:szCs w:val="21"/>
              </w:rPr>
              <w:t>份</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3,179,133.40</w:t>
            </w:r>
            <w:r>
              <w:rPr>
                <w:rFonts w:eastAsiaTheme="minorEastAsia"/>
                <w:color w:val="000000" w:themeColor="text1"/>
                <w:kern w:val="0"/>
                <w:szCs w:val="21"/>
              </w:rPr>
              <w:t>份</w:t>
            </w:r>
          </w:p>
        </w:tc>
      </w:tr>
    </w:tbl>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tc>
          <w:tcPr>
            <w:tcW w:w="3402" w:type="dxa"/>
            <w:vMerge w:val="restart"/>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5E6DF3">
        <w:tc>
          <w:tcPr>
            <w:tcW w:w="3402" w:type="dxa"/>
            <w:vMerge/>
            <w:vAlign w:val="center"/>
          </w:tcPr>
          <w:p w:rsidR="005E6DF3"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46,967.65</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5,955.36</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57,878.11</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8,152.18</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0.0037</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0.0026</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17,580,614.78</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3,452,674.75</w:t>
            </w:r>
          </w:p>
        </w:tc>
      </w:tr>
      <w:tr w:rsidR="005E6DF3">
        <w:trPr>
          <w:trHeight w:val="158"/>
        </w:trPr>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1.0923</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1.0860</w:t>
            </w:r>
          </w:p>
        </w:tc>
      </w:tr>
    </w:tbl>
    <w:p w:rsidR="001949EF" w:rsidRDefault="0083230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5E6DF3" w:rsidRDefault="005C671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949EF">
        <w:tc>
          <w:tcPr>
            <w:tcW w:w="1290" w:type="dxa"/>
            <w:vAlign w:val="center"/>
          </w:tcPr>
          <w:p w:rsidR="001949EF" w:rsidRDefault="00832300">
            <w:pPr>
              <w:jc w:val="left"/>
            </w:pPr>
            <w:r>
              <w:rPr>
                <w:rFonts w:eastAsiaTheme="minorEastAsia"/>
                <w:color w:val="000000" w:themeColor="text1"/>
                <w:szCs w:val="21"/>
              </w:rPr>
              <w:t>过去三个月</w:t>
            </w:r>
          </w:p>
        </w:tc>
        <w:tc>
          <w:tcPr>
            <w:tcW w:w="1291" w:type="dxa"/>
            <w:vAlign w:val="center"/>
          </w:tcPr>
          <w:p w:rsidR="001949EF" w:rsidRDefault="00832300">
            <w:pPr>
              <w:jc w:val="right"/>
            </w:pPr>
            <w:r>
              <w:rPr>
                <w:rFonts w:eastAsiaTheme="minorEastAsia"/>
                <w:color w:val="000000" w:themeColor="text1"/>
                <w:szCs w:val="21"/>
              </w:rPr>
              <w:t>0.35%</w:t>
            </w:r>
          </w:p>
        </w:tc>
        <w:tc>
          <w:tcPr>
            <w:tcW w:w="1291" w:type="dxa"/>
            <w:vAlign w:val="center"/>
          </w:tcPr>
          <w:p w:rsidR="001949EF" w:rsidRDefault="00832300">
            <w:pPr>
              <w:jc w:val="right"/>
            </w:pPr>
            <w:r>
              <w:rPr>
                <w:rFonts w:eastAsiaTheme="minorEastAsia"/>
                <w:color w:val="000000" w:themeColor="text1"/>
                <w:szCs w:val="21"/>
              </w:rPr>
              <w:t>0.03%</w:t>
            </w:r>
          </w:p>
        </w:tc>
        <w:tc>
          <w:tcPr>
            <w:tcW w:w="1291" w:type="dxa"/>
            <w:vAlign w:val="center"/>
          </w:tcPr>
          <w:p w:rsidR="001949EF" w:rsidRDefault="00832300">
            <w:pPr>
              <w:jc w:val="right"/>
            </w:pPr>
            <w:r>
              <w:rPr>
                <w:rFonts w:eastAsiaTheme="minorEastAsia"/>
                <w:color w:val="000000" w:themeColor="text1"/>
                <w:szCs w:val="21"/>
              </w:rPr>
              <w:t>0.95%</w:t>
            </w:r>
          </w:p>
        </w:tc>
        <w:tc>
          <w:tcPr>
            <w:tcW w:w="1291" w:type="dxa"/>
            <w:vAlign w:val="center"/>
          </w:tcPr>
          <w:p w:rsidR="001949EF" w:rsidRDefault="00832300">
            <w:pPr>
              <w:jc w:val="right"/>
            </w:pPr>
            <w:r>
              <w:rPr>
                <w:rFonts w:eastAsiaTheme="minorEastAsia"/>
                <w:color w:val="000000" w:themeColor="text1"/>
                <w:szCs w:val="21"/>
              </w:rPr>
              <w:t>0.04%</w:t>
            </w:r>
          </w:p>
        </w:tc>
        <w:tc>
          <w:tcPr>
            <w:tcW w:w="1291" w:type="dxa"/>
            <w:vAlign w:val="center"/>
          </w:tcPr>
          <w:p w:rsidR="001949EF" w:rsidRDefault="00832300">
            <w:pPr>
              <w:jc w:val="right"/>
            </w:pPr>
            <w:r>
              <w:rPr>
                <w:rFonts w:eastAsiaTheme="minorEastAsia"/>
                <w:color w:val="000000" w:themeColor="text1"/>
                <w:szCs w:val="21"/>
              </w:rPr>
              <w:t>-0.60%</w:t>
            </w:r>
          </w:p>
        </w:tc>
        <w:tc>
          <w:tcPr>
            <w:tcW w:w="1291" w:type="dxa"/>
            <w:vAlign w:val="center"/>
          </w:tcPr>
          <w:p w:rsidR="001949EF" w:rsidRDefault="00832300">
            <w:pPr>
              <w:jc w:val="right"/>
            </w:pPr>
            <w:r>
              <w:rPr>
                <w:rFonts w:eastAsiaTheme="minorEastAsia"/>
                <w:color w:val="000000" w:themeColor="text1"/>
                <w:szCs w:val="21"/>
              </w:rPr>
              <w:t>-0.01%</w:t>
            </w:r>
          </w:p>
        </w:tc>
      </w:tr>
      <w:tr w:rsidR="001949EF">
        <w:tc>
          <w:tcPr>
            <w:tcW w:w="1290" w:type="dxa"/>
            <w:vAlign w:val="center"/>
          </w:tcPr>
          <w:p w:rsidR="001949EF" w:rsidRDefault="00832300">
            <w:pPr>
              <w:jc w:val="left"/>
            </w:pPr>
            <w:r>
              <w:rPr>
                <w:rFonts w:eastAsiaTheme="minorEastAsia"/>
                <w:color w:val="000000" w:themeColor="text1"/>
                <w:szCs w:val="21"/>
              </w:rPr>
              <w:t>过去六个月</w:t>
            </w:r>
          </w:p>
        </w:tc>
        <w:tc>
          <w:tcPr>
            <w:tcW w:w="1291" w:type="dxa"/>
            <w:vAlign w:val="center"/>
          </w:tcPr>
          <w:p w:rsidR="001949EF" w:rsidRDefault="00832300">
            <w:pPr>
              <w:jc w:val="right"/>
            </w:pPr>
            <w:r>
              <w:rPr>
                <w:rFonts w:eastAsiaTheme="minorEastAsia"/>
                <w:color w:val="000000" w:themeColor="text1"/>
                <w:szCs w:val="21"/>
              </w:rPr>
              <w:t>0.71%</w:t>
            </w:r>
          </w:p>
        </w:tc>
        <w:tc>
          <w:tcPr>
            <w:tcW w:w="1291" w:type="dxa"/>
            <w:vAlign w:val="center"/>
          </w:tcPr>
          <w:p w:rsidR="001949EF" w:rsidRDefault="00832300">
            <w:pPr>
              <w:jc w:val="right"/>
            </w:pPr>
            <w:r>
              <w:rPr>
                <w:rFonts w:eastAsiaTheme="minorEastAsia"/>
                <w:color w:val="000000" w:themeColor="text1"/>
                <w:szCs w:val="21"/>
              </w:rPr>
              <w:t>0.10%</w:t>
            </w:r>
          </w:p>
        </w:tc>
        <w:tc>
          <w:tcPr>
            <w:tcW w:w="1291" w:type="dxa"/>
            <w:vAlign w:val="center"/>
          </w:tcPr>
          <w:p w:rsidR="001949EF" w:rsidRDefault="00832300">
            <w:pPr>
              <w:jc w:val="right"/>
            </w:pPr>
            <w:r>
              <w:rPr>
                <w:rFonts w:eastAsiaTheme="minorEastAsia"/>
                <w:color w:val="000000" w:themeColor="text1"/>
                <w:szCs w:val="21"/>
              </w:rPr>
              <w:t>2.17%</w:t>
            </w:r>
          </w:p>
        </w:tc>
        <w:tc>
          <w:tcPr>
            <w:tcW w:w="1291" w:type="dxa"/>
            <w:vAlign w:val="center"/>
          </w:tcPr>
          <w:p w:rsidR="001949EF" w:rsidRDefault="00832300">
            <w:pPr>
              <w:jc w:val="right"/>
            </w:pPr>
            <w:r>
              <w:rPr>
                <w:rFonts w:eastAsiaTheme="minorEastAsia"/>
                <w:color w:val="000000" w:themeColor="text1"/>
                <w:szCs w:val="21"/>
              </w:rPr>
              <w:t>0.04%</w:t>
            </w:r>
          </w:p>
        </w:tc>
        <w:tc>
          <w:tcPr>
            <w:tcW w:w="1291" w:type="dxa"/>
            <w:vAlign w:val="center"/>
          </w:tcPr>
          <w:p w:rsidR="001949EF" w:rsidRDefault="00832300">
            <w:pPr>
              <w:jc w:val="right"/>
            </w:pPr>
            <w:r>
              <w:rPr>
                <w:rFonts w:eastAsiaTheme="minorEastAsia"/>
                <w:color w:val="000000" w:themeColor="text1"/>
                <w:szCs w:val="21"/>
              </w:rPr>
              <w:t>-1.46%</w:t>
            </w:r>
          </w:p>
        </w:tc>
        <w:tc>
          <w:tcPr>
            <w:tcW w:w="1291" w:type="dxa"/>
            <w:vAlign w:val="center"/>
          </w:tcPr>
          <w:p w:rsidR="001949EF" w:rsidRDefault="00832300">
            <w:pPr>
              <w:jc w:val="right"/>
            </w:pPr>
            <w:r>
              <w:rPr>
                <w:rFonts w:eastAsiaTheme="minorEastAsia"/>
                <w:color w:val="000000" w:themeColor="text1"/>
                <w:szCs w:val="21"/>
              </w:rPr>
              <w:t>0.06%</w:t>
            </w:r>
          </w:p>
        </w:tc>
      </w:tr>
      <w:tr w:rsidR="001949EF">
        <w:tc>
          <w:tcPr>
            <w:tcW w:w="1290" w:type="dxa"/>
            <w:vAlign w:val="center"/>
          </w:tcPr>
          <w:p w:rsidR="001949EF" w:rsidRDefault="00832300">
            <w:pPr>
              <w:jc w:val="left"/>
            </w:pPr>
            <w:r>
              <w:rPr>
                <w:rFonts w:eastAsiaTheme="minorEastAsia"/>
                <w:color w:val="000000" w:themeColor="text1"/>
                <w:szCs w:val="21"/>
              </w:rPr>
              <w:t>过去一年</w:t>
            </w:r>
          </w:p>
        </w:tc>
        <w:tc>
          <w:tcPr>
            <w:tcW w:w="1291" w:type="dxa"/>
            <w:vAlign w:val="center"/>
          </w:tcPr>
          <w:p w:rsidR="001949EF" w:rsidRDefault="00832300">
            <w:pPr>
              <w:jc w:val="right"/>
            </w:pPr>
            <w:r>
              <w:rPr>
                <w:rFonts w:eastAsiaTheme="minorEastAsia"/>
                <w:color w:val="000000" w:themeColor="text1"/>
                <w:szCs w:val="21"/>
              </w:rPr>
              <w:t>0.33%</w:t>
            </w:r>
          </w:p>
        </w:tc>
        <w:tc>
          <w:tcPr>
            <w:tcW w:w="1291" w:type="dxa"/>
            <w:vAlign w:val="center"/>
          </w:tcPr>
          <w:p w:rsidR="001949EF" w:rsidRDefault="00832300">
            <w:pPr>
              <w:jc w:val="right"/>
            </w:pPr>
            <w:r>
              <w:rPr>
                <w:rFonts w:eastAsiaTheme="minorEastAsia"/>
                <w:color w:val="000000" w:themeColor="text1"/>
                <w:szCs w:val="21"/>
              </w:rPr>
              <w:t>0.16%</w:t>
            </w:r>
          </w:p>
        </w:tc>
        <w:tc>
          <w:tcPr>
            <w:tcW w:w="1291" w:type="dxa"/>
            <w:vAlign w:val="center"/>
          </w:tcPr>
          <w:p w:rsidR="001949EF" w:rsidRDefault="00832300">
            <w:pPr>
              <w:jc w:val="right"/>
            </w:pPr>
            <w:r>
              <w:rPr>
                <w:rFonts w:eastAsiaTheme="minorEastAsia"/>
                <w:color w:val="000000" w:themeColor="text1"/>
                <w:szCs w:val="21"/>
              </w:rPr>
              <w:t>1.33%</w:t>
            </w:r>
          </w:p>
        </w:tc>
        <w:tc>
          <w:tcPr>
            <w:tcW w:w="1291" w:type="dxa"/>
            <w:vAlign w:val="center"/>
          </w:tcPr>
          <w:p w:rsidR="001949EF" w:rsidRDefault="00832300">
            <w:pPr>
              <w:jc w:val="right"/>
            </w:pPr>
            <w:r>
              <w:rPr>
                <w:rFonts w:eastAsiaTheme="minorEastAsia"/>
                <w:color w:val="000000" w:themeColor="text1"/>
                <w:szCs w:val="21"/>
              </w:rPr>
              <w:t>0.07%</w:t>
            </w:r>
          </w:p>
        </w:tc>
        <w:tc>
          <w:tcPr>
            <w:tcW w:w="1291" w:type="dxa"/>
            <w:vAlign w:val="center"/>
          </w:tcPr>
          <w:p w:rsidR="001949EF" w:rsidRDefault="00832300">
            <w:pPr>
              <w:jc w:val="right"/>
            </w:pPr>
            <w:r>
              <w:rPr>
                <w:rFonts w:eastAsiaTheme="minorEastAsia"/>
                <w:color w:val="000000" w:themeColor="text1"/>
                <w:szCs w:val="21"/>
              </w:rPr>
              <w:t>-1.00%</w:t>
            </w:r>
          </w:p>
        </w:tc>
        <w:tc>
          <w:tcPr>
            <w:tcW w:w="1291" w:type="dxa"/>
            <w:vAlign w:val="center"/>
          </w:tcPr>
          <w:p w:rsidR="001949EF" w:rsidRDefault="00832300">
            <w:pPr>
              <w:jc w:val="right"/>
            </w:pPr>
            <w:r>
              <w:rPr>
                <w:rFonts w:eastAsiaTheme="minorEastAsia"/>
                <w:color w:val="000000" w:themeColor="text1"/>
                <w:szCs w:val="21"/>
              </w:rPr>
              <w:t>0.09%</w:t>
            </w:r>
          </w:p>
        </w:tc>
      </w:tr>
      <w:tr w:rsidR="001949EF">
        <w:tc>
          <w:tcPr>
            <w:tcW w:w="1290" w:type="dxa"/>
            <w:vAlign w:val="center"/>
          </w:tcPr>
          <w:p w:rsidR="001949EF" w:rsidRDefault="00832300">
            <w:pPr>
              <w:jc w:val="left"/>
            </w:pPr>
            <w:r>
              <w:rPr>
                <w:rFonts w:eastAsiaTheme="minorEastAsia"/>
                <w:color w:val="000000" w:themeColor="text1"/>
                <w:szCs w:val="21"/>
              </w:rPr>
              <w:t>过去三年</w:t>
            </w:r>
          </w:p>
        </w:tc>
        <w:tc>
          <w:tcPr>
            <w:tcW w:w="1291" w:type="dxa"/>
            <w:vAlign w:val="center"/>
          </w:tcPr>
          <w:p w:rsidR="001949EF" w:rsidRDefault="00832300">
            <w:pPr>
              <w:jc w:val="right"/>
            </w:pPr>
            <w:r>
              <w:rPr>
                <w:rFonts w:eastAsiaTheme="minorEastAsia"/>
                <w:color w:val="000000" w:themeColor="text1"/>
                <w:szCs w:val="21"/>
              </w:rPr>
              <w:t>6.98%</w:t>
            </w:r>
          </w:p>
        </w:tc>
        <w:tc>
          <w:tcPr>
            <w:tcW w:w="1291" w:type="dxa"/>
            <w:vAlign w:val="center"/>
          </w:tcPr>
          <w:p w:rsidR="001949EF" w:rsidRDefault="00832300">
            <w:pPr>
              <w:jc w:val="right"/>
            </w:pPr>
            <w:r>
              <w:rPr>
                <w:rFonts w:eastAsiaTheme="minorEastAsia"/>
                <w:color w:val="000000" w:themeColor="text1"/>
                <w:szCs w:val="21"/>
              </w:rPr>
              <w:t>0.11%</w:t>
            </w:r>
          </w:p>
        </w:tc>
        <w:tc>
          <w:tcPr>
            <w:tcW w:w="1291" w:type="dxa"/>
            <w:vAlign w:val="center"/>
          </w:tcPr>
          <w:p w:rsidR="001949EF" w:rsidRDefault="00832300">
            <w:pPr>
              <w:jc w:val="right"/>
            </w:pPr>
            <w:r>
              <w:rPr>
                <w:rFonts w:eastAsiaTheme="minorEastAsia"/>
                <w:color w:val="000000" w:themeColor="text1"/>
                <w:szCs w:val="21"/>
              </w:rPr>
              <w:t>15.29%</w:t>
            </w:r>
          </w:p>
        </w:tc>
        <w:tc>
          <w:tcPr>
            <w:tcW w:w="1291" w:type="dxa"/>
            <w:vAlign w:val="center"/>
          </w:tcPr>
          <w:p w:rsidR="001949EF" w:rsidRDefault="00832300">
            <w:pPr>
              <w:jc w:val="right"/>
            </w:pPr>
            <w:r>
              <w:rPr>
                <w:rFonts w:eastAsiaTheme="minorEastAsia"/>
                <w:color w:val="000000" w:themeColor="text1"/>
                <w:szCs w:val="21"/>
              </w:rPr>
              <w:t>0.07%</w:t>
            </w:r>
          </w:p>
        </w:tc>
        <w:tc>
          <w:tcPr>
            <w:tcW w:w="1291" w:type="dxa"/>
            <w:vAlign w:val="center"/>
          </w:tcPr>
          <w:p w:rsidR="001949EF" w:rsidRDefault="00832300">
            <w:pPr>
              <w:jc w:val="right"/>
            </w:pPr>
            <w:r>
              <w:rPr>
                <w:rFonts w:eastAsiaTheme="minorEastAsia"/>
                <w:color w:val="000000" w:themeColor="text1"/>
                <w:szCs w:val="21"/>
              </w:rPr>
              <w:t>-8.31%</w:t>
            </w:r>
          </w:p>
        </w:tc>
        <w:tc>
          <w:tcPr>
            <w:tcW w:w="1291" w:type="dxa"/>
            <w:vAlign w:val="center"/>
          </w:tcPr>
          <w:p w:rsidR="001949EF" w:rsidRDefault="00832300">
            <w:pPr>
              <w:jc w:val="right"/>
            </w:pPr>
            <w:r>
              <w:rPr>
                <w:rFonts w:eastAsiaTheme="minorEastAsia"/>
                <w:color w:val="000000" w:themeColor="text1"/>
                <w:szCs w:val="21"/>
              </w:rPr>
              <w:t>0.04%</w:t>
            </w:r>
          </w:p>
        </w:tc>
      </w:tr>
      <w:tr w:rsidR="001949EF">
        <w:tc>
          <w:tcPr>
            <w:tcW w:w="1290" w:type="dxa"/>
            <w:vAlign w:val="center"/>
          </w:tcPr>
          <w:p w:rsidR="001949EF" w:rsidRDefault="00832300">
            <w:pPr>
              <w:jc w:val="left"/>
            </w:pPr>
            <w:r>
              <w:rPr>
                <w:rFonts w:eastAsiaTheme="minorEastAsia"/>
                <w:color w:val="000000" w:themeColor="text1"/>
                <w:szCs w:val="21"/>
              </w:rPr>
              <w:t>过去五年</w:t>
            </w:r>
          </w:p>
        </w:tc>
        <w:tc>
          <w:tcPr>
            <w:tcW w:w="1291" w:type="dxa"/>
            <w:vAlign w:val="center"/>
          </w:tcPr>
          <w:p w:rsidR="001949EF" w:rsidRDefault="00832300">
            <w:pPr>
              <w:jc w:val="right"/>
            </w:pPr>
            <w:r>
              <w:rPr>
                <w:rFonts w:eastAsiaTheme="minorEastAsia"/>
                <w:color w:val="000000" w:themeColor="text1"/>
                <w:szCs w:val="21"/>
              </w:rPr>
              <w:t>9.50%</w:t>
            </w:r>
          </w:p>
        </w:tc>
        <w:tc>
          <w:tcPr>
            <w:tcW w:w="1291" w:type="dxa"/>
            <w:vAlign w:val="center"/>
          </w:tcPr>
          <w:p w:rsidR="001949EF" w:rsidRDefault="00832300">
            <w:pPr>
              <w:jc w:val="right"/>
            </w:pPr>
            <w:r>
              <w:rPr>
                <w:rFonts w:eastAsiaTheme="minorEastAsia"/>
                <w:color w:val="000000" w:themeColor="text1"/>
                <w:szCs w:val="21"/>
              </w:rPr>
              <w:t>0.10%</w:t>
            </w:r>
          </w:p>
        </w:tc>
        <w:tc>
          <w:tcPr>
            <w:tcW w:w="1291" w:type="dxa"/>
            <w:vAlign w:val="center"/>
          </w:tcPr>
          <w:p w:rsidR="001949EF" w:rsidRDefault="00832300">
            <w:pPr>
              <w:jc w:val="right"/>
            </w:pPr>
            <w:r>
              <w:rPr>
                <w:rFonts w:eastAsiaTheme="minorEastAsia"/>
                <w:color w:val="000000" w:themeColor="text1"/>
                <w:szCs w:val="21"/>
              </w:rPr>
              <w:t>19.08%</w:t>
            </w:r>
          </w:p>
        </w:tc>
        <w:tc>
          <w:tcPr>
            <w:tcW w:w="1291" w:type="dxa"/>
            <w:vAlign w:val="center"/>
          </w:tcPr>
          <w:p w:rsidR="001949EF" w:rsidRDefault="00832300">
            <w:pPr>
              <w:jc w:val="right"/>
            </w:pPr>
            <w:r>
              <w:rPr>
                <w:rFonts w:eastAsiaTheme="minorEastAsia"/>
                <w:color w:val="000000" w:themeColor="text1"/>
                <w:szCs w:val="21"/>
              </w:rPr>
              <w:t>0.07%</w:t>
            </w:r>
          </w:p>
        </w:tc>
        <w:tc>
          <w:tcPr>
            <w:tcW w:w="1291" w:type="dxa"/>
            <w:vAlign w:val="center"/>
          </w:tcPr>
          <w:p w:rsidR="001949EF" w:rsidRDefault="00832300">
            <w:pPr>
              <w:jc w:val="right"/>
            </w:pPr>
            <w:r>
              <w:rPr>
                <w:rFonts w:eastAsiaTheme="minorEastAsia"/>
                <w:color w:val="000000" w:themeColor="text1"/>
                <w:szCs w:val="21"/>
              </w:rPr>
              <w:t>-9.58%</w:t>
            </w:r>
          </w:p>
        </w:tc>
        <w:tc>
          <w:tcPr>
            <w:tcW w:w="1291" w:type="dxa"/>
            <w:vAlign w:val="center"/>
          </w:tcPr>
          <w:p w:rsidR="001949EF" w:rsidRDefault="00832300">
            <w:pPr>
              <w:jc w:val="right"/>
            </w:pPr>
            <w:r>
              <w:rPr>
                <w:rFonts w:eastAsiaTheme="minorEastAsia"/>
                <w:color w:val="000000" w:themeColor="text1"/>
                <w:szCs w:val="21"/>
              </w:rPr>
              <w:t>0.03%</w:t>
            </w:r>
          </w:p>
        </w:tc>
      </w:tr>
      <w:tr w:rsidR="001949EF">
        <w:tc>
          <w:tcPr>
            <w:tcW w:w="1290" w:type="dxa"/>
            <w:vAlign w:val="center"/>
          </w:tcPr>
          <w:p w:rsidR="001949EF" w:rsidRDefault="00832300">
            <w:pPr>
              <w:jc w:val="left"/>
            </w:pPr>
            <w:r>
              <w:rPr>
                <w:rFonts w:eastAsiaTheme="minorEastAsia"/>
                <w:color w:val="000000" w:themeColor="text1"/>
                <w:szCs w:val="21"/>
              </w:rPr>
              <w:t>自基金合同生效起至今</w:t>
            </w:r>
          </w:p>
        </w:tc>
        <w:tc>
          <w:tcPr>
            <w:tcW w:w="1291" w:type="dxa"/>
            <w:vAlign w:val="center"/>
          </w:tcPr>
          <w:p w:rsidR="001949EF" w:rsidRDefault="00832300">
            <w:pPr>
              <w:jc w:val="right"/>
            </w:pPr>
            <w:r>
              <w:rPr>
                <w:rFonts w:eastAsiaTheme="minorEastAsia"/>
                <w:color w:val="000000" w:themeColor="text1"/>
                <w:szCs w:val="21"/>
              </w:rPr>
              <w:t>50.10%</w:t>
            </w:r>
          </w:p>
        </w:tc>
        <w:tc>
          <w:tcPr>
            <w:tcW w:w="1291" w:type="dxa"/>
            <w:vAlign w:val="center"/>
          </w:tcPr>
          <w:p w:rsidR="001949EF" w:rsidRDefault="00832300">
            <w:pPr>
              <w:jc w:val="right"/>
            </w:pPr>
            <w:r>
              <w:rPr>
                <w:rFonts w:eastAsiaTheme="minorEastAsia"/>
                <w:color w:val="000000" w:themeColor="text1"/>
                <w:szCs w:val="21"/>
              </w:rPr>
              <w:t>0.19%</w:t>
            </w:r>
          </w:p>
        </w:tc>
        <w:tc>
          <w:tcPr>
            <w:tcW w:w="1291" w:type="dxa"/>
            <w:vAlign w:val="center"/>
          </w:tcPr>
          <w:p w:rsidR="001949EF" w:rsidRDefault="00832300">
            <w:pPr>
              <w:jc w:val="right"/>
            </w:pPr>
            <w:r>
              <w:rPr>
                <w:rFonts w:eastAsiaTheme="minorEastAsia"/>
                <w:color w:val="000000" w:themeColor="text1"/>
                <w:szCs w:val="21"/>
              </w:rPr>
              <w:t>44.13%</w:t>
            </w:r>
          </w:p>
        </w:tc>
        <w:tc>
          <w:tcPr>
            <w:tcW w:w="1291" w:type="dxa"/>
            <w:vAlign w:val="center"/>
          </w:tcPr>
          <w:p w:rsidR="001949EF" w:rsidRDefault="00832300">
            <w:pPr>
              <w:jc w:val="right"/>
            </w:pPr>
            <w:r>
              <w:rPr>
                <w:rFonts w:eastAsiaTheme="minorEastAsia"/>
                <w:color w:val="000000" w:themeColor="text1"/>
                <w:szCs w:val="21"/>
              </w:rPr>
              <w:t>0.08%</w:t>
            </w:r>
          </w:p>
        </w:tc>
        <w:tc>
          <w:tcPr>
            <w:tcW w:w="1291" w:type="dxa"/>
            <w:vAlign w:val="center"/>
          </w:tcPr>
          <w:p w:rsidR="001949EF" w:rsidRDefault="00832300">
            <w:pPr>
              <w:jc w:val="right"/>
            </w:pPr>
            <w:r>
              <w:rPr>
                <w:rFonts w:eastAsiaTheme="minorEastAsia"/>
                <w:color w:val="000000" w:themeColor="text1"/>
                <w:szCs w:val="21"/>
              </w:rPr>
              <w:t>5.97%</w:t>
            </w:r>
          </w:p>
        </w:tc>
        <w:tc>
          <w:tcPr>
            <w:tcW w:w="1291" w:type="dxa"/>
            <w:vAlign w:val="center"/>
          </w:tcPr>
          <w:p w:rsidR="001949EF" w:rsidRDefault="00832300">
            <w:pPr>
              <w:jc w:val="right"/>
            </w:pPr>
            <w:r>
              <w:rPr>
                <w:rFonts w:eastAsiaTheme="minorEastAsia"/>
                <w:color w:val="000000" w:themeColor="text1"/>
                <w:szCs w:val="21"/>
              </w:rPr>
              <w:t>0.11%</w:t>
            </w:r>
          </w:p>
        </w:tc>
      </w:tr>
    </w:tbl>
    <w:p w:rsidR="005E6DF3" w:rsidRDefault="005C671B">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949EF">
        <w:tc>
          <w:tcPr>
            <w:tcW w:w="1290" w:type="dxa"/>
            <w:vAlign w:val="center"/>
          </w:tcPr>
          <w:p w:rsidR="001949EF" w:rsidRDefault="00832300">
            <w:pPr>
              <w:jc w:val="left"/>
            </w:pPr>
            <w:r>
              <w:rPr>
                <w:rFonts w:eastAsiaTheme="minorEastAsia"/>
                <w:color w:val="000000" w:themeColor="text1"/>
                <w:szCs w:val="21"/>
              </w:rPr>
              <w:t>过去三个月</w:t>
            </w:r>
          </w:p>
        </w:tc>
        <w:tc>
          <w:tcPr>
            <w:tcW w:w="1291" w:type="dxa"/>
            <w:vAlign w:val="center"/>
          </w:tcPr>
          <w:p w:rsidR="001949EF" w:rsidRDefault="00832300">
            <w:pPr>
              <w:jc w:val="right"/>
            </w:pPr>
            <w:r>
              <w:rPr>
                <w:rFonts w:eastAsiaTheme="minorEastAsia"/>
                <w:color w:val="000000" w:themeColor="text1"/>
                <w:szCs w:val="21"/>
              </w:rPr>
              <w:t>0.24%</w:t>
            </w:r>
          </w:p>
        </w:tc>
        <w:tc>
          <w:tcPr>
            <w:tcW w:w="1291" w:type="dxa"/>
            <w:vAlign w:val="center"/>
          </w:tcPr>
          <w:p w:rsidR="001949EF" w:rsidRDefault="00832300">
            <w:pPr>
              <w:jc w:val="right"/>
            </w:pPr>
            <w:r>
              <w:rPr>
                <w:rFonts w:eastAsiaTheme="minorEastAsia"/>
                <w:color w:val="000000" w:themeColor="text1"/>
                <w:szCs w:val="21"/>
              </w:rPr>
              <w:t>0.03%</w:t>
            </w:r>
          </w:p>
        </w:tc>
        <w:tc>
          <w:tcPr>
            <w:tcW w:w="1291" w:type="dxa"/>
            <w:vAlign w:val="center"/>
          </w:tcPr>
          <w:p w:rsidR="001949EF" w:rsidRDefault="00832300">
            <w:pPr>
              <w:jc w:val="right"/>
            </w:pPr>
            <w:r>
              <w:rPr>
                <w:rFonts w:eastAsiaTheme="minorEastAsia"/>
                <w:color w:val="000000" w:themeColor="text1"/>
                <w:szCs w:val="21"/>
              </w:rPr>
              <w:t>0.95%</w:t>
            </w:r>
          </w:p>
        </w:tc>
        <w:tc>
          <w:tcPr>
            <w:tcW w:w="1291" w:type="dxa"/>
            <w:vAlign w:val="center"/>
          </w:tcPr>
          <w:p w:rsidR="001949EF" w:rsidRDefault="00832300">
            <w:pPr>
              <w:jc w:val="right"/>
            </w:pPr>
            <w:r>
              <w:rPr>
                <w:rFonts w:eastAsiaTheme="minorEastAsia"/>
                <w:color w:val="000000" w:themeColor="text1"/>
                <w:szCs w:val="21"/>
              </w:rPr>
              <w:t>0.04%</w:t>
            </w:r>
          </w:p>
        </w:tc>
        <w:tc>
          <w:tcPr>
            <w:tcW w:w="1291" w:type="dxa"/>
            <w:vAlign w:val="center"/>
          </w:tcPr>
          <w:p w:rsidR="001949EF" w:rsidRDefault="00832300">
            <w:pPr>
              <w:jc w:val="right"/>
            </w:pPr>
            <w:r>
              <w:rPr>
                <w:rFonts w:eastAsiaTheme="minorEastAsia"/>
                <w:color w:val="000000" w:themeColor="text1"/>
                <w:szCs w:val="21"/>
              </w:rPr>
              <w:t>-0.71%</w:t>
            </w:r>
          </w:p>
        </w:tc>
        <w:tc>
          <w:tcPr>
            <w:tcW w:w="1291" w:type="dxa"/>
            <w:vAlign w:val="center"/>
          </w:tcPr>
          <w:p w:rsidR="001949EF" w:rsidRDefault="00832300">
            <w:pPr>
              <w:jc w:val="right"/>
            </w:pPr>
            <w:r>
              <w:rPr>
                <w:rFonts w:eastAsiaTheme="minorEastAsia"/>
                <w:color w:val="000000" w:themeColor="text1"/>
                <w:szCs w:val="21"/>
              </w:rPr>
              <w:t>-0.01%</w:t>
            </w:r>
          </w:p>
        </w:tc>
      </w:tr>
      <w:tr w:rsidR="001949EF">
        <w:tc>
          <w:tcPr>
            <w:tcW w:w="1290" w:type="dxa"/>
            <w:vAlign w:val="center"/>
          </w:tcPr>
          <w:p w:rsidR="001949EF" w:rsidRDefault="00832300">
            <w:pPr>
              <w:jc w:val="left"/>
            </w:pPr>
            <w:r>
              <w:rPr>
                <w:rFonts w:eastAsiaTheme="minorEastAsia"/>
                <w:color w:val="000000" w:themeColor="text1"/>
                <w:szCs w:val="21"/>
              </w:rPr>
              <w:t>过去六个月</w:t>
            </w:r>
          </w:p>
        </w:tc>
        <w:tc>
          <w:tcPr>
            <w:tcW w:w="1291" w:type="dxa"/>
            <w:vAlign w:val="center"/>
          </w:tcPr>
          <w:p w:rsidR="001949EF" w:rsidRDefault="00832300">
            <w:pPr>
              <w:jc w:val="right"/>
            </w:pPr>
            <w:r>
              <w:rPr>
                <w:rFonts w:eastAsiaTheme="minorEastAsia"/>
                <w:color w:val="000000" w:themeColor="text1"/>
                <w:szCs w:val="21"/>
              </w:rPr>
              <w:t>0.50%</w:t>
            </w:r>
          </w:p>
        </w:tc>
        <w:tc>
          <w:tcPr>
            <w:tcW w:w="1291" w:type="dxa"/>
            <w:vAlign w:val="center"/>
          </w:tcPr>
          <w:p w:rsidR="001949EF" w:rsidRDefault="00832300">
            <w:pPr>
              <w:jc w:val="right"/>
            </w:pPr>
            <w:r>
              <w:rPr>
                <w:rFonts w:eastAsiaTheme="minorEastAsia"/>
                <w:color w:val="000000" w:themeColor="text1"/>
                <w:szCs w:val="21"/>
              </w:rPr>
              <w:t>0.10%</w:t>
            </w:r>
          </w:p>
        </w:tc>
        <w:tc>
          <w:tcPr>
            <w:tcW w:w="1291" w:type="dxa"/>
            <w:vAlign w:val="center"/>
          </w:tcPr>
          <w:p w:rsidR="001949EF" w:rsidRDefault="00832300">
            <w:pPr>
              <w:jc w:val="right"/>
            </w:pPr>
            <w:r>
              <w:rPr>
                <w:rFonts w:eastAsiaTheme="minorEastAsia"/>
                <w:color w:val="000000" w:themeColor="text1"/>
                <w:szCs w:val="21"/>
              </w:rPr>
              <w:t>2.17%</w:t>
            </w:r>
          </w:p>
        </w:tc>
        <w:tc>
          <w:tcPr>
            <w:tcW w:w="1291" w:type="dxa"/>
            <w:vAlign w:val="center"/>
          </w:tcPr>
          <w:p w:rsidR="001949EF" w:rsidRDefault="00832300">
            <w:pPr>
              <w:jc w:val="right"/>
            </w:pPr>
            <w:r>
              <w:rPr>
                <w:rFonts w:eastAsiaTheme="minorEastAsia"/>
                <w:color w:val="000000" w:themeColor="text1"/>
                <w:szCs w:val="21"/>
              </w:rPr>
              <w:t>0.04%</w:t>
            </w:r>
          </w:p>
        </w:tc>
        <w:tc>
          <w:tcPr>
            <w:tcW w:w="1291" w:type="dxa"/>
            <w:vAlign w:val="center"/>
          </w:tcPr>
          <w:p w:rsidR="001949EF" w:rsidRDefault="00832300">
            <w:pPr>
              <w:jc w:val="right"/>
            </w:pPr>
            <w:r>
              <w:rPr>
                <w:rFonts w:eastAsiaTheme="minorEastAsia"/>
                <w:color w:val="000000" w:themeColor="text1"/>
                <w:szCs w:val="21"/>
              </w:rPr>
              <w:t>-1.67%</w:t>
            </w:r>
          </w:p>
        </w:tc>
        <w:tc>
          <w:tcPr>
            <w:tcW w:w="1291" w:type="dxa"/>
            <w:vAlign w:val="center"/>
          </w:tcPr>
          <w:p w:rsidR="001949EF" w:rsidRDefault="00832300">
            <w:pPr>
              <w:jc w:val="right"/>
            </w:pPr>
            <w:r>
              <w:rPr>
                <w:rFonts w:eastAsiaTheme="minorEastAsia"/>
                <w:color w:val="000000" w:themeColor="text1"/>
                <w:szCs w:val="21"/>
              </w:rPr>
              <w:t>0.06%</w:t>
            </w:r>
          </w:p>
        </w:tc>
      </w:tr>
      <w:tr w:rsidR="001949EF">
        <w:tc>
          <w:tcPr>
            <w:tcW w:w="1290" w:type="dxa"/>
            <w:vAlign w:val="center"/>
          </w:tcPr>
          <w:p w:rsidR="001949EF" w:rsidRDefault="00832300">
            <w:pPr>
              <w:jc w:val="left"/>
            </w:pPr>
            <w:r>
              <w:rPr>
                <w:rFonts w:eastAsiaTheme="minorEastAsia"/>
                <w:color w:val="000000" w:themeColor="text1"/>
                <w:szCs w:val="21"/>
              </w:rPr>
              <w:t>过去一年</w:t>
            </w:r>
          </w:p>
        </w:tc>
        <w:tc>
          <w:tcPr>
            <w:tcW w:w="1291" w:type="dxa"/>
            <w:vAlign w:val="center"/>
          </w:tcPr>
          <w:p w:rsidR="001949EF" w:rsidRDefault="00832300">
            <w:pPr>
              <w:jc w:val="right"/>
            </w:pPr>
            <w:r>
              <w:rPr>
                <w:rFonts w:eastAsiaTheme="minorEastAsia"/>
                <w:color w:val="000000" w:themeColor="text1"/>
                <w:szCs w:val="21"/>
              </w:rPr>
              <w:t>-0.07%</w:t>
            </w:r>
          </w:p>
        </w:tc>
        <w:tc>
          <w:tcPr>
            <w:tcW w:w="1291" w:type="dxa"/>
            <w:vAlign w:val="center"/>
          </w:tcPr>
          <w:p w:rsidR="001949EF" w:rsidRDefault="00832300">
            <w:pPr>
              <w:jc w:val="right"/>
            </w:pPr>
            <w:r>
              <w:rPr>
                <w:rFonts w:eastAsiaTheme="minorEastAsia"/>
                <w:color w:val="000000" w:themeColor="text1"/>
                <w:szCs w:val="21"/>
              </w:rPr>
              <w:t>0.16%</w:t>
            </w:r>
          </w:p>
        </w:tc>
        <w:tc>
          <w:tcPr>
            <w:tcW w:w="1291" w:type="dxa"/>
            <w:vAlign w:val="center"/>
          </w:tcPr>
          <w:p w:rsidR="001949EF" w:rsidRDefault="00832300">
            <w:pPr>
              <w:jc w:val="right"/>
            </w:pPr>
            <w:r>
              <w:rPr>
                <w:rFonts w:eastAsiaTheme="minorEastAsia"/>
                <w:color w:val="000000" w:themeColor="text1"/>
                <w:szCs w:val="21"/>
              </w:rPr>
              <w:t>1.33%</w:t>
            </w:r>
          </w:p>
        </w:tc>
        <w:tc>
          <w:tcPr>
            <w:tcW w:w="1291" w:type="dxa"/>
            <w:vAlign w:val="center"/>
          </w:tcPr>
          <w:p w:rsidR="001949EF" w:rsidRDefault="00832300">
            <w:pPr>
              <w:jc w:val="right"/>
            </w:pPr>
            <w:r>
              <w:rPr>
                <w:rFonts w:eastAsiaTheme="minorEastAsia"/>
                <w:color w:val="000000" w:themeColor="text1"/>
                <w:szCs w:val="21"/>
              </w:rPr>
              <w:t>0.07%</w:t>
            </w:r>
          </w:p>
        </w:tc>
        <w:tc>
          <w:tcPr>
            <w:tcW w:w="1291" w:type="dxa"/>
            <w:vAlign w:val="center"/>
          </w:tcPr>
          <w:p w:rsidR="001949EF" w:rsidRDefault="00832300">
            <w:pPr>
              <w:jc w:val="right"/>
            </w:pPr>
            <w:r>
              <w:rPr>
                <w:rFonts w:eastAsiaTheme="minorEastAsia"/>
                <w:color w:val="000000" w:themeColor="text1"/>
                <w:szCs w:val="21"/>
              </w:rPr>
              <w:t>-1.40%</w:t>
            </w:r>
          </w:p>
        </w:tc>
        <w:tc>
          <w:tcPr>
            <w:tcW w:w="1291" w:type="dxa"/>
            <w:vAlign w:val="center"/>
          </w:tcPr>
          <w:p w:rsidR="001949EF" w:rsidRDefault="00832300">
            <w:pPr>
              <w:jc w:val="right"/>
            </w:pPr>
            <w:r>
              <w:rPr>
                <w:rFonts w:eastAsiaTheme="minorEastAsia"/>
                <w:color w:val="000000" w:themeColor="text1"/>
                <w:szCs w:val="21"/>
              </w:rPr>
              <w:t>0.09%</w:t>
            </w:r>
          </w:p>
        </w:tc>
      </w:tr>
      <w:tr w:rsidR="001949EF">
        <w:tc>
          <w:tcPr>
            <w:tcW w:w="1290" w:type="dxa"/>
            <w:vAlign w:val="center"/>
          </w:tcPr>
          <w:p w:rsidR="001949EF" w:rsidRDefault="00832300">
            <w:pPr>
              <w:jc w:val="left"/>
            </w:pPr>
            <w:r>
              <w:rPr>
                <w:rFonts w:eastAsiaTheme="minorEastAsia"/>
                <w:color w:val="000000" w:themeColor="text1"/>
                <w:szCs w:val="21"/>
              </w:rPr>
              <w:t>过去三年</w:t>
            </w:r>
          </w:p>
        </w:tc>
        <w:tc>
          <w:tcPr>
            <w:tcW w:w="1291" w:type="dxa"/>
            <w:vAlign w:val="center"/>
          </w:tcPr>
          <w:p w:rsidR="001949EF" w:rsidRDefault="00832300">
            <w:pPr>
              <w:jc w:val="right"/>
            </w:pPr>
            <w:r>
              <w:rPr>
                <w:rFonts w:eastAsiaTheme="minorEastAsia"/>
                <w:color w:val="000000" w:themeColor="text1"/>
                <w:szCs w:val="21"/>
              </w:rPr>
              <w:t>5.62%</w:t>
            </w:r>
          </w:p>
        </w:tc>
        <w:tc>
          <w:tcPr>
            <w:tcW w:w="1291" w:type="dxa"/>
            <w:vAlign w:val="center"/>
          </w:tcPr>
          <w:p w:rsidR="001949EF" w:rsidRDefault="00832300">
            <w:pPr>
              <w:jc w:val="right"/>
            </w:pPr>
            <w:r>
              <w:rPr>
                <w:rFonts w:eastAsiaTheme="minorEastAsia"/>
                <w:color w:val="000000" w:themeColor="text1"/>
                <w:szCs w:val="21"/>
              </w:rPr>
              <w:t>0.11%</w:t>
            </w:r>
          </w:p>
        </w:tc>
        <w:tc>
          <w:tcPr>
            <w:tcW w:w="1291" w:type="dxa"/>
            <w:vAlign w:val="center"/>
          </w:tcPr>
          <w:p w:rsidR="001949EF" w:rsidRDefault="00832300">
            <w:pPr>
              <w:jc w:val="right"/>
            </w:pPr>
            <w:r>
              <w:rPr>
                <w:rFonts w:eastAsiaTheme="minorEastAsia"/>
                <w:color w:val="000000" w:themeColor="text1"/>
                <w:szCs w:val="21"/>
              </w:rPr>
              <w:t>15.29%</w:t>
            </w:r>
          </w:p>
        </w:tc>
        <w:tc>
          <w:tcPr>
            <w:tcW w:w="1291" w:type="dxa"/>
            <w:vAlign w:val="center"/>
          </w:tcPr>
          <w:p w:rsidR="001949EF" w:rsidRDefault="00832300">
            <w:pPr>
              <w:jc w:val="right"/>
            </w:pPr>
            <w:r>
              <w:rPr>
                <w:rFonts w:eastAsiaTheme="minorEastAsia"/>
                <w:color w:val="000000" w:themeColor="text1"/>
                <w:szCs w:val="21"/>
              </w:rPr>
              <w:t>0.07%</w:t>
            </w:r>
          </w:p>
        </w:tc>
        <w:tc>
          <w:tcPr>
            <w:tcW w:w="1291" w:type="dxa"/>
            <w:vAlign w:val="center"/>
          </w:tcPr>
          <w:p w:rsidR="001949EF" w:rsidRDefault="00832300">
            <w:pPr>
              <w:jc w:val="right"/>
            </w:pPr>
            <w:r>
              <w:rPr>
                <w:rFonts w:eastAsiaTheme="minorEastAsia"/>
                <w:color w:val="000000" w:themeColor="text1"/>
                <w:szCs w:val="21"/>
              </w:rPr>
              <w:t>-9.67%</w:t>
            </w:r>
          </w:p>
        </w:tc>
        <w:tc>
          <w:tcPr>
            <w:tcW w:w="1291" w:type="dxa"/>
            <w:vAlign w:val="center"/>
          </w:tcPr>
          <w:p w:rsidR="001949EF" w:rsidRDefault="00832300">
            <w:pPr>
              <w:jc w:val="right"/>
            </w:pPr>
            <w:r>
              <w:rPr>
                <w:rFonts w:eastAsiaTheme="minorEastAsia"/>
                <w:color w:val="000000" w:themeColor="text1"/>
                <w:szCs w:val="21"/>
              </w:rPr>
              <w:t>0.04%</w:t>
            </w:r>
          </w:p>
        </w:tc>
      </w:tr>
      <w:tr w:rsidR="001949EF">
        <w:tc>
          <w:tcPr>
            <w:tcW w:w="1290" w:type="dxa"/>
            <w:vAlign w:val="center"/>
          </w:tcPr>
          <w:p w:rsidR="001949EF" w:rsidRDefault="00832300">
            <w:pPr>
              <w:jc w:val="left"/>
            </w:pPr>
            <w:r>
              <w:rPr>
                <w:rFonts w:eastAsiaTheme="minorEastAsia"/>
                <w:color w:val="000000" w:themeColor="text1"/>
                <w:szCs w:val="21"/>
              </w:rPr>
              <w:t>过去五年</w:t>
            </w:r>
          </w:p>
        </w:tc>
        <w:tc>
          <w:tcPr>
            <w:tcW w:w="1291" w:type="dxa"/>
            <w:vAlign w:val="center"/>
          </w:tcPr>
          <w:p w:rsidR="001949EF" w:rsidRDefault="00832300">
            <w:pPr>
              <w:jc w:val="right"/>
            </w:pPr>
            <w:r>
              <w:rPr>
                <w:rFonts w:eastAsiaTheme="minorEastAsia"/>
                <w:color w:val="000000" w:themeColor="text1"/>
                <w:szCs w:val="21"/>
              </w:rPr>
              <w:t>7.20%</w:t>
            </w:r>
          </w:p>
        </w:tc>
        <w:tc>
          <w:tcPr>
            <w:tcW w:w="1291" w:type="dxa"/>
            <w:vAlign w:val="center"/>
          </w:tcPr>
          <w:p w:rsidR="001949EF" w:rsidRDefault="00832300">
            <w:pPr>
              <w:jc w:val="right"/>
            </w:pPr>
            <w:r>
              <w:rPr>
                <w:rFonts w:eastAsiaTheme="minorEastAsia"/>
                <w:color w:val="000000" w:themeColor="text1"/>
                <w:szCs w:val="21"/>
              </w:rPr>
              <w:t>0.10%</w:t>
            </w:r>
          </w:p>
        </w:tc>
        <w:tc>
          <w:tcPr>
            <w:tcW w:w="1291" w:type="dxa"/>
            <w:vAlign w:val="center"/>
          </w:tcPr>
          <w:p w:rsidR="001949EF" w:rsidRDefault="00832300">
            <w:pPr>
              <w:jc w:val="right"/>
            </w:pPr>
            <w:r>
              <w:rPr>
                <w:rFonts w:eastAsiaTheme="minorEastAsia"/>
                <w:color w:val="000000" w:themeColor="text1"/>
                <w:szCs w:val="21"/>
              </w:rPr>
              <w:t>19.08%</w:t>
            </w:r>
          </w:p>
        </w:tc>
        <w:tc>
          <w:tcPr>
            <w:tcW w:w="1291" w:type="dxa"/>
            <w:vAlign w:val="center"/>
          </w:tcPr>
          <w:p w:rsidR="001949EF" w:rsidRDefault="00832300">
            <w:pPr>
              <w:jc w:val="right"/>
            </w:pPr>
            <w:r>
              <w:rPr>
                <w:rFonts w:eastAsiaTheme="minorEastAsia"/>
                <w:color w:val="000000" w:themeColor="text1"/>
                <w:szCs w:val="21"/>
              </w:rPr>
              <w:t>0.07%</w:t>
            </w:r>
          </w:p>
        </w:tc>
        <w:tc>
          <w:tcPr>
            <w:tcW w:w="1291" w:type="dxa"/>
            <w:vAlign w:val="center"/>
          </w:tcPr>
          <w:p w:rsidR="001949EF" w:rsidRDefault="00832300">
            <w:pPr>
              <w:jc w:val="right"/>
            </w:pPr>
            <w:r>
              <w:rPr>
                <w:rFonts w:eastAsiaTheme="minorEastAsia"/>
                <w:color w:val="000000" w:themeColor="text1"/>
                <w:szCs w:val="21"/>
              </w:rPr>
              <w:t>-11.88%</w:t>
            </w:r>
          </w:p>
        </w:tc>
        <w:tc>
          <w:tcPr>
            <w:tcW w:w="1291" w:type="dxa"/>
            <w:vAlign w:val="center"/>
          </w:tcPr>
          <w:p w:rsidR="001949EF" w:rsidRDefault="00832300">
            <w:pPr>
              <w:jc w:val="right"/>
            </w:pPr>
            <w:r>
              <w:rPr>
                <w:rFonts w:eastAsiaTheme="minorEastAsia"/>
                <w:color w:val="000000" w:themeColor="text1"/>
                <w:szCs w:val="21"/>
              </w:rPr>
              <w:t>0.03%</w:t>
            </w:r>
          </w:p>
        </w:tc>
      </w:tr>
      <w:tr w:rsidR="001949EF">
        <w:tc>
          <w:tcPr>
            <w:tcW w:w="1290" w:type="dxa"/>
            <w:vAlign w:val="center"/>
          </w:tcPr>
          <w:p w:rsidR="001949EF" w:rsidRDefault="00832300">
            <w:pPr>
              <w:jc w:val="left"/>
            </w:pPr>
            <w:r>
              <w:rPr>
                <w:rFonts w:eastAsiaTheme="minorEastAsia"/>
                <w:color w:val="000000" w:themeColor="text1"/>
                <w:szCs w:val="21"/>
              </w:rPr>
              <w:t>自基金合同生效起至今</w:t>
            </w:r>
          </w:p>
        </w:tc>
        <w:tc>
          <w:tcPr>
            <w:tcW w:w="1291" w:type="dxa"/>
            <w:vAlign w:val="center"/>
          </w:tcPr>
          <w:p w:rsidR="001949EF" w:rsidRDefault="00832300">
            <w:pPr>
              <w:jc w:val="right"/>
            </w:pPr>
            <w:r>
              <w:rPr>
                <w:rFonts w:eastAsiaTheme="minorEastAsia"/>
                <w:color w:val="000000" w:themeColor="text1"/>
                <w:szCs w:val="21"/>
              </w:rPr>
              <w:t>44.68%</w:t>
            </w:r>
          </w:p>
        </w:tc>
        <w:tc>
          <w:tcPr>
            <w:tcW w:w="1291" w:type="dxa"/>
            <w:vAlign w:val="center"/>
          </w:tcPr>
          <w:p w:rsidR="001949EF" w:rsidRDefault="00832300">
            <w:pPr>
              <w:jc w:val="right"/>
            </w:pPr>
            <w:r>
              <w:rPr>
                <w:rFonts w:eastAsiaTheme="minorEastAsia"/>
                <w:color w:val="000000" w:themeColor="text1"/>
                <w:szCs w:val="21"/>
              </w:rPr>
              <w:t>0.19%</w:t>
            </w:r>
          </w:p>
        </w:tc>
        <w:tc>
          <w:tcPr>
            <w:tcW w:w="1291" w:type="dxa"/>
            <w:vAlign w:val="center"/>
          </w:tcPr>
          <w:p w:rsidR="001949EF" w:rsidRDefault="00832300">
            <w:pPr>
              <w:jc w:val="right"/>
            </w:pPr>
            <w:r>
              <w:rPr>
                <w:rFonts w:eastAsiaTheme="minorEastAsia"/>
                <w:color w:val="000000" w:themeColor="text1"/>
                <w:szCs w:val="21"/>
              </w:rPr>
              <w:t>44.13%</w:t>
            </w:r>
          </w:p>
        </w:tc>
        <w:tc>
          <w:tcPr>
            <w:tcW w:w="1291" w:type="dxa"/>
            <w:vAlign w:val="center"/>
          </w:tcPr>
          <w:p w:rsidR="001949EF" w:rsidRDefault="00832300">
            <w:pPr>
              <w:jc w:val="right"/>
            </w:pPr>
            <w:r>
              <w:rPr>
                <w:rFonts w:eastAsiaTheme="minorEastAsia"/>
                <w:color w:val="000000" w:themeColor="text1"/>
                <w:szCs w:val="21"/>
              </w:rPr>
              <w:t>0.08%</w:t>
            </w:r>
          </w:p>
        </w:tc>
        <w:tc>
          <w:tcPr>
            <w:tcW w:w="1291" w:type="dxa"/>
            <w:vAlign w:val="center"/>
          </w:tcPr>
          <w:p w:rsidR="001949EF" w:rsidRDefault="00832300">
            <w:pPr>
              <w:jc w:val="right"/>
            </w:pPr>
            <w:r>
              <w:rPr>
                <w:rFonts w:eastAsiaTheme="minorEastAsia"/>
                <w:color w:val="000000" w:themeColor="text1"/>
                <w:szCs w:val="21"/>
              </w:rPr>
              <w:t>0.55%</w:t>
            </w:r>
          </w:p>
        </w:tc>
        <w:tc>
          <w:tcPr>
            <w:tcW w:w="1291" w:type="dxa"/>
            <w:vAlign w:val="center"/>
          </w:tcPr>
          <w:p w:rsidR="001949EF" w:rsidRDefault="00832300">
            <w:pPr>
              <w:jc w:val="right"/>
            </w:pPr>
            <w:r>
              <w:rPr>
                <w:rFonts w:eastAsiaTheme="minorEastAsia"/>
                <w:color w:val="000000" w:themeColor="text1"/>
                <w:szCs w:val="21"/>
              </w:rPr>
              <w:t>0.11%</w:t>
            </w:r>
          </w:p>
        </w:tc>
      </w:tr>
    </w:tbl>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5E6DF3" w:rsidRDefault="005C671B">
      <w:pPr>
        <w:spacing w:line="360" w:lineRule="auto"/>
        <w:jc w:val="center"/>
        <w:rPr>
          <w:rFonts w:eastAsiaTheme="minorEastAsia"/>
          <w:color w:val="000000" w:themeColor="text1"/>
          <w:szCs w:val="21"/>
        </w:rPr>
      </w:pPr>
      <w:r>
        <w:rPr>
          <w:rFonts w:eastAsiaTheme="minorEastAsia"/>
          <w:color w:val="000000" w:themeColor="text1"/>
          <w:szCs w:val="21"/>
        </w:rPr>
        <w:t>上投摩根分红添利债券型证券投资基金</w:t>
      </w:r>
    </w:p>
    <w:p w:rsidR="005E6DF3" w:rsidRDefault="005C671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5E6DF3" w:rsidRDefault="005C671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(2012</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25</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3</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5E6DF3" w:rsidRDefault="005C671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．上投摩根分红添利债券</w:t>
      </w:r>
      <w:r>
        <w:rPr>
          <w:rFonts w:eastAsiaTheme="minorEastAsia"/>
          <w:color w:val="000000" w:themeColor="text1"/>
          <w:szCs w:val="21"/>
        </w:rPr>
        <w:t>A</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5E6DF3" w:rsidRDefault="005C671B">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5E6DF3" w:rsidRDefault="005E6DF3">
      <w:pPr>
        <w:tabs>
          <w:tab w:val="left" w:pos="1800"/>
        </w:tabs>
        <w:spacing w:line="288" w:lineRule="auto"/>
        <w:rPr>
          <w:rFonts w:eastAsia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tc>
          <w:tcPr>
            <w:tcW w:w="952"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5E6DF3">
        <w:tc>
          <w:tcPr>
            <w:tcW w:w="952"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949EF">
        <w:tc>
          <w:tcPr>
            <w:tcW w:w="952" w:type="dxa"/>
            <w:vAlign w:val="center"/>
          </w:tcPr>
          <w:p w:rsidR="001949EF" w:rsidRDefault="00832300">
            <w:pPr>
              <w:jc w:val="center"/>
            </w:pPr>
            <w:r>
              <w:rPr>
                <w:rFonts w:eastAsiaTheme="minorEastAsia"/>
                <w:color w:val="000000" w:themeColor="text1"/>
                <w:szCs w:val="21"/>
              </w:rPr>
              <w:t>唐瑭</w:t>
            </w:r>
          </w:p>
        </w:tc>
        <w:tc>
          <w:tcPr>
            <w:tcW w:w="930" w:type="dxa"/>
            <w:vAlign w:val="center"/>
          </w:tcPr>
          <w:p w:rsidR="001949EF" w:rsidRDefault="00832300">
            <w:pPr>
              <w:jc w:val="center"/>
            </w:pPr>
            <w:r>
              <w:rPr>
                <w:rFonts w:eastAsiaTheme="minorEastAsia"/>
                <w:color w:val="000000" w:themeColor="text1"/>
                <w:szCs w:val="21"/>
              </w:rPr>
              <w:t>本基金基金经理</w:t>
            </w:r>
          </w:p>
        </w:tc>
        <w:tc>
          <w:tcPr>
            <w:tcW w:w="1210" w:type="dxa"/>
            <w:vAlign w:val="center"/>
          </w:tcPr>
          <w:p w:rsidR="001949EF" w:rsidRDefault="00832300">
            <w:pPr>
              <w:jc w:val="center"/>
            </w:pPr>
            <w:r>
              <w:rPr>
                <w:rFonts w:eastAsiaTheme="minorEastAsia"/>
                <w:color w:val="000000" w:themeColor="text1"/>
                <w:szCs w:val="21"/>
              </w:rPr>
              <w:t>2016-06-03</w:t>
            </w:r>
          </w:p>
        </w:tc>
        <w:tc>
          <w:tcPr>
            <w:tcW w:w="1309" w:type="dxa"/>
            <w:vAlign w:val="center"/>
          </w:tcPr>
          <w:p w:rsidR="001949EF" w:rsidRDefault="00832300">
            <w:pPr>
              <w:jc w:val="center"/>
            </w:pPr>
            <w:r>
              <w:rPr>
                <w:rFonts w:eastAsiaTheme="minorEastAsia"/>
                <w:color w:val="000000" w:themeColor="text1"/>
                <w:szCs w:val="21"/>
              </w:rPr>
              <w:t>-</w:t>
            </w:r>
          </w:p>
        </w:tc>
        <w:tc>
          <w:tcPr>
            <w:tcW w:w="1254" w:type="dxa"/>
            <w:vAlign w:val="center"/>
          </w:tcPr>
          <w:p w:rsidR="001949EF" w:rsidRDefault="00832300">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1949EF" w:rsidRDefault="00832300">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lastRenderedPageBreak/>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w:t>
            </w:r>
            <w:r>
              <w:rPr>
                <w:rFonts w:eastAsiaTheme="minorEastAsia"/>
                <w:color w:val="000000" w:themeColor="text1"/>
                <w:szCs w:val="21"/>
              </w:rPr>
              <w:t>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1949EF">
        <w:tc>
          <w:tcPr>
            <w:tcW w:w="952" w:type="dxa"/>
            <w:vAlign w:val="center"/>
          </w:tcPr>
          <w:p w:rsidR="001949EF" w:rsidRDefault="00832300">
            <w:pPr>
              <w:jc w:val="center"/>
            </w:pPr>
            <w:r>
              <w:rPr>
                <w:rFonts w:eastAsiaTheme="minorEastAsia"/>
                <w:color w:val="000000" w:themeColor="text1"/>
                <w:szCs w:val="21"/>
              </w:rPr>
              <w:lastRenderedPageBreak/>
              <w:t>杨鑫</w:t>
            </w:r>
          </w:p>
        </w:tc>
        <w:tc>
          <w:tcPr>
            <w:tcW w:w="930" w:type="dxa"/>
            <w:vAlign w:val="center"/>
          </w:tcPr>
          <w:p w:rsidR="001949EF" w:rsidRDefault="00832300">
            <w:pPr>
              <w:jc w:val="center"/>
            </w:pPr>
            <w:r>
              <w:rPr>
                <w:rFonts w:eastAsiaTheme="minorEastAsia"/>
                <w:color w:val="000000" w:themeColor="text1"/>
                <w:szCs w:val="21"/>
              </w:rPr>
              <w:t>本基金基金经理</w:t>
            </w:r>
          </w:p>
        </w:tc>
        <w:tc>
          <w:tcPr>
            <w:tcW w:w="1210" w:type="dxa"/>
            <w:vAlign w:val="center"/>
          </w:tcPr>
          <w:p w:rsidR="001949EF" w:rsidRDefault="00832300">
            <w:pPr>
              <w:jc w:val="center"/>
            </w:pPr>
            <w:r>
              <w:rPr>
                <w:rFonts w:eastAsiaTheme="minorEastAsia"/>
                <w:color w:val="000000" w:themeColor="text1"/>
                <w:szCs w:val="21"/>
              </w:rPr>
              <w:t>2020-04-24</w:t>
            </w:r>
          </w:p>
        </w:tc>
        <w:tc>
          <w:tcPr>
            <w:tcW w:w="1309" w:type="dxa"/>
            <w:vAlign w:val="center"/>
          </w:tcPr>
          <w:p w:rsidR="001949EF" w:rsidRDefault="00832300">
            <w:pPr>
              <w:jc w:val="center"/>
            </w:pPr>
            <w:r>
              <w:rPr>
                <w:rFonts w:eastAsiaTheme="minorEastAsia"/>
                <w:color w:val="000000" w:themeColor="text1"/>
                <w:szCs w:val="21"/>
              </w:rPr>
              <w:t>-</w:t>
            </w:r>
          </w:p>
        </w:tc>
        <w:tc>
          <w:tcPr>
            <w:tcW w:w="1254" w:type="dxa"/>
            <w:vAlign w:val="center"/>
          </w:tcPr>
          <w:p w:rsidR="001949EF" w:rsidRDefault="00832300">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1949EF" w:rsidRDefault="00832300">
            <w:r>
              <w:rPr>
                <w:rFonts w:eastAsiaTheme="minorEastAsia"/>
                <w:color w:val="000000" w:themeColor="text1"/>
                <w:szCs w:val="21"/>
              </w:rPr>
              <w:t>杨鑫先生，上海交通大学硕士，现任债券投资部副总监兼资深基金经理。杨鑫先生自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月，在东航财务公司任职；</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月，在银河基金管理有限公司历任债券研究员、固定收益部债券经理、固定收益部基金经理；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月，在富国基金管理有限公司拟任基金经理；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月起加入上投摩根基金管理有限公司，历任专户投资二部副总监兼资深投资经理，现任债券投资部副总监兼资深基金经理。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月担任上投摩根优信增利债券</w:t>
            </w:r>
            <w:r>
              <w:rPr>
                <w:rFonts w:eastAsiaTheme="minorEastAsia"/>
                <w:color w:val="000000" w:themeColor="text1"/>
                <w:szCs w:val="21"/>
              </w:rPr>
              <w:t>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月起同时担任上投摩根双债增利债券型证券投资基金、上投摩根分红添利债券型证券投资基金及上投摩根安丰回报混合型证券投资基金基金经理，自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w:t>
            </w:r>
            <w:r>
              <w:rPr>
                <w:rFonts w:eastAsiaTheme="minorEastAsia"/>
                <w:color w:val="000000" w:themeColor="text1"/>
                <w:szCs w:val="21"/>
              </w:rPr>
              <w:lastRenderedPageBreak/>
              <w:t>上投摩根安鑫回报混合型证券投资基金基金经理</w:t>
            </w:r>
            <w:r>
              <w:rPr>
                <w:rFonts w:eastAsiaTheme="minorEastAsia"/>
                <w:color w:val="000000" w:themeColor="text1"/>
                <w:szCs w:val="21"/>
              </w:rPr>
              <w:t>,</w:t>
            </w: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月起同时担任上投摩根安通回报混合型证券投资基金基金经理。</w:t>
            </w:r>
          </w:p>
        </w:tc>
      </w:tr>
    </w:tbl>
    <w:p w:rsidR="001949EF" w:rsidRDefault="0083230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949EF" w:rsidRDefault="0083230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唐瑭女士自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日起不再担任上投摩根分红添利债券型证券投资基金基金经理。</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年第一季度，经济延续复苏趋势，出口持续强劲，除消费外，其他宏观数据基本恢复到疫情之前。</w:t>
      </w:r>
      <w:r>
        <w:rPr>
          <w:rFonts w:eastAsiaTheme="minorEastAsia"/>
          <w:color w:val="000000" w:themeColor="text1"/>
          <w:szCs w:val="21"/>
        </w:rPr>
        <w:t>2</w:t>
      </w:r>
      <w:r>
        <w:rPr>
          <w:rFonts w:eastAsiaTheme="minorEastAsia"/>
          <w:color w:val="000000" w:themeColor="text1"/>
          <w:szCs w:val="21"/>
        </w:rPr>
        <w:t>月城镇调查失业率持平于今年的政府目标，</w:t>
      </w:r>
      <w:r>
        <w:rPr>
          <w:rFonts w:eastAsiaTheme="minorEastAsia"/>
          <w:color w:val="000000" w:themeColor="text1"/>
          <w:szCs w:val="21"/>
        </w:rPr>
        <w:t>CPI</w:t>
      </w:r>
      <w:r>
        <w:rPr>
          <w:rFonts w:eastAsiaTheme="minorEastAsia"/>
          <w:color w:val="000000" w:themeColor="text1"/>
          <w:szCs w:val="21"/>
        </w:rPr>
        <w:t>同比因基数原因回升不明显，但</w:t>
      </w:r>
      <w:r>
        <w:rPr>
          <w:rFonts w:eastAsiaTheme="minorEastAsia"/>
          <w:color w:val="000000" w:themeColor="text1"/>
          <w:szCs w:val="21"/>
        </w:rPr>
        <w:t>PPI</w:t>
      </w:r>
      <w:r>
        <w:rPr>
          <w:rFonts w:eastAsiaTheme="minorEastAsia"/>
          <w:color w:val="000000" w:themeColor="text1"/>
          <w:szCs w:val="21"/>
        </w:rPr>
        <w:t>在大宗商品价格持续上涨的带动下加速上行。</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海外市场方面，美联储表态继续鸽派，但大宗商品走强和经济复苏引发了实际利率的快速提升，美国</w:t>
      </w:r>
      <w:r>
        <w:rPr>
          <w:rFonts w:eastAsiaTheme="minorEastAsia"/>
          <w:color w:val="000000" w:themeColor="text1"/>
          <w:szCs w:val="21"/>
        </w:rPr>
        <w:t>10</w:t>
      </w:r>
      <w:r>
        <w:rPr>
          <w:rFonts w:eastAsiaTheme="minorEastAsia"/>
          <w:color w:val="000000" w:themeColor="text1"/>
          <w:szCs w:val="21"/>
        </w:rPr>
        <w:t>年期国债收益率在春节后快速上行</w:t>
      </w:r>
      <w:r>
        <w:rPr>
          <w:rFonts w:eastAsiaTheme="minorEastAsia"/>
          <w:color w:val="000000" w:themeColor="text1"/>
          <w:szCs w:val="21"/>
        </w:rPr>
        <w:t>50bp</w:t>
      </w:r>
      <w:r>
        <w:rPr>
          <w:rFonts w:eastAsiaTheme="minorEastAsia"/>
          <w:color w:val="000000" w:themeColor="text1"/>
          <w:szCs w:val="21"/>
        </w:rPr>
        <w:t>至</w:t>
      </w:r>
      <w:r>
        <w:rPr>
          <w:rFonts w:eastAsiaTheme="minorEastAsia"/>
          <w:color w:val="000000" w:themeColor="text1"/>
          <w:szCs w:val="21"/>
        </w:rPr>
        <w:t>1.7%</w:t>
      </w:r>
      <w:r>
        <w:rPr>
          <w:rFonts w:eastAsiaTheme="minorEastAsia"/>
          <w:color w:val="000000" w:themeColor="text1"/>
          <w:szCs w:val="21"/>
        </w:rPr>
        <w:t>，导致了美</w:t>
      </w:r>
      <w:r>
        <w:rPr>
          <w:rFonts w:eastAsiaTheme="minorEastAsia"/>
          <w:color w:val="000000" w:themeColor="text1"/>
          <w:szCs w:val="21"/>
        </w:rPr>
        <w:t>股成长风格承压。纳斯达克指数进入调整，而标普</w:t>
      </w:r>
      <w:r>
        <w:rPr>
          <w:rFonts w:eastAsiaTheme="minorEastAsia"/>
          <w:color w:val="000000" w:themeColor="text1"/>
          <w:szCs w:val="21"/>
        </w:rPr>
        <w:t>500</w:t>
      </w:r>
      <w:r>
        <w:rPr>
          <w:rFonts w:eastAsiaTheme="minorEastAsia"/>
          <w:color w:val="000000" w:themeColor="text1"/>
          <w:szCs w:val="21"/>
        </w:rPr>
        <w:t>指数和道琼斯指数创新高。美国在拜登上台后，议会通过了</w:t>
      </w:r>
      <w:r>
        <w:rPr>
          <w:rFonts w:eastAsiaTheme="minorEastAsia"/>
          <w:color w:val="000000" w:themeColor="text1"/>
          <w:szCs w:val="21"/>
        </w:rPr>
        <w:t>1.9</w:t>
      </w:r>
      <w:r>
        <w:rPr>
          <w:rFonts w:eastAsiaTheme="minorEastAsia"/>
          <w:color w:val="000000" w:themeColor="text1"/>
          <w:szCs w:val="21"/>
        </w:rPr>
        <w:t>万亿美元的财政刺激方案，后续还有</w:t>
      </w:r>
      <w:r>
        <w:rPr>
          <w:rFonts w:eastAsiaTheme="minorEastAsia"/>
          <w:color w:val="000000" w:themeColor="text1"/>
          <w:szCs w:val="21"/>
        </w:rPr>
        <w:t>2-4</w:t>
      </w:r>
      <w:r>
        <w:rPr>
          <w:rFonts w:eastAsiaTheme="minorEastAsia"/>
          <w:color w:val="000000" w:themeColor="text1"/>
          <w:szCs w:val="21"/>
        </w:rPr>
        <w:t>万亿美元的刺激方案，不过有可能会同步出台加税方案。整体上，随着拜登政府目标在年中基本完成全国新冠疫苗接种，美国的经济复苏和生活正常化是可期的。</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货币政策方面，央行操作仍然强调流动性稳定，整个季度净投放</w:t>
      </w:r>
      <w:r>
        <w:rPr>
          <w:rFonts w:eastAsiaTheme="minorEastAsia"/>
          <w:color w:val="000000" w:themeColor="text1"/>
          <w:szCs w:val="21"/>
        </w:rPr>
        <w:t>5505</w:t>
      </w:r>
      <w:r>
        <w:rPr>
          <w:rFonts w:eastAsiaTheme="minorEastAsia"/>
          <w:color w:val="000000" w:themeColor="text1"/>
          <w:szCs w:val="21"/>
        </w:rPr>
        <w:t>亿元，</w:t>
      </w:r>
      <w:r>
        <w:rPr>
          <w:rFonts w:eastAsiaTheme="minorEastAsia"/>
          <w:color w:val="000000" w:themeColor="text1"/>
          <w:szCs w:val="21"/>
        </w:rPr>
        <w:t>MLF</w:t>
      </w:r>
      <w:r>
        <w:rPr>
          <w:rFonts w:eastAsiaTheme="minorEastAsia"/>
          <w:color w:val="000000" w:themeColor="text1"/>
          <w:szCs w:val="21"/>
        </w:rPr>
        <w:t>投放上除因春节因素在</w:t>
      </w:r>
      <w:r>
        <w:rPr>
          <w:rFonts w:eastAsiaTheme="minorEastAsia"/>
          <w:color w:val="000000" w:themeColor="text1"/>
          <w:szCs w:val="21"/>
        </w:rPr>
        <w:t>1</w:t>
      </w:r>
      <w:r>
        <w:rPr>
          <w:rFonts w:eastAsiaTheme="minorEastAsia"/>
          <w:color w:val="000000" w:themeColor="text1"/>
          <w:szCs w:val="21"/>
        </w:rPr>
        <w:t>月份净投放</w:t>
      </w:r>
      <w:r>
        <w:rPr>
          <w:rFonts w:eastAsiaTheme="minorEastAsia"/>
          <w:color w:val="000000" w:themeColor="text1"/>
          <w:szCs w:val="21"/>
        </w:rPr>
        <w:t>2000</w:t>
      </w:r>
      <w:r>
        <w:rPr>
          <w:rFonts w:eastAsiaTheme="minorEastAsia"/>
          <w:color w:val="000000" w:themeColor="text1"/>
          <w:szCs w:val="21"/>
        </w:rPr>
        <w:t>亿元外，均为对冲操作，符合市场预期。流动性方面，一季度隔夜回购利率稳定在较低水平，隔夜</w:t>
      </w:r>
      <w:r>
        <w:rPr>
          <w:rFonts w:eastAsiaTheme="minorEastAsia"/>
          <w:color w:val="000000" w:themeColor="text1"/>
          <w:szCs w:val="21"/>
        </w:rPr>
        <w:t>DR007</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平均值分别为</w:t>
      </w:r>
      <w:r>
        <w:rPr>
          <w:rFonts w:eastAsiaTheme="minorEastAsia"/>
          <w:color w:val="000000" w:themeColor="text1"/>
          <w:szCs w:val="21"/>
        </w:rPr>
        <w:t>1.9%</w:t>
      </w:r>
      <w:r>
        <w:rPr>
          <w:rFonts w:eastAsiaTheme="minorEastAsia"/>
          <w:color w:val="000000" w:themeColor="text1"/>
          <w:szCs w:val="21"/>
        </w:rPr>
        <w:t>和</w:t>
      </w:r>
      <w:r>
        <w:rPr>
          <w:rFonts w:eastAsiaTheme="minorEastAsia"/>
          <w:color w:val="000000" w:themeColor="text1"/>
          <w:szCs w:val="21"/>
        </w:rPr>
        <w:t>2.05%</w:t>
      </w:r>
      <w:r>
        <w:rPr>
          <w:rFonts w:eastAsiaTheme="minorEastAsia"/>
          <w:color w:val="000000" w:themeColor="text1"/>
          <w:szCs w:val="21"/>
        </w:rPr>
        <w:t>。</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债券市场方面，受经济复苏趋势和流动性宽松的双重影响，</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年期国开债在第一季度走出了</w:t>
      </w:r>
      <w:r>
        <w:rPr>
          <w:rFonts w:eastAsiaTheme="minorEastAsia"/>
          <w:color w:val="000000" w:themeColor="text1"/>
          <w:szCs w:val="21"/>
        </w:rPr>
        <w:t>“V”</w:t>
      </w:r>
      <w:r>
        <w:rPr>
          <w:rFonts w:eastAsiaTheme="minorEastAsia"/>
          <w:color w:val="000000" w:themeColor="text1"/>
          <w:szCs w:val="21"/>
        </w:rPr>
        <w:t>型趋势，季末收益率分别较</w:t>
      </w:r>
      <w:r>
        <w:rPr>
          <w:rFonts w:eastAsiaTheme="minorEastAsia"/>
          <w:color w:val="000000" w:themeColor="text1"/>
          <w:szCs w:val="21"/>
        </w:rPr>
        <w:t>2020</w:t>
      </w:r>
      <w:r>
        <w:rPr>
          <w:rFonts w:eastAsiaTheme="minorEastAsia"/>
          <w:color w:val="000000" w:themeColor="text1"/>
          <w:szCs w:val="21"/>
        </w:rPr>
        <w:t>年底上行</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3.5bp</w:t>
      </w:r>
      <w:r>
        <w:rPr>
          <w:rFonts w:eastAsiaTheme="minorEastAsia"/>
          <w:color w:val="000000" w:themeColor="text1"/>
          <w:szCs w:val="21"/>
        </w:rPr>
        <w:t>左右，至</w:t>
      </w:r>
      <w:r>
        <w:rPr>
          <w:rFonts w:eastAsiaTheme="minorEastAsia"/>
          <w:color w:val="000000" w:themeColor="text1"/>
          <w:szCs w:val="21"/>
        </w:rPr>
        <w:t>3.19%</w:t>
      </w:r>
      <w:r>
        <w:rPr>
          <w:rFonts w:eastAsiaTheme="minorEastAsia"/>
          <w:color w:val="000000" w:themeColor="text1"/>
          <w:szCs w:val="21"/>
        </w:rPr>
        <w:t>和</w:t>
      </w:r>
      <w:r>
        <w:rPr>
          <w:rFonts w:eastAsiaTheme="minorEastAsia"/>
          <w:color w:val="000000" w:themeColor="text1"/>
          <w:szCs w:val="21"/>
        </w:rPr>
        <w:t>3.57%</w:t>
      </w:r>
      <w:r>
        <w:rPr>
          <w:rFonts w:eastAsiaTheme="minorEastAsia"/>
          <w:color w:val="000000" w:themeColor="text1"/>
          <w:szCs w:val="21"/>
        </w:rPr>
        <w:t>。</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可转债市场方面，一季度中证转债指数下跌</w:t>
      </w:r>
      <w:r>
        <w:rPr>
          <w:rFonts w:eastAsiaTheme="minorEastAsia"/>
          <w:color w:val="000000" w:themeColor="text1"/>
          <w:szCs w:val="21"/>
        </w:rPr>
        <w:t>0.4%</w:t>
      </w:r>
      <w:r>
        <w:rPr>
          <w:rFonts w:eastAsiaTheme="minorEastAsia"/>
          <w:color w:val="000000" w:themeColor="text1"/>
          <w:szCs w:val="21"/>
        </w:rPr>
        <w:t>，转债市场表现跟随权益市场。</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第二季度，经济复苏的趋势预计仍将持续。对于债市，各类债券发行进入密集期，可能对市场形成一定的供给压力，但同时考虑银行等主力配置型机构欠配较严重，中外利差仍然有利于吸引外资，也会在一定程度上降低供给压力对</w:t>
      </w:r>
      <w:r>
        <w:rPr>
          <w:rFonts w:eastAsiaTheme="minorEastAsia"/>
          <w:color w:val="000000" w:themeColor="text1"/>
          <w:szCs w:val="21"/>
        </w:rPr>
        <w:t>市场的冲击。</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本基金将继续保持当前的债券配置，力争为组合提供稳健的超额收益。</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本报告期上投摩根分红添利债券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:0.35%</w:t>
      </w:r>
      <w:r>
        <w:rPr>
          <w:rFonts w:eastAsiaTheme="minorEastAsia"/>
          <w:color w:val="000000" w:themeColor="text1"/>
          <w:szCs w:val="21"/>
        </w:rPr>
        <w:t>，同期业绩比较基准收益率为</w:t>
      </w:r>
      <w:r>
        <w:rPr>
          <w:rFonts w:eastAsiaTheme="minorEastAsia"/>
          <w:color w:val="000000" w:themeColor="text1"/>
          <w:szCs w:val="21"/>
        </w:rPr>
        <w:t>:0.95%,</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:0.24%</w:t>
      </w:r>
      <w:r>
        <w:rPr>
          <w:rFonts w:eastAsiaTheme="minorEastAsia"/>
          <w:color w:val="000000" w:themeColor="text1"/>
          <w:szCs w:val="21"/>
        </w:rPr>
        <w:t>，同期业绩比较基准收益率为</w:t>
      </w:r>
      <w:r>
        <w:rPr>
          <w:rFonts w:eastAsiaTheme="minorEastAsia"/>
          <w:color w:val="000000" w:themeColor="text1"/>
          <w:szCs w:val="21"/>
        </w:rPr>
        <w:t>:0.95%</w:t>
      </w:r>
      <w:r>
        <w:rPr>
          <w:rFonts w:eastAsiaTheme="minorEastAsia"/>
          <w:color w:val="000000" w:themeColor="text1"/>
          <w:szCs w:val="21"/>
        </w:rPr>
        <w:t>。</w:t>
      </w:r>
    </w:p>
    <w:p w:rsidR="005E6DF3" w:rsidRDefault="005E6DF3">
      <w:pPr>
        <w:spacing w:line="360" w:lineRule="auto"/>
        <w:ind w:firstLineChars="200" w:firstLine="420"/>
        <w:rPr>
          <w:rFonts w:eastAsiaTheme="minorEastAsia"/>
          <w:color w:val="000000" w:themeColor="text1"/>
          <w:szCs w:val="21"/>
        </w:rPr>
      </w:pPr>
    </w:p>
    <w:p w:rsidR="005E6DF3" w:rsidRDefault="005C671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1949EF" w:rsidRDefault="0083230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报告期内，本基金存在连续二十个工作日基金资产净值低于五千万元的情况，出现该情况的时间范围为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04</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5E6DF3" w:rsidRDefault="005C671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5E6DF3" w:rsidRDefault="005E6DF3">
      <w:pPr>
        <w:spacing w:line="360" w:lineRule="auto"/>
        <w:ind w:firstLineChars="200" w:firstLine="420"/>
        <w:rPr>
          <w:rFonts w:asciiTheme="minorEastAsia" w:eastAsiaTheme="minorEastAsia" w:hAnsi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20,008,000.00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92.03</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20,008,000.00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92.03</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5E6DF3" w:rsidRDefault="005C671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237,609.89</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1.09</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1,495,659.47</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6.88</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21,741,269.36</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100.00</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5E6DF3" w:rsidRDefault="005C671B">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19,992,000.00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95.05</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16,000.00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0.08</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20,008,000.00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95.13</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1949EF">
        <w:tc>
          <w:tcPr>
            <w:tcW w:w="1504" w:type="dxa"/>
            <w:vAlign w:val="center"/>
          </w:tcPr>
          <w:p w:rsidR="001949EF" w:rsidRDefault="00832300">
            <w:pPr>
              <w:jc w:val="center"/>
            </w:pPr>
            <w:r>
              <w:rPr>
                <w:rFonts w:eastAsiaTheme="minorEastAsia"/>
                <w:color w:val="000000" w:themeColor="text1"/>
                <w:szCs w:val="21"/>
              </w:rPr>
              <w:t>1</w:t>
            </w:r>
          </w:p>
        </w:tc>
        <w:tc>
          <w:tcPr>
            <w:tcW w:w="1504" w:type="dxa"/>
            <w:vAlign w:val="center"/>
          </w:tcPr>
          <w:p w:rsidR="001949EF" w:rsidRDefault="00832300">
            <w:pPr>
              <w:jc w:val="center"/>
            </w:pPr>
            <w:r>
              <w:rPr>
                <w:rFonts w:eastAsiaTheme="minorEastAsia"/>
                <w:color w:val="000000" w:themeColor="text1"/>
                <w:szCs w:val="21"/>
              </w:rPr>
              <w:t>019640</w:t>
            </w:r>
          </w:p>
        </w:tc>
        <w:tc>
          <w:tcPr>
            <w:tcW w:w="1504" w:type="dxa"/>
            <w:vAlign w:val="center"/>
          </w:tcPr>
          <w:p w:rsidR="001949EF" w:rsidRDefault="00832300">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1949EF" w:rsidRDefault="00832300">
            <w:pPr>
              <w:jc w:val="right"/>
            </w:pPr>
            <w:r>
              <w:rPr>
                <w:rFonts w:eastAsiaTheme="minorEastAsia"/>
                <w:color w:val="000000" w:themeColor="text1"/>
                <w:szCs w:val="21"/>
              </w:rPr>
              <w:t>200,000</w:t>
            </w:r>
          </w:p>
        </w:tc>
        <w:tc>
          <w:tcPr>
            <w:tcW w:w="1503" w:type="dxa"/>
            <w:vAlign w:val="center"/>
          </w:tcPr>
          <w:p w:rsidR="001949EF" w:rsidRDefault="00832300">
            <w:pPr>
              <w:jc w:val="right"/>
            </w:pPr>
            <w:r>
              <w:rPr>
                <w:rFonts w:eastAsiaTheme="minorEastAsia"/>
                <w:color w:val="000000" w:themeColor="text1"/>
                <w:szCs w:val="21"/>
              </w:rPr>
              <w:t>19,992,000.00</w:t>
            </w:r>
          </w:p>
        </w:tc>
        <w:tc>
          <w:tcPr>
            <w:tcW w:w="1503" w:type="dxa"/>
            <w:vAlign w:val="center"/>
          </w:tcPr>
          <w:p w:rsidR="001949EF" w:rsidRDefault="00832300">
            <w:pPr>
              <w:jc w:val="right"/>
            </w:pPr>
            <w:r>
              <w:rPr>
                <w:rFonts w:eastAsiaTheme="minorEastAsia"/>
                <w:color w:val="000000" w:themeColor="text1"/>
                <w:szCs w:val="21"/>
              </w:rPr>
              <w:t>95.05</w:t>
            </w:r>
          </w:p>
        </w:tc>
      </w:tr>
      <w:tr w:rsidR="001949EF">
        <w:tc>
          <w:tcPr>
            <w:tcW w:w="1504" w:type="dxa"/>
            <w:vAlign w:val="center"/>
          </w:tcPr>
          <w:p w:rsidR="001949EF" w:rsidRDefault="00832300">
            <w:pPr>
              <w:jc w:val="center"/>
            </w:pPr>
            <w:r>
              <w:rPr>
                <w:rFonts w:eastAsiaTheme="minorEastAsia"/>
                <w:color w:val="000000" w:themeColor="text1"/>
                <w:szCs w:val="21"/>
              </w:rPr>
              <w:t>2</w:t>
            </w:r>
          </w:p>
        </w:tc>
        <w:tc>
          <w:tcPr>
            <w:tcW w:w="1504" w:type="dxa"/>
            <w:vAlign w:val="center"/>
          </w:tcPr>
          <w:p w:rsidR="001949EF" w:rsidRDefault="00832300">
            <w:pPr>
              <w:jc w:val="center"/>
            </w:pPr>
            <w:r>
              <w:rPr>
                <w:rFonts w:eastAsiaTheme="minorEastAsia"/>
                <w:color w:val="000000" w:themeColor="text1"/>
                <w:szCs w:val="21"/>
              </w:rPr>
              <w:t>110079</w:t>
            </w:r>
          </w:p>
        </w:tc>
        <w:tc>
          <w:tcPr>
            <w:tcW w:w="1504" w:type="dxa"/>
            <w:vAlign w:val="center"/>
          </w:tcPr>
          <w:p w:rsidR="001949EF" w:rsidRDefault="00832300">
            <w:pPr>
              <w:jc w:val="center"/>
            </w:pPr>
            <w:r>
              <w:rPr>
                <w:rFonts w:eastAsiaTheme="minorEastAsia"/>
                <w:color w:val="000000" w:themeColor="text1"/>
                <w:szCs w:val="21"/>
              </w:rPr>
              <w:t>杭银转债</w:t>
            </w:r>
          </w:p>
        </w:tc>
        <w:tc>
          <w:tcPr>
            <w:tcW w:w="1503" w:type="dxa"/>
            <w:vAlign w:val="center"/>
          </w:tcPr>
          <w:p w:rsidR="001949EF" w:rsidRDefault="00832300">
            <w:pPr>
              <w:jc w:val="right"/>
            </w:pPr>
            <w:r>
              <w:rPr>
                <w:rFonts w:eastAsiaTheme="minorEastAsia"/>
                <w:color w:val="000000" w:themeColor="text1"/>
                <w:szCs w:val="21"/>
              </w:rPr>
              <w:t>130</w:t>
            </w:r>
          </w:p>
        </w:tc>
        <w:tc>
          <w:tcPr>
            <w:tcW w:w="1503" w:type="dxa"/>
            <w:vAlign w:val="center"/>
          </w:tcPr>
          <w:p w:rsidR="001949EF" w:rsidRDefault="00832300">
            <w:pPr>
              <w:jc w:val="right"/>
            </w:pPr>
            <w:r>
              <w:rPr>
                <w:rFonts w:eastAsiaTheme="minorEastAsia"/>
                <w:color w:val="000000" w:themeColor="text1"/>
                <w:szCs w:val="21"/>
              </w:rPr>
              <w:t>13,000.00</w:t>
            </w:r>
          </w:p>
        </w:tc>
        <w:tc>
          <w:tcPr>
            <w:tcW w:w="1503" w:type="dxa"/>
            <w:vAlign w:val="center"/>
          </w:tcPr>
          <w:p w:rsidR="001949EF" w:rsidRDefault="00832300">
            <w:pPr>
              <w:jc w:val="right"/>
            </w:pPr>
            <w:r>
              <w:rPr>
                <w:rFonts w:eastAsiaTheme="minorEastAsia"/>
                <w:color w:val="000000" w:themeColor="text1"/>
                <w:szCs w:val="21"/>
              </w:rPr>
              <w:t>0.06</w:t>
            </w:r>
          </w:p>
        </w:tc>
      </w:tr>
      <w:tr w:rsidR="001949EF">
        <w:tc>
          <w:tcPr>
            <w:tcW w:w="1504" w:type="dxa"/>
            <w:vAlign w:val="center"/>
          </w:tcPr>
          <w:p w:rsidR="001949EF" w:rsidRDefault="00832300">
            <w:pPr>
              <w:jc w:val="center"/>
            </w:pPr>
            <w:r>
              <w:rPr>
                <w:rFonts w:eastAsiaTheme="minorEastAsia"/>
                <w:color w:val="000000" w:themeColor="text1"/>
                <w:szCs w:val="21"/>
              </w:rPr>
              <w:t>3</w:t>
            </w:r>
          </w:p>
        </w:tc>
        <w:tc>
          <w:tcPr>
            <w:tcW w:w="1504" w:type="dxa"/>
            <w:vAlign w:val="center"/>
          </w:tcPr>
          <w:p w:rsidR="001949EF" w:rsidRDefault="00832300">
            <w:pPr>
              <w:jc w:val="center"/>
            </w:pPr>
            <w:r>
              <w:rPr>
                <w:rFonts w:eastAsiaTheme="minorEastAsia"/>
                <w:color w:val="000000" w:themeColor="text1"/>
                <w:szCs w:val="21"/>
              </w:rPr>
              <w:t>123107</w:t>
            </w:r>
          </w:p>
        </w:tc>
        <w:tc>
          <w:tcPr>
            <w:tcW w:w="1504" w:type="dxa"/>
            <w:vAlign w:val="center"/>
          </w:tcPr>
          <w:p w:rsidR="001949EF" w:rsidRDefault="00832300">
            <w:pPr>
              <w:jc w:val="center"/>
            </w:pPr>
            <w:r>
              <w:rPr>
                <w:rFonts w:eastAsiaTheme="minorEastAsia"/>
                <w:color w:val="000000" w:themeColor="text1"/>
                <w:szCs w:val="21"/>
              </w:rPr>
              <w:t>温氏转债</w:t>
            </w:r>
          </w:p>
        </w:tc>
        <w:tc>
          <w:tcPr>
            <w:tcW w:w="1503" w:type="dxa"/>
            <w:vAlign w:val="center"/>
          </w:tcPr>
          <w:p w:rsidR="001949EF" w:rsidRDefault="00832300">
            <w:pPr>
              <w:jc w:val="right"/>
            </w:pPr>
            <w:r>
              <w:rPr>
                <w:rFonts w:eastAsiaTheme="minorEastAsia"/>
                <w:color w:val="000000" w:themeColor="text1"/>
                <w:szCs w:val="21"/>
              </w:rPr>
              <w:t>30</w:t>
            </w:r>
          </w:p>
        </w:tc>
        <w:tc>
          <w:tcPr>
            <w:tcW w:w="1503" w:type="dxa"/>
            <w:vAlign w:val="center"/>
          </w:tcPr>
          <w:p w:rsidR="001949EF" w:rsidRDefault="00832300">
            <w:pPr>
              <w:jc w:val="right"/>
            </w:pPr>
            <w:r>
              <w:rPr>
                <w:rFonts w:eastAsiaTheme="minorEastAsia"/>
                <w:color w:val="000000" w:themeColor="text1"/>
                <w:szCs w:val="21"/>
              </w:rPr>
              <w:t>3,000.00</w:t>
            </w:r>
          </w:p>
        </w:tc>
        <w:tc>
          <w:tcPr>
            <w:tcW w:w="1503" w:type="dxa"/>
            <w:vAlign w:val="center"/>
          </w:tcPr>
          <w:p w:rsidR="001949EF" w:rsidRDefault="00832300">
            <w:pPr>
              <w:jc w:val="right"/>
            </w:pPr>
            <w:r>
              <w:rPr>
                <w:rFonts w:eastAsiaTheme="minorEastAsia"/>
                <w:color w:val="000000" w:themeColor="text1"/>
                <w:szCs w:val="21"/>
              </w:rPr>
              <w:t>0.01</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5E6DF3" w:rsidRDefault="005C671B">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本基金本报告期末未持有股指期货。</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5E6DF3" w:rsidRDefault="005C671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tc>
          <w:tcPr>
            <w:tcW w:w="1110"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900.72</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1,184,000.00</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305,209.23</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5,549.52</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1,495,659.47</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5E6DF3" w:rsidRDefault="005C671B">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§6  </w:t>
      </w:r>
      <w:r>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14,074,342.51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3,332,377.30</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3,959,303.25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1,010,023.64</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1,937,969.25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1,163,267.54</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16,095,676.51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3,179,133.40</w:t>
            </w:r>
          </w:p>
        </w:tc>
      </w:tr>
    </w:tbl>
    <w:p w:rsidR="005E6DF3"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5E6DF3" w:rsidRDefault="005C671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5E6DF3" w:rsidRDefault="005C671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、中国证监会批准上投摩根分红添利债券型证券投资基金设立的文件；</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、《上投摩根分红添利债券型证券投资基金基金合同》；</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、《上投摩根分红添利债券型证券投资基金托管协议》；</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1949EF" w:rsidRDefault="0083230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5E6DF3" w:rsidRDefault="005E6DF3">
      <w:pPr>
        <w:spacing w:line="360" w:lineRule="auto"/>
        <w:ind w:left="840"/>
        <w:jc w:val="right"/>
        <w:rPr>
          <w:rFonts w:eastAsiaTheme="minorEastAsia"/>
          <w:color w:val="000000" w:themeColor="text1"/>
          <w:szCs w:val="21"/>
        </w:rPr>
      </w:pPr>
    </w:p>
    <w:p w:rsidR="005E6DF3" w:rsidRDefault="005E6DF3">
      <w:pPr>
        <w:spacing w:line="360" w:lineRule="auto"/>
        <w:ind w:left="840"/>
        <w:jc w:val="center"/>
        <w:rPr>
          <w:rFonts w:eastAsiaTheme="minorEastAsia"/>
          <w:b/>
          <w:color w:val="000000" w:themeColor="text1"/>
          <w:szCs w:val="21"/>
        </w:rPr>
      </w:pP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二〇二一年四月二十二日</w:t>
      </w:r>
    </w:p>
    <w:sectPr w:rsidR="005E6DF3">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74" w:rsidRDefault="005E4F74">
      <w:r>
        <w:separator/>
      </w:r>
    </w:p>
  </w:endnote>
  <w:endnote w:type="continuationSeparator" w:id="0">
    <w:p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3230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3230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3230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74" w:rsidRDefault="005E4F74">
      <w:r>
        <w:separator/>
      </w:r>
    </w:p>
  </w:footnote>
  <w:footnote w:type="continuationSeparator" w:id="0">
    <w:p w:rsidR="005E4F74" w:rsidRDefault="005E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上投摩根分红添利债券型证券投资基金</w:t>
    </w:r>
    <w:r>
      <w:t>2021</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949EF"/>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230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2F0BA-626A-419A-A481-02D444DC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14</Pages>
  <Words>1178</Words>
  <Characters>6716</Characters>
  <Application>Microsoft Office Word</Application>
  <DocSecurity>0</DocSecurity>
  <Lines>55</Lines>
  <Paragraphs>15</Paragraphs>
  <ScaleCrop>false</ScaleCrop>
  <Company>TRT. Ltd. Co.</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217</cp:revision>
  <cp:lastPrinted>2007-07-19T00:46:00Z</cp:lastPrinted>
  <dcterms:created xsi:type="dcterms:W3CDTF">2013-06-21T06:56:00Z</dcterms:created>
  <dcterms:modified xsi:type="dcterms:W3CDTF">2021-04-21T08:53:00Z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