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65" w:rsidRDefault="00B33D65">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B33D65" w:rsidRDefault="00B33D65">
      <w:pPr>
        <w:autoSpaceDE w:val="0"/>
        <w:autoSpaceDN w:val="0"/>
        <w:adjustRightInd w:val="0"/>
        <w:spacing w:line="360" w:lineRule="auto"/>
        <w:jc w:val="left"/>
        <w:rPr>
          <w:rFonts w:eastAsiaTheme="minorEastAsia"/>
          <w:color w:val="000000" w:themeColor="text1"/>
          <w:kern w:val="0"/>
          <w:szCs w:val="21"/>
        </w:rPr>
      </w:pPr>
    </w:p>
    <w:p w:rsidR="00B33D65" w:rsidRDefault="00B33D65">
      <w:pPr>
        <w:autoSpaceDE w:val="0"/>
        <w:autoSpaceDN w:val="0"/>
        <w:adjustRightInd w:val="0"/>
        <w:spacing w:line="360" w:lineRule="auto"/>
        <w:jc w:val="left"/>
        <w:rPr>
          <w:rFonts w:eastAsiaTheme="minorEastAsia"/>
          <w:color w:val="000000" w:themeColor="text1"/>
          <w:kern w:val="0"/>
          <w:szCs w:val="21"/>
        </w:rPr>
      </w:pPr>
    </w:p>
    <w:p w:rsidR="00B33D65" w:rsidRDefault="00B33D65">
      <w:pPr>
        <w:autoSpaceDE w:val="0"/>
        <w:autoSpaceDN w:val="0"/>
        <w:adjustRightInd w:val="0"/>
        <w:spacing w:line="360" w:lineRule="auto"/>
        <w:jc w:val="left"/>
        <w:rPr>
          <w:rFonts w:eastAsiaTheme="minorEastAsia"/>
          <w:color w:val="000000" w:themeColor="text1"/>
          <w:kern w:val="0"/>
          <w:szCs w:val="21"/>
        </w:rPr>
      </w:pPr>
    </w:p>
    <w:p w:rsidR="00B33D65" w:rsidRDefault="00B33D65">
      <w:pPr>
        <w:autoSpaceDE w:val="0"/>
        <w:autoSpaceDN w:val="0"/>
        <w:adjustRightInd w:val="0"/>
        <w:spacing w:line="360" w:lineRule="auto"/>
        <w:jc w:val="left"/>
        <w:rPr>
          <w:rFonts w:eastAsiaTheme="minorEastAsia"/>
          <w:color w:val="000000" w:themeColor="text1"/>
          <w:kern w:val="0"/>
          <w:szCs w:val="21"/>
        </w:rPr>
      </w:pPr>
    </w:p>
    <w:p w:rsidR="00B33D65" w:rsidRDefault="00F962CC">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上投摩根分红添利债券型证券投资基金</w:t>
      </w:r>
    </w:p>
    <w:p w:rsidR="00B33D65" w:rsidRDefault="00F962CC">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2020</w:t>
      </w:r>
      <w:r>
        <w:rPr>
          <w:rFonts w:eastAsiaTheme="minorEastAsia"/>
          <w:b/>
          <w:color w:val="000000" w:themeColor="text1"/>
          <w:sz w:val="36"/>
          <w:szCs w:val="36"/>
        </w:rPr>
        <w:t>年第</w:t>
      </w:r>
      <w:r>
        <w:rPr>
          <w:rFonts w:eastAsiaTheme="minorEastAsia"/>
          <w:b/>
          <w:color w:val="000000" w:themeColor="text1"/>
          <w:sz w:val="36"/>
          <w:szCs w:val="36"/>
        </w:rPr>
        <w:t>1</w:t>
      </w:r>
      <w:r>
        <w:rPr>
          <w:rFonts w:eastAsiaTheme="minorEastAsia"/>
          <w:b/>
          <w:color w:val="000000" w:themeColor="text1"/>
          <w:sz w:val="36"/>
          <w:szCs w:val="36"/>
        </w:rPr>
        <w:t>季度报告</w:t>
      </w:r>
    </w:p>
    <w:p w:rsidR="00B33D65" w:rsidRDefault="00F962CC">
      <w:pPr>
        <w:spacing w:line="360" w:lineRule="auto"/>
        <w:jc w:val="center"/>
        <w:rPr>
          <w:rFonts w:eastAsiaTheme="minorEastAsia"/>
          <w:b/>
          <w:color w:val="000000" w:themeColor="text1"/>
          <w:szCs w:val="21"/>
        </w:rPr>
      </w:pPr>
      <w:r>
        <w:rPr>
          <w:rFonts w:eastAsiaTheme="minorEastAsia"/>
          <w:b/>
          <w:color w:val="000000" w:themeColor="text1"/>
          <w:sz w:val="36"/>
          <w:szCs w:val="36"/>
        </w:rPr>
        <w:t>2020</w:t>
      </w:r>
      <w:r>
        <w:rPr>
          <w:rFonts w:eastAsiaTheme="minorEastAsia"/>
          <w:b/>
          <w:color w:val="000000" w:themeColor="text1"/>
          <w:sz w:val="36"/>
          <w:szCs w:val="36"/>
        </w:rPr>
        <w:t>年</w:t>
      </w:r>
      <w:r>
        <w:rPr>
          <w:rFonts w:eastAsiaTheme="minorEastAsia"/>
          <w:b/>
          <w:color w:val="000000" w:themeColor="text1"/>
          <w:sz w:val="36"/>
          <w:szCs w:val="36"/>
        </w:rPr>
        <w:t>3</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jc w:val="center"/>
        <w:rPr>
          <w:rFonts w:eastAsiaTheme="minorEastAsia"/>
          <w:b/>
          <w:color w:val="000000" w:themeColor="text1"/>
          <w:szCs w:val="21"/>
        </w:rPr>
      </w:pPr>
    </w:p>
    <w:p w:rsidR="00B33D65" w:rsidRDefault="00B33D65">
      <w:pPr>
        <w:spacing w:line="360" w:lineRule="auto"/>
        <w:rPr>
          <w:rFonts w:eastAsiaTheme="minorEastAsia"/>
          <w:b/>
          <w:color w:val="000000" w:themeColor="text1"/>
          <w:szCs w:val="21"/>
        </w:rPr>
      </w:pPr>
    </w:p>
    <w:p w:rsidR="00B33D65" w:rsidRDefault="00F962CC">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B33D65" w:rsidRDefault="00F962CC">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B33D65" w:rsidRDefault="00F962CC">
      <w:pPr>
        <w:spacing w:line="360" w:lineRule="auto"/>
        <w:ind w:firstLineChars="900" w:firstLine="2168"/>
        <w:rPr>
          <w:rFonts w:eastAsiaTheme="minorEastAsia"/>
          <w:color w:val="000000" w:themeColor="text1"/>
          <w:szCs w:val="21"/>
        </w:rPr>
        <w:sectPr w:rsidR="00B33D65">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报告送出日期：二〇二〇年四月二十二日</w:t>
      </w:r>
    </w:p>
    <w:p w:rsidR="00B33D65" w:rsidRDefault="00F962CC">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B33D65">
        <w:tc>
          <w:tcPr>
            <w:tcW w:w="2835"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上投摩根分红添利债券</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370021</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2012</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56,416,533.15</w:t>
            </w:r>
            <w:r>
              <w:rPr>
                <w:rFonts w:eastAsiaTheme="minorEastAsia"/>
                <w:color w:val="000000" w:themeColor="text1"/>
                <w:kern w:val="0"/>
                <w:szCs w:val="21"/>
              </w:rPr>
              <w:t>份</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在有效控制风险和保持资产流动性的前提下，通过积极主动的投资管理，力争为投资者创造稳定的当期收益和长期回报。</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自上而下的方法确定组合久期，结合自下而上的个券选择方法构建债券投资组合。通过对固定收益资产的投资，获取稳定的投资收益；在此基础上，适当参与新股发行申购及增发新股申购，在严格控制基金资产运作风险的基础上，实现基金资产的长期增值。</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风险收益特征</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本基金为债券型基金，属于证券投资基金中的较低风险品种，预期风险和预期收益高于货币市场基金，低于混合型基金和股票型基金。本基金风险收益特征会定期评估并在公司网站发布，请投资者关注。</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B33D65" w:rsidRDefault="00F962CC">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740" w:type="dxa"/>
            <w:vAlign w:val="center"/>
          </w:tcPr>
          <w:p w:rsidR="00B33D65" w:rsidRDefault="00F962CC">
            <w:pP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B33D65" w:rsidRDefault="00F962CC">
            <w:pPr>
              <w:rPr>
                <w:rFonts w:eastAsiaTheme="minorEastAsia"/>
                <w:color w:val="000000" w:themeColor="text1"/>
                <w:szCs w:val="21"/>
              </w:rPr>
            </w:pPr>
            <w:r>
              <w:rPr>
                <w:rFonts w:eastAsiaTheme="minorEastAsia"/>
                <w:color w:val="000000" w:themeColor="text1"/>
                <w:szCs w:val="21"/>
              </w:rPr>
              <w:t>370021</w:t>
            </w:r>
          </w:p>
        </w:tc>
        <w:tc>
          <w:tcPr>
            <w:tcW w:w="2740" w:type="dxa"/>
            <w:vAlign w:val="center"/>
          </w:tcPr>
          <w:p w:rsidR="00B33D65" w:rsidRDefault="00F962CC">
            <w:pPr>
              <w:rPr>
                <w:rFonts w:eastAsiaTheme="minorEastAsia"/>
                <w:color w:val="000000" w:themeColor="text1"/>
                <w:szCs w:val="21"/>
              </w:rPr>
            </w:pPr>
            <w:r>
              <w:rPr>
                <w:rFonts w:eastAsiaTheme="minorEastAsia"/>
                <w:color w:val="000000" w:themeColor="text1"/>
                <w:szCs w:val="21"/>
              </w:rPr>
              <w:t>370022</w:t>
            </w:r>
          </w:p>
        </w:tc>
      </w:tr>
      <w:tr w:rsidR="00B33D65">
        <w:tc>
          <w:tcPr>
            <w:tcW w:w="2835" w:type="dxa"/>
            <w:vAlign w:val="center"/>
          </w:tcPr>
          <w:p w:rsidR="00B33D65" w:rsidRDefault="00F962CC">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B33D65" w:rsidRDefault="00F962CC">
            <w:pPr>
              <w:rPr>
                <w:rFonts w:eastAsiaTheme="minorEastAsia"/>
                <w:color w:val="000000" w:themeColor="text1"/>
                <w:szCs w:val="21"/>
              </w:rPr>
            </w:pPr>
            <w:r>
              <w:rPr>
                <w:rFonts w:eastAsiaTheme="minorEastAsia"/>
                <w:color w:val="000000" w:themeColor="text1"/>
                <w:szCs w:val="21"/>
              </w:rPr>
              <w:t>52,642,060.06</w:t>
            </w:r>
            <w:r>
              <w:rPr>
                <w:rFonts w:eastAsiaTheme="minorEastAsia"/>
                <w:color w:val="000000" w:themeColor="text1"/>
                <w:kern w:val="0"/>
                <w:szCs w:val="21"/>
              </w:rPr>
              <w:t>份</w:t>
            </w:r>
          </w:p>
        </w:tc>
        <w:tc>
          <w:tcPr>
            <w:tcW w:w="2740" w:type="dxa"/>
            <w:vAlign w:val="center"/>
          </w:tcPr>
          <w:p w:rsidR="00B33D65" w:rsidRDefault="00F962CC">
            <w:pPr>
              <w:rPr>
                <w:rFonts w:eastAsiaTheme="minorEastAsia"/>
                <w:color w:val="000000" w:themeColor="text1"/>
                <w:szCs w:val="21"/>
              </w:rPr>
            </w:pPr>
            <w:r>
              <w:rPr>
                <w:rFonts w:eastAsiaTheme="minorEastAsia"/>
                <w:color w:val="000000" w:themeColor="text1"/>
                <w:szCs w:val="21"/>
              </w:rPr>
              <w:t>3,774,473.09</w:t>
            </w:r>
            <w:r>
              <w:rPr>
                <w:rFonts w:eastAsiaTheme="minorEastAsia"/>
                <w:color w:val="000000" w:themeColor="text1"/>
                <w:kern w:val="0"/>
                <w:szCs w:val="21"/>
              </w:rPr>
              <w:t>份</w:t>
            </w:r>
          </w:p>
        </w:tc>
      </w:tr>
    </w:tbl>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B33D65" w:rsidRDefault="00F962C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B33D65" w:rsidRDefault="00F962CC">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B33D65">
        <w:tc>
          <w:tcPr>
            <w:tcW w:w="3402" w:type="dxa"/>
            <w:vMerge w:val="restart"/>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B33D65" w:rsidRDefault="00F962C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B33D65" w:rsidRDefault="00F962C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B33D65">
        <w:tc>
          <w:tcPr>
            <w:tcW w:w="3402" w:type="dxa"/>
            <w:vMerge/>
            <w:vAlign w:val="center"/>
          </w:tcPr>
          <w:p w:rsidR="00B33D65" w:rsidRDefault="00B33D65">
            <w:pPr>
              <w:adjustRightInd w:val="0"/>
              <w:spacing w:before="29" w:line="360" w:lineRule="auto"/>
              <w:ind w:left="17"/>
              <w:rPr>
                <w:rFonts w:eastAsiaTheme="minorEastAsia"/>
                <w:color w:val="000000" w:themeColor="text1"/>
                <w:kern w:val="0"/>
                <w:szCs w:val="21"/>
              </w:rPr>
            </w:pPr>
          </w:p>
        </w:tc>
        <w:tc>
          <w:tcPr>
            <w:tcW w:w="2481" w:type="dxa"/>
            <w:vAlign w:val="center"/>
          </w:tcPr>
          <w:p w:rsidR="00B33D65" w:rsidRDefault="00F962C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481" w:type="dxa"/>
            <w:vAlign w:val="center"/>
          </w:tcPr>
          <w:p w:rsidR="00B33D65" w:rsidRDefault="00F962CC">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B33D65">
        <w:tc>
          <w:tcPr>
            <w:tcW w:w="3402"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414,647.92</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25,595.96</w:t>
            </w:r>
          </w:p>
        </w:tc>
      </w:tr>
      <w:tr w:rsidR="00B33D65">
        <w:tc>
          <w:tcPr>
            <w:tcW w:w="3402"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329,301.05</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19,564.32</w:t>
            </w:r>
          </w:p>
        </w:tc>
      </w:tr>
      <w:tr w:rsidR="00B33D65">
        <w:tc>
          <w:tcPr>
            <w:tcW w:w="3402"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0.0062</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0.0051</w:t>
            </w:r>
          </w:p>
        </w:tc>
      </w:tr>
      <w:tr w:rsidR="00B33D65">
        <w:tc>
          <w:tcPr>
            <w:tcW w:w="3402"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58,122,293.73</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4,148,637.32</w:t>
            </w:r>
          </w:p>
        </w:tc>
      </w:tr>
      <w:tr w:rsidR="00B33D65">
        <w:trPr>
          <w:trHeight w:val="158"/>
        </w:trPr>
        <w:tc>
          <w:tcPr>
            <w:tcW w:w="3402" w:type="dxa"/>
            <w:vAlign w:val="center"/>
          </w:tcPr>
          <w:p w:rsidR="00B33D65" w:rsidRDefault="00F962CC">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1.104</w:t>
            </w:r>
          </w:p>
        </w:tc>
        <w:tc>
          <w:tcPr>
            <w:tcW w:w="2481" w:type="dxa"/>
            <w:vAlign w:val="center"/>
          </w:tcPr>
          <w:p w:rsidR="00B33D65" w:rsidRDefault="00F962CC">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1.099</w:t>
            </w:r>
          </w:p>
        </w:tc>
      </w:tr>
    </w:tbl>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B33D65" w:rsidRDefault="00F962C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B33D65" w:rsidRDefault="00F962CC">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B33D65">
        <w:tc>
          <w:tcPr>
            <w:tcW w:w="1290"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B33D65">
        <w:tc>
          <w:tcPr>
            <w:tcW w:w="1290" w:type="dxa"/>
            <w:vAlign w:val="center"/>
          </w:tcPr>
          <w:p w:rsidR="00B33D65" w:rsidRDefault="00F962CC">
            <w:pPr>
              <w:jc w:val="left"/>
            </w:pPr>
            <w:r>
              <w:rPr>
                <w:rFonts w:eastAsiaTheme="minorEastAsia"/>
                <w:color w:val="000000" w:themeColor="text1"/>
                <w:szCs w:val="21"/>
              </w:rPr>
              <w:t>过去三个月</w:t>
            </w:r>
          </w:p>
        </w:tc>
        <w:tc>
          <w:tcPr>
            <w:tcW w:w="1291" w:type="dxa"/>
            <w:vAlign w:val="center"/>
          </w:tcPr>
          <w:p w:rsidR="00B33D65" w:rsidRDefault="00F962CC">
            <w:pPr>
              <w:jc w:val="right"/>
            </w:pPr>
            <w:r>
              <w:rPr>
                <w:rFonts w:eastAsiaTheme="minorEastAsia"/>
                <w:color w:val="000000" w:themeColor="text1"/>
                <w:szCs w:val="21"/>
              </w:rPr>
              <w:t>0.55%</w:t>
            </w:r>
          </w:p>
        </w:tc>
        <w:tc>
          <w:tcPr>
            <w:tcW w:w="1291" w:type="dxa"/>
            <w:vAlign w:val="center"/>
          </w:tcPr>
          <w:p w:rsidR="00B33D65" w:rsidRDefault="00F962CC">
            <w:pPr>
              <w:jc w:val="right"/>
            </w:pPr>
            <w:r>
              <w:rPr>
                <w:rFonts w:eastAsiaTheme="minorEastAsia"/>
                <w:color w:val="000000" w:themeColor="text1"/>
                <w:szCs w:val="21"/>
              </w:rPr>
              <w:t>0.12%</w:t>
            </w:r>
          </w:p>
        </w:tc>
        <w:tc>
          <w:tcPr>
            <w:tcW w:w="1291" w:type="dxa"/>
            <w:vAlign w:val="center"/>
          </w:tcPr>
          <w:p w:rsidR="00B33D65" w:rsidRDefault="00F962CC">
            <w:pPr>
              <w:jc w:val="right"/>
            </w:pPr>
            <w:r>
              <w:rPr>
                <w:rFonts w:eastAsiaTheme="minorEastAsia"/>
                <w:color w:val="000000" w:themeColor="text1"/>
                <w:szCs w:val="21"/>
              </w:rPr>
              <w:t>2.58%</w:t>
            </w:r>
          </w:p>
        </w:tc>
        <w:tc>
          <w:tcPr>
            <w:tcW w:w="1291" w:type="dxa"/>
            <w:vAlign w:val="center"/>
          </w:tcPr>
          <w:p w:rsidR="00B33D65" w:rsidRDefault="00F962CC">
            <w:pPr>
              <w:jc w:val="right"/>
            </w:pPr>
            <w:r>
              <w:rPr>
                <w:rFonts w:eastAsiaTheme="minorEastAsia"/>
                <w:color w:val="000000" w:themeColor="text1"/>
                <w:szCs w:val="21"/>
              </w:rPr>
              <w:t>0.10%</w:t>
            </w:r>
          </w:p>
        </w:tc>
        <w:tc>
          <w:tcPr>
            <w:tcW w:w="1291" w:type="dxa"/>
            <w:vAlign w:val="center"/>
          </w:tcPr>
          <w:p w:rsidR="00B33D65" w:rsidRDefault="00F962CC">
            <w:pPr>
              <w:jc w:val="right"/>
            </w:pPr>
            <w:r>
              <w:rPr>
                <w:rFonts w:eastAsiaTheme="minorEastAsia"/>
                <w:color w:val="000000" w:themeColor="text1"/>
                <w:szCs w:val="21"/>
              </w:rPr>
              <w:t>-2.03%</w:t>
            </w:r>
          </w:p>
        </w:tc>
        <w:tc>
          <w:tcPr>
            <w:tcW w:w="1291" w:type="dxa"/>
            <w:vAlign w:val="center"/>
          </w:tcPr>
          <w:p w:rsidR="00B33D65" w:rsidRDefault="00F962CC">
            <w:pPr>
              <w:jc w:val="right"/>
            </w:pPr>
            <w:r>
              <w:rPr>
                <w:rFonts w:eastAsiaTheme="minorEastAsia"/>
                <w:color w:val="000000" w:themeColor="text1"/>
                <w:szCs w:val="21"/>
              </w:rPr>
              <w:t>0.02%</w:t>
            </w:r>
          </w:p>
        </w:tc>
      </w:tr>
    </w:tbl>
    <w:p w:rsidR="00B33D65" w:rsidRDefault="00F962CC">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上投摩根分红添利债券</w:t>
      </w:r>
      <w:r>
        <w:rPr>
          <w:rFonts w:eastAsiaTheme="minorEastAsia"/>
          <w:b/>
          <w:color w:val="000000" w:themeColor="text1"/>
          <w:kern w:val="0"/>
          <w:szCs w:val="21"/>
        </w:rPr>
        <w:t>B</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B33D65">
        <w:tc>
          <w:tcPr>
            <w:tcW w:w="1290"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B33D65" w:rsidRDefault="00F962CC">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B33D65" w:rsidRDefault="00F962CC">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B33D65" w:rsidRDefault="00F962CC">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B33D65">
        <w:tc>
          <w:tcPr>
            <w:tcW w:w="1290" w:type="dxa"/>
            <w:vAlign w:val="center"/>
          </w:tcPr>
          <w:p w:rsidR="00B33D65" w:rsidRDefault="00F962CC">
            <w:pPr>
              <w:jc w:val="left"/>
            </w:pPr>
            <w:r>
              <w:rPr>
                <w:rFonts w:eastAsiaTheme="minorEastAsia"/>
                <w:color w:val="000000" w:themeColor="text1"/>
                <w:szCs w:val="21"/>
              </w:rPr>
              <w:t>过去三个月</w:t>
            </w:r>
          </w:p>
        </w:tc>
        <w:tc>
          <w:tcPr>
            <w:tcW w:w="1291" w:type="dxa"/>
            <w:vAlign w:val="center"/>
          </w:tcPr>
          <w:p w:rsidR="00B33D65" w:rsidRDefault="00F962CC">
            <w:pPr>
              <w:jc w:val="right"/>
            </w:pPr>
            <w:r>
              <w:rPr>
                <w:rFonts w:eastAsiaTheme="minorEastAsia"/>
                <w:color w:val="000000" w:themeColor="text1"/>
                <w:szCs w:val="21"/>
              </w:rPr>
              <w:t>0.46%</w:t>
            </w:r>
          </w:p>
        </w:tc>
        <w:tc>
          <w:tcPr>
            <w:tcW w:w="1291" w:type="dxa"/>
            <w:vAlign w:val="center"/>
          </w:tcPr>
          <w:p w:rsidR="00B33D65" w:rsidRDefault="00F962CC">
            <w:pPr>
              <w:jc w:val="right"/>
            </w:pPr>
            <w:r>
              <w:rPr>
                <w:rFonts w:eastAsiaTheme="minorEastAsia"/>
                <w:color w:val="000000" w:themeColor="text1"/>
                <w:szCs w:val="21"/>
              </w:rPr>
              <w:t>0.11%</w:t>
            </w:r>
          </w:p>
        </w:tc>
        <w:tc>
          <w:tcPr>
            <w:tcW w:w="1291" w:type="dxa"/>
            <w:vAlign w:val="center"/>
          </w:tcPr>
          <w:p w:rsidR="00B33D65" w:rsidRDefault="00F962CC">
            <w:pPr>
              <w:jc w:val="right"/>
            </w:pPr>
            <w:r>
              <w:rPr>
                <w:rFonts w:eastAsiaTheme="minorEastAsia"/>
                <w:color w:val="000000" w:themeColor="text1"/>
                <w:szCs w:val="21"/>
              </w:rPr>
              <w:t>2.58%</w:t>
            </w:r>
          </w:p>
        </w:tc>
        <w:tc>
          <w:tcPr>
            <w:tcW w:w="1291" w:type="dxa"/>
            <w:vAlign w:val="center"/>
          </w:tcPr>
          <w:p w:rsidR="00B33D65" w:rsidRDefault="00F962CC">
            <w:pPr>
              <w:jc w:val="right"/>
            </w:pPr>
            <w:r>
              <w:rPr>
                <w:rFonts w:eastAsiaTheme="minorEastAsia"/>
                <w:color w:val="000000" w:themeColor="text1"/>
                <w:szCs w:val="21"/>
              </w:rPr>
              <w:t>0.10%</w:t>
            </w:r>
          </w:p>
        </w:tc>
        <w:tc>
          <w:tcPr>
            <w:tcW w:w="1291" w:type="dxa"/>
            <w:vAlign w:val="center"/>
          </w:tcPr>
          <w:p w:rsidR="00B33D65" w:rsidRDefault="00F962CC">
            <w:pPr>
              <w:jc w:val="right"/>
            </w:pPr>
            <w:r>
              <w:rPr>
                <w:rFonts w:eastAsiaTheme="minorEastAsia"/>
                <w:color w:val="000000" w:themeColor="text1"/>
                <w:szCs w:val="21"/>
              </w:rPr>
              <w:t>-2.12%</w:t>
            </w:r>
          </w:p>
        </w:tc>
        <w:tc>
          <w:tcPr>
            <w:tcW w:w="1291" w:type="dxa"/>
            <w:vAlign w:val="center"/>
          </w:tcPr>
          <w:p w:rsidR="00B33D65" w:rsidRDefault="00F962CC">
            <w:pPr>
              <w:jc w:val="right"/>
            </w:pPr>
            <w:r>
              <w:rPr>
                <w:rFonts w:eastAsiaTheme="minorEastAsia"/>
                <w:color w:val="000000" w:themeColor="text1"/>
                <w:szCs w:val="21"/>
              </w:rPr>
              <w:t>0.01%</w:t>
            </w:r>
          </w:p>
        </w:tc>
      </w:tr>
    </w:tbl>
    <w:p w:rsidR="00B33D65" w:rsidRDefault="00F962CC">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B33D65" w:rsidRDefault="00F962CC">
      <w:pPr>
        <w:spacing w:line="360" w:lineRule="auto"/>
        <w:jc w:val="center"/>
        <w:rPr>
          <w:rFonts w:eastAsiaTheme="minorEastAsia"/>
          <w:color w:val="000000" w:themeColor="text1"/>
          <w:szCs w:val="21"/>
        </w:rPr>
      </w:pPr>
      <w:r>
        <w:rPr>
          <w:rFonts w:eastAsiaTheme="minorEastAsia"/>
          <w:color w:val="000000" w:themeColor="text1"/>
          <w:szCs w:val="21"/>
        </w:rPr>
        <w:t>上投摩根分红添利债券型证券投资基金</w:t>
      </w:r>
    </w:p>
    <w:p w:rsidR="00B33D65" w:rsidRDefault="00F962CC">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B33D65" w:rsidRDefault="00F962CC">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(2012</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2020</w:t>
      </w:r>
      <w:r>
        <w:rPr>
          <w:rFonts w:ascii="Times New Roman" w:eastAsiaTheme="minorEastAsia" w:hAnsi="Times New Roman"/>
          <w:color w:val="000000" w:themeColor="text1"/>
        </w:rPr>
        <w:t>年</w:t>
      </w:r>
      <w:r>
        <w:rPr>
          <w:rFonts w:ascii="Times New Roman" w:eastAsiaTheme="minorEastAsia" w:hAnsi="Times New Roman"/>
          <w:color w:val="000000" w:themeColor="text1"/>
        </w:rPr>
        <w:t>3</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B33D65" w:rsidRDefault="00F962CC">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．上投摩根分红添利债券</w:t>
      </w:r>
      <w:r>
        <w:rPr>
          <w:rFonts w:eastAsiaTheme="minorEastAsia"/>
          <w:color w:val="000000" w:themeColor="text1"/>
          <w:szCs w:val="21"/>
        </w:rPr>
        <w:t>A</w:t>
      </w:r>
      <w:r>
        <w:rPr>
          <w:rFonts w:eastAsiaTheme="minorEastAsia"/>
          <w:color w:val="000000" w:themeColor="text1"/>
          <w:szCs w:val="21"/>
        </w:rPr>
        <w:t>：</w:t>
      </w:r>
    </w:p>
    <w:p w:rsidR="00B33D65" w:rsidRDefault="00F962CC">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B33D65" w:rsidRDefault="00F962CC">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w:t>
      </w:r>
    </w:p>
    <w:p w:rsidR="00B33D65" w:rsidRDefault="00F962CC">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日，图示时间段为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本基金建仓期自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日。建仓期结束时资产配置比例符合本基金基金合同规定。</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B33D65" w:rsidRDefault="00B33D65">
      <w:pPr>
        <w:spacing w:line="360" w:lineRule="auto"/>
        <w:ind w:firstLineChars="200" w:firstLine="420"/>
        <w:rPr>
          <w:rFonts w:eastAsiaTheme="minorEastAsia"/>
          <w:color w:val="000000" w:themeColor="text1"/>
          <w:szCs w:val="21"/>
        </w:rPr>
      </w:pP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B33D65" w:rsidRDefault="00F962C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B33D65">
        <w:tc>
          <w:tcPr>
            <w:tcW w:w="952" w:type="dxa"/>
            <w:vMerge w:val="restart"/>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B33D65">
        <w:tc>
          <w:tcPr>
            <w:tcW w:w="952" w:type="dxa"/>
            <w:vMerge/>
            <w:vAlign w:val="center"/>
          </w:tcPr>
          <w:p w:rsidR="00B33D65" w:rsidRDefault="00B33D65">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B33D65" w:rsidRDefault="00B33D65">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B33D65" w:rsidRDefault="00B33D65">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B33D65" w:rsidRDefault="00B33D65">
            <w:pPr>
              <w:autoSpaceDE w:val="0"/>
              <w:autoSpaceDN w:val="0"/>
              <w:adjustRightInd w:val="0"/>
              <w:spacing w:before="29" w:line="288" w:lineRule="auto"/>
              <w:ind w:left="15"/>
              <w:jc w:val="center"/>
              <w:rPr>
                <w:rFonts w:eastAsiaTheme="minorEastAsia"/>
                <w:color w:val="000000" w:themeColor="text1"/>
                <w:kern w:val="0"/>
                <w:szCs w:val="21"/>
              </w:rPr>
            </w:pPr>
          </w:p>
        </w:tc>
      </w:tr>
      <w:tr w:rsidR="00B33D65">
        <w:tc>
          <w:tcPr>
            <w:tcW w:w="952" w:type="dxa"/>
            <w:vAlign w:val="center"/>
          </w:tcPr>
          <w:p w:rsidR="00B33D65" w:rsidRDefault="00F962CC">
            <w:pPr>
              <w:jc w:val="center"/>
            </w:pPr>
            <w:r>
              <w:rPr>
                <w:rFonts w:eastAsiaTheme="minorEastAsia"/>
                <w:color w:val="000000" w:themeColor="text1"/>
                <w:szCs w:val="21"/>
              </w:rPr>
              <w:t>唐瑭</w:t>
            </w:r>
          </w:p>
        </w:tc>
        <w:tc>
          <w:tcPr>
            <w:tcW w:w="930" w:type="dxa"/>
            <w:vAlign w:val="center"/>
          </w:tcPr>
          <w:p w:rsidR="00B33D65" w:rsidRDefault="00F962CC">
            <w:pPr>
              <w:jc w:val="center"/>
            </w:pPr>
            <w:r>
              <w:rPr>
                <w:rFonts w:eastAsiaTheme="minorEastAsia"/>
                <w:color w:val="000000" w:themeColor="text1"/>
                <w:szCs w:val="21"/>
              </w:rPr>
              <w:t>本基金基金经理</w:t>
            </w:r>
          </w:p>
        </w:tc>
        <w:tc>
          <w:tcPr>
            <w:tcW w:w="1210" w:type="dxa"/>
            <w:vAlign w:val="center"/>
          </w:tcPr>
          <w:p w:rsidR="00B33D65" w:rsidRDefault="00F962CC">
            <w:pPr>
              <w:jc w:val="center"/>
            </w:pPr>
            <w:r>
              <w:rPr>
                <w:rFonts w:eastAsiaTheme="minorEastAsia"/>
                <w:color w:val="000000" w:themeColor="text1"/>
                <w:szCs w:val="21"/>
              </w:rPr>
              <w:t>2016-06-03</w:t>
            </w:r>
          </w:p>
        </w:tc>
        <w:tc>
          <w:tcPr>
            <w:tcW w:w="1309" w:type="dxa"/>
            <w:vAlign w:val="center"/>
          </w:tcPr>
          <w:p w:rsidR="00B33D65" w:rsidRDefault="00F962CC">
            <w:pPr>
              <w:jc w:val="center"/>
            </w:pPr>
            <w:r>
              <w:rPr>
                <w:rFonts w:eastAsiaTheme="minorEastAsia"/>
                <w:color w:val="000000" w:themeColor="text1"/>
                <w:szCs w:val="21"/>
              </w:rPr>
              <w:t>-</w:t>
            </w:r>
          </w:p>
        </w:tc>
        <w:tc>
          <w:tcPr>
            <w:tcW w:w="1254" w:type="dxa"/>
            <w:vAlign w:val="center"/>
          </w:tcPr>
          <w:p w:rsidR="00B33D65" w:rsidRDefault="00F962CC">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B33D65" w:rsidRDefault="00F962CC">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月起同时担任上投摩根瑞利纯债债券型证券投资基金基金经理。</w:t>
            </w:r>
          </w:p>
        </w:tc>
      </w:tr>
    </w:tbl>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分红添利债券型证券投资基金基金合同》的规定。基金经理对个股和投资组合的比例遵循了投资决策委员会的授权限制，基金投资比例符合基金合同和法律法规的要求。</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B33D65" w:rsidRDefault="00F962CC">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B33D65" w:rsidRDefault="00F962CC">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B33D65" w:rsidRDefault="00F962CC">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年一季度，受新冠肺炎疫情影响，宏观经济有所承压：</w:t>
      </w:r>
      <w:r>
        <w:rPr>
          <w:rFonts w:eastAsiaTheme="minorEastAsia"/>
          <w:color w:val="000000" w:themeColor="text1"/>
          <w:szCs w:val="21"/>
        </w:rPr>
        <w:t>2</w:t>
      </w:r>
      <w:r>
        <w:rPr>
          <w:rFonts w:eastAsiaTheme="minorEastAsia"/>
          <w:color w:val="000000" w:themeColor="text1"/>
          <w:szCs w:val="21"/>
        </w:rPr>
        <w:t>月工业增加值、固定资产投资、社会销售品零售总额等经济数据同比增速的下行均超过</w:t>
      </w:r>
      <w:r>
        <w:rPr>
          <w:rFonts w:eastAsiaTheme="minorEastAsia"/>
          <w:color w:val="000000" w:themeColor="text1"/>
          <w:szCs w:val="21"/>
        </w:rPr>
        <w:t>20%</w:t>
      </w:r>
      <w:r>
        <w:rPr>
          <w:rFonts w:eastAsiaTheme="minorEastAsia"/>
          <w:color w:val="000000" w:themeColor="text1"/>
          <w:szCs w:val="21"/>
        </w:rPr>
        <w:t>；</w:t>
      </w:r>
      <w:r>
        <w:rPr>
          <w:rFonts w:eastAsiaTheme="minorEastAsia"/>
          <w:color w:val="000000" w:themeColor="text1"/>
          <w:szCs w:val="21"/>
        </w:rPr>
        <w:t>PMI</w:t>
      </w:r>
      <w:r>
        <w:rPr>
          <w:rFonts w:eastAsiaTheme="minorEastAsia"/>
          <w:color w:val="000000" w:themeColor="text1"/>
          <w:szCs w:val="21"/>
        </w:rPr>
        <w:t>数据跌至创纪录的</w:t>
      </w:r>
      <w:r>
        <w:rPr>
          <w:rFonts w:eastAsiaTheme="minorEastAsia"/>
          <w:color w:val="000000" w:themeColor="text1"/>
          <w:szCs w:val="21"/>
        </w:rPr>
        <w:t>35.7</w:t>
      </w:r>
      <w:r>
        <w:rPr>
          <w:rFonts w:eastAsiaTheme="minorEastAsia"/>
          <w:color w:val="000000" w:themeColor="text1"/>
          <w:szCs w:val="21"/>
        </w:rPr>
        <w:t>。尽管</w:t>
      </w:r>
      <w:r>
        <w:rPr>
          <w:rFonts w:eastAsiaTheme="minorEastAsia"/>
          <w:color w:val="000000" w:themeColor="text1"/>
          <w:szCs w:val="21"/>
        </w:rPr>
        <w:t>3</w:t>
      </w:r>
      <w:r>
        <w:rPr>
          <w:rFonts w:eastAsiaTheme="minorEastAsia"/>
          <w:color w:val="000000" w:themeColor="text1"/>
          <w:szCs w:val="21"/>
        </w:rPr>
        <w:t>月国内逐渐复产复工，但由于海外疫情的全面爆发，外需面临着较大的不确定性。市场恐慌情绪上升，全球各类资产均表现出高波动的特征。为了对冲疫情的影响，货币政策维持宽松基调，相继下调逆回购利率、</w:t>
      </w:r>
      <w:r>
        <w:rPr>
          <w:rFonts w:eastAsiaTheme="minorEastAsia"/>
          <w:color w:val="000000" w:themeColor="text1"/>
          <w:szCs w:val="21"/>
        </w:rPr>
        <w:t>MLF</w:t>
      </w:r>
      <w:r>
        <w:rPr>
          <w:rFonts w:eastAsiaTheme="minorEastAsia"/>
          <w:color w:val="000000" w:themeColor="text1"/>
          <w:szCs w:val="21"/>
        </w:rPr>
        <w:t>利率、</w:t>
      </w:r>
      <w:r>
        <w:rPr>
          <w:rFonts w:eastAsiaTheme="minorEastAsia"/>
          <w:color w:val="000000" w:themeColor="text1"/>
          <w:szCs w:val="21"/>
        </w:rPr>
        <w:t>LPR</w:t>
      </w:r>
      <w:r>
        <w:rPr>
          <w:rFonts w:eastAsiaTheme="minorEastAsia"/>
          <w:color w:val="000000" w:themeColor="text1"/>
          <w:szCs w:val="21"/>
        </w:rPr>
        <w:t>利率、存款准备金，表现出货币政策对于经济和市场的呵护。资本市场表现宽幅震荡。一季度上证综指下跌</w:t>
      </w:r>
      <w:r>
        <w:rPr>
          <w:rFonts w:eastAsiaTheme="minorEastAsia"/>
          <w:color w:val="000000" w:themeColor="text1"/>
          <w:szCs w:val="21"/>
        </w:rPr>
        <w:t>9.83%</w:t>
      </w:r>
      <w:r>
        <w:rPr>
          <w:rFonts w:eastAsiaTheme="minorEastAsia"/>
          <w:color w:val="000000" w:themeColor="text1"/>
          <w:szCs w:val="21"/>
        </w:rPr>
        <w:t>，振幅</w:t>
      </w:r>
      <w:r>
        <w:rPr>
          <w:rFonts w:eastAsiaTheme="minorEastAsia"/>
          <w:color w:val="000000" w:themeColor="text1"/>
          <w:szCs w:val="21"/>
        </w:rPr>
        <w:t>15.75%</w:t>
      </w:r>
      <w:r>
        <w:rPr>
          <w:rFonts w:eastAsiaTheme="minorEastAsia"/>
          <w:color w:val="000000" w:themeColor="text1"/>
          <w:szCs w:val="21"/>
        </w:rPr>
        <w:t>，创业板指上涨</w:t>
      </w:r>
      <w:r>
        <w:rPr>
          <w:rFonts w:eastAsiaTheme="minorEastAsia"/>
          <w:color w:val="000000" w:themeColor="text1"/>
          <w:szCs w:val="21"/>
        </w:rPr>
        <w:t>4.10%</w:t>
      </w:r>
      <w:r>
        <w:rPr>
          <w:rFonts w:eastAsiaTheme="minorEastAsia"/>
          <w:color w:val="000000" w:themeColor="text1"/>
          <w:szCs w:val="21"/>
        </w:rPr>
        <w:t>，振幅</w:t>
      </w:r>
      <w:r>
        <w:rPr>
          <w:rFonts w:eastAsiaTheme="minorEastAsia"/>
          <w:color w:val="000000" w:themeColor="text1"/>
          <w:szCs w:val="21"/>
        </w:rPr>
        <w:t>29.16%</w:t>
      </w:r>
      <w:r>
        <w:rPr>
          <w:rFonts w:eastAsiaTheme="minorEastAsia"/>
          <w:color w:val="000000" w:themeColor="text1"/>
          <w:szCs w:val="21"/>
        </w:rPr>
        <w:t>。以电子、新能源为代表的科技成长股，一度表现亮眼，但随着疫情扩散，全球资产快速下跌，也未能独善其身。可转债市场跟随权益市场表现，走出了倒</w:t>
      </w:r>
      <w:r>
        <w:rPr>
          <w:rFonts w:eastAsiaTheme="minorEastAsia"/>
          <w:color w:val="000000" w:themeColor="text1"/>
          <w:szCs w:val="21"/>
        </w:rPr>
        <w:t>V</w:t>
      </w:r>
      <w:r>
        <w:rPr>
          <w:rFonts w:eastAsiaTheme="minorEastAsia"/>
          <w:color w:val="000000" w:themeColor="text1"/>
          <w:szCs w:val="21"/>
        </w:rPr>
        <w:t>行情，一季度中证转债指数走平。债券市场受市场对经济悲观预期升级的影响，呈现出单边牛市的行情。以</w:t>
      </w:r>
      <w:r>
        <w:rPr>
          <w:rFonts w:eastAsiaTheme="minorEastAsia"/>
          <w:color w:val="000000" w:themeColor="text1"/>
          <w:szCs w:val="21"/>
        </w:rPr>
        <w:t>10</w:t>
      </w:r>
      <w:r>
        <w:rPr>
          <w:rFonts w:eastAsiaTheme="minorEastAsia"/>
          <w:color w:val="000000" w:themeColor="text1"/>
          <w:szCs w:val="21"/>
        </w:rPr>
        <w:t>年期国债和国开为代表的收益率较</w:t>
      </w:r>
      <w:r>
        <w:rPr>
          <w:rFonts w:eastAsiaTheme="minorEastAsia"/>
          <w:color w:val="000000" w:themeColor="text1"/>
          <w:szCs w:val="21"/>
        </w:rPr>
        <w:t>2019</w:t>
      </w:r>
      <w:r>
        <w:rPr>
          <w:rFonts w:eastAsiaTheme="minorEastAsia"/>
          <w:color w:val="000000" w:themeColor="text1"/>
          <w:szCs w:val="21"/>
        </w:rPr>
        <w:t>年末分别下行</w:t>
      </w:r>
      <w:r>
        <w:rPr>
          <w:rFonts w:eastAsiaTheme="minorEastAsia"/>
          <w:color w:val="000000" w:themeColor="text1"/>
          <w:szCs w:val="21"/>
        </w:rPr>
        <w:t>56bp</w:t>
      </w:r>
      <w:r>
        <w:rPr>
          <w:rFonts w:eastAsiaTheme="minorEastAsia"/>
          <w:color w:val="000000" w:themeColor="text1"/>
          <w:szCs w:val="21"/>
        </w:rPr>
        <w:t>和</w:t>
      </w:r>
      <w:r>
        <w:rPr>
          <w:rFonts w:eastAsiaTheme="minorEastAsia"/>
          <w:color w:val="000000" w:themeColor="text1"/>
          <w:szCs w:val="21"/>
        </w:rPr>
        <w:t>64bp</w:t>
      </w:r>
      <w:r>
        <w:rPr>
          <w:rFonts w:eastAsiaTheme="minorEastAsia"/>
          <w:color w:val="000000" w:themeColor="text1"/>
          <w:szCs w:val="21"/>
        </w:rPr>
        <w:t>，至</w:t>
      </w:r>
      <w:r>
        <w:rPr>
          <w:rFonts w:eastAsiaTheme="minorEastAsia"/>
          <w:color w:val="000000" w:themeColor="text1"/>
          <w:szCs w:val="21"/>
        </w:rPr>
        <w:t>2.59%</w:t>
      </w:r>
      <w:r>
        <w:rPr>
          <w:rFonts w:eastAsiaTheme="minorEastAsia"/>
          <w:color w:val="000000" w:themeColor="text1"/>
          <w:szCs w:val="21"/>
        </w:rPr>
        <w:t>和</w:t>
      </w:r>
      <w:r>
        <w:rPr>
          <w:rFonts w:eastAsiaTheme="minorEastAsia"/>
          <w:color w:val="000000" w:themeColor="text1"/>
          <w:szCs w:val="21"/>
        </w:rPr>
        <w:t>2.95%</w:t>
      </w:r>
      <w:r>
        <w:rPr>
          <w:rFonts w:eastAsiaTheme="minorEastAsia"/>
          <w:color w:val="000000" w:themeColor="text1"/>
          <w:szCs w:val="21"/>
        </w:rPr>
        <w:t>，均创</w:t>
      </w:r>
      <w:r>
        <w:rPr>
          <w:rFonts w:eastAsiaTheme="minorEastAsia"/>
          <w:color w:val="000000" w:themeColor="text1"/>
          <w:szCs w:val="21"/>
        </w:rPr>
        <w:t>09</w:t>
      </w:r>
      <w:r>
        <w:rPr>
          <w:rFonts w:eastAsiaTheme="minorEastAsia"/>
          <w:color w:val="000000" w:themeColor="text1"/>
          <w:szCs w:val="21"/>
        </w:rPr>
        <w:t>年以来的新低，期限结构整体平坦化下行。本基金在报告期拉长了债券组合的久期，转债方面保持中性仓位。</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二季度，经济形势依然严峻。尽管国内疫情得到有效控制，但海外疫情大幅扩散，使得全球经济活动停滞，国内经济的外需将在二季度受到较大的挑战。此外输入型疫情以及防止国内疫情卷土重来的压力，也使得国内复工复产的节奏受到影响。对于国内来说，各项政策的发力只能着眼于内需。考虑到目前国内货币政策和财政政策相对于国外仍有较大的空间，我们预计国内政策对冲经济的手段依然较为充足。债券市场收益率处于较低水平，但经济短期反弹动力不足，上行风险亦有限。可转债市场受到前期调整，估值逐步趋于合理。本基金将均衡权益和债券的配置，逢低布局优质转债，债券部分保持中性略乐观的久期配置。</w:t>
      </w:r>
    </w:p>
    <w:p w:rsidR="00B33D65" w:rsidRDefault="00F962CC">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本报告期上投摩根分红添利债券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:0.55%</w:t>
      </w:r>
      <w:r>
        <w:rPr>
          <w:rFonts w:eastAsiaTheme="minorEastAsia"/>
          <w:color w:val="000000" w:themeColor="text1"/>
          <w:szCs w:val="21"/>
        </w:rPr>
        <w:t>，同期业绩比较基准收益率为</w:t>
      </w:r>
      <w:r>
        <w:rPr>
          <w:rFonts w:eastAsiaTheme="minorEastAsia"/>
          <w:color w:val="000000" w:themeColor="text1"/>
          <w:szCs w:val="21"/>
        </w:rPr>
        <w:t>:2.58%,</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r>
        <w:rPr>
          <w:rFonts w:eastAsiaTheme="minorEastAsia"/>
          <w:color w:val="000000" w:themeColor="text1"/>
          <w:szCs w:val="21"/>
        </w:rPr>
        <w:t>份额净值增长率为</w:t>
      </w:r>
      <w:r>
        <w:rPr>
          <w:rFonts w:eastAsiaTheme="minorEastAsia"/>
          <w:color w:val="000000" w:themeColor="text1"/>
          <w:szCs w:val="21"/>
        </w:rPr>
        <w:t>:0.46%</w:t>
      </w:r>
      <w:r>
        <w:rPr>
          <w:rFonts w:eastAsiaTheme="minorEastAsia"/>
          <w:color w:val="000000" w:themeColor="text1"/>
          <w:szCs w:val="21"/>
        </w:rPr>
        <w:t>，同期业绩比较基准收益率为</w:t>
      </w:r>
      <w:r>
        <w:rPr>
          <w:rFonts w:eastAsiaTheme="minorEastAsia"/>
          <w:color w:val="000000" w:themeColor="text1"/>
          <w:szCs w:val="21"/>
        </w:rPr>
        <w:t>:2.58%</w:t>
      </w:r>
      <w:r>
        <w:rPr>
          <w:rFonts w:eastAsiaTheme="minorEastAsia"/>
          <w:color w:val="000000" w:themeColor="text1"/>
          <w:szCs w:val="21"/>
        </w:rPr>
        <w:t>。</w:t>
      </w:r>
    </w:p>
    <w:p w:rsidR="00B33D65" w:rsidRDefault="00B33D65">
      <w:pPr>
        <w:spacing w:line="360" w:lineRule="auto"/>
        <w:ind w:firstLineChars="200" w:firstLine="420"/>
        <w:rPr>
          <w:rFonts w:eastAsiaTheme="minorEastAsia"/>
          <w:color w:val="000000" w:themeColor="text1"/>
          <w:szCs w:val="21"/>
        </w:rPr>
      </w:pPr>
    </w:p>
    <w:p w:rsidR="00B33D65" w:rsidRDefault="00F962CC">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B33D65" w:rsidRDefault="00F962CC">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B33D65" w:rsidRDefault="00B33D65">
      <w:pPr>
        <w:spacing w:line="360" w:lineRule="auto"/>
        <w:ind w:firstLineChars="200" w:firstLine="420"/>
        <w:rPr>
          <w:rFonts w:asciiTheme="minorEastAsia" w:eastAsiaTheme="minorEastAsia" w:hAnsiTheme="minorEastAsia"/>
          <w:color w:val="000000" w:themeColor="text1"/>
          <w:szCs w:val="21"/>
        </w:rPr>
      </w:pP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B33D65" w:rsidRDefault="00F962CC">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B33D65">
            <w:pPr>
              <w:spacing w:before="29" w:line="360" w:lineRule="auto"/>
              <w:ind w:left="17"/>
              <w:jc w:val="center"/>
              <w:rPr>
                <w:rFonts w:eastAsiaTheme="minorEastAsia"/>
                <w:color w:val="000000" w:themeColor="text1"/>
                <w:szCs w:val="21"/>
              </w:rPr>
            </w:pP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57,560,036.14</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91.69</w:t>
            </w:r>
          </w:p>
        </w:tc>
      </w:tr>
      <w:tr w:rsidR="00B33D65">
        <w:tc>
          <w:tcPr>
            <w:tcW w:w="720" w:type="dxa"/>
            <w:vAlign w:val="center"/>
          </w:tcPr>
          <w:p w:rsidR="00B33D65" w:rsidRDefault="00B33D65">
            <w:pPr>
              <w:spacing w:before="29" w:line="360" w:lineRule="auto"/>
              <w:ind w:left="17"/>
              <w:jc w:val="center"/>
              <w:rPr>
                <w:rFonts w:eastAsiaTheme="minorEastAsia"/>
                <w:color w:val="000000" w:themeColor="text1"/>
                <w:szCs w:val="21"/>
              </w:rPr>
            </w:pP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57,560,036.14</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91.69</w:t>
            </w:r>
          </w:p>
        </w:tc>
      </w:tr>
      <w:tr w:rsidR="00B33D65">
        <w:tc>
          <w:tcPr>
            <w:tcW w:w="720" w:type="dxa"/>
            <w:vAlign w:val="center"/>
          </w:tcPr>
          <w:p w:rsidR="00B33D65" w:rsidRDefault="00B33D65">
            <w:pPr>
              <w:spacing w:before="29" w:line="360" w:lineRule="auto"/>
              <w:ind w:left="17"/>
              <w:jc w:val="center"/>
              <w:rPr>
                <w:rFonts w:eastAsiaTheme="minorEastAsia"/>
                <w:color w:val="000000" w:themeColor="text1"/>
                <w:szCs w:val="21"/>
              </w:rPr>
            </w:pPr>
          </w:p>
        </w:tc>
        <w:tc>
          <w:tcPr>
            <w:tcW w:w="3357" w:type="dxa"/>
            <w:vAlign w:val="center"/>
          </w:tcPr>
          <w:p w:rsidR="00B33D65" w:rsidRDefault="00F962CC">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B33D65" w:rsidRDefault="00F962CC">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B33D65">
            <w:pPr>
              <w:spacing w:before="29" w:line="360" w:lineRule="auto"/>
              <w:ind w:left="17"/>
              <w:jc w:val="center"/>
              <w:rPr>
                <w:rFonts w:eastAsiaTheme="minorEastAsia"/>
                <w:color w:val="000000" w:themeColor="text1"/>
                <w:szCs w:val="21"/>
              </w:rPr>
            </w:pP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4,377,284.41</w:t>
            </w:r>
          </w:p>
        </w:tc>
        <w:tc>
          <w:tcPr>
            <w:tcW w:w="1843"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6.97</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B33D65" w:rsidRDefault="00F962CC">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B33D65" w:rsidRDefault="00F962CC">
            <w:pPr>
              <w:jc w:val="right"/>
              <w:rPr>
                <w:rFonts w:eastAsiaTheme="minorEastAsia"/>
                <w:color w:val="000000" w:themeColor="text1"/>
                <w:szCs w:val="21"/>
              </w:rPr>
            </w:pPr>
            <w:r>
              <w:rPr>
                <w:rFonts w:eastAsiaTheme="minorEastAsia"/>
                <w:color w:val="000000" w:themeColor="text1"/>
                <w:szCs w:val="21"/>
              </w:rPr>
              <w:t>841,405.47</w:t>
            </w:r>
          </w:p>
        </w:tc>
        <w:tc>
          <w:tcPr>
            <w:tcW w:w="1843" w:type="dxa"/>
            <w:vAlign w:val="center"/>
          </w:tcPr>
          <w:p w:rsidR="00B33D65" w:rsidRDefault="00F962CC">
            <w:pPr>
              <w:jc w:val="right"/>
              <w:rPr>
                <w:rFonts w:eastAsiaTheme="minorEastAsia"/>
                <w:color w:val="000000" w:themeColor="text1"/>
                <w:szCs w:val="21"/>
              </w:rPr>
            </w:pPr>
            <w:r>
              <w:rPr>
                <w:rFonts w:eastAsiaTheme="minorEastAsia"/>
                <w:color w:val="000000" w:themeColor="text1"/>
                <w:szCs w:val="21"/>
              </w:rPr>
              <w:t>1.34</w:t>
            </w:r>
          </w:p>
        </w:tc>
      </w:tr>
      <w:tr w:rsidR="00B33D65">
        <w:tc>
          <w:tcPr>
            <w:tcW w:w="72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B33D65" w:rsidRDefault="00F962CC">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B33D65" w:rsidRDefault="00F962CC">
            <w:pPr>
              <w:jc w:val="right"/>
              <w:rPr>
                <w:rFonts w:eastAsiaTheme="minorEastAsia"/>
                <w:color w:val="000000" w:themeColor="text1"/>
                <w:szCs w:val="21"/>
              </w:rPr>
            </w:pPr>
            <w:r>
              <w:rPr>
                <w:rFonts w:eastAsiaTheme="minorEastAsia"/>
                <w:color w:val="000000" w:themeColor="text1"/>
                <w:szCs w:val="21"/>
              </w:rPr>
              <w:t>62,778,726.02</w:t>
            </w:r>
          </w:p>
        </w:tc>
        <w:tc>
          <w:tcPr>
            <w:tcW w:w="1843" w:type="dxa"/>
            <w:vAlign w:val="center"/>
          </w:tcPr>
          <w:p w:rsidR="00B33D65" w:rsidRDefault="00F962CC">
            <w:pPr>
              <w:jc w:val="right"/>
              <w:rPr>
                <w:rFonts w:eastAsiaTheme="minorEastAsia"/>
                <w:color w:val="000000" w:themeColor="text1"/>
                <w:szCs w:val="21"/>
              </w:rPr>
            </w:pPr>
            <w:r>
              <w:rPr>
                <w:rFonts w:eastAsiaTheme="minorEastAsia"/>
                <w:color w:val="000000" w:themeColor="text1"/>
                <w:szCs w:val="21"/>
              </w:rPr>
              <w:t>100.00</w:t>
            </w:r>
          </w:p>
        </w:tc>
      </w:tr>
    </w:tbl>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B33D65" w:rsidRDefault="00F962CC">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8,039,160.00</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12.91</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7,713,450.00</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12.39</w:t>
            </w:r>
          </w:p>
        </w:tc>
      </w:tr>
      <w:tr w:rsidR="00B33D65">
        <w:tc>
          <w:tcPr>
            <w:tcW w:w="817" w:type="dxa"/>
            <w:vAlign w:val="center"/>
          </w:tcPr>
          <w:p w:rsidR="00B33D65" w:rsidRDefault="00B33D65">
            <w:pPr>
              <w:spacing w:before="29" w:line="360" w:lineRule="auto"/>
              <w:ind w:left="17"/>
              <w:jc w:val="center"/>
              <w:rPr>
                <w:rFonts w:eastAsiaTheme="minorEastAsia"/>
                <w:color w:val="000000" w:themeColor="text1"/>
                <w:szCs w:val="21"/>
              </w:rPr>
            </w:pP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7,713,450.00</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12.39</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25,624,038.20</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41.15</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16,183,387.94</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25.99</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81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B33D65" w:rsidRDefault="00F962CC">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57,560,036.14</w:t>
            </w:r>
          </w:p>
        </w:tc>
        <w:tc>
          <w:tcPr>
            <w:tcW w:w="1616" w:type="dxa"/>
            <w:vAlign w:val="center"/>
          </w:tcPr>
          <w:p w:rsidR="00B33D65" w:rsidRDefault="00F962CC">
            <w:pPr>
              <w:spacing w:before="29" w:line="360" w:lineRule="auto"/>
              <w:ind w:left="17"/>
              <w:jc w:val="right"/>
              <w:rPr>
                <w:rFonts w:eastAsiaTheme="minorEastAsia"/>
                <w:color w:val="000000" w:themeColor="text1"/>
                <w:szCs w:val="21"/>
              </w:rPr>
            </w:pPr>
            <w:r>
              <w:rPr>
                <w:rFonts w:eastAsiaTheme="minorEastAsia"/>
                <w:color w:val="000000" w:themeColor="text1"/>
                <w:szCs w:val="21"/>
              </w:rPr>
              <w:t>92.43</w:t>
            </w:r>
          </w:p>
        </w:tc>
      </w:tr>
    </w:tbl>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B33D65">
        <w:tc>
          <w:tcPr>
            <w:tcW w:w="1504"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B33D65" w:rsidRDefault="00F962CC">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B33D65">
        <w:tc>
          <w:tcPr>
            <w:tcW w:w="1504" w:type="dxa"/>
            <w:vAlign w:val="center"/>
          </w:tcPr>
          <w:p w:rsidR="00B33D65" w:rsidRDefault="00F962CC">
            <w:pPr>
              <w:jc w:val="center"/>
            </w:pPr>
            <w:r>
              <w:rPr>
                <w:rFonts w:eastAsiaTheme="minorEastAsia"/>
                <w:color w:val="000000" w:themeColor="text1"/>
                <w:szCs w:val="21"/>
              </w:rPr>
              <w:t>1</w:t>
            </w:r>
          </w:p>
        </w:tc>
        <w:tc>
          <w:tcPr>
            <w:tcW w:w="1504" w:type="dxa"/>
            <w:vAlign w:val="center"/>
          </w:tcPr>
          <w:p w:rsidR="00B33D65" w:rsidRDefault="00F962CC">
            <w:pPr>
              <w:jc w:val="center"/>
            </w:pPr>
            <w:r>
              <w:rPr>
                <w:rFonts w:eastAsiaTheme="minorEastAsia"/>
                <w:color w:val="000000" w:themeColor="text1"/>
                <w:szCs w:val="21"/>
              </w:rPr>
              <w:t>018008</w:t>
            </w:r>
          </w:p>
        </w:tc>
        <w:tc>
          <w:tcPr>
            <w:tcW w:w="1504" w:type="dxa"/>
            <w:vAlign w:val="center"/>
          </w:tcPr>
          <w:p w:rsidR="00B33D65" w:rsidRDefault="00F962CC">
            <w:pPr>
              <w:jc w:val="center"/>
            </w:pPr>
            <w:r>
              <w:rPr>
                <w:rFonts w:eastAsiaTheme="minorEastAsia"/>
                <w:color w:val="000000" w:themeColor="text1"/>
                <w:szCs w:val="21"/>
              </w:rPr>
              <w:t>国开</w:t>
            </w:r>
            <w:r>
              <w:rPr>
                <w:rFonts w:eastAsiaTheme="minorEastAsia"/>
                <w:color w:val="000000" w:themeColor="text1"/>
                <w:szCs w:val="21"/>
              </w:rPr>
              <w:t>1802</w:t>
            </w:r>
          </w:p>
        </w:tc>
        <w:tc>
          <w:tcPr>
            <w:tcW w:w="1503" w:type="dxa"/>
            <w:vAlign w:val="center"/>
          </w:tcPr>
          <w:p w:rsidR="00B33D65" w:rsidRDefault="00F962CC">
            <w:pPr>
              <w:jc w:val="right"/>
            </w:pPr>
            <w:r>
              <w:rPr>
                <w:rFonts w:eastAsiaTheme="minorEastAsia"/>
                <w:color w:val="000000" w:themeColor="text1"/>
                <w:szCs w:val="21"/>
              </w:rPr>
              <w:t>40,000</w:t>
            </w:r>
          </w:p>
        </w:tc>
        <w:tc>
          <w:tcPr>
            <w:tcW w:w="1503" w:type="dxa"/>
            <w:vAlign w:val="center"/>
          </w:tcPr>
          <w:p w:rsidR="00B33D65" w:rsidRDefault="00F962CC">
            <w:pPr>
              <w:jc w:val="right"/>
            </w:pPr>
            <w:r>
              <w:rPr>
                <w:rFonts w:eastAsiaTheme="minorEastAsia"/>
                <w:color w:val="000000" w:themeColor="text1"/>
                <w:szCs w:val="21"/>
              </w:rPr>
              <w:t>4,187,200.00</w:t>
            </w:r>
          </w:p>
        </w:tc>
        <w:tc>
          <w:tcPr>
            <w:tcW w:w="1503" w:type="dxa"/>
            <w:vAlign w:val="center"/>
          </w:tcPr>
          <w:p w:rsidR="00B33D65" w:rsidRDefault="00F962CC">
            <w:pPr>
              <w:jc w:val="right"/>
            </w:pPr>
            <w:r>
              <w:rPr>
                <w:rFonts w:eastAsiaTheme="minorEastAsia"/>
                <w:color w:val="000000" w:themeColor="text1"/>
                <w:szCs w:val="21"/>
              </w:rPr>
              <w:t>6.72</w:t>
            </w:r>
          </w:p>
        </w:tc>
      </w:tr>
      <w:tr w:rsidR="00B33D65">
        <w:tc>
          <w:tcPr>
            <w:tcW w:w="1504" w:type="dxa"/>
            <w:vAlign w:val="center"/>
          </w:tcPr>
          <w:p w:rsidR="00B33D65" w:rsidRDefault="00F962CC">
            <w:pPr>
              <w:jc w:val="center"/>
            </w:pPr>
            <w:r>
              <w:rPr>
                <w:rFonts w:eastAsiaTheme="minorEastAsia"/>
                <w:color w:val="000000" w:themeColor="text1"/>
                <w:szCs w:val="21"/>
              </w:rPr>
              <w:t>2</w:t>
            </w:r>
          </w:p>
        </w:tc>
        <w:tc>
          <w:tcPr>
            <w:tcW w:w="1504" w:type="dxa"/>
            <w:vAlign w:val="center"/>
          </w:tcPr>
          <w:p w:rsidR="00B33D65" w:rsidRDefault="00F962CC">
            <w:pPr>
              <w:jc w:val="center"/>
            </w:pPr>
            <w:r>
              <w:rPr>
                <w:rFonts w:eastAsiaTheme="minorEastAsia"/>
                <w:color w:val="000000" w:themeColor="text1"/>
                <w:szCs w:val="21"/>
              </w:rPr>
              <w:t>018007</w:t>
            </w:r>
          </w:p>
        </w:tc>
        <w:tc>
          <w:tcPr>
            <w:tcW w:w="1504" w:type="dxa"/>
            <w:vAlign w:val="center"/>
          </w:tcPr>
          <w:p w:rsidR="00B33D65" w:rsidRDefault="00F962CC">
            <w:pPr>
              <w:jc w:val="center"/>
            </w:pPr>
            <w:r>
              <w:rPr>
                <w:rFonts w:eastAsiaTheme="minorEastAsia"/>
                <w:color w:val="000000" w:themeColor="text1"/>
                <w:szCs w:val="21"/>
              </w:rPr>
              <w:t>国开</w:t>
            </w:r>
            <w:r>
              <w:rPr>
                <w:rFonts w:eastAsiaTheme="minorEastAsia"/>
                <w:color w:val="000000" w:themeColor="text1"/>
                <w:szCs w:val="21"/>
              </w:rPr>
              <w:t>1801</w:t>
            </w:r>
          </w:p>
        </w:tc>
        <w:tc>
          <w:tcPr>
            <w:tcW w:w="1503" w:type="dxa"/>
            <w:vAlign w:val="center"/>
          </w:tcPr>
          <w:p w:rsidR="00B33D65" w:rsidRDefault="00F962CC">
            <w:pPr>
              <w:jc w:val="right"/>
            </w:pPr>
            <w:r>
              <w:rPr>
                <w:rFonts w:eastAsiaTheme="minorEastAsia"/>
                <w:color w:val="000000" w:themeColor="text1"/>
                <w:szCs w:val="21"/>
              </w:rPr>
              <w:t>35,000</w:t>
            </w:r>
          </w:p>
        </w:tc>
        <w:tc>
          <w:tcPr>
            <w:tcW w:w="1503" w:type="dxa"/>
            <w:vAlign w:val="center"/>
          </w:tcPr>
          <w:p w:rsidR="00B33D65" w:rsidRDefault="00F962CC">
            <w:pPr>
              <w:jc w:val="right"/>
            </w:pPr>
            <w:r>
              <w:rPr>
                <w:rFonts w:eastAsiaTheme="minorEastAsia"/>
                <w:color w:val="000000" w:themeColor="text1"/>
                <w:szCs w:val="21"/>
              </w:rPr>
              <w:t>3,526,250.00</w:t>
            </w:r>
          </w:p>
        </w:tc>
        <w:tc>
          <w:tcPr>
            <w:tcW w:w="1503" w:type="dxa"/>
            <w:vAlign w:val="center"/>
          </w:tcPr>
          <w:p w:rsidR="00B33D65" w:rsidRDefault="00F962CC">
            <w:pPr>
              <w:jc w:val="right"/>
            </w:pPr>
            <w:r>
              <w:rPr>
                <w:rFonts w:eastAsiaTheme="minorEastAsia"/>
                <w:color w:val="000000" w:themeColor="text1"/>
                <w:szCs w:val="21"/>
              </w:rPr>
              <w:t>5.66</w:t>
            </w:r>
          </w:p>
        </w:tc>
      </w:tr>
      <w:tr w:rsidR="00B33D65">
        <w:tc>
          <w:tcPr>
            <w:tcW w:w="1504" w:type="dxa"/>
            <w:vAlign w:val="center"/>
          </w:tcPr>
          <w:p w:rsidR="00B33D65" w:rsidRDefault="00F962CC">
            <w:pPr>
              <w:jc w:val="center"/>
            </w:pPr>
            <w:r>
              <w:rPr>
                <w:rFonts w:eastAsiaTheme="minorEastAsia"/>
                <w:color w:val="000000" w:themeColor="text1"/>
                <w:szCs w:val="21"/>
              </w:rPr>
              <w:t>3</w:t>
            </w:r>
          </w:p>
        </w:tc>
        <w:tc>
          <w:tcPr>
            <w:tcW w:w="1504" w:type="dxa"/>
            <w:vAlign w:val="center"/>
          </w:tcPr>
          <w:p w:rsidR="00B33D65" w:rsidRDefault="00F962CC">
            <w:pPr>
              <w:jc w:val="center"/>
            </w:pPr>
            <w:r>
              <w:rPr>
                <w:rFonts w:eastAsiaTheme="minorEastAsia"/>
                <w:color w:val="000000" w:themeColor="text1"/>
                <w:szCs w:val="21"/>
              </w:rPr>
              <w:t>019547</w:t>
            </w:r>
          </w:p>
        </w:tc>
        <w:tc>
          <w:tcPr>
            <w:tcW w:w="1504" w:type="dxa"/>
            <w:vAlign w:val="center"/>
          </w:tcPr>
          <w:p w:rsidR="00B33D65" w:rsidRDefault="00F962CC">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19</w:t>
            </w:r>
          </w:p>
        </w:tc>
        <w:tc>
          <w:tcPr>
            <w:tcW w:w="1503" w:type="dxa"/>
            <w:vAlign w:val="center"/>
          </w:tcPr>
          <w:p w:rsidR="00B33D65" w:rsidRDefault="00F962CC">
            <w:pPr>
              <w:jc w:val="right"/>
            </w:pPr>
            <w:r>
              <w:rPr>
                <w:rFonts w:eastAsiaTheme="minorEastAsia"/>
                <w:color w:val="000000" w:themeColor="text1"/>
                <w:szCs w:val="21"/>
              </w:rPr>
              <w:t>31,000</w:t>
            </w:r>
          </w:p>
        </w:tc>
        <w:tc>
          <w:tcPr>
            <w:tcW w:w="1503" w:type="dxa"/>
            <w:vAlign w:val="center"/>
          </w:tcPr>
          <w:p w:rsidR="00B33D65" w:rsidRDefault="00F962CC">
            <w:pPr>
              <w:jc w:val="right"/>
            </w:pPr>
            <w:r>
              <w:rPr>
                <w:rFonts w:eastAsiaTheme="minorEastAsia"/>
                <w:color w:val="000000" w:themeColor="text1"/>
                <w:szCs w:val="21"/>
              </w:rPr>
              <w:t>3,086,360.00</w:t>
            </w:r>
          </w:p>
        </w:tc>
        <w:tc>
          <w:tcPr>
            <w:tcW w:w="1503" w:type="dxa"/>
            <w:vAlign w:val="center"/>
          </w:tcPr>
          <w:p w:rsidR="00B33D65" w:rsidRDefault="00F962CC">
            <w:pPr>
              <w:jc w:val="right"/>
            </w:pPr>
            <w:r>
              <w:rPr>
                <w:rFonts w:eastAsiaTheme="minorEastAsia"/>
                <w:color w:val="000000" w:themeColor="text1"/>
                <w:szCs w:val="21"/>
              </w:rPr>
              <w:t>4.96</w:t>
            </w:r>
          </w:p>
        </w:tc>
      </w:tr>
      <w:tr w:rsidR="00B33D65">
        <w:tc>
          <w:tcPr>
            <w:tcW w:w="1504" w:type="dxa"/>
            <w:vAlign w:val="center"/>
          </w:tcPr>
          <w:p w:rsidR="00B33D65" w:rsidRDefault="00F962CC">
            <w:pPr>
              <w:jc w:val="center"/>
            </w:pPr>
            <w:r>
              <w:rPr>
                <w:rFonts w:eastAsiaTheme="minorEastAsia"/>
                <w:color w:val="000000" w:themeColor="text1"/>
                <w:szCs w:val="21"/>
              </w:rPr>
              <w:t>4</w:t>
            </w:r>
          </w:p>
        </w:tc>
        <w:tc>
          <w:tcPr>
            <w:tcW w:w="1504" w:type="dxa"/>
            <w:vAlign w:val="center"/>
          </w:tcPr>
          <w:p w:rsidR="00B33D65" w:rsidRDefault="00F962CC">
            <w:pPr>
              <w:jc w:val="center"/>
            </w:pPr>
            <w:r>
              <w:rPr>
                <w:rFonts w:eastAsiaTheme="minorEastAsia"/>
                <w:color w:val="000000" w:themeColor="text1"/>
                <w:szCs w:val="21"/>
              </w:rPr>
              <w:t>019536</w:t>
            </w:r>
          </w:p>
        </w:tc>
        <w:tc>
          <w:tcPr>
            <w:tcW w:w="1504" w:type="dxa"/>
            <w:vAlign w:val="center"/>
          </w:tcPr>
          <w:p w:rsidR="00B33D65" w:rsidRDefault="00F962CC">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08</w:t>
            </w:r>
          </w:p>
        </w:tc>
        <w:tc>
          <w:tcPr>
            <w:tcW w:w="1503" w:type="dxa"/>
            <w:vAlign w:val="center"/>
          </w:tcPr>
          <w:p w:rsidR="00B33D65" w:rsidRDefault="00F962CC">
            <w:pPr>
              <w:jc w:val="right"/>
            </w:pPr>
            <w:r>
              <w:rPr>
                <w:rFonts w:eastAsiaTheme="minorEastAsia"/>
                <w:color w:val="000000" w:themeColor="text1"/>
                <w:szCs w:val="21"/>
              </w:rPr>
              <w:t>28,000</w:t>
            </w:r>
          </w:p>
        </w:tc>
        <w:tc>
          <w:tcPr>
            <w:tcW w:w="1503" w:type="dxa"/>
            <w:vAlign w:val="center"/>
          </w:tcPr>
          <w:p w:rsidR="00B33D65" w:rsidRDefault="00F962CC">
            <w:pPr>
              <w:jc w:val="right"/>
            </w:pPr>
            <w:r>
              <w:rPr>
                <w:rFonts w:eastAsiaTheme="minorEastAsia"/>
                <w:color w:val="000000" w:themeColor="text1"/>
                <w:szCs w:val="21"/>
              </w:rPr>
              <w:t>2,879,800.00</w:t>
            </w:r>
          </w:p>
        </w:tc>
        <w:tc>
          <w:tcPr>
            <w:tcW w:w="1503" w:type="dxa"/>
            <w:vAlign w:val="center"/>
          </w:tcPr>
          <w:p w:rsidR="00B33D65" w:rsidRDefault="00F962CC">
            <w:pPr>
              <w:jc w:val="right"/>
            </w:pPr>
            <w:r>
              <w:rPr>
                <w:rFonts w:eastAsiaTheme="minorEastAsia"/>
                <w:color w:val="000000" w:themeColor="text1"/>
                <w:szCs w:val="21"/>
              </w:rPr>
              <w:t>4.62</w:t>
            </w:r>
          </w:p>
        </w:tc>
      </w:tr>
      <w:tr w:rsidR="00B33D65">
        <w:tc>
          <w:tcPr>
            <w:tcW w:w="1504" w:type="dxa"/>
            <w:vAlign w:val="center"/>
          </w:tcPr>
          <w:p w:rsidR="00B33D65" w:rsidRDefault="00F962CC">
            <w:pPr>
              <w:jc w:val="center"/>
            </w:pPr>
            <w:r>
              <w:rPr>
                <w:rFonts w:eastAsiaTheme="minorEastAsia"/>
                <w:color w:val="000000" w:themeColor="text1"/>
                <w:szCs w:val="21"/>
              </w:rPr>
              <w:t>5</w:t>
            </w:r>
          </w:p>
        </w:tc>
        <w:tc>
          <w:tcPr>
            <w:tcW w:w="1504" w:type="dxa"/>
            <w:vAlign w:val="center"/>
          </w:tcPr>
          <w:p w:rsidR="00B33D65" w:rsidRDefault="00F962CC">
            <w:pPr>
              <w:jc w:val="center"/>
            </w:pPr>
            <w:r>
              <w:rPr>
                <w:rFonts w:eastAsiaTheme="minorEastAsia"/>
                <w:color w:val="000000" w:themeColor="text1"/>
                <w:szCs w:val="21"/>
              </w:rPr>
              <w:t>010303</w:t>
            </w:r>
          </w:p>
        </w:tc>
        <w:tc>
          <w:tcPr>
            <w:tcW w:w="1504" w:type="dxa"/>
            <w:vAlign w:val="center"/>
          </w:tcPr>
          <w:p w:rsidR="00B33D65" w:rsidRDefault="00F962CC">
            <w:pPr>
              <w:jc w:val="center"/>
            </w:pPr>
            <w:r>
              <w:rPr>
                <w:rFonts w:eastAsiaTheme="minorEastAsia"/>
                <w:color w:val="000000" w:themeColor="text1"/>
                <w:szCs w:val="21"/>
              </w:rPr>
              <w:t>03</w:t>
            </w:r>
            <w:r>
              <w:rPr>
                <w:rFonts w:eastAsiaTheme="minorEastAsia"/>
                <w:color w:val="000000" w:themeColor="text1"/>
                <w:szCs w:val="21"/>
              </w:rPr>
              <w:t>国债</w:t>
            </w:r>
            <w:r>
              <w:rPr>
                <w:rFonts w:eastAsiaTheme="minorEastAsia"/>
                <w:color w:val="000000" w:themeColor="text1"/>
                <w:szCs w:val="21"/>
              </w:rPr>
              <w:t>⑶</w:t>
            </w:r>
          </w:p>
        </w:tc>
        <w:tc>
          <w:tcPr>
            <w:tcW w:w="1503" w:type="dxa"/>
            <w:vAlign w:val="center"/>
          </w:tcPr>
          <w:p w:rsidR="00B33D65" w:rsidRDefault="00F962CC">
            <w:pPr>
              <w:jc w:val="right"/>
            </w:pPr>
            <w:r>
              <w:rPr>
                <w:rFonts w:eastAsiaTheme="minorEastAsia"/>
                <w:color w:val="000000" w:themeColor="text1"/>
                <w:szCs w:val="21"/>
              </w:rPr>
              <w:t>20,000</w:t>
            </w:r>
          </w:p>
        </w:tc>
        <w:tc>
          <w:tcPr>
            <w:tcW w:w="1503" w:type="dxa"/>
            <w:vAlign w:val="center"/>
          </w:tcPr>
          <w:p w:rsidR="00B33D65" w:rsidRDefault="00F962CC">
            <w:pPr>
              <w:jc w:val="right"/>
            </w:pPr>
            <w:r>
              <w:rPr>
                <w:rFonts w:eastAsiaTheme="minorEastAsia"/>
                <w:color w:val="000000" w:themeColor="text1"/>
                <w:szCs w:val="21"/>
              </w:rPr>
              <w:t>2,073,000.00</w:t>
            </w:r>
          </w:p>
        </w:tc>
        <w:tc>
          <w:tcPr>
            <w:tcW w:w="1503" w:type="dxa"/>
            <w:vAlign w:val="center"/>
          </w:tcPr>
          <w:p w:rsidR="00B33D65" w:rsidRDefault="00F962CC">
            <w:pPr>
              <w:jc w:val="right"/>
            </w:pPr>
            <w:r>
              <w:rPr>
                <w:rFonts w:eastAsiaTheme="minorEastAsia"/>
                <w:color w:val="000000" w:themeColor="text1"/>
                <w:szCs w:val="21"/>
              </w:rPr>
              <w:t>3.33</w:t>
            </w:r>
          </w:p>
        </w:tc>
      </w:tr>
    </w:tbl>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B33D65" w:rsidRDefault="00F962C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B33D65" w:rsidRDefault="00F962CC">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B33D65" w:rsidRDefault="00F962CC">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B33D65" w:rsidRDefault="00F962CC">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B33D65" w:rsidRDefault="00F962CC">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B33D65" w:rsidRDefault="00F962CC">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B33D65" w:rsidRDefault="00F962CC">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B33D65">
        <w:tc>
          <w:tcPr>
            <w:tcW w:w="1110" w:type="dxa"/>
            <w:vAlign w:val="center"/>
          </w:tcPr>
          <w:p w:rsidR="00B33D65" w:rsidRDefault="00F962C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B33D65" w:rsidRDefault="00F962C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B33D65" w:rsidRDefault="00F962C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9,031.92</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804,332.34</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28,041.21</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B33D65">
        <w:tc>
          <w:tcPr>
            <w:tcW w:w="1110" w:type="dxa"/>
            <w:vAlign w:val="center"/>
          </w:tcPr>
          <w:p w:rsidR="00B33D65" w:rsidRDefault="00F962CC">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B33D65" w:rsidRDefault="00F962CC">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B33D65" w:rsidRDefault="00F962CC">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841,405.47</w:t>
            </w:r>
          </w:p>
        </w:tc>
      </w:tr>
    </w:tbl>
    <w:p w:rsidR="00B33D65" w:rsidRDefault="00F962CC">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B33D65">
        <w:tc>
          <w:tcPr>
            <w:tcW w:w="1181"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B33D65" w:rsidRDefault="00F962CC">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B33D65">
        <w:tc>
          <w:tcPr>
            <w:tcW w:w="1181" w:type="dxa"/>
            <w:vAlign w:val="center"/>
          </w:tcPr>
          <w:p w:rsidR="00B33D65" w:rsidRDefault="00F962CC">
            <w:pPr>
              <w:jc w:val="center"/>
            </w:pPr>
            <w:r>
              <w:rPr>
                <w:rFonts w:eastAsiaTheme="minorEastAsia"/>
                <w:color w:val="000000" w:themeColor="text1"/>
                <w:szCs w:val="21"/>
              </w:rPr>
              <w:t>1</w:t>
            </w:r>
          </w:p>
        </w:tc>
        <w:tc>
          <w:tcPr>
            <w:tcW w:w="2497" w:type="dxa"/>
            <w:vAlign w:val="center"/>
          </w:tcPr>
          <w:p w:rsidR="00B33D65" w:rsidRDefault="00F962CC">
            <w:pPr>
              <w:jc w:val="center"/>
            </w:pPr>
            <w:r>
              <w:rPr>
                <w:rFonts w:eastAsiaTheme="minorEastAsia"/>
                <w:color w:val="000000" w:themeColor="text1"/>
                <w:szCs w:val="21"/>
              </w:rPr>
              <w:t>113021</w:t>
            </w:r>
          </w:p>
        </w:tc>
        <w:tc>
          <w:tcPr>
            <w:tcW w:w="1746" w:type="dxa"/>
            <w:vAlign w:val="center"/>
          </w:tcPr>
          <w:p w:rsidR="00B33D65" w:rsidRDefault="00F962CC">
            <w:pPr>
              <w:jc w:val="center"/>
            </w:pPr>
            <w:r>
              <w:rPr>
                <w:rFonts w:eastAsiaTheme="minorEastAsia"/>
                <w:color w:val="000000" w:themeColor="text1"/>
                <w:szCs w:val="21"/>
              </w:rPr>
              <w:t>中信转债</w:t>
            </w:r>
          </w:p>
        </w:tc>
        <w:tc>
          <w:tcPr>
            <w:tcW w:w="1825" w:type="dxa"/>
            <w:vAlign w:val="center"/>
          </w:tcPr>
          <w:p w:rsidR="00B33D65" w:rsidRDefault="00F962CC">
            <w:pPr>
              <w:jc w:val="right"/>
            </w:pPr>
            <w:r>
              <w:rPr>
                <w:rFonts w:eastAsiaTheme="minorEastAsia"/>
                <w:color w:val="000000" w:themeColor="text1"/>
                <w:szCs w:val="21"/>
              </w:rPr>
              <w:t>1,540,700.00</w:t>
            </w:r>
          </w:p>
        </w:tc>
        <w:tc>
          <w:tcPr>
            <w:tcW w:w="1679" w:type="dxa"/>
            <w:vAlign w:val="center"/>
          </w:tcPr>
          <w:p w:rsidR="00B33D65" w:rsidRDefault="00F962CC">
            <w:pPr>
              <w:jc w:val="right"/>
            </w:pPr>
            <w:r>
              <w:rPr>
                <w:rFonts w:eastAsiaTheme="minorEastAsia"/>
                <w:color w:val="000000" w:themeColor="text1"/>
                <w:szCs w:val="21"/>
              </w:rPr>
              <w:t>2.47</w:t>
            </w:r>
          </w:p>
        </w:tc>
      </w:tr>
      <w:tr w:rsidR="00B33D65">
        <w:tc>
          <w:tcPr>
            <w:tcW w:w="1181" w:type="dxa"/>
            <w:vAlign w:val="center"/>
          </w:tcPr>
          <w:p w:rsidR="00B33D65" w:rsidRDefault="00F962CC">
            <w:pPr>
              <w:jc w:val="center"/>
            </w:pPr>
            <w:r>
              <w:rPr>
                <w:rFonts w:eastAsiaTheme="minorEastAsia"/>
                <w:color w:val="000000" w:themeColor="text1"/>
                <w:szCs w:val="21"/>
              </w:rPr>
              <w:t>2</w:t>
            </w:r>
          </w:p>
        </w:tc>
        <w:tc>
          <w:tcPr>
            <w:tcW w:w="2497" w:type="dxa"/>
            <w:vAlign w:val="center"/>
          </w:tcPr>
          <w:p w:rsidR="00B33D65" w:rsidRDefault="00F962CC">
            <w:pPr>
              <w:jc w:val="center"/>
            </w:pPr>
            <w:r>
              <w:rPr>
                <w:rFonts w:eastAsiaTheme="minorEastAsia"/>
                <w:color w:val="000000" w:themeColor="text1"/>
                <w:szCs w:val="21"/>
              </w:rPr>
              <w:t>113008</w:t>
            </w:r>
          </w:p>
        </w:tc>
        <w:tc>
          <w:tcPr>
            <w:tcW w:w="1746" w:type="dxa"/>
            <w:vAlign w:val="center"/>
          </w:tcPr>
          <w:p w:rsidR="00B33D65" w:rsidRDefault="00F962CC">
            <w:pPr>
              <w:jc w:val="center"/>
            </w:pPr>
            <w:r>
              <w:rPr>
                <w:rFonts w:eastAsiaTheme="minorEastAsia"/>
                <w:color w:val="000000" w:themeColor="text1"/>
                <w:szCs w:val="21"/>
              </w:rPr>
              <w:t>电气转债</w:t>
            </w:r>
          </w:p>
        </w:tc>
        <w:tc>
          <w:tcPr>
            <w:tcW w:w="1825" w:type="dxa"/>
            <w:vAlign w:val="center"/>
          </w:tcPr>
          <w:p w:rsidR="00B33D65" w:rsidRDefault="00F962CC">
            <w:pPr>
              <w:jc w:val="right"/>
            </w:pPr>
            <w:r>
              <w:rPr>
                <w:rFonts w:eastAsiaTheme="minorEastAsia"/>
                <w:color w:val="000000" w:themeColor="text1"/>
                <w:szCs w:val="21"/>
              </w:rPr>
              <w:t>1,460,030.00</w:t>
            </w:r>
          </w:p>
        </w:tc>
        <w:tc>
          <w:tcPr>
            <w:tcW w:w="1679" w:type="dxa"/>
            <w:vAlign w:val="center"/>
          </w:tcPr>
          <w:p w:rsidR="00B33D65" w:rsidRDefault="00F962CC">
            <w:pPr>
              <w:jc w:val="right"/>
            </w:pPr>
            <w:r>
              <w:rPr>
                <w:rFonts w:eastAsiaTheme="minorEastAsia"/>
                <w:color w:val="000000" w:themeColor="text1"/>
                <w:szCs w:val="21"/>
              </w:rPr>
              <w:t>2.34</w:t>
            </w:r>
          </w:p>
        </w:tc>
      </w:tr>
      <w:tr w:rsidR="00B33D65">
        <w:tc>
          <w:tcPr>
            <w:tcW w:w="1181" w:type="dxa"/>
            <w:vAlign w:val="center"/>
          </w:tcPr>
          <w:p w:rsidR="00B33D65" w:rsidRDefault="00F962CC">
            <w:pPr>
              <w:jc w:val="center"/>
            </w:pPr>
            <w:r>
              <w:rPr>
                <w:rFonts w:eastAsiaTheme="minorEastAsia"/>
                <w:color w:val="000000" w:themeColor="text1"/>
                <w:szCs w:val="21"/>
              </w:rPr>
              <w:t>3</w:t>
            </w:r>
          </w:p>
        </w:tc>
        <w:tc>
          <w:tcPr>
            <w:tcW w:w="2497" w:type="dxa"/>
            <w:vAlign w:val="center"/>
          </w:tcPr>
          <w:p w:rsidR="00B33D65" w:rsidRDefault="00F962CC">
            <w:pPr>
              <w:jc w:val="center"/>
            </w:pPr>
            <w:r>
              <w:rPr>
                <w:rFonts w:eastAsiaTheme="minorEastAsia"/>
                <w:color w:val="000000" w:themeColor="text1"/>
                <w:szCs w:val="21"/>
              </w:rPr>
              <w:t>110053</w:t>
            </w:r>
          </w:p>
        </w:tc>
        <w:tc>
          <w:tcPr>
            <w:tcW w:w="1746" w:type="dxa"/>
            <w:vAlign w:val="center"/>
          </w:tcPr>
          <w:p w:rsidR="00B33D65" w:rsidRDefault="00F962CC">
            <w:pPr>
              <w:jc w:val="center"/>
            </w:pPr>
            <w:r>
              <w:rPr>
                <w:rFonts w:eastAsiaTheme="minorEastAsia"/>
                <w:color w:val="000000" w:themeColor="text1"/>
                <w:szCs w:val="21"/>
              </w:rPr>
              <w:t>苏银转债</w:t>
            </w:r>
          </w:p>
        </w:tc>
        <w:tc>
          <w:tcPr>
            <w:tcW w:w="1825" w:type="dxa"/>
            <w:vAlign w:val="center"/>
          </w:tcPr>
          <w:p w:rsidR="00B33D65" w:rsidRDefault="00F962CC">
            <w:pPr>
              <w:jc w:val="right"/>
            </w:pPr>
            <w:r>
              <w:rPr>
                <w:rFonts w:eastAsiaTheme="minorEastAsia"/>
                <w:color w:val="000000" w:themeColor="text1"/>
                <w:szCs w:val="21"/>
              </w:rPr>
              <w:t>1,446,993.00</w:t>
            </w:r>
          </w:p>
        </w:tc>
        <w:tc>
          <w:tcPr>
            <w:tcW w:w="1679" w:type="dxa"/>
            <w:vAlign w:val="center"/>
          </w:tcPr>
          <w:p w:rsidR="00B33D65" w:rsidRDefault="00F962CC">
            <w:pPr>
              <w:jc w:val="right"/>
            </w:pPr>
            <w:r>
              <w:rPr>
                <w:rFonts w:eastAsiaTheme="minorEastAsia"/>
                <w:color w:val="000000" w:themeColor="text1"/>
                <w:szCs w:val="21"/>
              </w:rPr>
              <w:t>2.32</w:t>
            </w:r>
          </w:p>
        </w:tc>
      </w:tr>
      <w:tr w:rsidR="00B33D65">
        <w:tc>
          <w:tcPr>
            <w:tcW w:w="1181" w:type="dxa"/>
            <w:vAlign w:val="center"/>
          </w:tcPr>
          <w:p w:rsidR="00B33D65" w:rsidRDefault="00F962CC">
            <w:pPr>
              <w:jc w:val="center"/>
            </w:pPr>
            <w:r>
              <w:rPr>
                <w:rFonts w:eastAsiaTheme="minorEastAsia"/>
                <w:color w:val="000000" w:themeColor="text1"/>
                <w:szCs w:val="21"/>
              </w:rPr>
              <w:t>4</w:t>
            </w:r>
          </w:p>
        </w:tc>
        <w:tc>
          <w:tcPr>
            <w:tcW w:w="2497" w:type="dxa"/>
            <w:vAlign w:val="center"/>
          </w:tcPr>
          <w:p w:rsidR="00B33D65" w:rsidRDefault="00F962CC">
            <w:pPr>
              <w:jc w:val="center"/>
            </w:pPr>
            <w:r>
              <w:rPr>
                <w:rFonts w:eastAsiaTheme="minorEastAsia"/>
                <w:color w:val="000000" w:themeColor="text1"/>
                <w:szCs w:val="21"/>
              </w:rPr>
              <w:t>113009</w:t>
            </w:r>
          </w:p>
        </w:tc>
        <w:tc>
          <w:tcPr>
            <w:tcW w:w="1746" w:type="dxa"/>
            <w:vAlign w:val="center"/>
          </w:tcPr>
          <w:p w:rsidR="00B33D65" w:rsidRDefault="00F962CC">
            <w:pPr>
              <w:jc w:val="center"/>
            </w:pPr>
            <w:r>
              <w:rPr>
                <w:rFonts w:eastAsiaTheme="minorEastAsia"/>
                <w:color w:val="000000" w:themeColor="text1"/>
                <w:szCs w:val="21"/>
              </w:rPr>
              <w:t>广汽转债</w:t>
            </w:r>
          </w:p>
        </w:tc>
        <w:tc>
          <w:tcPr>
            <w:tcW w:w="1825" w:type="dxa"/>
            <w:vAlign w:val="center"/>
          </w:tcPr>
          <w:p w:rsidR="00B33D65" w:rsidRDefault="00F962CC">
            <w:pPr>
              <w:jc w:val="right"/>
            </w:pPr>
            <w:r>
              <w:rPr>
                <w:rFonts w:eastAsiaTheme="minorEastAsia"/>
                <w:color w:val="000000" w:themeColor="text1"/>
                <w:szCs w:val="21"/>
              </w:rPr>
              <w:t>1,028,520.00</w:t>
            </w:r>
          </w:p>
        </w:tc>
        <w:tc>
          <w:tcPr>
            <w:tcW w:w="1679" w:type="dxa"/>
            <w:vAlign w:val="center"/>
          </w:tcPr>
          <w:p w:rsidR="00B33D65" w:rsidRDefault="00F962CC">
            <w:pPr>
              <w:jc w:val="right"/>
            </w:pPr>
            <w:r>
              <w:rPr>
                <w:rFonts w:eastAsiaTheme="minorEastAsia"/>
                <w:color w:val="000000" w:themeColor="text1"/>
                <w:szCs w:val="21"/>
              </w:rPr>
              <w:t>1.65</w:t>
            </w:r>
          </w:p>
        </w:tc>
      </w:tr>
      <w:tr w:rsidR="00B33D65">
        <w:tc>
          <w:tcPr>
            <w:tcW w:w="1181" w:type="dxa"/>
            <w:vAlign w:val="center"/>
          </w:tcPr>
          <w:p w:rsidR="00B33D65" w:rsidRDefault="00F962CC">
            <w:pPr>
              <w:jc w:val="center"/>
            </w:pPr>
            <w:r>
              <w:rPr>
                <w:rFonts w:eastAsiaTheme="minorEastAsia"/>
                <w:color w:val="000000" w:themeColor="text1"/>
                <w:szCs w:val="21"/>
              </w:rPr>
              <w:t>5</w:t>
            </w:r>
          </w:p>
        </w:tc>
        <w:tc>
          <w:tcPr>
            <w:tcW w:w="2497" w:type="dxa"/>
            <w:vAlign w:val="center"/>
          </w:tcPr>
          <w:p w:rsidR="00B33D65" w:rsidRDefault="00F962CC">
            <w:pPr>
              <w:jc w:val="center"/>
            </w:pPr>
            <w:r>
              <w:rPr>
                <w:rFonts w:eastAsiaTheme="minorEastAsia"/>
                <w:color w:val="000000" w:themeColor="text1"/>
                <w:szCs w:val="21"/>
              </w:rPr>
              <w:t>110045</w:t>
            </w:r>
          </w:p>
        </w:tc>
        <w:tc>
          <w:tcPr>
            <w:tcW w:w="1746" w:type="dxa"/>
            <w:vAlign w:val="center"/>
          </w:tcPr>
          <w:p w:rsidR="00B33D65" w:rsidRDefault="00F962CC">
            <w:pPr>
              <w:jc w:val="center"/>
            </w:pPr>
            <w:r>
              <w:rPr>
                <w:rFonts w:eastAsiaTheme="minorEastAsia"/>
                <w:color w:val="000000" w:themeColor="text1"/>
                <w:szCs w:val="21"/>
              </w:rPr>
              <w:t>海澜转债</w:t>
            </w:r>
          </w:p>
        </w:tc>
        <w:tc>
          <w:tcPr>
            <w:tcW w:w="1825" w:type="dxa"/>
            <w:vAlign w:val="center"/>
          </w:tcPr>
          <w:p w:rsidR="00B33D65" w:rsidRDefault="00F962CC">
            <w:pPr>
              <w:jc w:val="right"/>
            </w:pPr>
            <w:r>
              <w:rPr>
                <w:rFonts w:eastAsiaTheme="minorEastAsia"/>
                <w:color w:val="000000" w:themeColor="text1"/>
                <w:szCs w:val="21"/>
              </w:rPr>
              <w:t>808,091.60</w:t>
            </w:r>
          </w:p>
        </w:tc>
        <w:tc>
          <w:tcPr>
            <w:tcW w:w="1679" w:type="dxa"/>
            <w:vAlign w:val="center"/>
          </w:tcPr>
          <w:p w:rsidR="00B33D65" w:rsidRDefault="00F962CC">
            <w:pPr>
              <w:jc w:val="right"/>
            </w:pPr>
            <w:r>
              <w:rPr>
                <w:rFonts w:eastAsiaTheme="minorEastAsia"/>
                <w:color w:val="000000" w:themeColor="text1"/>
                <w:szCs w:val="21"/>
              </w:rPr>
              <w:t>1.30</w:t>
            </w:r>
          </w:p>
        </w:tc>
      </w:tr>
      <w:tr w:rsidR="00B33D65">
        <w:tc>
          <w:tcPr>
            <w:tcW w:w="1181" w:type="dxa"/>
            <w:vAlign w:val="center"/>
          </w:tcPr>
          <w:p w:rsidR="00B33D65" w:rsidRDefault="00F962CC">
            <w:pPr>
              <w:jc w:val="center"/>
            </w:pPr>
            <w:r>
              <w:rPr>
                <w:rFonts w:eastAsiaTheme="minorEastAsia"/>
                <w:color w:val="000000" w:themeColor="text1"/>
                <w:szCs w:val="21"/>
              </w:rPr>
              <w:t>6</w:t>
            </w:r>
          </w:p>
        </w:tc>
        <w:tc>
          <w:tcPr>
            <w:tcW w:w="2497" w:type="dxa"/>
            <w:vAlign w:val="center"/>
          </w:tcPr>
          <w:p w:rsidR="00B33D65" w:rsidRDefault="00F962CC">
            <w:pPr>
              <w:jc w:val="center"/>
            </w:pPr>
            <w:r>
              <w:rPr>
                <w:rFonts w:eastAsiaTheme="minorEastAsia"/>
                <w:color w:val="000000" w:themeColor="text1"/>
                <w:szCs w:val="21"/>
              </w:rPr>
              <w:t>113026</w:t>
            </w:r>
          </w:p>
        </w:tc>
        <w:tc>
          <w:tcPr>
            <w:tcW w:w="1746" w:type="dxa"/>
            <w:vAlign w:val="center"/>
          </w:tcPr>
          <w:p w:rsidR="00B33D65" w:rsidRDefault="00F962CC">
            <w:pPr>
              <w:jc w:val="center"/>
            </w:pPr>
            <w:r>
              <w:rPr>
                <w:rFonts w:eastAsiaTheme="minorEastAsia"/>
                <w:color w:val="000000" w:themeColor="text1"/>
                <w:szCs w:val="21"/>
              </w:rPr>
              <w:t>核能转债</w:t>
            </w:r>
          </w:p>
        </w:tc>
        <w:tc>
          <w:tcPr>
            <w:tcW w:w="1825" w:type="dxa"/>
            <w:vAlign w:val="center"/>
          </w:tcPr>
          <w:p w:rsidR="00B33D65" w:rsidRDefault="00F962CC">
            <w:pPr>
              <w:jc w:val="right"/>
            </w:pPr>
            <w:r>
              <w:rPr>
                <w:rFonts w:eastAsiaTheme="minorEastAsia"/>
                <w:color w:val="000000" w:themeColor="text1"/>
                <w:szCs w:val="21"/>
              </w:rPr>
              <w:t>742,288.40</w:t>
            </w:r>
          </w:p>
        </w:tc>
        <w:tc>
          <w:tcPr>
            <w:tcW w:w="1679" w:type="dxa"/>
            <w:vAlign w:val="center"/>
          </w:tcPr>
          <w:p w:rsidR="00B33D65" w:rsidRDefault="00F962CC">
            <w:pPr>
              <w:jc w:val="right"/>
            </w:pPr>
            <w:r>
              <w:rPr>
                <w:rFonts w:eastAsiaTheme="minorEastAsia"/>
                <w:color w:val="000000" w:themeColor="text1"/>
                <w:szCs w:val="21"/>
              </w:rPr>
              <w:t>1.19</w:t>
            </w:r>
          </w:p>
        </w:tc>
      </w:tr>
      <w:tr w:rsidR="00B33D65">
        <w:tc>
          <w:tcPr>
            <w:tcW w:w="1181" w:type="dxa"/>
            <w:vAlign w:val="center"/>
          </w:tcPr>
          <w:p w:rsidR="00B33D65" w:rsidRDefault="00F962CC">
            <w:pPr>
              <w:jc w:val="center"/>
            </w:pPr>
            <w:r>
              <w:rPr>
                <w:rFonts w:eastAsiaTheme="minorEastAsia"/>
                <w:color w:val="000000" w:themeColor="text1"/>
                <w:szCs w:val="21"/>
              </w:rPr>
              <w:t>7</w:t>
            </w:r>
          </w:p>
        </w:tc>
        <w:tc>
          <w:tcPr>
            <w:tcW w:w="2497" w:type="dxa"/>
            <w:vAlign w:val="center"/>
          </w:tcPr>
          <w:p w:rsidR="00B33D65" w:rsidRDefault="00F962CC">
            <w:pPr>
              <w:jc w:val="center"/>
            </w:pPr>
            <w:r>
              <w:rPr>
                <w:rFonts w:eastAsiaTheme="minorEastAsia"/>
                <w:color w:val="000000" w:themeColor="text1"/>
                <w:szCs w:val="21"/>
              </w:rPr>
              <w:t>113011</w:t>
            </w:r>
          </w:p>
        </w:tc>
        <w:tc>
          <w:tcPr>
            <w:tcW w:w="1746" w:type="dxa"/>
            <w:vAlign w:val="center"/>
          </w:tcPr>
          <w:p w:rsidR="00B33D65" w:rsidRDefault="00F962CC">
            <w:pPr>
              <w:jc w:val="center"/>
            </w:pPr>
            <w:r>
              <w:rPr>
                <w:rFonts w:eastAsiaTheme="minorEastAsia"/>
                <w:color w:val="000000" w:themeColor="text1"/>
                <w:szCs w:val="21"/>
              </w:rPr>
              <w:t>光大转债</w:t>
            </w:r>
          </w:p>
        </w:tc>
        <w:tc>
          <w:tcPr>
            <w:tcW w:w="1825" w:type="dxa"/>
            <w:vAlign w:val="center"/>
          </w:tcPr>
          <w:p w:rsidR="00B33D65" w:rsidRDefault="00F962CC">
            <w:pPr>
              <w:jc w:val="right"/>
            </w:pPr>
            <w:r>
              <w:rPr>
                <w:rFonts w:eastAsiaTheme="minorEastAsia"/>
                <w:color w:val="000000" w:themeColor="text1"/>
                <w:szCs w:val="21"/>
              </w:rPr>
              <w:t>694,403.00</w:t>
            </w:r>
          </w:p>
        </w:tc>
        <w:tc>
          <w:tcPr>
            <w:tcW w:w="1679" w:type="dxa"/>
            <w:vAlign w:val="center"/>
          </w:tcPr>
          <w:p w:rsidR="00B33D65" w:rsidRDefault="00F962CC">
            <w:pPr>
              <w:jc w:val="right"/>
            </w:pPr>
            <w:r>
              <w:rPr>
                <w:rFonts w:eastAsiaTheme="minorEastAsia"/>
                <w:color w:val="000000" w:themeColor="text1"/>
                <w:szCs w:val="21"/>
              </w:rPr>
              <w:t>1.12</w:t>
            </w:r>
          </w:p>
        </w:tc>
      </w:tr>
      <w:tr w:rsidR="00B33D65">
        <w:tc>
          <w:tcPr>
            <w:tcW w:w="1181" w:type="dxa"/>
            <w:vAlign w:val="center"/>
          </w:tcPr>
          <w:p w:rsidR="00B33D65" w:rsidRDefault="00F962CC">
            <w:pPr>
              <w:jc w:val="center"/>
            </w:pPr>
            <w:r>
              <w:rPr>
                <w:rFonts w:eastAsiaTheme="minorEastAsia"/>
                <w:color w:val="000000" w:themeColor="text1"/>
                <w:szCs w:val="21"/>
              </w:rPr>
              <w:t>8</w:t>
            </w:r>
          </w:p>
        </w:tc>
        <w:tc>
          <w:tcPr>
            <w:tcW w:w="2497" w:type="dxa"/>
            <w:vAlign w:val="center"/>
          </w:tcPr>
          <w:p w:rsidR="00B33D65" w:rsidRDefault="00F962CC">
            <w:pPr>
              <w:jc w:val="center"/>
            </w:pPr>
            <w:r>
              <w:rPr>
                <w:rFonts w:eastAsiaTheme="minorEastAsia"/>
                <w:color w:val="000000" w:themeColor="text1"/>
                <w:szCs w:val="21"/>
              </w:rPr>
              <w:t>110048</w:t>
            </w:r>
          </w:p>
        </w:tc>
        <w:tc>
          <w:tcPr>
            <w:tcW w:w="1746" w:type="dxa"/>
            <w:vAlign w:val="center"/>
          </w:tcPr>
          <w:p w:rsidR="00B33D65" w:rsidRDefault="00F962CC">
            <w:pPr>
              <w:jc w:val="center"/>
            </w:pPr>
            <w:r>
              <w:rPr>
                <w:rFonts w:eastAsiaTheme="minorEastAsia"/>
                <w:color w:val="000000" w:themeColor="text1"/>
                <w:szCs w:val="21"/>
              </w:rPr>
              <w:t>福能转债</w:t>
            </w:r>
          </w:p>
        </w:tc>
        <w:tc>
          <w:tcPr>
            <w:tcW w:w="1825" w:type="dxa"/>
            <w:vAlign w:val="center"/>
          </w:tcPr>
          <w:p w:rsidR="00B33D65" w:rsidRDefault="00F962CC">
            <w:pPr>
              <w:jc w:val="right"/>
            </w:pPr>
            <w:r>
              <w:rPr>
                <w:rFonts w:eastAsiaTheme="minorEastAsia"/>
                <w:color w:val="000000" w:themeColor="text1"/>
                <w:szCs w:val="21"/>
              </w:rPr>
              <w:t>676,532.50</w:t>
            </w:r>
          </w:p>
        </w:tc>
        <w:tc>
          <w:tcPr>
            <w:tcW w:w="1679" w:type="dxa"/>
            <w:vAlign w:val="center"/>
          </w:tcPr>
          <w:p w:rsidR="00B33D65" w:rsidRDefault="00F962CC">
            <w:pPr>
              <w:jc w:val="right"/>
            </w:pPr>
            <w:r>
              <w:rPr>
                <w:rFonts w:eastAsiaTheme="minorEastAsia"/>
                <w:color w:val="000000" w:themeColor="text1"/>
                <w:szCs w:val="21"/>
              </w:rPr>
              <w:t>1.09</w:t>
            </w:r>
          </w:p>
        </w:tc>
      </w:tr>
      <w:tr w:rsidR="00B33D65">
        <w:tc>
          <w:tcPr>
            <w:tcW w:w="1181" w:type="dxa"/>
            <w:vAlign w:val="center"/>
          </w:tcPr>
          <w:p w:rsidR="00B33D65" w:rsidRDefault="00F962CC">
            <w:pPr>
              <w:jc w:val="center"/>
            </w:pPr>
            <w:r>
              <w:rPr>
                <w:rFonts w:eastAsiaTheme="minorEastAsia"/>
                <w:color w:val="000000" w:themeColor="text1"/>
                <w:szCs w:val="21"/>
              </w:rPr>
              <w:t>9</w:t>
            </w:r>
          </w:p>
        </w:tc>
        <w:tc>
          <w:tcPr>
            <w:tcW w:w="2497" w:type="dxa"/>
            <w:vAlign w:val="center"/>
          </w:tcPr>
          <w:p w:rsidR="00B33D65" w:rsidRDefault="00F962CC">
            <w:pPr>
              <w:jc w:val="center"/>
            </w:pPr>
            <w:r>
              <w:rPr>
                <w:rFonts w:eastAsiaTheme="minorEastAsia"/>
                <w:color w:val="000000" w:themeColor="text1"/>
                <w:szCs w:val="21"/>
              </w:rPr>
              <w:t>123027</w:t>
            </w:r>
          </w:p>
        </w:tc>
        <w:tc>
          <w:tcPr>
            <w:tcW w:w="1746" w:type="dxa"/>
            <w:vAlign w:val="center"/>
          </w:tcPr>
          <w:p w:rsidR="00B33D65" w:rsidRDefault="00F962CC">
            <w:pPr>
              <w:jc w:val="center"/>
            </w:pPr>
            <w:r>
              <w:rPr>
                <w:rFonts w:eastAsiaTheme="minorEastAsia"/>
                <w:color w:val="000000" w:themeColor="text1"/>
                <w:szCs w:val="21"/>
              </w:rPr>
              <w:t>蓝晓转债</w:t>
            </w:r>
          </w:p>
        </w:tc>
        <w:tc>
          <w:tcPr>
            <w:tcW w:w="1825" w:type="dxa"/>
            <w:vAlign w:val="center"/>
          </w:tcPr>
          <w:p w:rsidR="00B33D65" w:rsidRDefault="00F962CC">
            <w:pPr>
              <w:jc w:val="right"/>
            </w:pPr>
            <w:r>
              <w:rPr>
                <w:rFonts w:eastAsiaTheme="minorEastAsia"/>
                <w:color w:val="000000" w:themeColor="text1"/>
                <w:szCs w:val="21"/>
              </w:rPr>
              <w:t>624,200.50</w:t>
            </w:r>
          </w:p>
        </w:tc>
        <w:tc>
          <w:tcPr>
            <w:tcW w:w="1679" w:type="dxa"/>
            <w:vAlign w:val="center"/>
          </w:tcPr>
          <w:p w:rsidR="00B33D65" w:rsidRDefault="00F962CC">
            <w:pPr>
              <w:jc w:val="right"/>
            </w:pPr>
            <w:r>
              <w:rPr>
                <w:rFonts w:eastAsiaTheme="minorEastAsia"/>
                <w:color w:val="000000" w:themeColor="text1"/>
                <w:szCs w:val="21"/>
              </w:rPr>
              <w:t>1.00</w:t>
            </w:r>
          </w:p>
        </w:tc>
      </w:tr>
      <w:tr w:rsidR="00B33D65">
        <w:tc>
          <w:tcPr>
            <w:tcW w:w="1181" w:type="dxa"/>
            <w:vAlign w:val="center"/>
          </w:tcPr>
          <w:p w:rsidR="00B33D65" w:rsidRDefault="00F962CC">
            <w:pPr>
              <w:jc w:val="center"/>
            </w:pPr>
            <w:r>
              <w:rPr>
                <w:rFonts w:eastAsiaTheme="minorEastAsia"/>
                <w:color w:val="000000" w:themeColor="text1"/>
                <w:szCs w:val="21"/>
              </w:rPr>
              <w:t>10</w:t>
            </w:r>
          </w:p>
        </w:tc>
        <w:tc>
          <w:tcPr>
            <w:tcW w:w="2497" w:type="dxa"/>
            <w:vAlign w:val="center"/>
          </w:tcPr>
          <w:p w:rsidR="00B33D65" w:rsidRDefault="00F962CC">
            <w:pPr>
              <w:jc w:val="center"/>
            </w:pPr>
            <w:r>
              <w:rPr>
                <w:rFonts w:eastAsiaTheme="minorEastAsia"/>
                <w:color w:val="000000" w:themeColor="text1"/>
                <w:szCs w:val="21"/>
              </w:rPr>
              <w:t>113024</w:t>
            </w:r>
          </w:p>
        </w:tc>
        <w:tc>
          <w:tcPr>
            <w:tcW w:w="1746" w:type="dxa"/>
            <w:vAlign w:val="center"/>
          </w:tcPr>
          <w:p w:rsidR="00B33D65" w:rsidRDefault="00F962CC">
            <w:pPr>
              <w:jc w:val="center"/>
            </w:pPr>
            <w:r>
              <w:rPr>
                <w:rFonts w:eastAsiaTheme="minorEastAsia"/>
                <w:color w:val="000000" w:themeColor="text1"/>
                <w:szCs w:val="21"/>
              </w:rPr>
              <w:t>核建转债</w:t>
            </w:r>
          </w:p>
        </w:tc>
        <w:tc>
          <w:tcPr>
            <w:tcW w:w="1825" w:type="dxa"/>
            <w:vAlign w:val="center"/>
          </w:tcPr>
          <w:p w:rsidR="00B33D65" w:rsidRDefault="00F962CC">
            <w:pPr>
              <w:jc w:val="right"/>
            </w:pPr>
            <w:r>
              <w:rPr>
                <w:rFonts w:eastAsiaTheme="minorEastAsia"/>
                <w:color w:val="000000" w:themeColor="text1"/>
                <w:szCs w:val="21"/>
              </w:rPr>
              <w:t>623,445.90</w:t>
            </w:r>
          </w:p>
        </w:tc>
        <w:tc>
          <w:tcPr>
            <w:tcW w:w="1679" w:type="dxa"/>
            <w:vAlign w:val="center"/>
          </w:tcPr>
          <w:p w:rsidR="00B33D65" w:rsidRDefault="00F962CC">
            <w:pPr>
              <w:jc w:val="right"/>
            </w:pPr>
            <w:r>
              <w:rPr>
                <w:rFonts w:eastAsiaTheme="minorEastAsia"/>
                <w:color w:val="000000" w:themeColor="text1"/>
                <w:szCs w:val="21"/>
              </w:rPr>
              <w:t>1.00</w:t>
            </w:r>
          </w:p>
        </w:tc>
      </w:tr>
      <w:tr w:rsidR="00B33D65">
        <w:tc>
          <w:tcPr>
            <w:tcW w:w="1181" w:type="dxa"/>
            <w:vAlign w:val="center"/>
          </w:tcPr>
          <w:p w:rsidR="00B33D65" w:rsidRDefault="00F962CC">
            <w:pPr>
              <w:jc w:val="center"/>
            </w:pPr>
            <w:r>
              <w:rPr>
                <w:rFonts w:eastAsiaTheme="minorEastAsia"/>
                <w:color w:val="000000" w:themeColor="text1"/>
                <w:szCs w:val="21"/>
              </w:rPr>
              <w:t>11</w:t>
            </w:r>
          </w:p>
        </w:tc>
        <w:tc>
          <w:tcPr>
            <w:tcW w:w="2497" w:type="dxa"/>
            <w:vAlign w:val="center"/>
          </w:tcPr>
          <w:p w:rsidR="00B33D65" w:rsidRDefault="00F962CC">
            <w:pPr>
              <w:jc w:val="center"/>
            </w:pPr>
            <w:r>
              <w:rPr>
                <w:rFonts w:eastAsiaTheme="minorEastAsia"/>
                <w:color w:val="000000" w:themeColor="text1"/>
                <w:szCs w:val="21"/>
              </w:rPr>
              <w:t>123025</w:t>
            </w:r>
          </w:p>
        </w:tc>
        <w:tc>
          <w:tcPr>
            <w:tcW w:w="1746" w:type="dxa"/>
            <w:vAlign w:val="center"/>
          </w:tcPr>
          <w:p w:rsidR="00B33D65" w:rsidRDefault="00F962CC">
            <w:pPr>
              <w:jc w:val="center"/>
            </w:pPr>
            <w:r>
              <w:rPr>
                <w:rFonts w:eastAsiaTheme="minorEastAsia"/>
                <w:color w:val="000000" w:themeColor="text1"/>
                <w:szCs w:val="21"/>
              </w:rPr>
              <w:t>精测转债</w:t>
            </w:r>
          </w:p>
        </w:tc>
        <w:tc>
          <w:tcPr>
            <w:tcW w:w="1825" w:type="dxa"/>
            <w:vAlign w:val="center"/>
          </w:tcPr>
          <w:p w:rsidR="00B33D65" w:rsidRDefault="00F962CC">
            <w:pPr>
              <w:jc w:val="right"/>
            </w:pPr>
            <w:r>
              <w:rPr>
                <w:rFonts w:eastAsiaTheme="minorEastAsia"/>
                <w:color w:val="000000" w:themeColor="text1"/>
                <w:szCs w:val="21"/>
              </w:rPr>
              <w:t>583,588.80</w:t>
            </w:r>
          </w:p>
        </w:tc>
        <w:tc>
          <w:tcPr>
            <w:tcW w:w="1679" w:type="dxa"/>
            <w:vAlign w:val="center"/>
          </w:tcPr>
          <w:p w:rsidR="00B33D65" w:rsidRDefault="00F962CC">
            <w:pPr>
              <w:jc w:val="right"/>
            </w:pPr>
            <w:r>
              <w:rPr>
                <w:rFonts w:eastAsiaTheme="minorEastAsia"/>
                <w:color w:val="000000" w:themeColor="text1"/>
                <w:szCs w:val="21"/>
              </w:rPr>
              <w:t>0.94</w:t>
            </w:r>
          </w:p>
        </w:tc>
      </w:tr>
      <w:tr w:rsidR="00B33D65">
        <w:tc>
          <w:tcPr>
            <w:tcW w:w="1181" w:type="dxa"/>
            <w:vAlign w:val="center"/>
          </w:tcPr>
          <w:p w:rsidR="00B33D65" w:rsidRDefault="00F962CC">
            <w:pPr>
              <w:jc w:val="center"/>
            </w:pPr>
            <w:r>
              <w:rPr>
                <w:rFonts w:eastAsiaTheme="minorEastAsia"/>
                <w:color w:val="000000" w:themeColor="text1"/>
                <w:szCs w:val="21"/>
              </w:rPr>
              <w:t>12</w:t>
            </w:r>
          </w:p>
        </w:tc>
        <w:tc>
          <w:tcPr>
            <w:tcW w:w="2497" w:type="dxa"/>
            <w:vAlign w:val="center"/>
          </w:tcPr>
          <w:p w:rsidR="00B33D65" w:rsidRDefault="00F962CC">
            <w:pPr>
              <w:jc w:val="center"/>
            </w:pPr>
            <w:r>
              <w:rPr>
                <w:rFonts w:eastAsiaTheme="minorEastAsia"/>
                <w:color w:val="000000" w:themeColor="text1"/>
                <w:szCs w:val="21"/>
              </w:rPr>
              <w:t>110041</w:t>
            </w:r>
          </w:p>
        </w:tc>
        <w:tc>
          <w:tcPr>
            <w:tcW w:w="1746" w:type="dxa"/>
            <w:vAlign w:val="center"/>
          </w:tcPr>
          <w:p w:rsidR="00B33D65" w:rsidRDefault="00F962CC">
            <w:pPr>
              <w:jc w:val="center"/>
            </w:pPr>
            <w:r>
              <w:rPr>
                <w:rFonts w:eastAsiaTheme="minorEastAsia"/>
                <w:color w:val="000000" w:themeColor="text1"/>
                <w:szCs w:val="21"/>
              </w:rPr>
              <w:t>蒙电转债</w:t>
            </w:r>
          </w:p>
        </w:tc>
        <w:tc>
          <w:tcPr>
            <w:tcW w:w="1825" w:type="dxa"/>
            <w:vAlign w:val="center"/>
          </w:tcPr>
          <w:p w:rsidR="00B33D65" w:rsidRDefault="00F962CC">
            <w:pPr>
              <w:jc w:val="right"/>
            </w:pPr>
            <w:r>
              <w:rPr>
                <w:rFonts w:eastAsiaTheme="minorEastAsia"/>
                <w:color w:val="000000" w:themeColor="text1"/>
                <w:szCs w:val="21"/>
              </w:rPr>
              <w:t>568,900.00</w:t>
            </w:r>
          </w:p>
        </w:tc>
        <w:tc>
          <w:tcPr>
            <w:tcW w:w="1679" w:type="dxa"/>
            <w:vAlign w:val="center"/>
          </w:tcPr>
          <w:p w:rsidR="00B33D65" w:rsidRDefault="00F962CC">
            <w:pPr>
              <w:jc w:val="right"/>
            </w:pPr>
            <w:r>
              <w:rPr>
                <w:rFonts w:eastAsiaTheme="minorEastAsia"/>
                <w:color w:val="000000" w:themeColor="text1"/>
                <w:szCs w:val="21"/>
              </w:rPr>
              <w:t>0.91</w:t>
            </w:r>
          </w:p>
        </w:tc>
      </w:tr>
      <w:tr w:rsidR="00B33D65">
        <w:tc>
          <w:tcPr>
            <w:tcW w:w="1181" w:type="dxa"/>
            <w:vAlign w:val="center"/>
          </w:tcPr>
          <w:p w:rsidR="00B33D65" w:rsidRDefault="00F962CC">
            <w:pPr>
              <w:jc w:val="center"/>
            </w:pPr>
            <w:r>
              <w:rPr>
                <w:rFonts w:eastAsiaTheme="minorEastAsia"/>
                <w:color w:val="000000" w:themeColor="text1"/>
                <w:szCs w:val="21"/>
              </w:rPr>
              <w:t>13</w:t>
            </w:r>
          </w:p>
        </w:tc>
        <w:tc>
          <w:tcPr>
            <w:tcW w:w="2497" w:type="dxa"/>
            <w:vAlign w:val="center"/>
          </w:tcPr>
          <w:p w:rsidR="00B33D65" w:rsidRDefault="00F962CC">
            <w:pPr>
              <w:jc w:val="center"/>
            </w:pPr>
            <w:r>
              <w:rPr>
                <w:rFonts w:eastAsiaTheme="minorEastAsia"/>
                <w:color w:val="000000" w:themeColor="text1"/>
                <w:szCs w:val="21"/>
              </w:rPr>
              <w:t>128048</w:t>
            </w:r>
          </w:p>
        </w:tc>
        <w:tc>
          <w:tcPr>
            <w:tcW w:w="1746" w:type="dxa"/>
            <w:vAlign w:val="center"/>
          </w:tcPr>
          <w:p w:rsidR="00B33D65" w:rsidRDefault="00F962CC">
            <w:pPr>
              <w:jc w:val="center"/>
            </w:pPr>
            <w:r>
              <w:rPr>
                <w:rFonts w:eastAsiaTheme="minorEastAsia"/>
                <w:color w:val="000000" w:themeColor="text1"/>
                <w:szCs w:val="21"/>
              </w:rPr>
              <w:t>张行转债</w:t>
            </w:r>
          </w:p>
        </w:tc>
        <w:tc>
          <w:tcPr>
            <w:tcW w:w="1825" w:type="dxa"/>
            <w:vAlign w:val="center"/>
          </w:tcPr>
          <w:p w:rsidR="00B33D65" w:rsidRDefault="00F962CC">
            <w:pPr>
              <w:jc w:val="right"/>
            </w:pPr>
            <w:r>
              <w:rPr>
                <w:rFonts w:eastAsiaTheme="minorEastAsia"/>
                <w:color w:val="000000" w:themeColor="text1"/>
                <w:szCs w:val="21"/>
              </w:rPr>
              <w:t>500,592.60</w:t>
            </w:r>
          </w:p>
        </w:tc>
        <w:tc>
          <w:tcPr>
            <w:tcW w:w="1679" w:type="dxa"/>
            <w:vAlign w:val="center"/>
          </w:tcPr>
          <w:p w:rsidR="00B33D65" w:rsidRDefault="00F962CC">
            <w:pPr>
              <w:jc w:val="right"/>
            </w:pPr>
            <w:r>
              <w:rPr>
                <w:rFonts w:eastAsiaTheme="minorEastAsia"/>
                <w:color w:val="000000" w:themeColor="text1"/>
                <w:szCs w:val="21"/>
              </w:rPr>
              <w:t>0.80</w:t>
            </w:r>
          </w:p>
        </w:tc>
      </w:tr>
      <w:tr w:rsidR="00B33D65">
        <w:tc>
          <w:tcPr>
            <w:tcW w:w="1181" w:type="dxa"/>
            <w:vAlign w:val="center"/>
          </w:tcPr>
          <w:p w:rsidR="00B33D65" w:rsidRDefault="00F962CC">
            <w:pPr>
              <w:jc w:val="center"/>
            </w:pPr>
            <w:r>
              <w:rPr>
                <w:rFonts w:eastAsiaTheme="minorEastAsia"/>
                <w:color w:val="000000" w:themeColor="text1"/>
                <w:szCs w:val="21"/>
              </w:rPr>
              <w:t>14</w:t>
            </w:r>
          </w:p>
        </w:tc>
        <w:tc>
          <w:tcPr>
            <w:tcW w:w="2497" w:type="dxa"/>
            <w:vAlign w:val="center"/>
          </w:tcPr>
          <w:p w:rsidR="00B33D65" w:rsidRDefault="00F962CC">
            <w:pPr>
              <w:jc w:val="center"/>
            </w:pPr>
            <w:r>
              <w:rPr>
                <w:rFonts w:eastAsiaTheme="minorEastAsia"/>
                <w:color w:val="000000" w:themeColor="text1"/>
                <w:szCs w:val="21"/>
              </w:rPr>
              <w:t>113508</w:t>
            </w:r>
          </w:p>
        </w:tc>
        <w:tc>
          <w:tcPr>
            <w:tcW w:w="1746" w:type="dxa"/>
            <w:vAlign w:val="center"/>
          </w:tcPr>
          <w:p w:rsidR="00B33D65" w:rsidRDefault="00F962CC">
            <w:pPr>
              <w:jc w:val="center"/>
            </w:pPr>
            <w:r>
              <w:rPr>
                <w:rFonts w:eastAsiaTheme="minorEastAsia"/>
                <w:color w:val="000000" w:themeColor="text1"/>
                <w:szCs w:val="21"/>
              </w:rPr>
              <w:t>新凤转债</w:t>
            </w:r>
          </w:p>
        </w:tc>
        <w:tc>
          <w:tcPr>
            <w:tcW w:w="1825" w:type="dxa"/>
            <w:vAlign w:val="center"/>
          </w:tcPr>
          <w:p w:rsidR="00B33D65" w:rsidRDefault="00F962CC">
            <w:pPr>
              <w:jc w:val="right"/>
            </w:pPr>
            <w:r>
              <w:rPr>
                <w:rFonts w:eastAsiaTheme="minorEastAsia"/>
                <w:color w:val="000000" w:themeColor="text1"/>
                <w:szCs w:val="21"/>
              </w:rPr>
              <w:t>445,212.00</w:t>
            </w:r>
          </w:p>
        </w:tc>
        <w:tc>
          <w:tcPr>
            <w:tcW w:w="1679" w:type="dxa"/>
            <w:vAlign w:val="center"/>
          </w:tcPr>
          <w:p w:rsidR="00B33D65" w:rsidRDefault="00F962CC">
            <w:pPr>
              <w:jc w:val="right"/>
            </w:pPr>
            <w:r>
              <w:rPr>
                <w:rFonts w:eastAsiaTheme="minorEastAsia"/>
                <w:color w:val="000000" w:themeColor="text1"/>
                <w:szCs w:val="21"/>
              </w:rPr>
              <w:t>0.7</w:t>
            </w:r>
            <w:r>
              <w:rPr>
                <w:rFonts w:eastAsiaTheme="minorEastAsia" w:hint="eastAsia"/>
                <w:color w:val="000000" w:themeColor="text1"/>
                <w:szCs w:val="21"/>
              </w:rPr>
              <w:t>1</w:t>
            </w:r>
          </w:p>
        </w:tc>
      </w:tr>
      <w:tr w:rsidR="00B33D65">
        <w:tc>
          <w:tcPr>
            <w:tcW w:w="1181" w:type="dxa"/>
            <w:vAlign w:val="center"/>
          </w:tcPr>
          <w:p w:rsidR="00B33D65" w:rsidRDefault="00F962CC">
            <w:pPr>
              <w:jc w:val="center"/>
            </w:pPr>
            <w:r>
              <w:rPr>
                <w:rFonts w:eastAsiaTheme="minorEastAsia"/>
                <w:color w:val="000000" w:themeColor="text1"/>
                <w:szCs w:val="21"/>
              </w:rPr>
              <w:t>15</w:t>
            </w:r>
          </w:p>
        </w:tc>
        <w:tc>
          <w:tcPr>
            <w:tcW w:w="2497" w:type="dxa"/>
            <w:vAlign w:val="center"/>
          </w:tcPr>
          <w:p w:rsidR="00B33D65" w:rsidRDefault="00F962CC">
            <w:pPr>
              <w:jc w:val="center"/>
            </w:pPr>
            <w:r>
              <w:rPr>
                <w:rFonts w:eastAsiaTheme="minorEastAsia"/>
                <w:color w:val="000000" w:themeColor="text1"/>
                <w:szCs w:val="21"/>
              </w:rPr>
              <w:t>128058</w:t>
            </w:r>
          </w:p>
        </w:tc>
        <w:tc>
          <w:tcPr>
            <w:tcW w:w="1746" w:type="dxa"/>
            <w:vAlign w:val="center"/>
          </w:tcPr>
          <w:p w:rsidR="00B33D65" w:rsidRDefault="00F962CC">
            <w:pPr>
              <w:jc w:val="center"/>
            </w:pPr>
            <w:r>
              <w:rPr>
                <w:rFonts w:eastAsiaTheme="minorEastAsia"/>
                <w:color w:val="000000" w:themeColor="text1"/>
                <w:szCs w:val="21"/>
              </w:rPr>
              <w:t>拓邦转债</w:t>
            </w:r>
          </w:p>
        </w:tc>
        <w:tc>
          <w:tcPr>
            <w:tcW w:w="1825" w:type="dxa"/>
            <w:vAlign w:val="center"/>
          </w:tcPr>
          <w:p w:rsidR="00B33D65" w:rsidRDefault="00F962CC">
            <w:pPr>
              <w:jc w:val="right"/>
            </w:pPr>
            <w:r>
              <w:rPr>
                <w:rFonts w:eastAsiaTheme="minorEastAsia"/>
                <w:color w:val="000000" w:themeColor="text1"/>
                <w:szCs w:val="21"/>
              </w:rPr>
              <w:t>409,057.32</w:t>
            </w:r>
          </w:p>
        </w:tc>
        <w:tc>
          <w:tcPr>
            <w:tcW w:w="1679" w:type="dxa"/>
            <w:vAlign w:val="center"/>
          </w:tcPr>
          <w:p w:rsidR="00B33D65" w:rsidRDefault="00F962CC">
            <w:pPr>
              <w:jc w:val="right"/>
            </w:pPr>
            <w:r>
              <w:rPr>
                <w:rFonts w:eastAsiaTheme="minorEastAsia"/>
                <w:color w:val="000000" w:themeColor="text1"/>
                <w:szCs w:val="21"/>
              </w:rPr>
              <w:t>0.66</w:t>
            </w:r>
          </w:p>
        </w:tc>
      </w:tr>
      <w:tr w:rsidR="00B33D65">
        <w:tc>
          <w:tcPr>
            <w:tcW w:w="1181" w:type="dxa"/>
            <w:vAlign w:val="center"/>
          </w:tcPr>
          <w:p w:rsidR="00B33D65" w:rsidRDefault="00F962CC">
            <w:pPr>
              <w:jc w:val="center"/>
            </w:pPr>
            <w:r>
              <w:rPr>
                <w:rFonts w:eastAsiaTheme="minorEastAsia"/>
                <w:color w:val="000000" w:themeColor="text1"/>
                <w:szCs w:val="21"/>
              </w:rPr>
              <w:t>16</w:t>
            </w:r>
          </w:p>
        </w:tc>
        <w:tc>
          <w:tcPr>
            <w:tcW w:w="2497" w:type="dxa"/>
            <w:vAlign w:val="center"/>
          </w:tcPr>
          <w:p w:rsidR="00B33D65" w:rsidRDefault="00F962CC">
            <w:pPr>
              <w:jc w:val="center"/>
            </w:pPr>
            <w:r>
              <w:rPr>
                <w:rFonts w:eastAsiaTheme="minorEastAsia"/>
                <w:color w:val="000000" w:themeColor="text1"/>
                <w:szCs w:val="21"/>
              </w:rPr>
              <w:t>128046</w:t>
            </w:r>
          </w:p>
        </w:tc>
        <w:tc>
          <w:tcPr>
            <w:tcW w:w="1746" w:type="dxa"/>
            <w:vAlign w:val="center"/>
          </w:tcPr>
          <w:p w:rsidR="00B33D65" w:rsidRDefault="00F962CC">
            <w:pPr>
              <w:jc w:val="center"/>
            </w:pPr>
            <w:r>
              <w:rPr>
                <w:rFonts w:eastAsiaTheme="minorEastAsia"/>
                <w:color w:val="000000" w:themeColor="text1"/>
                <w:szCs w:val="21"/>
              </w:rPr>
              <w:t>利尔转债</w:t>
            </w:r>
          </w:p>
        </w:tc>
        <w:tc>
          <w:tcPr>
            <w:tcW w:w="1825" w:type="dxa"/>
            <w:vAlign w:val="center"/>
          </w:tcPr>
          <w:p w:rsidR="00B33D65" w:rsidRDefault="00F962CC">
            <w:pPr>
              <w:jc w:val="right"/>
            </w:pPr>
            <w:r>
              <w:rPr>
                <w:rFonts w:eastAsiaTheme="minorEastAsia"/>
                <w:color w:val="000000" w:themeColor="text1"/>
                <w:szCs w:val="21"/>
              </w:rPr>
              <w:t>379,435.92</w:t>
            </w:r>
          </w:p>
        </w:tc>
        <w:tc>
          <w:tcPr>
            <w:tcW w:w="1679" w:type="dxa"/>
            <w:vAlign w:val="center"/>
          </w:tcPr>
          <w:p w:rsidR="00B33D65" w:rsidRDefault="00F962CC">
            <w:pPr>
              <w:jc w:val="right"/>
            </w:pPr>
            <w:r>
              <w:rPr>
                <w:rFonts w:eastAsiaTheme="minorEastAsia"/>
                <w:color w:val="000000" w:themeColor="text1"/>
                <w:szCs w:val="21"/>
              </w:rPr>
              <w:t>0.61</w:t>
            </w:r>
          </w:p>
        </w:tc>
      </w:tr>
      <w:tr w:rsidR="00B33D65">
        <w:tc>
          <w:tcPr>
            <w:tcW w:w="1181" w:type="dxa"/>
            <w:vAlign w:val="center"/>
          </w:tcPr>
          <w:p w:rsidR="00B33D65" w:rsidRDefault="00F962CC">
            <w:pPr>
              <w:jc w:val="center"/>
            </w:pPr>
            <w:r>
              <w:rPr>
                <w:rFonts w:eastAsiaTheme="minorEastAsia"/>
                <w:color w:val="000000" w:themeColor="text1"/>
                <w:szCs w:val="21"/>
              </w:rPr>
              <w:t>17</w:t>
            </w:r>
          </w:p>
        </w:tc>
        <w:tc>
          <w:tcPr>
            <w:tcW w:w="2497" w:type="dxa"/>
            <w:vAlign w:val="center"/>
          </w:tcPr>
          <w:p w:rsidR="00B33D65" w:rsidRDefault="00F962CC">
            <w:pPr>
              <w:jc w:val="center"/>
            </w:pPr>
            <w:r>
              <w:rPr>
                <w:rFonts w:eastAsiaTheme="minorEastAsia"/>
                <w:color w:val="000000" w:themeColor="text1"/>
                <w:szCs w:val="21"/>
              </w:rPr>
              <w:t>127007</w:t>
            </w:r>
          </w:p>
        </w:tc>
        <w:tc>
          <w:tcPr>
            <w:tcW w:w="1746" w:type="dxa"/>
            <w:vAlign w:val="center"/>
          </w:tcPr>
          <w:p w:rsidR="00B33D65" w:rsidRDefault="00F962CC">
            <w:pPr>
              <w:jc w:val="center"/>
            </w:pPr>
            <w:r>
              <w:rPr>
                <w:rFonts w:eastAsiaTheme="minorEastAsia"/>
                <w:color w:val="000000" w:themeColor="text1"/>
                <w:szCs w:val="21"/>
              </w:rPr>
              <w:t>湖广转债</w:t>
            </w:r>
          </w:p>
        </w:tc>
        <w:tc>
          <w:tcPr>
            <w:tcW w:w="1825" w:type="dxa"/>
            <w:vAlign w:val="center"/>
          </w:tcPr>
          <w:p w:rsidR="00B33D65" w:rsidRDefault="00F962CC">
            <w:pPr>
              <w:jc w:val="right"/>
            </w:pPr>
            <w:r>
              <w:rPr>
                <w:rFonts w:eastAsiaTheme="minorEastAsia"/>
                <w:color w:val="000000" w:themeColor="text1"/>
                <w:szCs w:val="21"/>
              </w:rPr>
              <w:t>352,800.00</w:t>
            </w:r>
          </w:p>
        </w:tc>
        <w:tc>
          <w:tcPr>
            <w:tcW w:w="1679" w:type="dxa"/>
            <w:vAlign w:val="center"/>
          </w:tcPr>
          <w:p w:rsidR="00B33D65" w:rsidRDefault="00F962CC">
            <w:pPr>
              <w:jc w:val="right"/>
            </w:pPr>
            <w:r>
              <w:rPr>
                <w:rFonts w:eastAsiaTheme="minorEastAsia"/>
                <w:color w:val="000000" w:themeColor="text1"/>
                <w:szCs w:val="21"/>
              </w:rPr>
              <w:t>0.57</w:t>
            </w:r>
          </w:p>
        </w:tc>
      </w:tr>
      <w:tr w:rsidR="00B33D65">
        <w:tc>
          <w:tcPr>
            <w:tcW w:w="1181" w:type="dxa"/>
            <w:vAlign w:val="center"/>
          </w:tcPr>
          <w:p w:rsidR="00B33D65" w:rsidRDefault="00F962CC">
            <w:pPr>
              <w:jc w:val="center"/>
            </w:pPr>
            <w:r>
              <w:rPr>
                <w:rFonts w:eastAsiaTheme="minorEastAsia"/>
                <w:color w:val="000000" w:themeColor="text1"/>
                <w:szCs w:val="21"/>
              </w:rPr>
              <w:t>18</w:t>
            </w:r>
          </w:p>
        </w:tc>
        <w:tc>
          <w:tcPr>
            <w:tcW w:w="2497" w:type="dxa"/>
            <w:vAlign w:val="center"/>
          </w:tcPr>
          <w:p w:rsidR="00B33D65" w:rsidRDefault="00F962CC">
            <w:pPr>
              <w:jc w:val="center"/>
            </w:pPr>
            <w:r>
              <w:rPr>
                <w:rFonts w:eastAsiaTheme="minorEastAsia"/>
                <w:color w:val="000000" w:themeColor="text1"/>
                <w:szCs w:val="21"/>
              </w:rPr>
              <w:t>113027</w:t>
            </w:r>
          </w:p>
        </w:tc>
        <w:tc>
          <w:tcPr>
            <w:tcW w:w="1746" w:type="dxa"/>
            <w:vAlign w:val="center"/>
          </w:tcPr>
          <w:p w:rsidR="00B33D65" w:rsidRDefault="00F962CC">
            <w:pPr>
              <w:jc w:val="center"/>
            </w:pPr>
            <w:r>
              <w:rPr>
                <w:rFonts w:eastAsiaTheme="minorEastAsia"/>
                <w:color w:val="000000" w:themeColor="text1"/>
                <w:szCs w:val="21"/>
              </w:rPr>
              <w:t>华钰转债</w:t>
            </w:r>
          </w:p>
        </w:tc>
        <w:tc>
          <w:tcPr>
            <w:tcW w:w="1825" w:type="dxa"/>
            <w:vAlign w:val="center"/>
          </w:tcPr>
          <w:p w:rsidR="00B33D65" w:rsidRDefault="00F962CC">
            <w:pPr>
              <w:jc w:val="right"/>
            </w:pPr>
            <w:r>
              <w:rPr>
                <w:rFonts w:eastAsiaTheme="minorEastAsia"/>
                <w:color w:val="000000" w:themeColor="text1"/>
                <w:szCs w:val="21"/>
              </w:rPr>
              <w:t>348,532.80</w:t>
            </w:r>
          </w:p>
        </w:tc>
        <w:tc>
          <w:tcPr>
            <w:tcW w:w="1679" w:type="dxa"/>
            <w:vAlign w:val="center"/>
          </w:tcPr>
          <w:p w:rsidR="00B33D65" w:rsidRDefault="00F962CC">
            <w:pPr>
              <w:jc w:val="right"/>
            </w:pPr>
            <w:r>
              <w:rPr>
                <w:rFonts w:eastAsiaTheme="minorEastAsia"/>
                <w:color w:val="000000" w:themeColor="text1"/>
                <w:szCs w:val="21"/>
              </w:rPr>
              <w:t>0.56</w:t>
            </w:r>
          </w:p>
        </w:tc>
      </w:tr>
      <w:tr w:rsidR="00B33D65">
        <w:tc>
          <w:tcPr>
            <w:tcW w:w="1181" w:type="dxa"/>
            <w:vAlign w:val="center"/>
          </w:tcPr>
          <w:p w:rsidR="00B33D65" w:rsidRDefault="00F962CC">
            <w:pPr>
              <w:jc w:val="center"/>
            </w:pPr>
            <w:r>
              <w:rPr>
                <w:rFonts w:eastAsiaTheme="minorEastAsia"/>
                <w:color w:val="000000" w:themeColor="text1"/>
                <w:szCs w:val="21"/>
              </w:rPr>
              <w:t>19</w:t>
            </w:r>
          </w:p>
        </w:tc>
        <w:tc>
          <w:tcPr>
            <w:tcW w:w="2497" w:type="dxa"/>
            <w:vAlign w:val="center"/>
          </w:tcPr>
          <w:p w:rsidR="00B33D65" w:rsidRDefault="00F962CC">
            <w:pPr>
              <w:jc w:val="center"/>
            </w:pPr>
            <w:r>
              <w:rPr>
                <w:rFonts w:eastAsiaTheme="minorEastAsia"/>
                <w:color w:val="000000" w:themeColor="text1"/>
                <w:szCs w:val="21"/>
              </w:rPr>
              <w:t>123010</w:t>
            </w:r>
          </w:p>
        </w:tc>
        <w:tc>
          <w:tcPr>
            <w:tcW w:w="1746" w:type="dxa"/>
            <w:vAlign w:val="center"/>
          </w:tcPr>
          <w:p w:rsidR="00B33D65" w:rsidRDefault="00F962CC">
            <w:pPr>
              <w:jc w:val="center"/>
            </w:pPr>
            <w:r>
              <w:rPr>
                <w:rFonts w:eastAsiaTheme="minorEastAsia"/>
                <w:color w:val="000000" w:themeColor="text1"/>
                <w:szCs w:val="21"/>
              </w:rPr>
              <w:t>博世转债</w:t>
            </w:r>
          </w:p>
        </w:tc>
        <w:tc>
          <w:tcPr>
            <w:tcW w:w="1825" w:type="dxa"/>
            <w:vAlign w:val="center"/>
          </w:tcPr>
          <w:p w:rsidR="00B33D65" w:rsidRDefault="00F962CC">
            <w:pPr>
              <w:jc w:val="right"/>
            </w:pPr>
            <w:r>
              <w:rPr>
                <w:rFonts w:eastAsiaTheme="minorEastAsia"/>
                <w:color w:val="000000" w:themeColor="text1"/>
                <w:szCs w:val="21"/>
              </w:rPr>
              <w:t>301,820.80</w:t>
            </w:r>
          </w:p>
        </w:tc>
        <w:tc>
          <w:tcPr>
            <w:tcW w:w="1679" w:type="dxa"/>
            <w:vAlign w:val="center"/>
          </w:tcPr>
          <w:p w:rsidR="00B33D65" w:rsidRDefault="00F962CC">
            <w:pPr>
              <w:jc w:val="right"/>
            </w:pPr>
            <w:r>
              <w:rPr>
                <w:rFonts w:eastAsiaTheme="minorEastAsia"/>
                <w:color w:val="000000" w:themeColor="text1"/>
                <w:szCs w:val="21"/>
              </w:rPr>
              <w:t>0.48</w:t>
            </w:r>
          </w:p>
        </w:tc>
      </w:tr>
      <w:tr w:rsidR="00B33D65">
        <w:tc>
          <w:tcPr>
            <w:tcW w:w="1181" w:type="dxa"/>
            <w:vAlign w:val="center"/>
          </w:tcPr>
          <w:p w:rsidR="00B33D65" w:rsidRDefault="00F962CC">
            <w:pPr>
              <w:jc w:val="center"/>
            </w:pPr>
            <w:r>
              <w:rPr>
                <w:rFonts w:eastAsiaTheme="minorEastAsia"/>
                <w:color w:val="000000" w:themeColor="text1"/>
                <w:szCs w:val="21"/>
              </w:rPr>
              <w:t>20</w:t>
            </w:r>
          </w:p>
        </w:tc>
        <w:tc>
          <w:tcPr>
            <w:tcW w:w="2497" w:type="dxa"/>
            <w:vAlign w:val="center"/>
          </w:tcPr>
          <w:p w:rsidR="00B33D65" w:rsidRDefault="00F962CC">
            <w:pPr>
              <w:jc w:val="center"/>
            </w:pPr>
            <w:r>
              <w:rPr>
                <w:rFonts w:eastAsiaTheme="minorEastAsia"/>
                <w:color w:val="000000" w:themeColor="text1"/>
                <w:szCs w:val="21"/>
              </w:rPr>
              <w:t>113014</w:t>
            </w:r>
          </w:p>
        </w:tc>
        <w:tc>
          <w:tcPr>
            <w:tcW w:w="1746" w:type="dxa"/>
            <w:vAlign w:val="center"/>
          </w:tcPr>
          <w:p w:rsidR="00B33D65" w:rsidRDefault="00F962CC">
            <w:pPr>
              <w:jc w:val="center"/>
            </w:pPr>
            <w:r>
              <w:rPr>
                <w:rFonts w:eastAsiaTheme="minorEastAsia"/>
                <w:color w:val="000000" w:themeColor="text1"/>
                <w:szCs w:val="21"/>
              </w:rPr>
              <w:t>林洋转债</w:t>
            </w:r>
          </w:p>
        </w:tc>
        <w:tc>
          <w:tcPr>
            <w:tcW w:w="1825" w:type="dxa"/>
            <w:vAlign w:val="center"/>
          </w:tcPr>
          <w:p w:rsidR="00B33D65" w:rsidRDefault="00F962CC">
            <w:pPr>
              <w:jc w:val="right"/>
            </w:pPr>
            <w:r>
              <w:rPr>
                <w:rFonts w:eastAsiaTheme="minorEastAsia"/>
                <w:color w:val="000000" w:themeColor="text1"/>
                <w:szCs w:val="21"/>
              </w:rPr>
              <w:t>215,049.20</w:t>
            </w:r>
          </w:p>
        </w:tc>
        <w:tc>
          <w:tcPr>
            <w:tcW w:w="1679" w:type="dxa"/>
            <w:vAlign w:val="center"/>
          </w:tcPr>
          <w:p w:rsidR="00B33D65" w:rsidRDefault="00F962CC">
            <w:pPr>
              <w:jc w:val="right"/>
            </w:pPr>
            <w:r>
              <w:rPr>
                <w:rFonts w:eastAsiaTheme="minorEastAsia"/>
                <w:color w:val="000000" w:themeColor="text1"/>
                <w:szCs w:val="21"/>
              </w:rPr>
              <w:t>0.35</w:t>
            </w:r>
          </w:p>
        </w:tc>
      </w:tr>
      <w:tr w:rsidR="00B33D65">
        <w:tc>
          <w:tcPr>
            <w:tcW w:w="1181" w:type="dxa"/>
            <w:vAlign w:val="center"/>
          </w:tcPr>
          <w:p w:rsidR="00B33D65" w:rsidRDefault="00F962CC">
            <w:pPr>
              <w:jc w:val="center"/>
            </w:pPr>
            <w:r>
              <w:rPr>
                <w:rFonts w:eastAsiaTheme="minorEastAsia"/>
                <w:color w:val="000000" w:themeColor="text1"/>
                <w:szCs w:val="21"/>
              </w:rPr>
              <w:t>21</w:t>
            </w:r>
          </w:p>
        </w:tc>
        <w:tc>
          <w:tcPr>
            <w:tcW w:w="2497" w:type="dxa"/>
            <w:vAlign w:val="center"/>
          </w:tcPr>
          <w:p w:rsidR="00B33D65" w:rsidRDefault="00F962CC">
            <w:pPr>
              <w:jc w:val="center"/>
            </w:pPr>
            <w:r>
              <w:rPr>
                <w:rFonts w:eastAsiaTheme="minorEastAsia"/>
                <w:color w:val="000000" w:themeColor="text1"/>
                <w:szCs w:val="21"/>
              </w:rPr>
              <w:t>123004</w:t>
            </w:r>
          </w:p>
        </w:tc>
        <w:tc>
          <w:tcPr>
            <w:tcW w:w="1746" w:type="dxa"/>
            <w:vAlign w:val="center"/>
          </w:tcPr>
          <w:p w:rsidR="00B33D65" w:rsidRDefault="00F962CC">
            <w:pPr>
              <w:jc w:val="center"/>
            </w:pPr>
            <w:r>
              <w:rPr>
                <w:rFonts w:eastAsiaTheme="minorEastAsia"/>
                <w:color w:val="000000" w:themeColor="text1"/>
                <w:szCs w:val="21"/>
              </w:rPr>
              <w:t>铁汉转债</w:t>
            </w:r>
          </w:p>
        </w:tc>
        <w:tc>
          <w:tcPr>
            <w:tcW w:w="1825" w:type="dxa"/>
            <w:vAlign w:val="center"/>
          </w:tcPr>
          <w:p w:rsidR="00B33D65" w:rsidRDefault="00F962CC">
            <w:pPr>
              <w:jc w:val="right"/>
            </w:pPr>
            <w:r>
              <w:rPr>
                <w:rFonts w:eastAsiaTheme="minorEastAsia"/>
                <w:color w:val="000000" w:themeColor="text1"/>
                <w:szCs w:val="21"/>
              </w:rPr>
              <w:t>191,677.50</w:t>
            </w:r>
          </w:p>
        </w:tc>
        <w:tc>
          <w:tcPr>
            <w:tcW w:w="1679" w:type="dxa"/>
            <w:vAlign w:val="center"/>
          </w:tcPr>
          <w:p w:rsidR="00B33D65" w:rsidRDefault="00F962CC">
            <w:pPr>
              <w:jc w:val="right"/>
            </w:pPr>
            <w:r>
              <w:rPr>
                <w:rFonts w:eastAsiaTheme="minorEastAsia"/>
                <w:color w:val="000000" w:themeColor="text1"/>
                <w:szCs w:val="21"/>
              </w:rPr>
              <w:t>0.31</w:t>
            </w:r>
          </w:p>
        </w:tc>
      </w:tr>
      <w:tr w:rsidR="00B33D65">
        <w:tc>
          <w:tcPr>
            <w:tcW w:w="1181" w:type="dxa"/>
            <w:vAlign w:val="center"/>
          </w:tcPr>
          <w:p w:rsidR="00B33D65" w:rsidRDefault="00F962CC">
            <w:pPr>
              <w:jc w:val="center"/>
            </w:pPr>
            <w:r>
              <w:rPr>
                <w:rFonts w:eastAsiaTheme="minorEastAsia"/>
                <w:color w:val="000000" w:themeColor="text1"/>
                <w:szCs w:val="21"/>
              </w:rPr>
              <w:t>22</w:t>
            </w:r>
          </w:p>
        </w:tc>
        <w:tc>
          <w:tcPr>
            <w:tcW w:w="2497" w:type="dxa"/>
            <w:vAlign w:val="center"/>
          </w:tcPr>
          <w:p w:rsidR="00B33D65" w:rsidRDefault="00F962CC">
            <w:pPr>
              <w:jc w:val="center"/>
            </w:pPr>
            <w:r>
              <w:rPr>
                <w:rFonts w:eastAsiaTheme="minorEastAsia"/>
                <w:color w:val="000000" w:themeColor="text1"/>
                <w:szCs w:val="21"/>
              </w:rPr>
              <w:t>113516</w:t>
            </w:r>
          </w:p>
        </w:tc>
        <w:tc>
          <w:tcPr>
            <w:tcW w:w="1746" w:type="dxa"/>
            <w:vAlign w:val="center"/>
          </w:tcPr>
          <w:p w:rsidR="00B33D65" w:rsidRDefault="00F962CC">
            <w:pPr>
              <w:jc w:val="center"/>
            </w:pPr>
            <w:r>
              <w:rPr>
                <w:rFonts w:eastAsiaTheme="minorEastAsia"/>
                <w:color w:val="000000" w:themeColor="text1"/>
                <w:szCs w:val="21"/>
              </w:rPr>
              <w:t>苏农转债</w:t>
            </w:r>
          </w:p>
        </w:tc>
        <w:tc>
          <w:tcPr>
            <w:tcW w:w="1825" w:type="dxa"/>
            <w:vAlign w:val="center"/>
          </w:tcPr>
          <w:p w:rsidR="00B33D65" w:rsidRDefault="00F962CC">
            <w:pPr>
              <w:jc w:val="right"/>
            </w:pPr>
            <w:r>
              <w:rPr>
                <w:rFonts w:eastAsiaTheme="minorEastAsia"/>
                <w:color w:val="000000" w:themeColor="text1"/>
                <w:szCs w:val="21"/>
              </w:rPr>
              <w:t>186,069.60</w:t>
            </w:r>
          </w:p>
        </w:tc>
        <w:tc>
          <w:tcPr>
            <w:tcW w:w="1679" w:type="dxa"/>
            <w:vAlign w:val="center"/>
          </w:tcPr>
          <w:p w:rsidR="00B33D65" w:rsidRDefault="00F962CC">
            <w:pPr>
              <w:jc w:val="right"/>
            </w:pPr>
            <w:r>
              <w:rPr>
                <w:rFonts w:eastAsiaTheme="minorEastAsia"/>
                <w:color w:val="000000" w:themeColor="text1"/>
                <w:szCs w:val="21"/>
              </w:rPr>
              <w:t>0.30</w:t>
            </w:r>
          </w:p>
        </w:tc>
      </w:tr>
    </w:tbl>
    <w:p w:rsidR="00B33D65" w:rsidRDefault="00F962CC">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B33D65" w:rsidRDefault="00F962CC">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B33D65" w:rsidRDefault="00F962CC">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上投摩根分红添利债券</w:t>
            </w:r>
            <w:r>
              <w:rPr>
                <w:rFonts w:eastAsiaTheme="minorEastAsia"/>
                <w:color w:val="000000" w:themeColor="text1"/>
                <w:szCs w:val="21"/>
              </w:rPr>
              <w:t>B</w:t>
            </w:r>
          </w:p>
        </w:tc>
      </w:tr>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54,075,568.93</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4,079,224.06</w:t>
            </w:r>
          </w:p>
        </w:tc>
      </w:tr>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1,100,967.00</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195,292.14</w:t>
            </w:r>
          </w:p>
        </w:tc>
      </w:tr>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2,534,475.87</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500,043.11</w:t>
            </w:r>
          </w:p>
        </w:tc>
      </w:tr>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B33D65">
        <w:tc>
          <w:tcPr>
            <w:tcW w:w="3900"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52,642,060.06</w:t>
            </w:r>
          </w:p>
        </w:tc>
        <w:tc>
          <w:tcPr>
            <w:tcW w:w="2367" w:type="dxa"/>
            <w:tcBorders>
              <w:top w:val="single" w:sz="8" w:space="0" w:color="000000"/>
              <w:left w:val="single" w:sz="8" w:space="0" w:color="000000"/>
              <w:bottom w:val="single" w:sz="8" w:space="0" w:color="000000"/>
              <w:right w:val="single" w:sz="8" w:space="0" w:color="000000"/>
            </w:tcBorders>
            <w:vAlign w:val="center"/>
          </w:tcPr>
          <w:p w:rsidR="00B33D65" w:rsidRDefault="00F962CC">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3,774,473.09</w:t>
            </w:r>
          </w:p>
        </w:tc>
      </w:tr>
    </w:tbl>
    <w:p w:rsidR="00B33D65" w:rsidRDefault="00F962CC">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B33D65" w:rsidRDefault="00F962CC">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B33D65" w:rsidRDefault="00F962C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B33D65" w:rsidRDefault="00F962CC">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33D65">
        <w:tc>
          <w:tcPr>
            <w:tcW w:w="993" w:type="dxa"/>
            <w:vMerge w:val="restart"/>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B33D65">
        <w:tc>
          <w:tcPr>
            <w:tcW w:w="993" w:type="dxa"/>
            <w:vMerge/>
            <w:vAlign w:val="center"/>
          </w:tcPr>
          <w:p w:rsidR="00B33D65" w:rsidRDefault="00B33D65">
            <w:pPr>
              <w:autoSpaceDE w:val="0"/>
              <w:autoSpaceDN w:val="0"/>
              <w:adjustRightInd w:val="0"/>
              <w:jc w:val="center"/>
              <w:rPr>
                <w:rFonts w:ascii="宋体" w:hAnsi="宋体"/>
                <w:b/>
                <w:bCs/>
                <w:color w:val="000000"/>
                <w:kern w:val="0"/>
                <w:szCs w:val="21"/>
              </w:rPr>
            </w:pPr>
          </w:p>
        </w:tc>
        <w:tc>
          <w:tcPr>
            <w:tcW w:w="992" w:type="dxa"/>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B33D65" w:rsidRDefault="00F962CC">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B33D65" w:rsidRDefault="00F962CC">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B33D65" w:rsidRDefault="00F962CC">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B33D65" w:rsidRDefault="00F962CC">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33D65">
        <w:tc>
          <w:tcPr>
            <w:tcW w:w="993" w:type="dxa"/>
            <w:vMerge w:val="restart"/>
          </w:tcPr>
          <w:p w:rsidR="00B33D65" w:rsidRDefault="00B33D65"/>
          <w:p w:rsidR="00B33D65" w:rsidRDefault="00F962CC">
            <w:r>
              <w:rPr>
                <w:rFonts w:ascii="宋体" w:hAnsi="宋体" w:hint="eastAsia"/>
                <w:bCs/>
                <w:color w:val="000000"/>
                <w:kern w:val="0"/>
                <w:szCs w:val="21"/>
              </w:rPr>
              <w:t>机构</w:t>
            </w:r>
          </w:p>
        </w:tc>
        <w:tc>
          <w:tcPr>
            <w:tcW w:w="992" w:type="dxa"/>
            <w:vAlign w:val="center"/>
          </w:tcPr>
          <w:p w:rsidR="00B33D65" w:rsidRDefault="00F962CC">
            <w:pPr>
              <w:jc w:val="center"/>
            </w:pPr>
            <w:r>
              <w:rPr>
                <w:rFonts w:ascii="宋体" w:hAnsi="宋体"/>
                <w:color w:val="000000"/>
                <w:kern w:val="0"/>
                <w:szCs w:val="21"/>
              </w:rPr>
              <w:t>1</w:t>
            </w:r>
          </w:p>
        </w:tc>
        <w:tc>
          <w:tcPr>
            <w:tcW w:w="1843" w:type="dxa"/>
            <w:vAlign w:val="center"/>
          </w:tcPr>
          <w:p w:rsidR="00B33D65" w:rsidRDefault="00F962CC">
            <w:pPr>
              <w:jc w:val="center"/>
            </w:pPr>
            <w:r>
              <w:rPr>
                <w:rFonts w:ascii="宋体" w:hAnsi="宋体"/>
                <w:color w:val="000000"/>
                <w:kern w:val="0"/>
                <w:szCs w:val="21"/>
              </w:rPr>
              <w:t>20200101-20200331</w:t>
            </w:r>
          </w:p>
        </w:tc>
        <w:tc>
          <w:tcPr>
            <w:tcW w:w="851" w:type="dxa"/>
            <w:vAlign w:val="center"/>
          </w:tcPr>
          <w:p w:rsidR="00B33D65" w:rsidRDefault="00F962CC">
            <w:pPr>
              <w:jc w:val="center"/>
            </w:pPr>
            <w:r>
              <w:rPr>
                <w:rFonts w:ascii="宋体" w:hAnsi="宋体"/>
                <w:color w:val="000000"/>
                <w:kern w:val="0"/>
                <w:szCs w:val="21"/>
              </w:rPr>
              <w:t>27,321,493.62</w:t>
            </w:r>
          </w:p>
        </w:tc>
        <w:tc>
          <w:tcPr>
            <w:tcW w:w="850" w:type="dxa"/>
            <w:vAlign w:val="center"/>
          </w:tcPr>
          <w:p w:rsidR="00B33D65" w:rsidRDefault="00F962CC">
            <w:pPr>
              <w:jc w:val="center"/>
            </w:pPr>
            <w:r>
              <w:rPr>
                <w:rFonts w:ascii="宋体" w:hAnsi="宋体"/>
                <w:color w:val="000000"/>
                <w:kern w:val="0"/>
                <w:szCs w:val="21"/>
              </w:rPr>
              <w:t>0.00</w:t>
            </w:r>
          </w:p>
        </w:tc>
        <w:tc>
          <w:tcPr>
            <w:tcW w:w="1134" w:type="dxa"/>
            <w:vAlign w:val="center"/>
          </w:tcPr>
          <w:p w:rsidR="00B33D65" w:rsidRDefault="00F962CC">
            <w:pPr>
              <w:jc w:val="center"/>
            </w:pPr>
            <w:r>
              <w:rPr>
                <w:rFonts w:ascii="宋体" w:hAnsi="宋体"/>
                <w:color w:val="000000"/>
                <w:kern w:val="0"/>
                <w:szCs w:val="21"/>
              </w:rPr>
              <w:t>0.00</w:t>
            </w:r>
          </w:p>
        </w:tc>
        <w:tc>
          <w:tcPr>
            <w:tcW w:w="1419" w:type="dxa"/>
            <w:vAlign w:val="center"/>
          </w:tcPr>
          <w:p w:rsidR="00B33D65" w:rsidRDefault="00F962CC">
            <w:pPr>
              <w:jc w:val="center"/>
            </w:pPr>
            <w:r>
              <w:rPr>
                <w:rFonts w:ascii="宋体" w:hAnsi="宋体"/>
                <w:color w:val="000000"/>
                <w:kern w:val="0"/>
                <w:szCs w:val="21"/>
              </w:rPr>
              <w:t>27,321,493.62</w:t>
            </w:r>
          </w:p>
        </w:tc>
        <w:tc>
          <w:tcPr>
            <w:tcW w:w="1130" w:type="dxa"/>
            <w:vAlign w:val="center"/>
          </w:tcPr>
          <w:p w:rsidR="00B33D65" w:rsidRDefault="00F962CC">
            <w:pPr>
              <w:jc w:val="center"/>
            </w:pPr>
            <w:r>
              <w:rPr>
                <w:rFonts w:ascii="宋体" w:hAnsi="宋体"/>
                <w:color w:val="000000"/>
                <w:kern w:val="0"/>
                <w:szCs w:val="21"/>
              </w:rPr>
              <w:t>48.43%</w:t>
            </w:r>
          </w:p>
        </w:tc>
      </w:tr>
      <w:tr w:rsidR="00B33D65">
        <w:tc>
          <w:tcPr>
            <w:tcW w:w="9212" w:type="dxa"/>
            <w:gridSpan w:val="8"/>
            <w:vAlign w:val="center"/>
          </w:tcPr>
          <w:p w:rsidR="00B33D65" w:rsidRDefault="00F962CC">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B33D65">
        <w:tc>
          <w:tcPr>
            <w:tcW w:w="9212" w:type="dxa"/>
            <w:gridSpan w:val="8"/>
            <w:vAlign w:val="center"/>
          </w:tcPr>
          <w:p w:rsidR="00B33D65" w:rsidRDefault="00F962CC">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33D65" w:rsidRDefault="00F962CC">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B33D65" w:rsidRDefault="00F962CC">
      <w:pPr>
        <w:spacing w:line="360" w:lineRule="auto"/>
        <w:ind w:firstLineChars="200" w:firstLine="420"/>
        <w:rPr>
          <w:rFonts w:ascii="宋体" w:hAnsi="宋体"/>
          <w:color w:val="000000"/>
          <w:szCs w:val="21"/>
        </w:rPr>
      </w:pPr>
      <w:r>
        <w:rPr>
          <w:rFonts w:ascii="宋体" w:hAnsi="宋体"/>
          <w:color w:val="000000"/>
          <w:szCs w:val="21"/>
        </w:rPr>
        <w:t>无。</w:t>
      </w:r>
    </w:p>
    <w:p w:rsidR="00B33D65" w:rsidRDefault="00F962CC">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B33D65" w:rsidRDefault="00F962CC">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、中国证监会批准上投摩根分红添利债券型证券投资基金设立的文件；</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、《上投摩根分红添利债券型证券投资基金基金合同》；</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、《上投摩根分红添利债券型证券投资基金托管协议》；</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B33D65" w:rsidRDefault="00F962C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B33D65" w:rsidRDefault="00F962CC">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B33D65" w:rsidRDefault="00F962CC">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B33D65" w:rsidRDefault="00B33D65">
      <w:pPr>
        <w:spacing w:line="360" w:lineRule="auto"/>
        <w:ind w:left="840"/>
        <w:jc w:val="right"/>
        <w:rPr>
          <w:rFonts w:eastAsiaTheme="minorEastAsia"/>
          <w:color w:val="000000" w:themeColor="text1"/>
          <w:szCs w:val="21"/>
        </w:rPr>
      </w:pPr>
    </w:p>
    <w:p w:rsidR="00B33D65" w:rsidRDefault="00B33D65">
      <w:pPr>
        <w:spacing w:line="360" w:lineRule="auto"/>
        <w:ind w:left="840"/>
        <w:jc w:val="center"/>
        <w:rPr>
          <w:rFonts w:eastAsiaTheme="minorEastAsia"/>
          <w:b/>
          <w:color w:val="000000" w:themeColor="text1"/>
          <w:szCs w:val="21"/>
        </w:rPr>
      </w:pPr>
    </w:p>
    <w:p w:rsidR="00B33D65" w:rsidRDefault="00F962CC">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B33D65" w:rsidRDefault="00F962CC">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二〇二〇年四月二十二日</w:t>
      </w:r>
    </w:p>
    <w:sectPr w:rsidR="00B33D65">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B0" w:rsidRDefault="00F962CC">
      <w:r>
        <w:separator/>
      </w:r>
    </w:p>
  </w:endnote>
  <w:endnote w:type="continuationSeparator" w:id="0">
    <w:p w:rsidR="00F70CB0" w:rsidRDefault="00F9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65" w:rsidRDefault="00F962CC">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D6D9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D6D9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65" w:rsidRDefault="00F962CC">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33D65" w:rsidRDefault="00B33D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65" w:rsidRDefault="00F962CC">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D6D96">
      <w:rPr>
        <w:rStyle w:val="af2"/>
        <w:noProof/>
      </w:rPr>
      <w:t>2</w:t>
    </w:r>
    <w:r>
      <w:rPr>
        <w:rStyle w:val="af2"/>
      </w:rPr>
      <w:fldChar w:fldCharType="end"/>
    </w:r>
  </w:p>
  <w:p w:rsidR="00B33D65" w:rsidRDefault="00B33D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B0" w:rsidRDefault="00F962CC">
      <w:r>
        <w:separator/>
      </w:r>
    </w:p>
  </w:footnote>
  <w:footnote w:type="continuationSeparator" w:id="0">
    <w:p w:rsidR="00F70CB0" w:rsidRDefault="00F9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D65" w:rsidRDefault="00F962CC">
    <w:pPr>
      <w:pStyle w:val="ad"/>
      <w:pBdr>
        <w:bottom w:val="single" w:sz="6" w:space="0" w:color="auto"/>
      </w:pBdr>
      <w:jc w:val="right"/>
    </w:pPr>
    <w:r>
      <w:t>上投摩根分红添利债券型证券投资基金</w:t>
    </w:r>
    <w:r>
      <w:t>2020</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6D96"/>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3D65"/>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0CB0"/>
    <w:rsid w:val="00F710BE"/>
    <w:rsid w:val="00F72579"/>
    <w:rsid w:val="00F804B9"/>
    <w:rsid w:val="00F80AE2"/>
    <w:rsid w:val="00F83FF9"/>
    <w:rsid w:val="00F870C3"/>
    <w:rsid w:val="00F91B52"/>
    <w:rsid w:val="00F96087"/>
    <w:rsid w:val="00F962CC"/>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27120A-3DA2-4433-968A-37DAF85E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589DA-7F46-47B2-BE43-66CD37B9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13</Pages>
  <Words>1168</Words>
  <Characters>6660</Characters>
  <Application>Microsoft Office Word</Application>
  <DocSecurity>0</DocSecurity>
  <Lines>55</Lines>
  <Paragraphs>15</Paragraphs>
  <ScaleCrop>false</ScaleCrop>
  <Company>TRT. Ltd. Co.</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216</cp:revision>
  <cp:lastPrinted>2007-07-19T00:46:00Z</cp:lastPrinted>
  <dcterms:created xsi:type="dcterms:W3CDTF">2013-06-21T06:56:00Z</dcterms:created>
  <dcterms:modified xsi:type="dcterms:W3CDTF">2020-04-21T06:35:00Z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