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1EF" w:rsidRDefault="00F111EF">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F111EF" w:rsidRDefault="00F111EF">
      <w:pPr>
        <w:autoSpaceDE w:val="0"/>
        <w:autoSpaceDN w:val="0"/>
        <w:adjustRightInd w:val="0"/>
        <w:spacing w:line="360" w:lineRule="auto"/>
        <w:jc w:val="left"/>
        <w:rPr>
          <w:rFonts w:eastAsiaTheme="minorEastAsia"/>
          <w:color w:val="000000" w:themeColor="text1"/>
          <w:kern w:val="0"/>
          <w:szCs w:val="21"/>
        </w:rPr>
      </w:pPr>
    </w:p>
    <w:p w:rsidR="00F111EF" w:rsidRDefault="00F111EF">
      <w:pPr>
        <w:autoSpaceDE w:val="0"/>
        <w:autoSpaceDN w:val="0"/>
        <w:adjustRightInd w:val="0"/>
        <w:spacing w:line="360" w:lineRule="auto"/>
        <w:jc w:val="left"/>
        <w:rPr>
          <w:rFonts w:eastAsiaTheme="minorEastAsia"/>
          <w:color w:val="000000" w:themeColor="text1"/>
          <w:kern w:val="0"/>
          <w:szCs w:val="21"/>
        </w:rPr>
      </w:pPr>
    </w:p>
    <w:p w:rsidR="00F111EF" w:rsidRDefault="00F111EF">
      <w:pPr>
        <w:autoSpaceDE w:val="0"/>
        <w:autoSpaceDN w:val="0"/>
        <w:adjustRightInd w:val="0"/>
        <w:spacing w:line="360" w:lineRule="auto"/>
        <w:jc w:val="left"/>
        <w:rPr>
          <w:rFonts w:eastAsiaTheme="minorEastAsia"/>
          <w:color w:val="000000" w:themeColor="text1"/>
          <w:kern w:val="0"/>
          <w:szCs w:val="21"/>
        </w:rPr>
      </w:pPr>
    </w:p>
    <w:p w:rsidR="00F111EF" w:rsidRDefault="00F111EF">
      <w:pPr>
        <w:autoSpaceDE w:val="0"/>
        <w:autoSpaceDN w:val="0"/>
        <w:adjustRightInd w:val="0"/>
        <w:spacing w:line="360" w:lineRule="auto"/>
        <w:jc w:val="left"/>
        <w:rPr>
          <w:rFonts w:eastAsiaTheme="minorEastAsia"/>
          <w:color w:val="000000" w:themeColor="text1"/>
          <w:kern w:val="0"/>
          <w:szCs w:val="21"/>
        </w:rPr>
      </w:pPr>
    </w:p>
    <w:p w:rsidR="00F111EF" w:rsidRDefault="0051085C">
      <w:pPr>
        <w:spacing w:line="360" w:lineRule="auto"/>
        <w:jc w:val="center"/>
        <w:rPr>
          <w:rFonts w:eastAsiaTheme="minorEastAsia"/>
          <w:b/>
          <w:color w:val="000000" w:themeColor="text1"/>
          <w:sz w:val="36"/>
          <w:szCs w:val="36"/>
        </w:rPr>
      </w:pPr>
      <w:r>
        <w:rPr>
          <w:rFonts w:eastAsiaTheme="minorEastAsia"/>
          <w:b/>
          <w:color w:val="000000" w:themeColor="text1"/>
          <w:sz w:val="36"/>
          <w:szCs w:val="36"/>
        </w:rPr>
        <w:t>上投摩根分红添利债券型证券投资基金</w:t>
      </w:r>
    </w:p>
    <w:p w:rsidR="00F111EF" w:rsidRDefault="0051085C">
      <w:pPr>
        <w:spacing w:line="360" w:lineRule="auto"/>
        <w:jc w:val="center"/>
        <w:rPr>
          <w:rFonts w:eastAsiaTheme="minorEastAsia"/>
          <w:b/>
          <w:color w:val="000000" w:themeColor="text1"/>
          <w:sz w:val="36"/>
          <w:szCs w:val="36"/>
        </w:rPr>
      </w:pPr>
      <w:r>
        <w:rPr>
          <w:rFonts w:eastAsiaTheme="minorEastAsia"/>
          <w:b/>
          <w:color w:val="000000" w:themeColor="text1"/>
          <w:sz w:val="36"/>
          <w:szCs w:val="36"/>
        </w:rPr>
        <w:t>2019</w:t>
      </w:r>
      <w:r>
        <w:rPr>
          <w:rFonts w:eastAsiaTheme="minorEastAsia"/>
          <w:b/>
          <w:color w:val="000000" w:themeColor="text1"/>
          <w:sz w:val="36"/>
          <w:szCs w:val="36"/>
        </w:rPr>
        <w:t>年第</w:t>
      </w:r>
      <w:r>
        <w:rPr>
          <w:rFonts w:eastAsiaTheme="minorEastAsia"/>
          <w:b/>
          <w:color w:val="000000" w:themeColor="text1"/>
          <w:sz w:val="36"/>
          <w:szCs w:val="36"/>
        </w:rPr>
        <w:t>3</w:t>
      </w:r>
      <w:r>
        <w:rPr>
          <w:rFonts w:eastAsiaTheme="minorEastAsia"/>
          <w:b/>
          <w:color w:val="000000" w:themeColor="text1"/>
          <w:sz w:val="36"/>
          <w:szCs w:val="36"/>
        </w:rPr>
        <w:t>季度报告</w:t>
      </w:r>
    </w:p>
    <w:p w:rsidR="00F111EF" w:rsidRDefault="0051085C">
      <w:pPr>
        <w:spacing w:line="360" w:lineRule="auto"/>
        <w:jc w:val="center"/>
        <w:rPr>
          <w:rFonts w:eastAsiaTheme="minorEastAsia"/>
          <w:b/>
          <w:color w:val="000000" w:themeColor="text1"/>
          <w:szCs w:val="21"/>
        </w:rPr>
      </w:pPr>
      <w:r>
        <w:rPr>
          <w:rFonts w:eastAsiaTheme="minorEastAsia"/>
          <w:b/>
          <w:color w:val="000000" w:themeColor="text1"/>
          <w:sz w:val="36"/>
          <w:szCs w:val="36"/>
        </w:rPr>
        <w:t>2019</w:t>
      </w:r>
      <w:r>
        <w:rPr>
          <w:rFonts w:eastAsiaTheme="minorEastAsia"/>
          <w:b/>
          <w:color w:val="000000" w:themeColor="text1"/>
          <w:sz w:val="36"/>
          <w:szCs w:val="36"/>
        </w:rPr>
        <w:t>年</w:t>
      </w:r>
      <w:r>
        <w:rPr>
          <w:rFonts w:eastAsiaTheme="minorEastAsia"/>
          <w:b/>
          <w:color w:val="000000" w:themeColor="text1"/>
          <w:sz w:val="36"/>
          <w:szCs w:val="36"/>
        </w:rPr>
        <w:t>9</w:t>
      </w:r>
      <w:r>
        <w:rPr>
          <w:rFonts w:eastAsiaTheme="minorEastAsia"/>
          <w:b/>
          <w:color w:val="000000" w:themeColor="text1"/>
          <w:sz w:val="36"/>
          <w:szCs w:val="36"/>
        </w:rPr>
        <w:t>月</w:t>
      </w:r>
      <w:r>
        <w:rPr>
          <w:rFonts w:eastAsiaTheme="minorEastAsia"/>
          <w:b/>
          <w:color w:val="000000" w:themeColor="text1"/>
          <w:sz w:val="36"/>
          <w:szCs w:val="36"/>
        </w:rPr>
        <w:t>30</w:t>
      </w:r>
      <w:r>
        <w:rPr>
          <w:rFonts w:eastAsiaTheme="minorEastAsia"/>
          <w:b/>
          <w:color w:val="000000" w:themeColor="text1"/>
          <w:sz w:val="36"/>
          <w:szCs w:val="36"/>
        </w:rPr>
        <w:t>日</w:t>
      </w:r>
    </w:p>
    <w:p w:rsidR="00F111EF" w:rsidRDefault="00F111EF">
      <w:pPr>
        <w:spacing w:line="360" w:lineRule="auto"/>
        <w:jc w:val="center"/>
        <w:rPr>
          <w:rFonts w:eastAsiaTheme="minorEastAsia"/>
          <w:b/>
          <w:color w:val="000000" w:themeColor="text1"/>
          <w:szCs w:val="21"/>
        </w:rPr>
      </w:pPr>
    </w:p>
    <w:p w:rsidR="00F111EF" w:rsidRDefault="00F111EF">
      <w:pPr>
        <w:spacing w:line="360" w:lineRule="auto"/>
        <w:jc w:val="center"/>
        <w:rPr>
          <w:rFonts w:eastAsiaTheme="minorEastAsia"/>
          <w:b/>
          <w:color w:val="000000" w:themeColor="text1"/>
          <w:szCs w:val="21"/>
        </w:rPr>
      </w:pPr>
    </w:p>
    <w:p w:rsidR="00F111EF" w:rsidRDefault="00F111EF">
      <w:pPr>
        <w:spacing w:line="360" w:lineRule="auto"/>
        <w:jc w:val="center"/>
        <w:rPr>
          <w:rFonts w:eastAsiaTheme="minorEastAsia"/>
          <w:b/>
          <w:color w:val="000000" w:themeColor="text1"/>
          <w:szCs w:val="21"/>
        </w:rPr>
      </w:pPr>
    </w:p>
    <w:p w:rsidR="00F111EF" w:rsidRDefault="00F111EF">
      <w:pPr>
        <w:spacing w:line="360" w:lineRule="auto"/>
        <w:jc w:val="center"/>
        <w:rPr>
          <w:rFonts w:eastAsiaTheme="minorEastAsia"/>
          <w:b/>
          <w:color w:val="000000" w:themeColor="text1"/>
          <w:szCs w:val="21"/>
        </w:rPr>
      </w:pPr>
    </w:p>
    <w:p w:rsidR="00F111EF" w:rsidRDefault="00F111EF">
      <w:pPr>
        <w:spacing w:line="360" w:lineRule="auto"/>
        <w:jc w:val="center"/>
        <w:rPr>
          <w:rFonts w:eastAsiaTheme="minorEastAsia"/>
          <w:b/>
          <w:color w:val="000000" w:themeColor="text1"/>
          <w:szCs w:val="21"/>
        </w:rPr>
      </w:pPr>
    </w:p>
    <w:p w:rsidR="00F111EF" w:rsidRDefault="00F111EF">
      <w:pPr>
        <w:spacing w:line="360" w:lineRule="auto"/>
        <w:jc w:val="center"/>
        <w:rPr>
          <w:rFonts w:eastAsiaTheme="minorEastAsia"/>
          <w:b/>
          <w:color w:val="000000" w:themeColor="text1"/>
          <w:szCs w:val="21"/>
        </w:rPr>
      </w:pPr>
    </w:p>
    <w:p w:rsidR="00F111EF" w:rsidRDefault="00F111EF">
      <w:pPr>
        <w:spacing w:line="360" w:lineRule="auto"/>
        <w:jc w:val="center"/>
        <w:rPr>
          <w:rFonts w:eastAsiaTheme="minorEastAsia"/>
          <w:b/>
          <w:color w:val="000000" w:themeColor="text1"/>
          <w:szCs w:val="21"/>
        </w:rPr>
      </w:pPr>
    </w:p>
    <w:p w:rsidR="00F111EF" w:rsidRDefault="00F111EF">
      <w:pPr>
        <w:spacing w:line="360" w:lineRule="auto"/>
        <w:jc w:val="center"/>
        <w:rPr>
          <w:rFonts w:eastAsiaTheme="minorEastAsia"/>
          <w:b/>
          <w:color w:val="000000" w:themeColor="text1"/>
          <w:szCs w:val="21"/>
        </w:rPr>
      </w:pPr>
    </w:p>
    <w:p w:rsidR="00F111EF" w:rsidRDefault="00F111EF">
      <w:pPr>
        <w:spacing w:line="360" w:lineRule="auto"/>
        <w:jc w:val="center"/>
        <w:rPr>
          <w:rFonts w:eastAsiaTheme="minorEastAsia"/>
          <w:b/>
          <w:color w:val="000000" w:themeColor="text1"/>
          <w:szCs w:val="21"/>
        </w:rPr>
      </w:pPr>
    </w:p>
    <w:p w:rsidR="00F111EF" w:rsidRDefault="00F111EF">
      <w:pPr>
        <w:spacing w:line="360" w:lineRule="auto"/>
        <w:jc w:val="center"/>
        <w:rPr>
          <w:rFonts w:eastAsiaTheme="minorEastAsia"/>
          <w:b/>
          <w:color w:val="000000" w:themeColor="text1"/>
          <w:szCs w:val="21"/>
        </w:rPr>
      </w:pPr>
    </w:p>
    <w:p w:rsidR="00F111EF" w:rsidRDefault="00F111EF">
      <w:pPr>
        <w:spacing w:line="360" w:lineRule="auto"/>
        <w:jc w:val="center"/>
        <w:rPr>
          <w:rFonts w:eastAsiaTheme="minorEastAsia"/>
          <w:b/>
          <w:color w:val="000000" w:themeColor="text1"/>
          <w:szCs w:val="21"/>
        </w:rPr>
      </w:pPr>
    </w:p>
    <w:p w:rsidR="00F111EF" w:rsidRDefault="00F111EF">
      <w:pPr>
        <w:spacing w:line="360" w:lineRule="auto"/>
        <w:jc w:val="center"/>
        <w:rPr>
          <w:rFonts w:eastAsiaTheme="minorEastAsia"/>
          <w:b/>
          <w:color w:val="000000" w:themeColor="text1"/>
          <w:szCs w:val="21"/>
        </w:rPr>
      </w:pPr>
    </w:p>
    <w:p w:rsidR="00F111EF" w:rsidRDefault="00F111EF">
      <w:pPr>
        <w:spacing w:line="360" w:lineRule="auto"/>
        <w:jc w:val="center"/>
        <w:rPr>
          <w:rFonts w:eastAsiaTheme="minorEastAsia"/>
          <w:b/>
          <w:color w:val="000000" w:themeColor="text1"/>
          <w:szCs w:val="21"/>
        </w:rPr>
      </w:pPr>
    </w:p>
    <w:p w:rsidR="00F111EF" w:rsidRDefault="00F111EF">
      <w:pPr>
        <w:spacing w:line="360" w:lineRule="auto"/>
        <w:rPr>
          <w:rFonts w:eastAsiaTheme="minorEastAsia"/>
          <w:b/>
          <w:color w:val="000000" w:themeColor="text1"/>
          <w:szCs w:val="21"/>
        </w:rPr>
      </w:pPr>
    </w:p>
    <w:p w:rsidR="00F111EF" w:rsidRDefault="0051085C">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基金管理人：上投摩根基金管理有限公司</w:t>
      </w:r>
    </w:p>
    <w:p w:rsidR="00F111EF" w:rsidRDefault="0051085C">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基金托管人：中国银行股份有限公司</w:t>
      </w:r>
    </w:p>
    <w:p w:rsidR="00F111EF" w:rsidRDefault="0051085C">
      <w:pPr>
        <w:spacing w:line="360" w:lineRule="auto"/>
        <w:ind w:firstLineChars="900" w:firstLine="2168"/>
        <w:rPr>
          <w:rFonts w:eastAsiaTheme="minorEastAsia"/>
          <w:color w:val="000000" w:themeColor="text1"/>
          <w:szCs w:val="21"/>
        </w:rPr>
        <w:sectPr w:rsidR="00F111EF">
          <w:headerReference w:type="default" r:id="rId8"/>
          <w:footerReference w:type="default" r:id="rId9"/>
          <w:pgSz w:w="11926" w:h="15840"/>
          <w:pgMar w:top="1418" w:right="1418" w:bottom="851" w:left="1418" w:header="851" w:footer="992" w:gutter="0"/>
          <w:cols w:space="720"/>
        </w:sectPr>
      </w:pPr>
      <w:r>
        <w:rPr>
          <w:rFonts w:eastAsiaTheme="minorEastAsia"/>
          <w:b/>
          <w:color w:val="000000" w:themeColor="text1"/>
          <w:sz w:val="24"/>
        </w:rPr>
        <w:t>报告送出日期：二〇一九年十月二十五日</w:t>
      </w:r>
    </w:p>
    <w:p w:rsidR="00F111EF" w:rsidRDefault="0051085C">
      <w:pPr>
        <w:pStyle w:val="1"/>
        <w:spacing w:beforeLines="100" w:before="312" w:afterLines="100" w:after="312" w:line="360" w:lineRule="auto"/>
        <w:jc w:val="center"/>
        <w:rPr>
          <w:rFonts w:eastAsiaTheme="minorEastAsia"/>
          <w:b w:val="0"/>
          <w:color w:val="000000" w:themeColor="text1"/>
          <w:kern w:val="0"/>
          <w:sz w:val="21"/>
          <w:szCs w:val="21"/>
        </w:rPr>
      </w:pPr>
      <w:r>
        <w:rPr>
          <w:rFonts w:eastAsiaTheme="minorEastAsia"/>
          <w:color w:val="000000" w:themeColor="text1"/>
          <w:kern w:val="0"/>
          <w:sz w:val="21"/>
          <w:szCs w:val="21"/>
        </w:rPr>
        <w:lastRenderedPageBreak/>
        <w:t xml:space="preserve">§1  </w:t>
      </w:r>
      <w:r>
        <w:rPr>
          <w:rFonts w:eastAsiaTheme="minorEastAsia"/>
          <w:color w:val="000000" w:themeColor="text1"/>
          <w:kern w:val="0"/>
          <w:sz w:val="21"/>
          <w:szCs w:val="21"/>
        </w:rPr>
        <w:t>重要提示</w:t>
      </w:r>
    </w:p>
    <w:p w:rsidR="00F111EF" w:rsidRDefault="0051085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F111EF" w:rsidRDefault="0051085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F111EF" w:rsidRDefault="0051085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F111EF" w:rsidRDefault="0051085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w:t>
      </w:r>
      <w:r>
        <w:rPr>
          <w:rFonts w:eastAsiaTheme="minorEastAsia"/>
          <w:color w:val="000000" w:themeColor="text1"/>
          <w:szCs w:val="21"/>
        </w:rPr>
        <w:t>投资者在作出投资决策前应仔细阅读本基金的招募说明书。</w:t>
      </w:r>
      <w:r>
        <w:rPr>
          <w:rFonts w:eastAsiaTheme="minorEastAsia"/>
          <w:color w:val="000000" w:themeColor="text1"/>
          <w:szCs w:val="21"/>
        </w:rPr>
        <w:t xml:space="preserve"> </w:t>
      </w:r>
    </w:p>
    <w:p w:rsidR="00F111EF" w:rsidRDefault="0051085C">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F111EF" w:rsidRDefault="0051085C">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日起至</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日止。</w:t>
      </w:r>
    </w:p>
    <w:p w:rsidR="00F111EF" w:rsidRDefault="0051085C">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§2  </w:t>
      </w:r>
      <w:r>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F111EF">
        <w:tc>
          <w:tcPr>
            <w:tcW w:w="2835" w:type="dxa"/>
            <w:vAlign w:val="center"/>
          </w:tcPr>
          <w:p w:rsidR="00F111EF" w:rsidRDefault="0051085C">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基金简称</w:t>
            </w:r>
          </w:p>
        </w:tc>
        <w:tc>
          <w:tcPr>
            <w:tcW w:w="5479" w:type="dxa"/>
            <w:gridSpan w:val="2"/>
            <w:vAlign w:val="center"/>
          </w:tcPr>
          <w:p w:rsidR="00F111EF" w:rsidRDefault="0051085C">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上投摩根分红添利债券</w:t>
            </w:r>
          </w:p>
        </w:tc>
      </w:tr>
      <w:tr w:rsidR="00F111EF">
        <w:tc>
          <w:tcPr>
            <w:tcW w:w="2835" w:type="dxa"/>
            <w:vAlign w:val="center"/>
          </w:tcPr>
          <w:p w:rsidR="00F111EF" w:rsidRDefault="0051085C">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F111EF" w:rsidRDefault="0051085C">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370021</w:t>
            </w:r>
          </w:p>
        </w:tc>
      </w:tr>
      <w:tr w:rsidR="00F111EF">
        <w:tc>
          <w:tcPr>
            <w:tcW w:w="2835" w:type="dxa"/>
            <w:vAlign w:val="center"/>
          </w:tcPr>
          <w:p w:rsidR="00F111EF" w:rsidRDefault="0051085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F111EF" w:rsidRDefault="0051085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契约型开放式</w:t>
            </w:r>
          </w:p>
        </w:tc>
      </w:tr>
      <w:tr w:rsidR="00F111EF">
        <w:tc>
          <w:tcPr>
            <w:tcW w:w="2835" w:type="dxa"/>
            <w:vAlign w:val="center"/>
          </w:tcPr>
          <w:p w:rsidR="00F111EF" w:rsidRDefault="0051085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基金合同生效日</w:t>
            </w:r>
          </w:p>
        </w:tc>
        <w:tc>
          <w:tcPr>
            <w:tcW w:w="5479" w:type="dxa"/>
            <w:gridSpan w:val="2"/>
            <w:vAlign w:val="center"/>
          </w:tcPr>
          <w:p w:rsidR="00F111EF" w:rsidRDefault="0051085C">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2012</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25</w:t>
            </w:r>
            <w:r>
              <w:rPr>
                <w:rFonts w:eastAsiaTheme="minorEastAsia"/>
                <w:color w:val="000000" w:themeColor="text1"/>
                <w:kern w:val="0"/>
                <w:szCs w:val="21"/>
              </w:rPr>
              <w:t>日</w:t>
            </w:r>
          </w:p>
        </w:tc>
      </w:tr>
      <w:tr w:rsidR="00F111EF">
        <w:tc>
          <w:tcPr>
            <w:tcW w:w="2835" w:type="dxa"/>
            <w:vAlign w:val="center"/>
          </w:tcPr>
          <w:p w:rsidR="00F111EF" w:rsidRDefault="0051085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报告期末基金份额总额</w:t>
            </w:r>
          </w:p>
        </w:tc>
        <w:tc>
          <w:tcPr>
            <w:tcW w:w="5479" w:type="dxa"/>
            <w:gridSpan w:val="2"/>
            <w:vAlign w:val="center"/>
          </w:tcPr>
          <w:p w:rsidR="00F111EF" w:rsidRDefault="0051085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32,182,177.71</w:t>
            </w:r>
            <w:r>
              <w:rPr>
                <w:rFonts w:eastAsiaTheme="minorEastAsia"/>
                <w:color w:val="000000" w:themeColor="text1"/>
                <w:kern w:val="0"/>
                <w:szCs w:val="21"/>
              </w:rPr>
              <w:t>份</w:t>
            </w:r>
          </w:p>
        </w:tc>
      </w:tr>
      <w:tr w:rsidR="00F111EF">
        <w:tc>
          <w:tcPr>
            <w:tcW w:w="2835" w:type="dxa"/>
            <w:vAlign w:val="center"/>
          </w:tcPr>
          <w:p w:rsidR="00F111EF" w:rsidRDefault="0051085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投资目标</w:t>
            </w:r>
          </w:p>
        </w:tc>
        <w:tc>
          <w:tcPr>
            <w:tcW w:w="5479" w:type="dxa"/>
            <w:gridSpan w:val="2"/>
            <w:vAlign w:val="center"/>
          </w:tcPr>
          <w:p w:rsidR="00F111EF" w:rsidRDefault="0051085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在有效控制风险和保持资产流动性的前提下，通过积极主动的投资管理，力争为投资者创造稳定的当期收益和长期回报。</w:t>
            </w:r>
          </w:p>
        </w:tc>
      </w:tr>
      <w:tr w:rsidR="00F111EF">
        <w:tc>
          <w:tcPr>
            <w:tcW w:w="2835" w:type="dxa"/>
            <w:vAlign w:val="center"/>
          </w:tcPr>
          <w:p w:rsidR="00F111EF" w:rsidRDefault="0051085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投资策略</w:t>
            </w:r>
          </w:p>
        </w:tc>
        <w:tc>
          <w:tcPr>
            <w:tcW w:w="5479" w:type="dxa"/>
            <w:gridSpan w:val="2"/>
            <w:vAlign w:val="center"/>
          </w:tcPr>
          <w:p w:rsidR="00F111EF" w:rsidRDefault="0051085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采取自上而下的方法确定组合久期，结合自下而上的个券选择方法构建债券投资组合。通过对固定收益资产的投资，获取稳定的投资收益；在此基础上，适当参与新股发行申购及增发新股申购，在严格控制基金资产运作风险的基础上，实现基金资产的长期增值。</w:t>
            </w:r>
          </w:p>
        </w:tc>
      </w:tr>
      <w:tr w:rsidR="00F111EF">
        <w:tc>
          <w:tcPr>
            <w:tcW w:w="2835" w:type="dxa"/>
            <w:vAlign w:val="center"/>
          </w:tcPr>
          <w:p w:rsidR="00F111EF" w:rsidRDefault="0051085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业绩比较基准</w:t>
            </w:r>
          </w:p>
        </w:tc>
        <w:tc>
          <w:tcPr>
            <w:tcW w:w="5479" w:type="dxa"/>
            <w:gridSpan w:val="2"/>
            <w:vAlign w:val="center"/>
          </w:tcPr>
          <w:p w:rsidR="00F111EF" w:rsidRDefault="0051085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中证综合债券指数</w:t>
            </w:r>
          </w:p>
        </w:tc>
      </w:tr>
      <w:tr w:rsidR="00F111EF">
        <w:tc>
          <w:tcPr>
            <w:tcW w:w="2835" w:type="dxa"/>
            <w:vAlign w:val="center"/>
          </w:tcPr>
          <w:p w:rsidR="00F111EF" w:rsidRDefault="0051085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风险收益特征</w:t>
            </w:r>
          </w:p>
        </w:tc>
        <w:tc>
          <w:tcPr>
            <w:tcW w:w="5479" w:type="dxa"/>
            <w:gridSpan w:val="2"/>
            <w:vAlign w:val="center"/>
          </w:tcPr>
          <w:p w:rsidR="00F111EF" w:rsidRDefault="0051085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本基金为债券型基金，属于证券投资基金中的较低风险品种，预期风险和预期收益高于货币市场基金，低于混合型基金和股票型基金。本基金风险收益特征会定期评估并在公司网站发布，请投资者关注。</w:t>
            </w:r>
          </w:p>
        </w:tc>
      </w:tr>
      <w:tr w:rsidR="00F111EF">
        <w:tc>
          <w:tcPr>
            <w:tcW w:w="2835" w:type="dxa"/>
            <w:vAlign w:val="center"/>
          </w:tcPr>
          <w:p w:rsidR="00F111EF" w:rsidRDefault="0051085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基金管理人</w:t>
            </w:r>
          </w:p>
        </w:tc>
        <w:tc>
          <w:tcPr>
            <w:tcW w:w="5479" w:type="dxa"/>
            <w:gridSpan w:val="2"/>
            <w:vAlign w:val="center"/>
          </w:tcPr>
          <w:p w:rsidR="00F111EF" w:rsidRDefault="0051085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上投摩根基金管理有限公司</w:t>
            </w:r>
          </w:p>
        </w:tc>
      </w:tr>
      <w:tr w:rsidR="00F111EF">
        <w:tc>
          <w:tcPr>
            <w:tcW w:w="2835" w:type="dxa"/>
            <w:vAlign w:val="center"/>
          </w:tcPr>
          <w:p w:rsidR="00F111EF" w:rsidRDefault="0051085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w:t>
            </w:r>
            <w:r>
              <w:rPr>
                <w:rFonts w:eastAsiaTheme="minorEastAsia"/>
                <w:color w:val="000000" w:themeColor="text1"/>
                <w:kern w:val="0"/>
                <w:szCs w:val="21"/>
              </w:rPr>
              <w:t>金托管人</w:t>
            </w:r>
          </w:p>
        </w:tc>
        <w:tc>
          <w:tcPr>
            <w:tcW w:w="5479" w:type="dxa"/>
            <w:gridSpan w:val="2"/>
            <w:vAlign w:val="center"/>
          </w:tcPr>
          <w:p w:rsidR="00F111EF" w:rsidRDefault="0051085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中国银行股份有限公司</w:t>
            </w:r>
          </w:p>
        </w:tc>
      </w:tr>
      <w:tr w:rsidR="00F111EF">
        <w:tc>
          <w:tcPr>
            <w:tcW w:w="2835" w:type="dxa"/>
            <w:vAlign w:val="center"/>
          </w:tcPr>
          <w:p w:rsidR="00F111EF" w:rsidRDefault="0051085C">
            <w:pPr>
              <w:adjustRightInd w:val="0"/>
              <w:spacing w:before="29" w:line="360" w:lineRule="auto"/>
              <w:ind w:left="17"/>
              <w:rPr>
                <w:rFonts w:eastAsiaTheme="minorEastAsia"/>
                <w:color w:val="000000" w:themeColor="text1"/>
                <w:kern w:val="0"/>
                <w:szCs w:val="21"/>
              </w:rPr>
            </w:pPr>
            <w:r>
              <w:rPr>
                <w:rFonts w:eastAsiaTheme="minorEastAsia" w:hint="eastAsia"/>
                <w:color w:val="000000" w:themeColor="text1"/>
                <w:szCs w:val="21"/>
              </w:rPr>
              <w:t>下属分级</w:t>
            </w:r>
            <w:r>
              <w:rPr>
                <w:rFonts w:eastAsiaTheme="minorEastAsia"/>
                <w:color w:val="000000" w:themeColor="text1"/>
                <w:szCs w:val="21"/>
              </w:rPr>
              <w:t>基金的基金简称</w:t>
            </w:r>
          </w:p>
        </w:tc>
        <w:tc>
          <w:tcPr>
            <w:tcW w:w="2739" w:type="dxa"/>
            <w:vAlign w:val="center"/>
          </w:tcPr>
          <w:p w:rsidR="00F111EF" w:rsidRDefault="0051085C">
            <w:pPr>
              <w:rPr>
                <w:rFonts w:eastAsiaTheme="minorEastAsia"/>
                <w:color w:val="000000" w:themeColor="text1"/>
                <w:szCs w:val="21"/>
              </w:rPr>
            </w:pPr>
            <w:r>
              <w:rPr>
                <w:rFonts w:eastAsiaTheme="minorEastAsia"/>
                <w:color w:val="000000" w:themeColor="text1"/>
                <w:szCs w:val="21"/>
              </w:rPr>
              <w:t>上投摩根分红添利债券</w:t>
            </w:r>
            <w:r>
              <w:rPr>
                <w:rFonts w:eastAsiaTheme="minorEastAsia"/>
                <w:color w:val="000000" w:themeColor="text1"/>
                <w:szCs w:val="21"/>
              </w:rPr>
              <w:t>A</w:t>
            </w:r>
          </w:p>
        </w:tc>
        <w:tc>
          <w:tcPr>
            <w:tcW w:w="2740" w:type="dxa"/>
            <w:vAlign w:val="center"/>
          </w:tcPr>
          <w:p w:rsidR="00F111EF" w:rsidRDefault="0051085C">
            <w:pPr>
              <w:rPr>
                <w:rFonts w:eastAsiaTheme="minorEastAsia"/>
                <w:color w:val="000000" w:themeColor="text1"/>
                <w:szCs w:val="21"/>
              </w:rPr>
            </w:pPr>
            <w:r>
              <w:rPr>
                <w:rFonts w:eastAsiaTheme="minorEastAsia"/>
                <w:color w:val="000000" w:themeColor="text1"/>
                <w:szCs w:val="21"/>
              </w:rPr>
              <w:t>上投摩根分红添利债券</w:t>
            </w:r>
            <w:r>
              <w:rPr>
                <w:rFonts w:eastAsiaTheme="minorEastAsia"/>
                <w:color w:val="000000" w:themeColor="text1"/>
                <w:szCs w:val="21"/>
              </w:rPr>
              <w:t>B</w:t>
            </w:r>
          </w:p>
        </w:tc>
      </w:tr>
      <w:tr w:rsidR="00F111EF">
        <w:tc>
          <w:tcPr>
            <w:tcW w:w="2835" w:type="dxa"/>
            <w:vAlign w:val="center"/>
          </w:tcPr>
          <w:p w:rsidR="00F111EF" w:rsidRDefault="0051085C">
            <w:pPr>
              <w:adjustRightInd w:val="0"/>
              <w:spacing w:before="29" w:line="360" w:lineRule="auto"/>
              <w:ind w:left="17"/>
              <w:rPr>
                <w:rFonts w:eastAsiaTheme="minorEastAsia"/>
                <w:color w:val="000000" w:themeColor="text1"/>
                <w:szCs w:val="21"/>
              </w:rPr>
            </w:pPr>
            <w:r>
              <w:rPr>
                <w:rFonts w:eastAsiaTheme="minorEastAsia"/>
                <w:color w:val="000000" w:themeColor="text1"/>
                <w:szCs w:val="21"/>
              </w:rPr>
              <w:t>下属</w:t>
            </w:r>
            <w:r>
              <w:rPr>
                <w:rFonts w:eastAsiaTheme="minorEastAsia" w:hint="eastAsia"/>
                <w:color w:val="000000" w:themeColor="text1"/>
                <w:szCs w:val="21"/>
              </w:rPr>
              <w:t>分</w:t>
            </w:r>
            <w:r>
              <w:rPr>
                <w:rFonts w:eastAsiaTheme="minorEastAsia"/>
                <w:color w:val="000000" w:themeColor="text1"/>
                <w:szCs w:val="21"/>
              </w:rPr>
              <w:t>级基金的交易代码</w:t>
            </w:r>
          </w:p>
        </w:tc>
        <w:tc>
          <w:tcPr>
            <w:tcW w:w="2739" w:type="dxa"/>
            <w:vAlign w:val="center"/>
          </w:tcPr>
          <w:p w:rsidR="00F111EF" w:rsidRDefault="0051085C">
            <w:pPr>
              <w:rPr>
                <w:rFonts w:eastAsiaTheme="minorEastAsia"/>
                <w:color w:val="000000" w:themeColor="text1"/>
                <w:szCs w:val="21"/>
              </w:rPr>
            </w:pPr>
            <w:r>
              <w:rPr>
                <w:rFonts w:eastAsiaTheme="minorEastAsia"/>
                <w:color w:val="000000" w:themeColor="text1"/>
                <w:szCs w:val="21"/>
              </w:rPr>
              <w:t>370021</w:t>
            </w:r>
          </w:p>
        </w:tc>
        <w:tc>
          <w:tcPr>
            <w:tcW w:w="2740" w:type="dxa"/>
            <w:vAlign w:val="center"/>
          </w:tcPr>
          <w:p w:rsidR="00F111EF" w:rsidRDefault="0051085C">
            <w:pPr>
              <w:rPr>
                <w:rFonts w:eastAsiaTheme="minorEastAsia"/>
                <w:color w:val="000000" w:themeColor="text1"/>
                <w:szCs w:val="21"/>
              </w:rPr>
            </w:pPr>
            <w:r>
              <w:rPr>
                <w:rFonts w:eastAsiaTheme="minorEastAsia"/>
                <w:color w:val="000000" w:themeColor="text1"/>
                <w:szCs w:val="21"/>
              </w:rPr>
              <w:t>370022</w:t>
            </w:r>
          </w:p>
        </w:tc>
      </w:tr>
      <w:tr w:rsidR="00F111EF">
        <w:tc>
          <w:tcPr>
            <w:tcW w:w="2835" w:type="dxa"/>
            <w:vAlign w:val="center"/>
          </w:tcPr>
          <w:p w:rsidR="00F111EF" w:rsidRDefault="0051085C">
            <w:pPr>
              <w:adjustRightInd w:val="0"/>
              <w:spacing w:before="29" w:line="360" w:lineRule="auto"/>
              <w:ind w:left="17"/>
              <w:rPr>
                <w:rFonts w:eastAsiaTheme="minorEastAsia"/>
                <w:color w:val="000000" w:themeColor="text1"/>
                <w:szCs w:val="21"/>
              </w:rPr>
            </w:pPr>
            <w:r>
              <w:rPr>
                <w:rFonts w:eastAsiaTheme="minorEastAsia"/>
                <w:color w:val="000000" w:themeColor="text1"/>
                <w:szCs w:val="21"/>
              </w:rPr>
              <w:t>报告期末下属</w:t>
            </w:r>
            <w:r>
              <w:rPr>
                <w:rFonts w:eastAsiaTheme="minorEastAsia" w:hint="eastAsia"/>
                <w:color w:val="000000" w:themeColor="text1"/>
                <w:szCs w:val="21"/>
              </w:rPr>
              <w:t>分</w:t>
            </w:r>
            <w:r>
              <w:rPr>
                <w:rFonts w:eastAsiaTheme="minorEastAsia"/>
                <w:color w:val="000000" w:themeColor="text1"/>
                <w:szCs w:val="21"/>
              </w:rPr>
              <w:t>级基金的份额总额</w:t>
            </w:r>
          </w:p>
        </w:tc>
        <w:tc>
          <w:tcPr>
            <w:tcW w:w="2739" w:type="dxa"/>
            <w:vAlign w:val="center"/>
          </w:tcPr>
          <w:p w:rsidR="00F111EF" w:rsidRDefault="0051085C">
            <w:pPr>
              <w:rPr>
                <w:rFonts w:eastAsiaTheme="minorEastAsia"/>
                <w:color w:val="000000" w:themeColor="text1"/>
                <w:szCs w:val="21"/>
              </w:rPr>
            </w:pPr>
            <w:r>
              <w:rPr>
                <w:rFonts w:eastAsiaTheme="minorEastAsia"/>
                <w:color w:val="000000" w:themeColor="text1"/>
                <w:szCs w:val="21"/>
              </w:rPr>
              <w:t>28,490,766.35</w:t>
            </w:r>
            <w:r>
              <w:rPr>
                <w:rFonts w:eastAsiaTheme="minorEastAsia"/>
                <w:color w:val="000000" w:themeColor="text1"/>
                <w:kern w:val="0"/>
                <w:szCs w:val="21"/>
              </w:rPr>
              <w:t>份</w:t>
            </w:r>
          </w:p>
        </w:tc>
        <w:tc>
          <w:tcPr>
            <w:tcW w:w="2740" w:type="dxa"/>
            <w:vAlign w:val="center"/>
          </w:tcPr>
          <w:p w:rsidR="00F111EF" w:rsidRDefault="0051085C">
            <w:pPr>
              <w:rPr>
                <w:rFonts w:eastAsiaTheme="minorEastAsia"/>
                <w:color w:val="000000" w:themeColor="text1"/>
                <w:szCs w:val="21"/>
              </w:rPr>
            </w:pPr>
            <w:r>
              <w:rPr>
                <w:rFonts w:eastAsiaTheme="minorEastAsia"/>
                <w:color w:val="000000" w:themeColor="text1"/>
                <w:szCs w:val="21"/>
              </w:rPr>
              <w:t>3,691,411.36</w:t>
            </w:r>
            <w:r>
              <w:rPr>
                <w:rFonts w:eastAsiaTheme="minorEastAsia"/>
                <w:color w:val="000000" w:themeColor="text1"/>
                <w:kern w:val="0"/>
                <w:szCs w:val="21"/>
              </w:rPr>
              <w:t>份</w:t>
            </w:r>
          </w:p>
        </w:tc>
      </w:tr>
    </w:tbl>
    <w:p w:rsidR="00F111EF" w:rsidRDefault="0051085C">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§3  </w:t>
      </w:r>
      <w:r>
        <w:rPr>
          <w:rFonts w:eastAsiaTheme="minorEastAsia"/>
          <w:color w:val="000000" w:themeColor="text1"/>
          <w:kern w:val="0"/>
          <w:sz w:val="21"/>
          <w:szCs w:val="21"/>
        </w:rPr>
        <w:t>主要财务指标和基金净值表现</w:t>
      </w:r>
    </w:p>
    <w:p w:rsidR="00F111EF" w:rsidRDefault="0051085C">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3.1 </w:t>
      </w:r>
      <w:r>
        <w:rPr>
          <w:rFonts w:eastAsiaTheme="minorEastAsia"/>
          <w:b/>
          <w:color w:val="000000" w:themeColor="text1"/>
          <w:kern w:val="0"/>
          <w:szCs w:val="21"/>
        </w:rPr>
        <w:t>主要财务指标</w:t>
      </w:r>
    </w:p>
    <w:p w:rsidR="00F111EF" w:rsidRDefault="0051085C">
      <w:pPr>
        <w:autoSpaceDE w:val="0"/>
        <w:autoSpaceDN w:val="0"/>
        <w:adjustRightInd w:val="0"/>
        <w:spacing w:before="29" w:line="288" w:lineRule="auto"/>
        <w:ind w:left="15" w:right="480"/>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F111EF">
        <w:tc>
          <w:tcPr>
            <w:tcW w:w="3402" w:type="dxa"/>
            <w:vMerge w:val="restart"/>
            <w:vAlign w:val="center"/>
          </w:tcPr>
          <w:p w:rsidR="00F111EF" w:rsidRDefault="0051085C">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主要财务指标</w:t>
            </w:r>
          </w:p>
        </w:tc>
        <w:tc>
          <w:tcPr>
            <w:tcW w:w="4962" w:type="dxa"/>
            <w:gridSpan w:val="2"/>
            <w:vAlign w:val="center"/>
          </w:tcPr>
          <w:p w:rsidR="00F111EF" w:rsidRDefault="0051085C">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报告期</w:t>
            </w:r>
          </w:p>
          <w:p w:rsidR="00F111EF" w:rsidRDefault="0051085C">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w:t>
            </w:r>
            <w:r>
              <w:rPr>
                <w:rFonts w:eastAsiaTheme="minorEastAsia"/>
                <w:color w:val="000000" w:themeColor="text1"/>
                <w:szCs w:val="21"/>
              </w:rPr>
              <w:t>)</w:t>
            </w:r>
          </w:p>
        </w:tc>
      </w:tr>
      <w:tr w:rsidR="00F111EF">
        <w:tc>
          <w:tcPr>
            <w:tcW w:w="3402" w:type="dxa"/>
            <w:vMerge/>
            <w:vAlign w:val="center"/>
          </w:tcPr>
          <w:p w:rsidR="00F111EF" w:rsidRDefault="00F111EF">
            <w:pPr>
              <w:adjustRightInd w:val="0"/>
              <w:spacing w:before="29" w:line="360" w:lineRule="auto"/>
              <w:ind w:left="17"/>
              <w:rPr>
                <w:rFonts w:eastAsiaTheme="minorEastAsia"/>
                <w:color w:val="000000" w:themeColor="text1"/>
                <w:kern w:val="0"/>
                <w:szCs w:val="21"/>
              </w:rPr>
            </w:pPr>
          </w:p>
        </w:tc>
        <w:tc>
          <w:tcPr>
            <w:tcW w:w="2481" w:type="dxa"/>
            <w:vAlign w:val="center"/>
          </w:tcPr>
          <w:p w:rsidR="00F111EF" w:rsidRDefault="0051085C">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上投摩根分红添利债券</w:t>
            </w:r>
            <w:r>
              <w:rPr>
                <w:rFonts w:eastAsiaTheme="minorEastAsia"/>
                <w:color w:val="000000" w:themeColor="text1"/>
                <w:szCs w:val="21"/>
              </w:rPr>
              <w:t>A</w:t>
            </w:r>
          </w:p>
        </w:tc>
        <w:tc>
          <w:tcPr>
            <w:tcW w:w="2481" w:type="dxa"/>
            <w:vAlign w:val="center"/>
          </w:tcPr>
          <w:p w:rsidR="00F111EF" w:rsidRDefault="0051085C">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上投摩根分红添利债券</w:t>
            </w:r>
            <w:r>
              <w:rPr>
                <w:rFonts w:eastAsiaTheme="minorEastAsia"/>
                <w:color w:val="000000" w:themeColor="text1"/>
                <w:szCs w:val="21"/>
              </w:rPr>
              <w:t>B</w:t>
            </w:r>
          </w:p>
        </w:tc>
      </w:tr>
      <w:tr w:rsidR="00F111EF">
        <w:tc>
          <w:tcPr>
            <w:tcW w:w="3402" w:type="dxa"/>
            <w:vAlign w:val="center"/>
          </w:tcPr>
          <w:p w:rsidR="00F111EF" w:rsidRDefault="0051085C">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本期已实现收益</w:t>
            </w:r>
          </w:p>
        </w:tc>
        <w:tc>
          <w:tcPr>
            <w:tcW w:w="2481" w:type="dxa"/>
            <w:vAlign w:val="center"/>
          </w:tcPr>
          <w:p w:rsidR="00F111EF" w:rsidRDefault="0051085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314,081.80</w:t>
            </w:r>
          </w:p>
        </w:tc>
        <w:tc>
          <w:tcPr>
            <w:tcW w:w="2481" w:type="dxa"/>
            <w:vAlign w:val="center"/>
          </w:tcPr>
          <w:p w:rsidR="00F111EF" w:rsidRDefault="0051085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38,823.24</w:t>
            </w:r>
          </w:p>
        </w:tc>
      </w:tr>
      <w:tr w:rsidR="00F111EF">
        <w:tc>
          <w:tcPr>
            <w:tcW w:w="3402" w:type="dxa"/>
            <w:vAlign w:val="center"/>
          </w:tcPr>
          <w:p w:rsidR="00F111EF" w:rsidRDefault="0051085C">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本期利润</w:t>
            </w:r>
          </w:p>
        </w:tc>
        <w:tc>
          <w:tcPr>
            <w:tcW w:w="2481" w:type="dxa"/>
            <w:vAlign w:val="center"/>
          </w:tcPr>
          <w:p w:rsidR="00F111EF" w:rsidRDefault="0051085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260,589.97</w:t>
            </w:r>
          </w:p>
        </w:tc>
        <w:tc>
          <w:tcPr>
            <w:tcW w:w="2481" w:type="dxa"/>
            <w:vAlign w:val="center"/>
          </w:tcPr>
          <w:p w:rsidR="00F111EF" w:rsidRDefault="0051085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31,608.84</w:t>
            </w:r>
          </w:p>
        </w:tc>
      </w:tr>
      <w:tr w:rsidR="00F111EF">
        <w:tc>
          <w:tcPr>
            <w:tcW w:w="3402" w:type="dxa"/>
            <w:vAlign w:val="center"/>
          </w:tcPr>
          <w:p w:rsidR="00F111EF" w:rsidRDefault="0051085C">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加权平均基金份额本期利润</w:t>
            </w:r>
          </w:p>
        </w:tc>
        <w:tc>
          <w:tcPr>
            <w:tcW w:w="2481" w:type="dxa"/>
            <w:vAlign w:val="center"/>
          </w:tcPr>
          <w:p w:rsidR="00F111EF" w:rsidRDefault="0051085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0.0094</w:t>
            </w:r>
          </w:p>
        </w:tc>
        <w:tc>
          <w:tcPr>
            <w:tcW w:w="2481" w:type="dxa"/>
            <w:vAlign w:val="center"/>
          </w:tcPr>
          <w:p w:rsidR="00F111EF" w:rsidRDefault="0051085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0.0083</w:t>
            </w:r>
          </w:p>
        </w:tc>
      </w:tr>
      <w:tr w:rsidR="00F111EF">
        <w:tc>
          <w:tcPr>
            <w:tcW w:w="3402" w:type="dxa"/>
            <w:vAlign w:val="center"/>
          </w:tcPr>
          <w:p w:rsidR="00F111EF" w:rsidRDefault="0051085C">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期末基金资产净值</w:t>
            </w:r>
          </w:p>
        </w:tc>
        <w:tc>
          <w:tcPr>
            <w:tcW w:w="2481" w:type="dxa"/>
            <w:vAlign w:val="center"/>
          </w:tcPr>
          <w:p w:rsidR="00F111EF" w:rsidRDefault="0051085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31,197,929.69</w:t>
            </w:r>
          </w:p>
        </w:tc>
        <w:tc>
          <w:tcPr>
            <w:tcW w:w="2481" w:type="dxa"/>
            <w:vAlign w:val="center"/>
          </w:tcPr>
          <w:p w:rsidR="00F111EF" w:rsidRDefault="0051085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4,027,943.40</w:t>
            </w:r>
          </w:p>
        </w:tc>
      </w:tr>
      <w:tr w:rsidR="00F111EF">
        <w:trPr>
          <w:trHeight w:val="158"/>
        </w:trPr>
        <w:tc>
          <w:tcPr>
            <w:tcW w:w="3402" w:type="dxa"/>
            <w:vAlign w:val="center"/>
          </w:tcPr>
          <w:p w:rsidR="00F111EF" w:rsidRDefault="0051085C">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期末基金份额净值</w:t>
            </w:r>
          </w:p>
        </w:tc>
        <w:tc>
          <w:tcPr>
            <w:tcW w:w="2481" w:type="dxa"/>
            <w:vAlign w:val="center"/>
          </w:tcPr>
          <w:p w:rsidR="00F111EF" w:rsidRDefault="0051085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1.095</w:t>
            </w:r>
          </w:p>
        </w:tc>
        <w:tc>
          <w:tcPr>
            <w:tcW w:w="2481" w:type="dxa"/>
            <w:vAlign w:val="center"/>
          </w:tcPr>
          <w:p w:rsidR="00F111EF" w:rsidRDefault="0051085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1.091</w:t>
            </w:r>
          </w:p>
        </w:tc>
      </w:tr>
    </w:tbl>
    <w:p w:rsidR="00F111EF" w:rsidRDefault="0051085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F111EF" w:rsidRDefault="0051085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F111EF" w:rsidRDefault="0051085C">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3.2 </w:t>
      </w:r>
      <w:r>
        <w:rPr>
          <w:rFonts w:eastAsiaTheme="minorEastAsia"/>
          <w:b/>
          <w:color w:val="000000" w:themeColor="text1"/>
          <w:kern w:val="0"/>
          <w:szCs w:val="21"/>
        </w:rPr>
        <w:t>基金净值表现</w:t>
      </w:r>
    </w:p>
    <w:p w:rsidR="00F111EF" w:rsidRDefault="0051085C">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3.2.1</w:t>
      </w:r>
      <w:r>
        <w:rPr>
          <w:rFonts w:eastAsiaTheme="minorEastAsia"/>
          <w:b/>
          <w:color w:val="000000" w:themeColor="text1"/>
          <w:kern w:val="0"/>
          <w:szCs w:val="21"/>
        </w:rPr>
        <w:t>本报告期基金份额净值增长率及其与同期业绩比较基准收益率的比较</w:t>
      </w:r>
    </w:p>
    <w:p w:rsidR="00F111EF" w:rsidRDefault="0051085C">
      <w:pPr>
        <w:spacing w:line="360" w:lineRule="auto"/>
        <w:rPr>
          <w:rFonts w:eastAsiaTheme="minorEastAsia"/>
          <w:b/>
          <w:color w:val="000000" w:themeColor="text1"/>
          <w:szCs w:val="21"/>
        </w:rPr>
      </w:pPr>
      <w:r>
        <w:rPr>
          <w:rFonts w:eastAsiaTheme="minorEastAsia"/>
          <w:b/>
          <w:color w:val="000000" w:themeColor="text1"/>
          <w:szCs w:val="21"/>
        </w:rPr>
        <w:t>1</w:t>
      </w:r>
      <w:r>
        <w:rPr>
          <w:rFonts w:eastAsiaTheme="minorEastAsia"/>
          <w:b/>
          <w:color w:val="000000" w:themeColor="text1"/>
          <w:szCs w:val="21"/>
        </w:rPr>
        <w:t>、</w:t>
      </w:r>
      <w:r>
        <w:rPr>
          <w:rFonts w:eastAsiaTheme="minorEastAsia"/>
          <w:b/>
          <w:color w:val="000000" w:themeColor="text1"/>
          <w:kern w:val="0"/>
          <w:szCs w:val="21"/>
        </w:rPr>
        <w:t>上投摩根分红添利债券</w:t>
      </w:r>
      <w:r>
        <w:rPr>
          <w:rFonts w:eastAsiaTheme="minorEastAsia"/>
          <w:b/>
          <w:color w:val="000000" w:themeColor="text1"/>
          <w:kern w:val="0"/>
          <w:szCs w:val="21"/>
        </w:rPr>
        <w:t>A</w:t>
      </w:r>
      <w:r>
        <w:rPr>
          <w:rFonts w:eastAsiaTheme="minorEastAsia"/>
          <w:b/>
          <w:color w:val="000000" w:themeColor="text1"/>
          <w:szCs w:val="21"/>
        </w:rPr>
        <w:t>：</w:t>
      </w:r>
    </w:p>
    <w:tbl>
      <w:tblPr>
        <w:tblStyle w:val="af6"/>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F111EF">
        <w:tc>
          <w:tcPr>
            <w:tcW w:w="1290" w:type="dxa"/>
            <w:vAlign w:val="center"/>
          </w:tcPr>
          <w:p w:rsidR="00F111EF" w:rsidRDefault="0051085C">
            <w:pPr>
              <w:snapToGrid w:val="0"/>
              <w:spacing w:line="288" w:lineRule="auto"/>
              <w:jc w:val="center"/>
              <w:rPr>
                <w:rFonts w:eastAsiaTheme="minorEastAsia"/>
                <w:color w:val="000000" w:themeColor="text1"/>
                <w:szCs w:val="21"/>
              </w:rPr>
            </w:pPr>
            <w:r>
              <w:rPr>
                <w:rFonts w:eastAsiaTheme="minorEastAsia"/>
                <w:color w:val="000000" w:themeColor="text1"/>
                <w:szCs w:val="21"/>
              </w:rPr>
              <w:t>阶段</w:t>
            </w:r>
          </w:p>
        </w:tc>
        <w:tc>
          <w:tcPr>
            <w:tcW w:w="1291" w:type="dxa"/>
            <w:vAlign w:val="center"/>
          </w:tcPr>
          <w:p w:rsidR="00F111EF" w:rsidRDefault="0051085C">
            <w:pPr>
              <w:snapToGrid w:val="0"/>
              <w:spacing w:line="288" w:lineRule="auto"/>
              <w:jc w:val="center"/>
              <w:rPr>
                <w:rFonts w:eastAsiaTheme="minorEastAsia"/>
                <w:color w:val="000000" w:themeColor="text1"/>
                <w:szCs w:val="21"/>
              </w:rPr>
            </w:pPr>
            <w:r>
              <w:rPr>
                <w:rFonts w:eastAsiaTheme="minorEastAsia"/>
                <w:color w:val="000000" w:themeColor="text1"/>
                <w:szCs w:val="21"/>
              </w:rPr>
              <w:t>净值增长率</w:t>
            </w:r>
            <w:r>
              <w:rPr>
                <w:rFonts w:ascii="宋体" w:hAnsi="宋体" w:cs="宋体" w:hint="eastAsia"/>
                <w:color w:val="000000" w:themeColor="text1"/>
                <w:szCs w:val="21"/>
              </w:rPr>
              <w:t>①</w:t>
            </w:r>
          </w:p>
        </w:tc>
        <w:tc>
          <w:tcPr>
            <w:tcW w:w="1291" w:type="dxa"/>
            <w:vAlign w:val="center"/>
          </w:tcPr>
          <w:p w:rsidR="00F111EF" w:rsidRDefault="0051085C">
            <w:pPr>
              <w:snapToGrid w:val="0"/>
              <w:spacing w:line="288" w:lineRule="auto"/>
              <w:jc w:val="center"/>
              <w:rPr>
                <w:rFonts w:eastAsiaTheme="minorEastAsia"/>
                <w:color w:val="000000" w:themeColor="text1"/>
                <w:szCs w:val="21"/>
              </w:rPr>
            </w:pPr>
            <w:r>
              <w:rPr>
                <w:rFonts w:eastAsiaTheme="minorEastAsia"/>
                <w:color w:val="000000" w:themeColor="text1"/>
                <w:szCs w:val="21"/>
              </w:rPr>
              <w:t>净值增长率标准差</w:t>
            </w:r>
            <w:r>
              <w:rPr>
                <w:rFonts w:ascii="宋体" w:hAnsi="宋体" w:cs="宋体" w:hint="eastAsia"/>
                <w:color w:val="000000" w:themeColor="text1"/>
                <w:szCs w:val="21"/>
              </w:rPr>
              <w:t>②</w:t>
            </w:r>
          </w:p>
        </w:tc>
        <w:tc>
          <w:tcPr>
            <w:tcW w:w="1291" w:type="dxa"/>
            <w:vAlign w:val="center"/>
          </w:tcPr>
          <w:p w:rsidR="00F111EF" w:rsidRDefault="0051085C">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291" w:type="dxa"/>
            <w:vAlign w:val="center"/>
          </w:tcPr>
          <w:p w:rsidR="00F111EF" w:rsidRDefault="0051085C">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291" w:type="dxa"/>
            <w:vAlign w:val="center"/>
          </w:tcPr>
          <w:p w:rsidR="00F111EF" w:rsidRDefault="0051085C">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291" w:type="dxa"/>
            <w:vAlign w:val="center"/>
          </w:tcPr>
          <w:p w:rsidR="00F111EF" w:rsidRDefault="0051085C">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F111EF">
        <w:tc>
          <w:tcPr>
            <w:tcW w:w="1290" w:type="dxa"/>
            <w:vAlign w:val="center"/>
          </w:tcPr>
          <w:p w:rsidR="00F111EF" w:rsidRDefault="0051085C">
            <w:pPr>
              <w:jc w:val="left"/>
            </w:pPr>
            <w:r>
              <w:rPr>
                <w:rFonts w:eastAsiaTheme="minorEastAsia"/>
                <w:color w:val="000000" w:themeColor="text1"/>
                <w:szCs w:val="21"/>
              </w:rPr>
              <w:t>过去三个月</w:t>
            </w:r>
          </w:p>
        </w:tc>
        <w:tc>
          <w:tcPr>
            <w:tcW w:w="1291" w:type="dxa"/>
            <w:vAlign w:val="center"/>
          </w:tcPr>
          <w:p w:rsidR="00F111EF" w:rsidRDefault="0051085C">
            <w:pPr>
              <w:jc w:val="right"/>
            </w:pPr>
            <w:r>
              <w:rPr>
                <w:rFonts w:eastAsiaTheme="minorEastAsia"/>
                <w:color w:val="000000" w:themeColor="text1"/>
                <w:szCs w:val="21"/>
              </w:rPr>
              <w:t>0.83%</w:t>
            </w:r>
          </w:p>
        </w:tc>
        <w:tc>
          <w:tcPr>
            <w:tcW w:w="1291" w:type="dxa"/>
            <w:vAlign w:val="center"/>
          </w:tcPr>
          <w:p w:rsidR="00F111EF" w:rsidRDefault="0051085C">
            <w:pPr>
              <w:jc w:val="right"/>
            </w:pPr>
            <w:r>
              <w:rPr>
                <w:rFonts w:eastAsiaTheme="minorEastAsia"/>
                <w:color w:val="000000" w:themeColor="text1"/>
                <w:szCs w:val="21"/>
              </w:rPr>
              <w:t>0.03%</w:t>
            </w:r>
          </w:p>
        </w:tc>
        <w:tc>
          <w:tcPr>
            <w:tcW w:w="1291" w:type="dxa"/>
            <w:vAlign w:val="center"/>
          </w:tcPr>
          <w:p w:rsidR="00F111EF" w:rsidRDefault="0051085C">
            <w:pPr>
              <w:jc w:val="right"/>
            </w:pPr>
            <w:r>
              <w:rPr>
                <w:rFonts w:eastAsiaTheme="minorEastAsia"/>
                <w:color w:val="000000" w:themeColor="text1"/>
                <w:szCs w:val="21"/>
              </w:rPr>
              <w:t>1.39%</w:t>
            </w:r>
          </w:p>
        </w:tc>
        <w:tc>
          <w:tcPr>
            <w:tcW w:w="1291" w:type="dxa"/>
            <w:vAlign w:val="center"/>
          </w:tcPr>
          <w:p w:rsidR="00F111EF" w:rsidRDefault="0051085C">
            <w:pPr>
              <w:jc w:val="right"/>
            </w:pPr>
            <w:r>
              <w:rPr>
                <w:rFonts w:eastAsiaTheme="minorEastAsia"/>
                <w:color w:val="000000" w:themeColor="text1"/>
                <w:szCs w:val="21"/>
              </w:rPr>
              <w:t>0.04%</w:t>
            </w:r>
          </w:p>
        </w:tc>
        <w:tc>
          <w:tcPr>
            <w:tcW w:w="1291" w:type="dxa"/>
            <w:vAlign w:val="center"/>
          </w:tcPr>
          <w:p w:rsidR="00F111EF" w:rsidRDefault="0051085C">
            <w:pPr>
              <w:jc w:val="right"/>
            </w:pPr>
            <w:r>
              <w:rPr>
                <w:rFonts w:eastAsiaTheme="minorEastAsia"/>
                <w:color w:val="000000" w:themeColor="text1"/>
                <w:szCs w:val="21"/>
              </w:rPr>
              <w:t>-0.56%</w:t>
            </w:r>
          </w:p>
        </w:tc>
        <w:tc>
          <w:tcPr>
            <w:tcW w:w="1291" w:type="dxa"/>
            <w:vAlign w:val="center"/>
          </w:tcPr>
          <w:p w:rsidR="00F111EF" w:rsidRDefault="0051085C">
            <w:pPr>
              <w:jc w:val="right"/>
            </w:pPr>
            <w:r>
              <w:rPr>
                <w:rFonts w:eastAsiaTheme="minorEastAsia"/>
                <w:color w:val="000000" w:themeColor="text1"/>
                <w:szCs w:val="21"/>
              </w:rPr>
              <w:t>-0.01%</w:t>
            </w:r>
          </w:p>
        </w:tc>
      </w:tr>
    </w:tbl>
    <w:p w:rsidR="00F111EF" w:rsidRDefault="0051085C">
      <w:pPr>
        <w:adjustRightInd w:val="0"/>
        <w:spacing w:beforeLines="100" w:before="312" w:line="360" w:lineRule="auto"/>
        <w:rPr>
          <w:rFonts w:eastAsiaTheme="minorEastAsia"/>
          <w:b/>
          <w:color w:val="000000" w:themeColor="text1"/>
          <w:kern w:val="0"/>
          <w:szCs w:val="21"/>
        </w:rPr>
      </w:pPr>
      <w:r>
        <w:rPr>
          <w:rFonts w:eastAsiaTheme="minorEastAsia"/>
          <w:b/>
          <w:color w:val="000000" w:themeColor="text1"/>
          <w:szCs w:val="21"/>
        </w:rPr>
        <w:t>2</w:t>
      </w:r>
      <w:r>
        <w:rPr>
          <w:rFonts w:eastAsiaTheme="minorEastAsia"/>
          <w:b/>
          <w:color w:val="000000" w:themeColor="text1"/>
          <w:szCs w:val="21"/>
        </w:rPr>
        <w:t>、</w:t>
      </w:r>
      <w:r>
        <w:rPr>
          <w:rFonts w:eastAsiaTheme="minorEastAsia"/>
          <w:b/>
          <w:color w:val="000000" w:themeColor="text1"/>
          <w:kern w:val="0"/>
          <w:szCs w:val="21"/>
        </w:rPr>
        <w:t>上投摩根分红添利债券</w:t>
      </w:r>
      <w:r>
        <w:rPr>
          <w:rFonts w:eastAsiaTheme="minorEastAsia"/>
          <w:b/>
          <w:color w:val="000000" w:themeColor="text1"/>
          <w:kern w:val="0"/>
          <w:szCs w:val="21"/>
        </w:rPr>
        <w:t>B</w:t>
      </w:r>
      <w:r>
        <w:rPr>
          <w:rFonts w:eastAsiaTheme="minorEastAsia"/>
          <w:b/>
          <w:color w:val="000000" w:themeColor="text1"/>
          <w:kern w:val="0"/>
          <w:szCs w:val="21"/>
        </w:rPr>
        <w:t>：</w:t>
      </w:r>
    </w:p>
    <w:tbl>
      <w:tblPr>
        <w:tblStyle w:val="af6"/>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F111EF">
        <w:tc>
          <w:tcPr>
            <w:tcW w:w="1290" w:type="dxa"/>
            <w:vAlign w:val="center"/>
          </w:tcPr>
          <w:p w:rsidR="00F111EF" w:rsidRDefault="0051085C">
            <w:pPr>
              <w:snapToGrid w:val="0"/>
              <w:spacing w:line="288" w:lineRule="auto"/>
              <w:jc w:val="center"/>
              <w:rPr>
                <w:rFonts w:eastAsiaTheme="minorEastAsia"/>
                <w:color w:val="000000" w:themeColor="text1"/>
                <w:szCs w:val="21"/>
              </w:rPr>
            </w:pPr>
            <w:r>
              <w:rPr>
                <w:rFonts w:eastAsiaTheme="minorEastAsia"/>
                <w:color w:val="000000" w:themeColor="text1"/>
                <w:szCs w:val="21"/>
              </w:rPr>
              <w:t>阶段</w:t>
            </w:r>
          </w:p>
        </w:tc>
        <w:tc>
          <w:tcPr>
            <w:tcW w:w="1291" w:type="dxa"/>
            <w:vAlign w:val="center"/>
          </w:tcPr>
          <w:p w:rsidR="00F111EF" w:rsidRDefault="0051085C">
            <w:pPr>
              <w:snapToGrid w:val="0"/>
              <w:spacing w:line="288" w:lineRule="auto"/>
              <w:jc w:val="center"/>
              <w:rPr>
                <w:rFonts w:eastAsiaTheme="minorEastAsia"/>
                <w:color w:val="000000" w:themeColor="text1"/>
                <w:szCs w:val="21"/>
                <w:highlight w:val="green"/>
              </w:rPr>
            </w:pPr>
            <w:r>
              <w:rPr>
                <w:rFonts w:eastAsiaTheme="minorEastAsia"/>
                <w:color w:val="000000" w:themeColor="text1"/>
                <w:szCs w:val="21"/>
              </w:rPr>
              <w:t>净值增长率</w:t>
            </w:r>
            <w:r>
              <w:rPr>
                <w:rFonts w:ascii="宋体" w:hAnsi="宋体" w:cs="宋体" w:hint="eastAsia"/>
                <w:color w:val="000000" w:themeColor="text1"/>
                <w:szCs w:val="21"/>
              </w:rPr>
              <w:t>①</w:t>
            </w:r>
          </w:p>
        </w:tc>
        <w:tc>
          <w:tcPr>
            <w:tcW w:w="1291" w:type="dxa"/>
            <w:vAlign w:val="center"/>
          </w:tcPr>
          <w:p w:rsidR="00F111EF" w:rsidRDefault="0051085C">
            <w:pPr>
              <w:snapToGrid w:val="0"/>
              <w:spacing w:line="288" w:lineRule="auto"/>
              <w:jc w:val="center"/>
              <w:rPr>
                <w:rFonts w:eastAsiaTheme="minorEastAsia"/>
                <w:color w:val="000000" w:themeColor="text1"/>
                <w:szCs w:val="21"/>
                <w:highlight w:val="green"/>
              </w:rPr>
            </w:pPr>
            <w:r>
              <w:rPr>
                <w:rFonts w:eastAsiaTheme="minorEastAsia"/>
                <w:color w:val="000000" w:themeColor="text1"/>
                <w:szCs w:val="21"/>
              </w:rPr>
              <w:t>净值增长率标准差</w:t>
            </w:r>
            <w:r>
              <w:rPr>
                <w:rFonts w:ascii="宋体" w:hAnsi="宋体" w:cs="宋体" w:hint="eastAsia"/>
                <w:color w:val="000000" w:themeColor="text1"/>
                <w:szCs w:val="21"/>
              </w:rPr>
              <w:t>②</w:t>
            </w:r>
          </w:p>
        </w:tc>
        <w:tc>
          <w:tcPr>
            <w:tcW w:w="1291" w:type="dxa"/>
            <w:vAlign w:val="center"/>
          </w:tcPr>
          <w:p w:rsidR="00F111EF" w:rsidRDefault="0051085C">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291" w:type="dxa"/>
            <w:vAlign w:val="center"/>
          </w:tcPr>
          <w:p w:rsidR="00F111EF" w:rsidRDefault="0051085C">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291" w:type="dxa"/>
            <w:vAlign w:val="center"/>
          </w:tcPr>
          <w:p w:rsidR="00F111EF" w:rsidRDefault="0051085C">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291" w:type="dxa"/>
            <w:vAlign w:val="center"/>
          </w:tcPr>
          <w:p w:rsidR="00F111EF" w:rsidRDefault="0051085C">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F111EF">
        <w:tc>
          <w:tcPr>
            <w:tcW w:w="1290" w:type="dxa"/>
            <w:vAlign w:val="center"/>
          </w:tcPr>
          <w:p w:rsidR="00F111EF" w:rsidRDefault="0051085C">
            <w:pPr>
              <w:jc w:val="left"/>
            </w:pPr>
            <w:r>
              <w:rPr>
                <w:rFonts w:eastAsiaTheme="minorEastAsia"/>
                <w:color w:val="000000" w:themeColor="text1"/>
                <w:szCs w:val="21"/>
              </w:rPr>
              <w:t>过去三个月</w:t>
            </w:r>
          </w:p>
        </w:tc>
        <w:tc>
          <w:tcPr>
            <w:tcW w:w="1291" w:type="dxa"/>
            <w:vAlign w:val="center"/>
          </w:tcPr>
          <w:p w:rsidR="00F111EF" w:rsidRDefault="0051085C">
            <w:pPr>
              <w:jc w:val="right"/>
            </w:pPr>
            <w:r>
              <w:rPr>
                <w:rFonts w:eastAsiaTheme="minorEastAsia"/>
                <w:color w:val="000000" w:themeColor="text1"/>
                <w:szCs w:val="21"/>
              </w:rPr>
              <w:t>0.74%</w:t>
            </w:r>
          </w:p>
        </w:tc>
        <w:tc>
          <w:tcPr>
            <w:tcW w:w="1291" w:type="dxa"/>
            <w:vAlign w:val="center"/>
          </w:tcPr>
          <w:p w:rsidR="00F111EF" w:rsidRDefault="0051085C">
            <w:pPr>
              <w:jc w:val="right"/>
            </w:pPr>
            <w:r>
              <w:rPr>
                <w:rFonts w:eastAsiaTheme="minorEastAsia"/>
                <w:color w:val="000000" w:themeColor="text1"/>
                <w:szCs w:val="21"/>
              </w:rPr>
              <w:t>0.03%</w:t>
            </w:r>
          </w:p>
        </w:tc>
        <w:tc>
          <w:tcPr>
            <w:tcW w:w="1291" w:type="dxa"/>
            <w:vAlign w:val="center"/>
          </w:tcPr>
          <w:p w:rsidR="00F111EF" w:rsidRDefault="0051085C">
            <w:pPr>
              <w:jc w:val="right"/>
            </w:pPr>
            <w:r>
              <w:rPr>
                <w:rFonts w:eastAsiaTheme="minorEastAsia"/>
                <w:color w:val="000000" w:themeColor="text1"/>
                <w:szCs w:val="21"/>
              </w:rPr>
              <w:t>1.39%</w:t>
            </w:r>
          </w:p>
        </w:tc>
        <w:tc>
          <w:tcPr>
            <w:tcW w:w="1291" w:type="dxa"/>
            <w:vAlign w:val="center"/>
          </w:tcPr>
          <w:p w:rsidR="00F111EF" w:rsidRDefault="0051085C">
            <w:pPr>
              <w:jc w:val="right"/>
            </w:pPr>
            <w:r>
              <w:rPr>
                <w:rFonts w:eastAsiaTheme="minorEastAsia"/>
                <w:color w:val="000000" w:themeColor="text1"/>
                <w:szCs w:val="21"/>
              </w:rPr>
              <w:t>0.04%</w:t>
            </w:r>
          </w:p>
        </w:tc>
        <w:tc>
          <w:tcPr>
            <w:tcW w:w="1291" w:type="dxa"/>
            <w:vAlign w:val="center"/>
          </w:tcPr>
          <w:p w:rsidR="00F111EF" w:rsidRDefault="0051085C">
            <w:pPr>
              <w:jc w:val="right"/>
            </w:pPr>
            <w:r>
              <w:rPr>
                <w:rFonts w:eastAsiaTheme="minorEastAsia"/>
                <w:color w:val="000000" w:themeColor="text1"/>
                <w:szCs w:val="21"/>
              </w:rPr>
              <w:t>-0.65%</w:t>
            </w:r>
          </w:p>
        </w:tc>
        <w:tc>
          <w:tcPr>
            <w:tcW w:w="1291" w:type="dxa"/>
            <w:vAlign w:val="center"/>
          </w:tcPr>
          <w:p w:rsidR="00F111EF" w:rsidRDefault="0051085C">
            <w:pPr>
              <w:jc w:val="right"/>
            </w:pPr>
            <w:r>
              <w:rPr>
                <w:rFonts w:eastAsiaTheme="minorEastAsia"/>
                <w:color w:val="000000" w:themeColor="text1"/>
                <w:szCs w:val="21"/>
              </w:rPr>
              <w:t>-0.01%</w:t>
            </w:r>
          </w:p>
        </w:tc>
      </w:tr>
    </w:tbl>
    <w:p w:rsidR="00F111EF" w:rsidRDefault="0051085C">
      <w:pPr>
        <w:spacing w:beforeLines="100" w:before="312" w:line="360" w:lineRule="auto"/>
        <w:rPr>
          <w:rFonts w:eastAsiaTheme="minorEastAsia"/>
          <w:b/>
          <w:color w:val="000000" w:themeColor="text1"/>
          <w:kern w:val="0"/>
          <w:szCs w:val="21"/>
        </w:rPr>
      </w:pPr>
      <w:r>
        <w:rPr>
          <w:rFonts w:eastAsiaTheme="minorEastAsia"/>
          <w:b/>
          <w:color w:val="000000" w:themeColor="text1"/>
          <w:kern w:val="0"/>
          <w:szCs w:val="21"/>
        </w:rPr>
        <w:t>3.2.2</w:t>
      </w:r>
      <w:r>
        <w:rPr>
          <w:rFonts w:eastAsiaTheme="minorEastAsia"/>
          <w:b/>
          <w:color w:val="000000" w:themeColor="text1"/>
          <w:kern w:val="0"/>
          <w:szCs w:val="21"/>
        </w:rPr>
        <w:t xml:space="preserve">　</w:t>
      </w:r>
      <w:r>
        <w:rPr>
          <w:rStyle w:val="af1"/>
          <w:color w:val="000000" w:themeColor="text1"/>
          <w:szCs w:val="21"/>
          <w:shd w:val="clear" w:color="auto" w:fill="FFFFFF"/>
        </w:rPr>
        <w:t>自基金合同生效以来</w:t>
      </w:r>
      <w:r>
        <w:rPr>
          <w:rFonts w:eastAsiaTheme="minorEastAsia"/>
          <w:b/>
          <w:color w:val="000000" w:themeColor="text1"/>
          <w:szCs w:val="21"/>
        </w:rPr>
        <w:t>基金累计净值增长率变动及其与同期业绩比较基准收益率变动的比较</w:t>
      </w:r>
    </w:p>
    <w:p w:rsidR="00F111EF" w:rsidRDefault="0051085C">
      <w:pPr>
        <w:spacing w:line="360" w:lineRule="auto"/>
        <w:jc w:val="center"/>
        <w:rPr>
          <w:rFonts w:eastAsiaTheme="minorEastAsia"/>
          <w:color w:val="000000" w:themeColor="text1"/>
          <w:szCs w:val="21"/>
        </w:rPr>
      </w:pPr>
      <w:r>
        <w:rPr>
          <w:rFonts w:eastAsiaTheme="minorEastAsia"/>
          <w:color w:val="000000" w:themeColor="text1"/>
          <w:szCs w:val="21"/>
        </w:rPr>
        <w:t>上投摩根分红添利债券型证券投资基金</w:t>
      </w:r>
    </w:p>
    <w:p w:rsidR="00F111EF" w:rsidRDefault="0051085C">
      <w:pPr>
        <w:pStyle w:val="a9"/>
        <w:snapToGrid w:val="0"/>
        <w:spacing w:line="360" w:lineRule="auto"/>
        <w:jc w:val="center"/>
        <w:rPr>
          <w:rFonts w:ascii="Times New Roman" w:eastAsiaTheme="minorEastAsia" w:hAnsi="Times New Roman"/>
          <w:color w:val="000000" w:themeColor="text1"/>
        </w:rPr>
      </w:pPr>
      <w:r>
        <w:rPr>
          <w:rFonts w:ascii="Times New Roman" w:eastAsiaTheme="minorEastAsia" w:hAnsi="Times New Roman"/>
          <w:color w:val="000000" w:themeColor="text1"/>
        </w:rPr>
        <w:t>累计净值增长率与业绩比较基准收益率的历史走势对比图</w:t>
      </w:r>
    </w:p>
    <w:p w:rsidR="00F111EF" w:rsidRDefault="0051085C">
      <w:pPr>
        <w:pStyle w:val="a9"/>
        <w:snapToGrid w:val="0"/>
        <w:spacing w:line="360" w:lineRule="auto"/>
        <w:ind w:firstLine="480"/>
        <w:jc w:val="center"/>
        <w:rPr>
          <w:rFonts w:ascii="Times New Roman" w:eastAsiaTheme="minorEastAsia" w:hAnsi="Times New Roman"/>
          <w:color w:val="000000" w:themeColor="text1"/>
        </w:rPr>
      </w:pPr>
      <w:r>
        <w:rPr>
          <w:rFonts w:ascii="Times New Roman" w:eastAsiaTheme="minorEastAsia" w:hAnsi="Times New Roman"/>
          <w:color w:val="000000" w:themeColor="text1"/>
        </w:rPr>
        <w:t>(2012</w:t>
      </w:r>
      <w:r>
        <w:rPr>
          <w:rFonts w:ascii="Times New Roman" w:eastAsiaTheme="minorEastAsia" w:hAnsi="Times New Roman"/>
          <w:color w:val="000000" w:themeColor="text1"/>
        </w:rPr>
        <w:t>年</w:t>
      </w:r>
      <w:r>
        <w:rPr>
          <w:rFonts w:ascii="Times New Roman" w:eastAsiaTheme="minorEastAsia" w:hAnsi="Times New Roman"/>
          <w:color w:val="000000" w:themeColor="text1"/>
        </w:rPr>
        <w:t>6</w:t>
      </w:r>
      <w:r>
        <w:rPr>
          <w:rFonts w:ascii="Times New Roman" w:eastAsiaTheme="minorEastAsia" w:hAnsi="Times New Roman"/>
          <w:color w:val="000000" w:themeColor="text1"/>
        </w:rPr>
        <w:t>月</w:t>
      </w:r>
      <w:r>
        <w:rPr>
          <w:rFonts w:ascii="Times New Roman" w:eastAsiaTheme="minorEastAsia" w:hAnsi="Times New Roman"/>
          <w:color w:val="000000" w:themeColor="text1"/>
        </w:rPr>
        <w:t>25</w:t>
      </w:r>
      <w:r>
        <w:rPr>
          <w:rFonts w:ascii="Times New Roman" w:eastAsiaTheme="minorEastAsia" w:hAnsi="Times New Roman"/>
          <w:color w:val="000000" w:themeColor="text1"/>
        </w:rPr>
        <w:t>日至</w:t>
      </w:r>
      <w:r>
        <w:rPr>
          <w:rFonts w:ascii="Times New Roman" w:eastAsiaTheme="minorEastAsia" w:hAnsi="Times New Roman"/>
          <w:color w:val="000000" w:themeColor="text1"/>
        </w:rPr>
        <w:t>2019</w:t>
      </w:r>
      <w:r>
        <w:rPr>
          <w:rFonts w:ascii="Times New Roman" w:eastAsiaTheme="minorEastAsia" w:hAnsi="Times New Roman"/>
          <w:color w:val="000000" w:themeColor="text1"/>
        </w:rPr>
        <w:t>年</w:t>
      </w:r>
      <w:r>
        <w:rPr>
          <w:rFonts w:ascii="Times New Roman" w:eastAsiaTheme="minorEastAsia" w:hAnsi="Times New Roman"/>
          <w:color w:val="000000" w:themeColor="text1"/>
        </w:rPr>
        <w:t>9</w:t>
      </w:r>
      <w:r>
        <w:rPr>
          <w:rFonts w:ascii="Times New Roman" w:eastAsiaTheme="minorEastAsia" w:hAnsi="Times New Roman"/>
          <w:color w:val="000000" w:themeColor="text1"/>
        </w:rPr>
        <w:t>月</w:t>
      </w:r>
      <w:r>
        <w:rPr>
          <w:rFonts w:ascii="Times New Roman" w:eastAsiaTheme="minorEastAsia" w:hAnsi="Times New Roman"/>
          <w:color w:val="000000" w:themeColor="text1"/>
        </w:rPr>
        <w:t>30</w:t>
      </w:r>
      <w:r>
        <w:rPr>
          <w:rFonts w:ascii="Times New Roman" w:eastAsiaTheme="minorEastAsia" w:hAnsi="Times New Roman"/>
          <w:color w:val="000000" w:themeColor="text1"/>
        </w:rPr>
        <w:t>日</w:t>
      </w:r>
      <w:r>
        <w:rPr>
          <w:rFonts w:ascii="Times New Roman" w:eastAsiaTheme="minorEastAsia" w:hAnsi="Times New Roman"/>
          <w:color w:val="000000" w:themeColor="text1"/>
        </w:rPr>
        <w:t>)</w:t>
      </w:r>
    </w:p>
    <w:p w:rsidR="00F111EF" w:rsidRDefault="0051085C">
      <w:pPr>
        <w:snapToGrid w:val="0"/>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．上投摩根分红添利债券</w:t>
      </w:r>
      <w:r>
        <w:rPr>
          <w:rFonts w:eastAsiaTheme="minorEastAsia"/>
          <w:color w:val="000000" w:themeColor="text1"/>
          <w:szCs w:val="21"/>
        </w:rPr>
        <w:t>A</w:t>
      </w:r>
      <w:r>
        <w:rPr>
          <w:rFonts w:eastAsiaTheme="minorEastAsia"/>
          <w:color w:val="000000" w:themeColor="text1"/>
          <w:szCs w:val="21"/>
        </w:rPr>
        <w:t>：</w:t>
      </w:r>
    </w:p>
    <w:p w:rsidR="00F111EF" w:rsidRDefault="0051085C">
      <w:pPr>
        <w:pStyle w:val="20"/>
        <w:spacing w:line="288" w:lineRule="auto"/>
        <w:ind w:firstLineChars="0" w:firstLine="0"/>
        <w:jc w:val="center"/>
        <w:rPr>
          <w:rFonts w:ascii="Times New Roman" w:eastAsiaTheme="minorEastAsia" w:hAnsi="Times New Roman"/>
          <w:color w:val="000000" w:themeColor="text1"/>
          <w:sz w:val="21"/>
          <w:szCs w:val="21"/>
        </w:rPr>
      </w:pPr>
      <w:r>
        <w:rPr>
          <w:rFonts w:ascii="Times New Roman" w:eastAsiaTheme="minorEastAsia" w:hAnsi="Times New Roman"/>
          <w:noProof/>
          <w:color w:val="000000" w:themeColor="text1"/>
          <w:sz w:val="21"/>
          <w:szCs w:val="21"/>
        </w:rPr>
        <w:drawing>
          <wp:inline distT="0" distB="0" distL="0" distR="0">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F111EF" w:rsidRDefault="0051085C">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日，图示时间段为</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日。本基金建仓期自</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日至</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日。建仓期结束时资产配置比例符合本基金基金合同规定。</w:t>
      </w:r>
    </w:p>
    <w:p w:rsidR="00F111EF" w:rsidRDefault="0051085C">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日起，将基金业绩比较基准由</w:t>
      </w:r>
      <w:r>
        <w:rPr>
          <w:rFonts w:eastAsiaTheme="minorEastAsia"/>
          <w:color w:val="000000" w:themeColor="text1"/>
          <w:szCs w:val="21"/>
        </w:rPr>
        <w:t>“</w:t>
      </w:r>
      <w:r>
        <w:rPr>
          <w:rFonts w:eastAsiaTheme="minorEastAsia"/>
          <w:color w:val="000000" w:themeColor="text1"/>
          <w:szCs w:val="21"/>
        </w:rPr>
        <w:t>中信标普全债指数</w:t>
      </w:r>
      <w:r>
        <w:rPr>
          <w:rFonts w:eastAsiaTheme="minorEastAsia"/>
          <w:color w:val="000000" w:themeColor="text1"/>
          <w:szCs w:val="21"/>
        </w:rPr>
        <w:t>”</w:t>
      </w:r>
      <w:r>
        <w:rPr>
          <w:rFonts w:eastAsiaTheme="minorEastAsia"/>
          <w:color w:val="000000" w:themeColor="text1"/>
          <w:szCs w:val="21"/>
        </w:rPr>
        <w:t>变更为</w:t>
      </w:r>
      <w:r>
        <w:rPr>
          <w:rFonts w:eastAsiaTheme="minorEastAsia"/>
          <w:color w:val="000000" w:themeColor="text1"/>
          <w:szCs w:val="21"/>
        </w:rPr>
        <w:t>“</w:t>
      </w:r>
      <w:r>
        <w:rPr>
          <w:rFonts w:eastAsiaTheme="minorEastAsia"/>
          <w:color w:val="000000" w:themeColor="text1"/>
          <w:szCs w:val="21"/>
        </w:rPr>
        <w:t>中证综合债券指数收益率</w:t>
      </w:r>
      <w:r>
        <w:rPr>
          <w:rFonts w:eastAsiaTheme="minorEastAsia"/>
          <w:color w:val="000000" w:themeColor="text1"/>
          <w:szCs w:val="21"/>
        </w:rPr>
        <w:t>”</w:t>
      </w:r>
      <w:r>
        <w:rPr>
          <w:rFonts w:eastAsiaTheme="minorEastAsia"/>
          <w:color w:val="000000" w:themeColor="text1"/>
          <w:szCs w:val="21"/>
        </w:rPr>
        <w:t>。</w:t>
      </w:r>
    </w:p>
    <w:p w:rsidR="00F111EF" w:rsidRDefault="0051085C">
      <w:pPr>
        <w:snapToGrid w:val="0"/>
        <w:spacing w:beforeLines="100" w:before="312"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．上投摩根分红添利债券</w:t>
      </w:r>
      <w:r>
        <w:rPr>
          <w:rFonts w:eastAsiaTheme="minorEastAsia"/>
          <w:color w:val="000000" w:themeColor="text1"/>
          <w:szCs w:val="21"/>
        </w:rPr>
        <w:t>B</w:t>
      </w:r>
      <w:r>
        <w:rPr>
          <w:rFonts w:eastAsiaTheme="minorEastAsia"/>
          <w:color w:val="000000" w:themeColor="text1"/>
          <w:szCs w:val="21"/>
        </w:rPr>
        <w:t>：</w:t>
      </w:r>
    </w:p>
    <w:p w:rsidR="00F111EF" w:rsidRDefault="0051085C">
      <w:pPr>
        <w:pStyle w:val="20"/>
        <w:spacing w:line="288" w:lineRule="auto"/>
        <w:ind w:firstLineChars="0" w:firstLine="0"/>
        <w:jc w:val="center"/>
        <w:rPr>
          <w:rFonts w:ascii="Times New Roman" w:eastAsiaTheme="minorEastAsia" w:hAnsi="Times New Roman"/>
          <w:color w:val="000000" w:themeColor="text1"/>
          <w:sz w:val="21"/>
          <w:szCs w:val="21"/>
        </w:rPr>
      </w:pPr>
      <w:r>
        <w:rPr>
          <w:rFonts w:ascii="Times New Roman" w:eastAsiaTheme="minorEastAsia" w:hAnsi="Times New Roman"/>
          <w:noProof/>
          <w:color w:val="000000" w:themeColor="text1"/>
          <w:sz w:val="21"/>
          <w:szCs w:val="21"/>
        </w:rPr>
        <w:drawing>
          <wp:inline distT="0" distB="0" distL="0" distR="0">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F111EF" w:rsidRDefault="0051085C">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日，图示时间段为</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w:t>
      </w:r>
      <w:r>
        <w:rPr>
          <w:rFonts w:eastAsiaTheme="minorEastAsia"/>
          <w:color w:val="000000" w:themeColor="text1"/>
          <w:szCs w:val="21"/>
        </w:rPr>
        <w:t xml:space="preserve"> </w:t>
      </w:r>
      <w:r>
        <w:rPr>
          <w:rFonts w:eastAsiaTheme="minorEastAsia"/>
          <w:color w:val="000000" w:themeColor="text1"/>
          <w:szCs w:val="21"/>
        </w:rPr>
        <w:t>本基金建仓期自</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日至</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日。建仓期结束时资产配置比例符合本基金基金合同规定。</w:t>
      </w:r>
    </w:p>
    <w:p w:rsidR="00F111EF" w:rsidRDefault="0051085C">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日起，将基金业绩比较基准由</w:t>
      </w:r>
      <w:r>
        <w:rPr>
          <w:rFonts w:eastAsiaTheme="minorEastAsia"/>
          <w:color w:val="000000" w:themeColor="text1"/>
          <w:szCs w:val="21"/>
        </w:rPr>
        <w:t>“</w:t>
      </w:r>
      <w:r>
        <w:rPr>
          <w:rFonts w:eastAsiaTheme="minorEastAsia"/>
          <w:color w:val="000000" w:themeColor="text1"/>
          <w:szCs w:val="21"/>
        </w:rPr>
        <w:t>中信标普全债指数</w:t>
      </w:r>
      <w:r>
        <w:rPr>
          <w:rFonts w:eastAsiaTheme="minorEastAsia"/>
          <w:color w:val="000000" w:themeColor="text1"/>
          <w:szCs w:val="21"/>
        </w:rPr>
        <w:t>”</w:t>
      </w:r>
      <w:r>
        <w:rPr>
          <w:rFonts w:eastAsiaTheme="minorEastAsia"/>
          <w:color w:val="000000" w:themeColor="text1"/>
          <w:szCs w:val="21"/>
        </w:rPr>
        <w:t>变更为</w:t>
      </w:r>
      <w:r>
        <w:rPr>
          <w:rFonts w:eastAsiaTheme="minorEastAsia"/>
          <w:color w:val="000000" w:themeColor="text1"/>
          <w:szCs w:val="21"/>
        </w:rPr>
        <w:t>“</w:t>
      </w:r>
      <w:r>
        <w:rPr>
          <w:rFonts w:eastAsiaTheme="minorEastAsia"/>
          <w:color w:val="000000" w:themeColor="text1"/>
          <w:szCs w:val="21"/>
        </w:rPr>
        <w:t>中证综合债券指数收益率</w:t>
      </w:r>
      <w:r>
        <w:rPr>
          <w:rFonts w:eastAsiaTheme="minorEastAsia"/>
          <w:color w:val="000000" w:themeColor="text1"/>
          <w:szCs w:val="21"/>
        </w:rPr>
        <w:t>”</w:t>
      </w:r>
      <w:r>
        <w:rPr>
          <w:rFonts w:eastAsiaTheme="minorEastAsia"/>
          <w:color w:val="000000" w:themeColor="text1"/>
          <w:szCs w:val="21"/>
        </w:rPr>
        <w:t>。</w:t>
      </w:r>
    </w:p>
    <w:p w:rsidR="00F111EF" w:rsidRDefault="00F111EF">
      <w:pPr>
        <w:spacing w:line="360" w:lineRule="auto"/>
        <w:ind w:firstLineChars="200" w:firstLine="420"/>
        <w:rPr>
          <w:rFonts w:eastAsiaTheme="minorEastAsia"/>
          <w:color w:val="000000" w:themeColor="text1"/>
          <w:szCs w:val="21"/>
        </w:rPr>
      </w:pPr>
    </w:p>
    <w:p w:rsidR="00F111EF" w:rsidRDefault="0051085C">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§4  </w:t>
      </w:r>
      <w:r>
        <w:rPr>
          <w:rFonts w:eastAsiaTheme="minorEastAsia"/>
          <w:color w:val="000000" w:themeColor="text1"/>
          <w:kern w:val="0"/>
          <w:sz w:val="21"/>
          <w:szCs w:val="21"/>
        </w:rPr>
        <w:t>管理人报告</w:t>
      </w:r>
    </w:p>
    <w:p w:rsidR="00F111EF" w:rsidRDefault="0051085C">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4.1 </w:t>
      </w:r>
      <w:r>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F111EF">
        <w:tc>
          <w:tcPr>
            <w:tcW w:w="952" w:type="dxa"/>
            <w:vMerge w:val="restart"/>
            <w:vAlign w:val="center"/>
          </w:tcPr>
          <w:p w:rsidR="00F111EF" w:rsidRDefault="0051085C">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姓名</w:t>
            </w:r>
          </w:p>
        </w:tc>
        <w:tc>
          <w:tcPr>
            <w:tcW w:w="930" w:type="dxa"/>
            <w:vMerge w:val="restart"/>
            <w:vAlign w:val="center"/>
          </w:tcPr>
          <w:p w:rsidR="00F111EF" w:rsidRDefault="0051085C">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职务</w:t>
            </w:r>
          </w:p>
        </w:tc>
        <w:tc>
          <w:tcPr>
            <w:tcW w:w="2519" w:type="dxa"/>
            <w:gridSpan w:val="2"/>
            <w:vAlign w:val="center"/>
          </w:tcPr>
          <w:p w:rsidR="00F111EF" w:rsidRDefault="0051085C">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任本基金的基金经理期限</w:t>
            </w:r>
          </w:p>
        </w:tc>
        <w:tc>
          <w:tcPr>
            <w:tcW w:w="1254" w:type="dxa"/>
            <w:vMerge w:val="restart"/>
            <w:vAlign w:val="center"/>
          </w:tcPr>
          <w:p w:rsidR="00F111EF" w:rsidRDefault="0051085C">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证券从业年限</w:t>
            </w:r>
          </w:p>
        </w:tc>
        <w:tc>
          <w:tcPr>
            <w:tcW w:w="3276" w:type="dxa"/>
            <w:vMerge w:val="restart"/>
            <w:vAlign w:val="center"/>
          </w:tcPr>
          <w:p w:rsidR="00F111EF" w:rsidRDefault="0051085C">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说明</w:t>
            </w:r>
          </w:p>
        </w:tc>
      </w:tr>
      <w:tr w:rsidR="00F111EF">
        <w:tc>
          <w:tcPr>
            <w:tcW w:w="952" w:type="dxa"/>
            <w:vMerge/>
            <w:vAlign w:val="center"/>
          </w:tcPr>
          <w:p w:rsidR="00F111EF" w:rsidRDefault="00F111EF">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F111EF" w:rsidRDefault="00F111EF">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F111EF" w:rsidRDefault="0051085C">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任职日期</w:t>
            </w:r>
          </w:p>
        </w:tc>
        <w:tc>
          <w:tcPr>
            <w:tcW w:w="1309" w:type="dxa"/>
            <w:vAlign w:val="center"/>
          </w:tcPr>
          <w:p w:rsidR="00F111EF" w:rsidRDefault="0051085C">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离任日期</w:t>
            </w:r>
          </w:p>
        </w:tc>
        <w:tc>
          <w:tcPr>
            <w:tcW w:w="1254" w:type="dxa"/>
            <w:vMerge/>
            <w:vAlign w:val="center"/>
          </w:tcPr>
          <w:p w:rsidR="00F111EF" w:rsidRDefault="00F111EF">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F111EF" w:rsidRDefault="00F111EF">
            <w:pPr>
              <w:autoSpaceDE w:val="0"/>
              <w:autoSpaceDN w:val="0"/>
              <w:adjustRightInd w:val="0"/>
              <w:spacing w:before="29" w:line="288" w:lineRule="auto"/>
              <w:ind w:left="15"/>
              <w:jc w:val="center"/>
              <w:rPr>
                <w:rFonts w:eastAsiaTheme="minorEastAsia"/>
                <w:color w:val="000000" w:themeColor="text1"/>
                <w:kern w:val="0"/>
                <w:szCs w:val="21"/>
              </w:rPr>
            </w:pPr>
          </w:p>
        </w:tc>
      </w:tr>
      <w:tr w:rsidR="00F111EF">
        <w:tc>
          <w:tcPr>
            <w:tcW w:w="952" w:type="dxa"/>
            <w:vAlign w:val="center"/>
          </w:tcPr>
          <w:p w:rsidR="00F111EF" w:rsidRDefault="0051085C">
            <w:pPr>
              <w:jc w:val="center"/>
            </w:pPr>
            <w:r>
              <w:rPr>
                <w:rFonts w:eastAsiaTheme="minorEastAsia"/>
                <w:color w:val="000000" w:themeColor="text1"/>
                <w:szCs w:val="21"/>
              </w:rPr>
              <w:t>唐瑭</w:t>
            </w:r>
          </w:p>
        </w:tc>
        <w:tc>
          <w:tcPr>
            <w:tcW w:w="930" w:type="dxa"/>
            <w:vAlign w:val="center"/>
          </w:tcPr>
          <w:p w:rsidR="00F111EF" w:rsidRDefault="0051085C">
            <w:pPr>
              <w:jc w:val="center"/>
            </w:pPr>
            <w:r>
              <w:rPr>
                <w:rFonts w:eastAsiaTheme="minorEastAsia"/>
                <w:color w:val="000000" w:themeColor="text1"/>
                <w:szCs w:val="21"/>
              </w:rPr>
              <w:t>本基金基金经理</w:t>
            </w:r>
          </w:p>
        </w:tc>
        <w:tc>
          <w:tcPr>
            <w:tcW w:w="1210" w:type="dxa"/>
            <w:vAlign w:val="center"/>
          </w:tcPr>
          <w:p w:rsidR="00F111EF" w:rsidRDefault="0051085C">
            <w:pPr>
              <w:jc w:val="center"/>
            </w:pPr>
            <w:r>
              <w:rPr>
                <w:rFonts w:eastAsiaTheme="minorEastAsia"/>
                <w:color w:val="000000" w:themeColor="text1"/>
                <w:szCs w:val="21"/>
              </w:rPr>
              <w:t>2016-06-03</w:t>
            </w:r>
          </w:p>
        </w:tc>
        <w:tc>
          <w:tcPr>
            <w:tcW w:w="1309" w:type="dxa"/>
            <w:vAlign w:val="center"/>
          </w:tcPr>
          <w:p w:rsidR="00F111EF" w:rsidRDefault="0051085C">
            <w:pPr>
              <w:jc w:val="center"/>
            </w:pPr>
            <w:r>
              <w:rPr>
                <w:rFonts w:eastAsiaTheme="minorEastAsia"/>
                <w:color w:val="000000" w:themeColor="text1"/>
                <w:szCs w:val="21"/>
              </w:rPr>
              <w:t>-</w:t>
            </w:r>
          </w:p>
        </w:tc>
        <w:tc>
          <w:tcPr>
            <w:tcW w:w="1254" w:type="dxa"/>
            <w:vAlign w:val="center"/>
          </w:tcPr>
          <w:p w:rsidR="00F111EF" w:rsidRDefault="0051085C">
            <w:pPr>
              <w:jc w:val="center"/>
            </w:pPr>
            <w:r>
              <w:rPr>
                <w:rFonts w:eastAsiaTheme="minorEastAsia"/>
                <w:color w:val="000000" w:themeColor="text1"/>
                <w:szCs w:val="21"/>
              </w:rPr>
              <w:t>11</w:t>
            </w:r>
            <w:r>
              <w:rPr>
                <w:rFonts w:eastAsiaTheme="minorEastAsia"/>
                <w:color w:val="000000" w:themeColor="text1"/>
                <w:szCs w:val="21"/>
              </w:rPr>
              <w:t>年</w:t>
            </w:r>
          </w:p>
        </w:tc>
        <w:tc>
          <w:tcPr>
            <w:tcW w:w="3276" w:type="dxa"/>
            <w:vAlign w:val="center"/>
          </w:tcPr>
          <w:p w:rsidR="00F111EF" w:rsidRDefault="0051085C">
            <w:r>
              <w:rPr>
                <w:rFonts w:eastAsiaTheme="minorEastAsia"/>
                <w:color w:val="000000" w:themeColor="text1"/>
                <w:szCs w:val="21"/>
              </w:rPr>
              <w:t>唐瑭女士，英国爱丁堡大学硕士，</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月任</w:t>
            </w:r>
            <w:r>
              <w:rPr>
                <w:rFonts w:eastAsiaTheme="minorEastAsia"/>
                <w:color w:val="000000" w:themeColor="text1"/>
                <w:szCs w:val="21"/>
              </w:rPr>
              <w:t>JPMorgan(EMEA)</w:t>
            </w:r>
            <w:r>
              <w:rPr>
                <w:rFonts w:eastAsiaTheme="minorEastAsia"/>
                <w:color w:val="000000" w:themeColor="text1"/>
                <w:szCs w:val="21"/>
              </w:rPr>
              <w:t>分析师，</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月加入上投摩根基金管理有限公司，先后担任研究员、基金经理助理、基金经理，自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月担任上投摩根岁岁盈定期开放债券型证券投资基金基金经理，自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月起担任上投摩根强化回报债券型证券投资基金基金经理，自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月担任上投摩根轮动添利债券型证券投资基金基金经理，自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月起同时担任上投摩根双债增利债券型证券投资基金基金经理，自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月起同时</w:t>
            </w:r>
            <w:r>
              <w:rPr>
                <w:rFonts w:eastAsiaTheme="minorEastAsia"/>
                <w:color w:val="000000" w:themeColor="text1"/>
                <w:szCs w:val="21"/>
              </w:rPr>
              <w:t>担任上投摩根分红添利债券型证券投资基金及上投摩根纯债添利债券型证券投资基金基金经理，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月担任上投摩根岁岁丰定期开放债券型证券投资基金基金经理，自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月起同时担任上投摩根安丰回报混合型证券投资基金基金经理，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月担任上投摩根安泽回报混合型证券投资基金基金经理，自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月起同时担任上投摩根安隆回报混合型证券投资基金基金经理，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7</w:t>
            </w:r>
            <w:r>
              <w:rPr>
                <w:rFonts w:eastAsiaTheme="minorEastAsia"/>
                <w:color w:val="000000" w:themeColor="text1"/>
                <w:szCs w:val="21"/>
              </w:rPr>
              <w:t>月担任上投摩根安腾回报混合型证券投资基金基金经理，自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月起同时担任上投摩根优信增利债券型证券投资</w:t>
            </w:r>
            <w:r>
              <w:rPr>
                <w:rFonts w:eastAsiaTheme="minorEastAsia"/>
                <w:color w:val="000000" w:themeColor="text1"/>
                <w:szCs w:val="21"/>
              </w:rPr>
              <w:t>基金和上投摩根安鑫回报混合型证券投资基金基金经理，自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月起同时担任上投摩根瑞利纯债债券型证券投资基金基金经理。</w:t>
            </w:r>
          </w:p>
        </w:tc>
      </w:tr>
    </w:tbl>
    <w:p w:rsidR="00F111EF" w:rsidRDefault="0051085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F111EF" w:rsidRDefault="0051085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证券从业的含义遵从行业协会《证券业从业人员资格管理办法》的相关规定。</w:t>
      </w:r>
    </w:p>
    <w:p w:rsidR="00F111EF" w:rsidRDefault="0051085C">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4.2</w:t>
      </w:r>
      <w:r>
        <w:rPr>
          <w:rFonts w:eastAsiaTheme="minorEastAsia" w:hint="eastAsia"/>
          <w:b/>
          <w:color w:val="000000" w:themeColor="text1"/>
          <w:kern w:val="0"/>
          <w:szCs w:val="21"/>
        </w:rPr>
        <w:t>管理人对报告期内本基金运作遵规守信情况的说明</w:t>
      </w:r>
    </w:p>
    <w:p w:rsidR="00F111EF" w:rsidRDefault="0051085C">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分红添利债券型证券投资基金基金合同》的规定。基金经理对个股和投资组合的比例遵循了投资决策委员会的授权限制，基金投资比例符合基金合同和法律法规的要求。</w:t>
      </w:r>
    </w:p>
    <w:p w:rsidR="00F111EF" w:rsidRDefault="0051085C">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 </w:t>
      </w:r>
      <w:r>
        <w:rPr>
          <w:rFonts w:eastAsiaTheme="minorEastAsia"/>
          <w:b/>
          <w:color w:val="000000" w:themeColor="text1"/>
          <w:kern w:val="0"/>
          <w:szCs w:val="21"/>
        </w:rPr>
        <w:t>公平交易专项说明</w:t>
      </w:r>
    </w:p>
    <w:p w:rsidR="00F111EF" w:rsidRDefault="0051085C">
      <w:pPr>
        <w:spacing w:line="360" w:lineRule="auto"/>
        <w:rPr>
          <w:rFonts w:eastAsiaTheme="minorEastAsia"/>
          <w:color w:val="000000" w:themeColor="text1"/>
          <w:szCs w:val="21"/>
        </w:rPr>
      </w:pPr>
      <w:r>
        <w:rPr>
          <w:rFonts w:eastAsiaTheme="minorEastAsia"/>
          <w:color w:val="000000" w:themeColor="text1"/>
          <w:szCs w:val="21"/>
        </w:rPr>
        <w:t xml:space="preserve">4.3.1 </w:t>
      </w:r>
      <w:r>
        <w:rPr>
          <w:rFonts w:eastAsiaTheme="minorEastAsia"/>
          <w:color w:val="000000" w:themeColor="text1"/>
          <w:szCs w:val="21"/>
        </w:rPr>
        <w:t>公平交易制度的执行情况</w:t>
      </w:r>
    </w:p>
    <w:p w:rsidR="00F111EF" w:rsidRDefault="0051085C">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w:t>
      </w:r>
      <w:r>
        <w:rPr>
          <w:rFonts w:eastAsiaTheme="minorEastAsia"/>
          <w:color w:val="000000" w:themeColor="text1"/>
          <w:szCs w:val="21"/>
        </w:rPr>
        <w:t>、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F111EF" w:rsidRDefault="0051085C">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w:t>
      </w:r>
      <w:r>
        <w:rPr>
          <w:rFonts w:eastAsiaTheme="minorEastAsia"/>
          <w:color w:val="000000" w:themeColor="text1"/>
          <w:szCs w:val="21"/>
        </w:rPr>
        <w:t>申报的价格和数量对交易结果进行公平分配。</w:t>
      </w:r>
    </w:p>
    <w:p w:rsidR="00F111EF" w:rsidRDefault="0051085C">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F111EF" w:rsidRDefault="0051085C">
      <w:pPr>
        <w:spacing w:line="360" w:lineRule="auto"/>
        <w:rPr>
          <w:rFonts w:eastAsiaTheme="minorEastAsia"/>
          <w:color w:val="000000" w:themeColor="text1"/>
          <w:szCs w:val="21"/>
        </w:rPr>
      </w:pPr>
      <w:r>
        <w:rPr>
          <w:rFonts w:eastAsiaTheme="minorEastAsia"/>
          <w:color w:val="000000" w:themeColor="text1"/>
          <w:szCs w:val="21"/>
        </w:rPr>
        <w:t xml:space="preserve">4.3.2 </w:t>
      </w:r>
      <w:r>
        <w:rPr>
          <w:rFonts w:eastAsiaTheme="minorEastAsia"/>
          <w:color w:val="000000" w:themeColor="text1"/>
          <w:szCs w:val="21"/>
        </w:rPr>
        <w:t>异常交易行为的专项说明</w:t>
      </w:r>
    </w:p>
    <w:p w:rsidR="00F111EF" w:rsidRDefault="0051085C">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F111EF" w:rsidRDefault="0051085C">
      <w:pPr>
        <w:spacing w:line="360" w:lineRule="auto"/>
        <w:ind w:firstLineChars="200" w:firstLine="420"/>
        <w:rPr>
          <w:rFonts w:eastAsiaTheme="minorEastAsia"/>
          <w:color w:val="000000" w:themeColor="text1"/>
          <w:szCs w:val="21"/>
        </w:rPr>
      </w:pPr>
      <w:r>
        <w:rPr>
          <w:rFonts w:eastAsiaTheme="minorEastAsia"/>
          <w:color w:val="000000" w:themeColor="text1"/>
          <w:szCs w:val="21"/>
        </w:rPr>
        <w:t>所有投资组合参与的交易所公开竞价同日反向交易成交较少的单边交易量超过该证券当日成交量的</w:t>
      </w:r>
      <w:r>
        <w:rPr>
          <w:rFonts w:eastAsiaTheme="minorEastAsia"/>
          <w:color w:val="000000" w:themeColor="text1"/>
          <w:szCs w:val="21"/>
        </w:rPr>
        <w:t>5%</w:t>
      </w:r>
      <w:r>
        <w:rPr>
          <w:rFonts w:eastAsiaTheme="minorEastAsia"/>
          <w:color w:val="000000" w:themeColor="text1"/>
          <w:szCs w:val="21"/>
        </w:rPr>
        <w:t>的情形：无。</w:t>
      </w:r>
    </w:p>
    <w:p w:rsidR="00F111EF" w:rsidRDefault="0051085C">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4.4 </w:t>
      </w:r>
      <w:r>
        <w:rPr>
          <w:rFonts w:eastAsiaTheme="minorEastAsia"/>
          <w:b/>
          <w:color w:val="000000" w:themeColor="text1"/>
          <w:kern w:val="0"/>
          <w:szCs w:val="21"/>
        </w:rPr>
        <w:t>报告期内基金的投资策略和业绩表现说明</w:t>
      </w:r>
    </w:p>
    <w:p w:rsidR="00F111EF" w:rsidRDefault="0051085C">
      <w:pPr>
        <w:spacing w:line="360" w:lineRule="auto"/>
        <w:rPr>
          <w:rFonts w:eastAsiaTheme="minorEastAsia"/>
          <w:color w:val="000000" w:themeColor="text1"/>
          <w:szCs w:val="21"/>
        </w:rPr>
      </w:pPr>
      <w:r>
        <w:rPr>
          <w:rFonts w:eastAsiaTheme="minorEastAsia"/>
          <w:color w:val="000000" w:themeColor="text1"/>
          <w:szCs w:val="21"/>
        </w:rPr>
        <w:t>4.4.1</w:t>
      </w:r>
      <w:r>
        <w:rPr>
          <w:rFonts w:eastAsiaTheme="minorEastAsia"/>
          <w:color w:val="000000" w:themeColor="text1"/>
          <w:szCs w:val="21"/>
        </w:rPr>
        <w:t>报告期内基金投资策略和运作</w:t>
      </w:r>
      <w:r>
        <w:rPr>
          <w:rFonts w:eastAsiaTheme="minorEastAsia"/>
          <w:color w:val="000000" w:themeColor="text1"/>
          <w:szCs w:val="21"/>
        </w:rPr>
        <w:t>分析</w:t>
      </w:r>
    </w:p>
    <w:p w:rsidR="00F111EF" w:rsidRDefault="0051085C">
      <w:pPr>
        <w:spacing w:line="360" w:lineRule="auto"/>
        <w:ind w:firstLineChars="200" w:firstLine="420"/>
        <w:rPr>
          <w:rFonts w:eastAsiaTheme="minorEastAsia"/>
          <w:color w:val="000000" w:themeColor="text1"/>
          <w:szCs w:val="21"/>
        </w:rPr>
      </w:pPr>
      <w:r>
        <w:rPr>
          <w:rFonts w:eastAsiaTheme="minorEastAsia"/>
          <w:color w:val="000000" w:themeColor="text1"/>
          <w:szCs w:val="21"/>
        </w:rPr>
        <w:t>2019</w:t>
      </w:r>
      <w:r>
        <w:rPr>
          <w:rFonts w:eastAsiaTheme="minorEastAsia"/>
          <w:color w:val="000000" w:themeColor="text1"/>
          <w:szCs w:val="21"/>
        </w:rPr>
        <w:t>年三季度，宏观经济继续承压。</w:t>
      </w:r>
      <w:r>
        <w:rPr>
          <w:rFonts w:eastAsiaTheme="minorEastAsia"/>
          <w:color w:val="000000" w:themeColor="text1"/>
          <w:szCs w:val="21"/>
        </w:rPr>
        <w:t>PMI</w:t>
      </w:r>
      <w:r>
        <w:rPr>
          <w:rFonts w:eastAsiaTheme="minorEastAsia"/>
          <w:color w:val="000000" w:themeColor="text1"/>
          <w:szCs w:val="21"/>
        </w:rPr>
        <w:t>持续处于收缩区间，工业增加值、固定资产投资、消费数据均不及预期。中美贸易摩擦、全球经济疲弱下外需承压的影响逐步显现。当前经济存在下行压力，逆周期调节政策支持也在随之调整，包括央行降准与明年专项债预算额度的提前下达等方面。海外市场方面，美联储开启降息周期，美债收益率大幅下行后宽幅震荡。美对华关税增加幅度超预期。债券市场，利率债窄幅震荡，信用债收益率小幅下行。</w:t>
      </w:r>
      <w:r>
        <w:rPr>
          <w:rFonts w:eastAsiaTheme="minorEastAsia"/>
          <w:color w:val="000000" w:themeColor="text1"/>
          <w:szCs w:val="21"/>
        </w:rPr>
        <w:t>10</w:t>
      </w:r>
      <w:r>
        <w:rPr>
          <w:rFonts w:eastAsiaTheme="minorEastAsia"/>
          <w:color w:val="000000" w:themeColor="text1"/>
          <w:szCs w:val="21"/>
        </w:rPr>
        <w:t>年期国开债收益率维持在</w:t>
      </w:r>
      <w:r>
        <w:rPr>
          <w:rFonts w:eastAsiaTheme="minorEastAsia"/>
          <w:color w:val="000000" w:themeColor="text1"/>
          <w:szCs w:val="21"/>
        </w:rPr>
        <w:t>3.5-3.6%</w:t>
      </w:r>
      <w:r>
        <w:rPr>
          <w:rFonts w:eastAsiaTheme="minorEastAsia"/>
          <w:color w:val="000000" w:themeColor="text1"/>
          <w:szCs w:val="21"/>
        </w:rPr>
        <w:t>，</w:t>
      </w:r>
      <w:r>
        <w:rPr>
          <w:rFonts w:eastAsiaTheme="minorEastAsia"/>
          <w:color w:val="000000" w:themeColor="text1"/>
          <w:szCs w:val="21"/>
        </w:rPr>
        <w:t>10</w:t>
      </w:r>
      <w:r>
        <w:rPr>
          <w:rFonts w:eastAsiaTheme="minorEastAsia"/>
          <w:color w:val="000000" w:themeColor="text1"/>
          <w:szCs w:val="21"/>
        </w:rPr>
        <w:t>年期国债收益率维持在</w:t>
      </w:r>
      <w:r>
        <w:rPr>
          <w:rFonts w:eastAsiaTheme="minorEastAsia"/>
          <w:color w:val="000000" w:themeColor="text1"/>
          <w:szCs w:val="21"/>
        </w:rPr>
        <w:t>3.15%</w:t>
      </w:r>
      <w:r>
        <w:rPr>
          <w:rFonts w:eastAsiaTheme="minorEastAsia"/>
          <w:color w:val="000000" w:themeColor="text1"/>
          <w:szCs w:val="21"/>
        </w:rPr>
        <w:t>左右。</w:t>
      </w:r>
      <w:r>
        <w:rPr>
          <w:rFonts w:eastAsiaTheme="minorEastAsia"/>
          <w:color w:val="000000" w:themeColor="text1"/>
          <w:szCs w:val="21"/>
        </w:rPr>
        <w:t>3</w:t>
      </w:r>
      <w:r>
        <w:rPr>
          <w:rFonts w:eastAsiaTheme="minorEastAsia"/>
          <w:color w:val="000000" w:themeColor="text1"/>
          <w:szCs w:val="21"/>
        </w:rPr>
        <w:t>年期</w:t>
      </w:r>
      <w:r>
        <w:rPr>
          <w:rFonts w:eastAsiaTheme="minorEastAsia"/>
          <w:color w:val="000000" w:themeColor="text1"/>
          <w:szCs w:val="21"/>
        </w:rPr>
        <w:t>AAA/AA+</w:t>
      </w:r>
      <w:r>
        <w:rPr>
          <w:rFonts w:eastAsiaTheme="minorEastAsia"/>
          <w:color w:val="000000" w:themeColor="text1"/>
          <w:szCs w:val="21"/>
        </w:rPr>
        <w:t>中票收益</w:t>
      </w:r>
      <w:r>
        <w:rPr>
          <w:rFonts w:eastAsiaTheme="minorEastAsia"/>
          <w:color w:val="000000" w:themeColor="text1"/>
          <w:szCs w:val="21"/>
        </w:rPr>
        <w:t>率下</w:t>
      </w:r>
      <w:r>
        <w:rPr>
          <w:rFonts w:eastAsiaTheme="minorEastAsia"/>
          <w:color w:val="000000" w:themeColor="text1"/>
          <w:szCs w:val="21"/>
        </w:rPr>
        <w:t>15bps</w:t>
      </w:r>
      <w:r>
        <w:rPr>
          <w:rFonts w:eastAsiaTheme="minorEastAsia"/>
          <w:color w:val="000000" w:themeColor="text1"/>
          <w:szCs w:val="21"/>
        </w:rPr>
        <w:t>，信用利差处于历史低位，并进一步压缩。运作期内，本基金以中短久期的好资质品种的投资为主，力争为组合提供稳定的收益回报。</w:t>
      </w:r>
    </w:p>
    <w:p w:rsidR="00F111EF" w:rsidRDefault="0051085C">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展望四季度，信用和经济的恢复进程将有所反复。财政政策、货币政策等政策工具的组合拳，对经济仍将起到托底的重要作用，但是猪肉价格的快速上涨，预计将导致</w:t>
      </w:r>
      <w:r>
        <w:rPr>
          <w:rFonts w:eastAsiaTheme="minorEastAsia"/>
          <w:color w:val="000000" w:themeColor="text1"/>
          <w:szCs w:val="21"/>
        </w:rPr>
        <w:t>CPI</w:t>
      </w:r>
      <w:r>
        <w:rPr>
          <w:rFonts w:eastAsiaTheme="minorEastAsia"/>
          <w:color w:val="000000" w:themeColor="text1"/>
          <w:szCs w:val="21"/>
        </w:rPr>
        <w:t>上行至</w:t>
      </w:r>
      <w:r>
        <w:rPr>
          <w:rFonts w:eastAsiaTheme="minorEastAsia"/>
          <w:color w:val="000000" w:themeColor="text1"/>
          <w:szCs w:val="21"/>
        </w:rPr>
        <w:t>3-3.5%</w:t>
      </w:r>
      <w:r>
        <w:rPr>
          <w:rFonts w:eastAsiaTheme="minorEastAsia"/>
          <w:color w:val="000000" w:themeColor="text1"/>
          <w:szCs w:val="21"/>
        </w:rPr>
        <w:t>，约束政策空间。库存周期有望在四季度见底，然而向上的弹性有限。整体来看，通胀上行和经济下行的组合，对于非现金资产都是不利的。本基金的债券组合仍将关注中短久期优质债券策略。</w:t>
      </w:r>
    </w:p>
    <w:p w:rsidR="00F111EF" w:rsidRDefault="0051085C">
      <w:pPr>
        <w:spacing w:line="360" w:lineRule="auto"/>
        <w:rPr>
          <w:rFonts w:eastAsiaTheme="minorEastAsia"/>
          <w:color w:val="000000" w:themeColor="text1"/>
          <w:szCs w:val="21"/>
        </w:rPr>
      </w:pPr>
      <w:r>
        <w:rPr>
          <w:rFonts w:eastAsiaTheme="minorEastAsia"/>
          <w:color w:val="000000" w:themeColor="text1"/>
          <w:szCs w:val="21"/>
        </w:rPr>
        <w:t>4.4.2</w:t>
      </w:r>
      <w:r>
        <w:rPr>
          <w:rFonts w:eastAsiaTheme="minorEastAsia"/>
          <w:color w:val="000000" w:themeColor="text1"/>
          <w:szCs w:val="21"/>
        </w:rPr>
        <w:t>报告期内基金的业绩表现</w:t>
      </w:r>
    </w:p>
    <w:p w:rsidR="00F111EF" w:rsidRDefault="0051085C">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本报告期上投摩根分红添利债券</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:0.83%</w:t>
      </w:r>
      <w:r>
        <w:rPr>
          <w:rFonts w:eastAsiaTheme="minorEastAsia"/>
          <w:color w:val="000000" w:themeColor="text1"/>
          <w:szCs w:val="21"/>
        </w:rPr>
        <w:t>，同期业绩比较基准收益率为</w:t>
      </w:r>
      <w:r>
        <w:rPr>
          <w:rFonts w:eastAsiaTheme="minorEastAsia"/>
          <w:color w:val="000000" w:themeColor="text1"/>
          <w:szCs w:val="21"/>
        </w:rPr>
        <w:t>:1.39%,</w:t>
      </w:r>
    </w:p>
    <w:p w:rsidR="00F111EF" w:rsidRDefault="0051085C">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上投摩根分红添利债券</w:t>
      </w:r>
      <w:r>
        <w:rPr>
          <w:rFonts w:eastAsiaTheme="minorEastAsia"/>
          <w:color w:val="000000" w:themeColor="text1"/>
          <w:szCs w:val="21"/>
        </w:rPr>
        <w:t>B</w:t>
      </w:r>
      <w:r>
        <w:rPr>
          <w:rFonts w:eastAsiaTheme="minorEastAsia"/>
          <w:color w:val="000000" w:themeColor="text1"/>
          <w:szCs w:val="21"/>
        </w:rPr>
        <w:t>份额净值增长率为</w:t>
      </w:r>
      <w:r>
        <w:rPr>
          <w:rFonts w:eastAsiaTheme="minorEastAsia"/>
          <w:color w:val="000000" w:themeColor="text1"/>
          <w:szCs w:val="21"/>
        </w:rPr>
        <w:t>:0.74%</w:t>
      </w:r>
      <w:r>
        <w:rPr>
          <w:rFonts w:eastAsiaTheme="minorEastAsia"/>
          <w:color w:val="000000" w:themeColor="text1"/>
          <w:szCs w:val="21"/>
        </w:rPr>
        <w:t>，同期业绩比较基准收益率为</w:t>
      </w:r>
      <w:r>
        <w:rPr>
          <w:rFonts w:eastAsiaTheme="minorEastAsia"/>
          <w:color w:val="000000" w:themeColor="text1"/>
          <w:szCs w:val="21"/>
        </w:rPr>
        <w:t>:1.39%</w:t>
      </w:r>
      <w:r>
        <w:rPr>
          <w:rFonts w:eastAsiaTheme="minorEastAsia"/>
          <w:color w:val="000000" w:themeColor="text1"/>
          <w:szCs w:val="21"/>
        </w:rPr>
        <w:t>。</w:t>
      </w:r>
    </w:p>
    <w:p w:rsidR="00F111EF" w:rsidRDefault="00F111EF">
      <w:pPr>
        <w:spacing w:line="360" w:lineRule="auto"/>
        <w:ind w:firstLineChars="200" w:firstLine="420"/>
        <w:rPr>
          <w:rFonts w:eastAsiaTheme="minorEastAsia"/>
          <w:color w:val="000000" w:themeColor="text1"/>
          <w:szCs w:val="21"/>
        </w:rPr>
      </w:pPr>
    </w:p>
    <w:p w:rsidR="00F111EF" w:rsidRDefault="0051085C">
      <w:pPr>
        <w:spacing w:line="360" w:lineRule="auto"/>
        <w:rPr>
          <w:rFonts w:eastAsiaTheme="minorEastAsia"/>
          <w:color w:val="000000" w:themeColor="text1"/>
          <w:szCs w:val="21"/>
        </w:rPr>
      </w:pPr>
      <w:r>
        <w:rPr>
          <w:rFonts w:eastAsiaTheme="minorEastAsia"/>
          <w:b/>
          <w:color w:val="000000" w:themeColor="text1"/>
          <w:kern w:val="0"/>
          <w:szCs w:val="21"/>
        </w:rPr>
        <w:t>4</w:t>
      </w:r>
      <w:r>
        <w:rPr>
          <w:rFonts w:eastAsiaTheme="minorEastAsia" w:hint="eastAsia"/>
          <w:b/>
          <w:color w:val="000000" w:themeColor="text1"/>
          <w:kern w:val="0"/>
          <w:szCs w:val="21"/>
        </w:rPr>
        <w:t>.5</w:t>
      </w:r>
      <w:r>
        <w:rPr>
          <w:rFonts w:asciiTheme="minorEastAsia" w:eastAsiaTheme="minorEastAsia" w:hAnsiTheme="minorEastAsia" w:hint="eastAsia"/>
          <w:b/>
          <w:color w:val="000000" w:themeColor="text1"/>
          <w:kern w:val="0"/>
          <w:szCs w:val="21"/>
        </w:rPr>
        <w:t>报告期内基金持有人数或基金资产净值预警说明</w:t>
      </w:r>
    </w:p>
    <w:p w:rsidR="00F111EF" w:rsidRDefault="0051085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报告期内，本基金存在连续六十个工作日基金资产净值低于五千万元的情况，出现该情况的时间范围为</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05</w:t>
      </w:r>
      <w:r>
        <w:rPr>
          <w:rFonts w:eastAsiaTheme="minorEastAsia"/>
          <w:color w:val="000000" w:themeColor="text1"/>
          <w:kern w:val="0"/>
          <w:szCs w:val="21"/>
        </w:rPr>
        <w:t>月</w:t>
      </w:r>
      <w:r>
        <w:rPr>
          <w:rFonts w:eastAsiaTheme="minorEastAsia"/>
          <w:color w:val="000000" w:themeColor="text1"/>
          <w:kern w:val="0"/>
          <w:szCs w:val="21"/>
        </w:rPr>
        <w:t>14</w:t>
      </w:r>
      <w:r>
        <w:rPr>
          <w:rFonts w:eastAsiaTheme="minorEastAsia"/>
          <w:color w:val="000000" w:themeColor="text1"/>
          <w:kern w:val="0"/>
          <w:szCs w:val="21"/>
        </w:rPr>
        <w:t>日至</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09</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p>
    <w:p w:rsidR="00F111EF" w:rsidRDefault="0051085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基金管理人拟调整本基金运作方式，加大营销力度，提升基金规模，方案已报监管机关。</w:t>
      </w:r>
    </w:p>
    <w:p w:rsidR="00F111EF" w:rsidRDefault="00F111EF">
      <w:pPr>
        <w:spacing w:line="360" w:lineRule="auto"/>
        <w:ind w:firstLineChars="200" w:firstLine="420"/>
        <w:rPr>
          <w:rFonts w:asciiTheme="minorEastAsia" w:eastAsiaTheme="minorEastAsia" w:hAnsiTheme="minorEastAsia"/>
          <w:color w:val="000000" w:themeColor="text1"/>
          <w:szCs w:val="21"/>
        </w:rPr>
      </w:pPr>
    </w:p>
    <w:p w:rsidR="00F111EF" w:rsidRDefault="0051085C">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§5  </w:t>
      </w:r>
      <w:r>
        <w:rPr>
          <w:rFonts w:eastAsiaTheme="minorEastAsia"/>
          <w:color w:val="000000" w:themeColor="text1"/>
          <w:kern w:val="0"/>
          <w:sz w:val="21"/>
          <w:szCs w:val="21"/>
        </w:rPr>
        <w:t>投资组合报告</w:t>
      </w:r>
    </w:p>
    <w:p w:rsidR="00F111EF" w:rsidRDefault="0051085C">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5.1 </w:t>
      </w:r>
      <w:r>
        <w:rPr>
          <w:rFonts w:eastAsiaTheme="minorEastAsia"/>
          <w:b/>
          <w:color w:val="000000" w:themeColor="text1"/>
          <w:kern w:val="0"/>
          <w:szCs w:val="21"/>
        </w:rPr>
        <w:t>报告期末基金资产</w:t>
      </w:r>
      <w:r>
        <w:rPr>
          <w:rFonts w:eastAsiaTheme="minorEastAsia"/>
          <w:b/>
          <w:color w:val="000000" w:themeColor="text1"/>
          <w:kern w:val="0"/>
          <w:szCs w:val="21"/>
        </w:rPr>
        <w:t>组合情况</w:t>
      </w:r>
    </w:p>
    <w:tbl>
      <w:tblPr>
        <w:tblStyle w:val="af6"/>
        <w:tblW w:w="8897" w:type="dxa"/>
        <w:tblInd w:w="108" w:type="dxa"/>
        <w:tblLayout w:type="fixed"/>
        <w:tblLook w:val="04A0" w:firstRow="1" w:lastRow="0" w:firstColumn="1" w:lastColumn="0" w:noHBand="0" w:noVBand="1"/>
      </w:tblPr>
      <w:tblGrid>
        <w:gridCol w:w="720"/>
        <w:gridCol w:w="3357"/>
        <w:gridCol w:w="2977"/>
        <w:gridCol w:w="1843"/>
      </w:tblGrid>
      <w:tr w:rsidR="00F111EF">
        <w:tc>
          <w:tcPr>
            <w:tcW w:w="720" w:type="dxa"/>
            <w:vAlign w:val="center"/>
          </w:tcPr>
          <w:p w:rsidR="00F111EF" w:rsidRDefault="0051085C">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3357" w:type="dxa"/>
            <w:vAlign w:val="center"/>
          </w:tcPr>
          <w:p w:rsidR="00F111EF" w:rsidRDefault="0051085C">
            <w:pPr>
              <w:spacing w:before="29" w:line="360" w:lineRule="auto"/>
              <w:ind w:left="17"/>
              <w:jc w:val="center"/>
              <w:rPr>
                <w:rFonts w:eastAsiaTheme="minorEastAsia"/>
                <w:color w:val="000000" w:themeColor="text1"/>
                <w:szCs w:val="21"/>
              </w:rPr>
            </w:pPr>
            <w:r>
              <w:rPr>
                <w:rFonts w:eastAsiaTheme="minorEastAsia"/>
                <w:color w:val="000000" w:themeColor="text1"/>
                <w:szCs w:val="21"/>
              </w:rPr>
              <w:t>项目</w:t>
            </w:r>
          </w:p>
        </w:tc>
        <w:tc>
          <w:tcPr>
            <w:tcW w:w="2977" w:type="dxa"/>
            <w:vAlign w:val="center"/>
          </w:tcPr>
          <w:p w:rsidR="00F111EF" w:rsidRDefault="0051085C">
            <w:pPr>
              <w:spacing w:before="29" w:line="360" w:lineRule="auto"/>
              <w:ind w:left="17"/>
              <w:jc w:val="center"/>
              <w:rPr>
                <w:rFonts w:eastAsiaTheme="minorEastAsia"/>
                <w:color w:val="000000" w:themeColor="text1"/>
                <w:szCs w:val="21"/>
              </w:rPr>
            </w:pPr>
            <w:r>
              <w:rPr>
                <w:rFonts w:eastAsiaTheme="minorEastAsia"/>
                <w:color w:val="000000" w:themeColor="text1"/>
                <w:szCs w:val="21"/>
              </w:rPr>
              <w:t>金额</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843" w:type="dxa"/>
            <w:vAlign w:val="center"/>
          </w:tcPr>
          <w:p w:rsidR="00F111EF" w:rsidRDefault="0051085C">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占基金总资产的比例</w:t>
            </w:r>
            <w:r>
              <w:rPr>
                <w:rFonts w:eastAsiaTheme="minorEastAsia"/>
                <w:color w:val="000000" w:themeColor="text1"/>
                <w:szCs w:val="21"/>
              </w:rPr>
              <w:t>(%)</w:t>
            </w:r>
          </w:p>
        </w:tc>
      </w:tr>
      <w:tr w:rsidR="00F111EF">
        <w:tc>
          <w:tcPr>
            <w:tcW w:w="720" w:type="dxa"/>
            <w:vAlign w:val="center"/>
          </w:tcPr>
          <w:p w:rsidR="00F111EF" w:rsidRDefault="0051085C">
            <w:pPr>
              <w:spacing w:before="29" w:line="360" w:lineRule="auto"/>
              <w:ind w:left="17"/>
              <w:jc w:val="center"/>
              <w:rPr>
                <w:rFonts w:eastAsiaTheme="minorEastAsia"/>
                <w:color w:val="000000" w:themeColor="text1"/>
                <w:szCs w:val="21"/>
              </w:rPr>
            </w:pPr>
            <w:r>
              <w:rPr>
                <w:rFonts w:eastAsiaTheme="minorEastAsia"/>
                <w:color w:val="000000" w:themeColor="text1"/>
                <w:szCs w:val="21"/>
              </w:rPr>
              <w:t>1</w:t>
            </w:r>
          </w:p>
        </w:tc>
        <w:tc>
          <w:tcPr>
            <w:tcW w:w="3357" w:type="dxa"/>
            <w:vAlign w:val="center"/>
          </w:tcPr>
          <w:p w:rsidR="00F111EF" w:rsidRDefault="0051085C">
            <w:pPr>
              <w:spacing w:before="29" w:line="360" w:lineRule="auto"/>
              <w:ind w:left="17"/>
              <w:jc w:val="left"/>
              <w:rPr>
                <w:rFonts w:eastAsiaTheme="minorEastAsia"/>
                <w:color w:val="000000" w:themeColor="text1"/>
                <w:szCs w:val="21"/>
              </w:rPr>
            </w:pPr>
            <w:r>
              <w:rPr>
                <w:rFonts w:eastAsiaTheme="minorEastAsia"/>
                <w:color w:val="000000" w:themeColor="text1"/>
                <w:szCs w:val="21"/>
              </w:rPr>
              <w:t>权益投资</w:t>
            </w:r>
          </w:p>
        </w:tc>
        <w:tc>
          <w:tcPr>
            <w:tcW w:w="2977" w:type="dxa"/>
            <w:vAlign w:val="center"/>
          </w:tcPr>
          <w:p w:rsidR="00F111EF" w:rsidRDefault="0051085C">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F111EF" w:rsidRDefault="0051085C">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F111EF">
        <w:tc>
          <w:tcPr>
            <w:tcW w:w="720" w:type="dxa"/>
            <w:vAlign w:val="center"/>
          </w:tcPr>
          <w:p w:rsidR="00F111EF" w:rsidRDefault="00F111EF">
            <w:pPr>
              <w:spacing w:before="29" w:line="360" w:lineRule="auto"/>
              <w:ind w:left="17"/>
              <w:jc w:val="center"/>
              <w:rPr>
                <w:rFonts w:eastAsiaTheme="minorEastAsia"/>
                <w:color w:val="000000" w:themeColor="text1"/>
                <w:szCs w:val="21"/>
              </w:rPr>
            </w:pPr>
          </w:p>
        </w:tc>
        <w:tc>
          <w:tcPr>
            <w:tcW w:w="3357" w:type="dxa"/>
            <w:vAlign w:val="center"/>
          </w:tcPr>
          <w:p w:rsidR="00F111EF" w:rsidRDefault="0051085C">
            <w:pPr>
              <w:spacing w:before="29" w:line="360" w:lineRule="auto"/>
              <w:ind w:left="17"/>
              <w:jc w:val="left"/>
              <w:rPr>
                <w:rFonts w:eastAsiaTheme="minorEastAsia"/>
                <w:color w:val="000000" w:themeColor="text1"/>
                <w:szCs w:val="21"/>
              </w:rPr>
            </w:pPr>
            <w:r>
              <w:rPr>
                <w:rFonts w:eastAsiaTheme="minorEastAsia"/>
                <w:color w:val="000000" w:themeColor="text1"/>
                <w:szCs w:val="21"/>
              </w:rPr>
              <w:t>其中：股票</w:t>
            </w:r>
          </w:p>
        </w:tc>
        <w:tc>
          <w:tcPr>
            <w:tcW w:w="2977" w:type="dxa"/>
            <w:vAlign w:val="center"/>
          </w:tcPr>
          <w:p w:rsidR="00F111EF" w:rsidRDefault="0051085C">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F111EF" w:rsidRDefault="0051085C">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F111EF">
        <w:tc>
          <w:tcPr>
            <w:tcW w:w="720" w:type="dxa"/>
            <w:vAlign w:val="center"/>
          </w:tcPr>
          <w:p w:rsidR="00F111EF" w:rsidRDefault="0051085C">
            <w:pPr>
              <w:spacing w:before="29" w:line="360" w:lineRule="auto"/>
              <w:ind w:left="17"/>
              <w:jc w:val="center"/>
              <w:rPr>
                <w:rFonts w:eastAsiaTheme="minorEastAsia"/>
                <w:color w:val="000000" w:themeColor="text1"/>
                <w:szCs w:val="21"/>
              </w:rPr>
            </w:pPr>
            <w:r>
              <w:rPr>
                <w:rFonts w:eastAsiaTheme="minorEastAsia"/>
                <w:color w:val="000000" w:themeColor="text1"/>
                <w:szCs w:val="21"/>
              </w:rPr>
              <w:t>2</w:t>
            </w:r>
          </w:p>
        </w:tc>
        <w:tc>
          <w:tcPr>
            <w:tcW w:w="3357" w:type="dxa"/>
            <w:vAlign w:val="center"/>
          </w:tcPr>
          <w:p w:rsidR="00F111EF" w:rsidRDefault="0051085C">
            <w:pPr>
              <w:spacing w:before="29" w:line="360" w:lineRule="auto"/>
              <w:ind w:left="17"/>
              <w:jc w:val="left"/>
              <w:rPr>
                <w:rFonts w:eastAsiaTheme="minorEastAsia"/>
                <w:color w:val="000000" w:themeColor="text1"/>
                <w:szCs w:val="21"/>
              </w:rPr>
            </w:pPr>
            <w:r>
              <w:rPr>
                <w:rFonts w:eastAsiaTheme="minorEastAsia"/>
                <w:color w:val="000000" w:themeColor="text1"/>
                <w:szCs w:val="21"/>
              </w:rPr>
              <w:t>固定收益投资</w:t>
            </w:r>
          </w:p>
        </w:tc>
        <w:tc>
          <w:tcPr>
            <w:tcW w:w="2977" w:type="dxa"/>
            <w:vAlign w:val="center"/>
          </w:tcPr>
          <w:p w:rsidR="00F111EF" w:rsidRDefault="0051085C">
            <w:pPr>
              <w:spacing w:before="29" w:line="360" w:lineRule="auto"/>
              <w:ind w:left="17"/>
              <w:jc w:val="right"/>
              <w:rPr>
                <w:rFonts w:eastAsiaTheme="minorEastAsia"/>
                <w:color w:val="000000" w:themeColor="text1"/>
                <w:szCs w:val="21"/>
              </w:rPr>
            </w:pPr>
            <w:r>
              <w:rPr>
                <w:rFonts w:eastAsiaTheme="minorEastAsia"/>
                <w:color w:val="000000" w:themeColor="text1"/>
                <w:szCs w:val="21"/>
              </w:rPr>
              <w:t>33,914,824.40</w:t>
            </w:r>
          </w:p>
        </w:tc>
        <w:tc>
          <w:tcPr>
            <w:tcW w:w="1843" w:type="dxa"/>
            <w:vAlign w:val="center"/>
          </w:tcPr>
          <w:p w:rsidR="00F111EF" w:rsidRDefault="0051085C">
            <w:pPr>
              <w:spacing w:before="29" w:line="360" w:lineRule="auto"/>
              <w:ind w:left="17"/>
              <w:jc w:val="right"/>
              <w:rPr>
                <w:rFonts w:eastAsiaTheme="minorEastAsia"/>
                <w:color w:val="000000" w:themeColor="text1"/>
                <w:szCs w:val="21"/>
              </w:rPr>
            </w:pPr>
            <w:r>
              <w:rPr>
                <w:rFonts w:eastAsiaTheme="minorEastAsia"/>
                <w:color w:val="000000" w:themeColor="text1"/>
                <w:szCs w:val="21"/>
              </w:rPr>
              <w:t>91.26</w:t>
            </w:r>
          </w:p>
        </w:tc>
      </w:tr>
      <w:tr w:rsidR="00F111EF">
        <w:tc>
          <w:tcPr>
            <w:tcW w:w="720" w:type="dxa"/>
            <w:vAlign w:val="center"/>
          </w:tcPr>
          <w:p w:rsidR="00F111EF" w:rsidRDefault="00F111EF">
            <w:pPr>
              <w:spacing w:before="29" w:line="360" w:lineRule="auto"/>
              <w:ind w:left="17"/>
              <w:jc w:val="center"/>
              <w:rPr>
                <w:rFonts w:eastAsiaTheme="minorEastAsia"/>
                <w:color w:val="000000" w:themeColor="text1"/>
                <w:szCs w:val="21"/>
              </w:rPr>
            </w:pPr>
          </w:p>
        </w:tc>
        <w:tc>
          <w:tcPr>
            <w:tcW w:w="3357" w:type="dxa"/>
            <w:vAlign w:val="center"/>
          </w:tcPr>
          <w:p w:rsidR="00F111EF" w:rsidRDefault="0051085C">
            <w:pPr>
              <w:spacing w:before="29" w:line="360" w:lineRule="auto"/>
              <w:ind w:left="17"/>
              <w:jc w:val="left"/>
              <w:rPr>
                <w:rFonts w:eastAsiaTheme="minorEastAsia"/>
                <w:color w:val="000000" w:themeColor="text1"/>
                <w:szCs w:val="21"/>
              </w:rPr>
            </w:pPr>
            <w:r>
              <w:rPr>
                <w:rFonts w:eastAsiaTheme="minorEastAsia"/>
                <w:color w:val="000000" w:themeColor="text1"/>
                <w:szCs w:val="21"/>
              </w:rPr>
              <w:t>其中：债券</w:t>
            </w:r>
          </w:p>
        </w:tc>
        <w:tc>
          <w:tcPr>
            <w:tcW w:w="2977" w:type="dxa"/>
            <w:vAlign w:val="center"/>
          </w:tcPr>
          <w:p w:rsidR="00F111EF" w:rsidRDefault="0051085C">
            <w:pPr>
              <w:spacing w:before="29" w:line="360" w:lineRule="auto"/>
              <w:ind w:left="17"/>
              <w:jc w:val="right"/>
              <w:rPr>
                <w:rFonts w:eastAsiaTheme="minorEastAsia"/>
                <w:color w:val="000000" w:themeColor="text1"/>
                <w:szCs w:val="21"/>
              </w:rPr>
            </w:pPr>
            <w:r>
              <w:rPr>
                <w:rFonts w:eastAsiaTheme="minorEastAsia"/>
                <w:color w:val="000000" w:themeColor="text1"/>
                <w:szCs w:val="21"/>
              </w:rPr>
              <w:t>33,914,824.40</w:t>
            </w:r>
          </w:p>
        </w:tc>
        <w:tc>
          <w:tcPr>
            <w:tcW w:w="1843" w:type="dxa"/>
            <w:vAlign w:val="center"/>
          </w:tcPr>
          <w:p w:rsidR="00F111EF" w:rsidRDefault="0051085C">
            <w:pPr>
              <w:spacing w:before="29" w:line="360" w:lineRule="auto"/>
              <w:ind w:left="17"/>
              <w:jc w:val="right"/>
              <w:rPr>
                <w:rFonts w:eastAsiaTheme="minorEastAsia"/>
                <w:color w:val="000000" w:themeColor="text1"/>
                <w:szCs w:val="21"/>
              </w:rPr>
            </w:pPr>
            <w:r>
              <w:rPr>
                <w:rFonts w:eastAsiaTheme="minorEastAsia"/>
                <w:color w:val="000000" w:themeColor="text1"/>
                <w:szCs w:val="21"/>
              </w:rPr>
              <w:t>91.26</w:t>
            </w:r>
          </w:p>
        </w:tc>
      </w:tr>
      <w:tr w:rsidR="00F111EF">
        <w:tc>
          <w:tcPr>
            <w:tcW w:w="720" w:type="dxa"/>
            <w:vAlign w:val="center"/>
          </w:tcPr>
          <w:p w:rsidR="00F111EF" w:rsidRDefault="00F111EF">
            <w:pPr>
              <w:spacing w:before="29" w:line="360" w:lineRule="auto"/>
              <w:ind w:left="17"/>
              <w:jc w:val="center"/>
              <w:rPr>
                <w:rFonts w:eastAsiaTheme="minorEastAsia"/>
                <w:color w:val="000000" w:themeColor="text1"/>
                <w:szCs w:val="21"/>
              </w:rPr>
            </w:pPr>
          </w:p>
        </w:tc>
        <w:tc>
          <w:tcPr>
            <w:tcW w:w="3357" w:type="dxa"/>
            <w:vAlign w:val="center"/>
          </w:tcPr>
          <w:p w:rsidR="00F111EF" w:rsidRDefault="0051085C">
            <w:pPr>
              <w:autoSpaceDE w:val="0"/>
              <w:autoSpaceDN w:val="0"/>
              <w:adjustRightInd w:val="0"/>
              <w:spacing w:before="29" w:line="360" w:lineRule="auto"/>
              <w:ind w:left="17" w:firstLineChars="300" w:firstLine="630"/>
              <w:jc w:val="left"/>
              <w:rPr>
                <w:rFonts w:eastAsiaTheme="minorEastAsia"/>
                <w:color w:val="000000" w:themeColor="text1"/>
                <w:szCs w:val="21"/>
              </w:rPr>
            </w:pPr>
            <w:r>
              <w:rPr>
                <w:rFonts w:eastAsiaTheme="minorEastAsia"/>
                <w:color w:val="000000" w:themeColor="text1"/>
                <w:szCs w:val="21"/>
              </w:rPr>
              <w:t>资产支持证券</w:t>
            </w:r>
          </w:p>
        </w:tc>
        <w:tc>
          <w:tcPr>
            <w:tcW w:w="2977" w:type="dxa"/>
            <w:vAlign w:val="center"/>
          </w:tcPr>
          <w:p w:rsidR="00F111EF" w:rsidRDefault="0051085C">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F111EF" w:rsidRDefault="0051085C">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F111EF">
        <w:tc>
          <w:tcPr>
            <w:tcW w:w="720" w:type="dxa"/>
          </w:tcPr>
          <w:p w:rsidR="00F111EF" w:rsidRDefault="0051085C">
            <w:pPr>
              <w:spacing w:before="29" w:line="360" w:lineRule="auto"/>
              <w:ind w:left="17"/>
              <w:jc w:val="center"/>
              <w:rPr>
                <w:rFonts w:eastAsiaTheme="minorEastAsia"/>
                <w:color w:val="000000" w:themeColor="text1"/>
                <w:szCs w:val="21"/>
              </w:rPr>
            </w:pPr>
            <w:r>
              <w:rPr>
                <w:rFonts w:eastAsiaTheme="minorEastAsia"/>
                <w:color w:val="000000" w:themeColor="text1"/>
                <w:szCs w:val="21"/>
              </w:rPr>
              <w:t>3</w:t>
            </w:r>
          </w:p>
        </w:tc>
        <w:tc>
          <w:tcPr>
            <w:tcW w:w="3357" w:type="dxa"/>
          </w:tcPr>
          <w:p w:rsidR="00F111EF" w:rsidRDefault="0051085C">
            <w:pPr>
              <w:spacing w:before="29" w:line="360" w:lineRule="auto"/>
              <w:ind w:leftChars="50" w:left="105"/>
              <w:rPr>
                <w:rFonts w:eastAsiaTheme="minorEastAsia"/>
                <w:color w:val="000000" w:themeColor="text1"/>
                <w:szCs w:val="21"/>
              </w:rPr>
            </w:pPr>
            <w:r>
              <w:rPr>
                <w:rFonts w:eastAsiaTheme="minorEastAsia"/>
                <w:color w:val="000000" w:themeColor="text1"/>
                <w:szCs w:val="21"/>
              </w:rPr>
              <w:t>贵金属投资</w:t>
            </w:r>
          </w:p>
        </w:tc>
        <w:tc>
          <w:tcPr>
            <w:tcW w:w="2977" w:type="dxa"/>
            <w:vAlign w:val="center"/>
          </w:tcPr>
          <w:p w:rsidR="00F111EF" w:rsidRDefault="0051085C">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F111EF" w:rsidRDefault="0051085C">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F111EF">
        <w:tc>
          <w:tcPr>
            <w:tcW w:w="720" w:type="dxa"/>
            <w:vAlign w:val="center"/>
          </w:tcPr>
          <w:p w:rsidR="00F111EF" w:rsidRDefault="0051085C">
            <w:pPr>
              <w:spacing w:before="29" w:line="360" w:lineRule="auto"/>
              <w:ind w:left="17"/>
              <w:jc w:val="center"/>
              <w:rPr>
                <w:rFonts w:eastAsiaTheme="minorEastAsia"/>
                <w:color w:val="000000" w:themeColor="text1"/>
                <w:szCs w:val="21"/>
              </w:rPr>
            </w:pPr>
            <w:r>
              <w:rPr>
                <w:rFonts w:eastAsiaTheme="minorEastAsia"/>
                <w:color w:val="000000" w:themeColor="text1"/>
                <w:szCs w:val="21"/>
              </w:rPr>
              <w:t>4</w:t>
            </w:r>
          </w:p>
        </w:tc>
        <w:tc>
          <w:tcPr>
            <w:tcW w:w="3357" w:type="dxa"/>
            <w:vAlign w:val="center"/>
          </w:tcPr>
          <w:p w:rsidR="00F111EF" w:rsidRDefault="0051085C">
            <w:pPr>
              <w:spacing w:before="29" w:line="360" w:lineRule="auto"/>
              <w:ind w:left="17"/>
              <w:jc w:val="left"/>
              <w:rPr>
                <w:rFonts w:eastAsiaTheme="minorEastAsia"/>
                <w:color w:val="000000" w:themeColor="text1"/>
                <w:szCs w:val="21"/>
              </w:rPr>
            </w:pPr>
            <w:r>
              <w:rPr>
                <w:rFonts w:eastAsiaTheme="minorEastAsia"/>
                <w:color w:val="000000" w:themeColor="text1"/>
                <w:szCs w:val="21"/>
              </w:rPr>
              <w:t>金融衍生品投资</w:t>
            </w:r>
          </w:p>
        </w:tc>
        <w:tc>
          <w:tcPr>
            <w:tcW w:w="2977" w:type="dxa"/>
            <w:vAlign w:val="center"/>
          </w:tcPr>
          <w:p w:rsidR="00F111EF" w:rsidRDefault="0051085C">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F111EF" w:rsidRDefault="0051085C">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F111EF">
        <w:tc>
          <w:tcPr>
            <w:tcW w:w="720" w:type="dxa"/>
            <w:vAlign w:val="center"/>
          </w:tcPr>
          <w:p w:rsidR="00F111EF" w:rsidRDefault="0051085C">
            <w:pPr>
              <w:spacing w:before="29" w:line="360" w:lineRule="auto"/>
              <w:ind w:left="17"/>
              <w:jc w:val="center"/>
              <w:rPr>
                <w:rFonts w:eastAsiaTheme="minorEastAsia"/>
                <w:color w:val="000000" w:themeColor="text1"/>
                <w:szCs w:val="21"/>
              </w:rPr>
            </w:pPr>
            <w:r>
              <w:rPr>
                <w:rFonts w:eastAsiaTheme="minorEastAsia"/>
                <w:color w:val="000000" w:themeColor="text1"/>
                <w:szCs w:val="21"/>
              </w:rPr>
              <w:t>5</w:t>
            </w:r>
          </w:p>
        </w:tc>
        <w:tc>
          <w:tcPr>
            <w:tcW w:w="3357" w:type="dxa"/>
            <w:vAlign w:val="center"/>
          </w:tcPr>
          <w:p w:rsidR="00F111EF" w:rsidRDefault="0051085C">
            <w:pPr>
              <w:spacing w:before="29" w:line="360" w:lineRule="auto"/>
              <w:ind w:left="17"/>
              <w:jc w:val="left"/>
              <w:rPr>
                <w:rFonts w:eastAsiaTheme="minorEastAsia"/>
                <w:color w:val="000000" w:themeColor="text1"/>
                <w:szCs w:val="21"/>
              </w:rPr>
            </w:pPr>
            <w:r>
              <w:rPr>
                <w:rFonts w:eastAsiaTheme="minorEastAsia"/>
                <w:color w:val="000000" w:themeColor="text1"/>
                <w:szCs w:val="21"/>
              </w:rPr>
              <w:t>买入返售金融资产</w:t>
            </w:r>
          </w:p>
        </w:tc>
        <w:tc>
          <w:tcPr>
            <w:tcW w:w="2977" w:type="dxa"/>
            <w:vAlign w:val="center"/>
          </w:tcPr>
          <w:p w:rsidR="00F111EF" w:rsidRDefault="0051085C">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F111EF" w:rsidRDefault="0051085C">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F111EF">
        <w:tc>
          <w:tcPr>
            <w:tcW w:w="720" w:type="dxa"/>
            <w:vAlign w:val="center"/>
          </w:tcPr>
          <w:p w:rsidR="00F111EF" w:rsidRDefault="00F111EF">
            <w:pPr>
              <w:spacing w:before="29" w:line="360" w:lineRule="auto"/>
              <w:ind w:left="17"/>
              <w:jc w:val="center"/>
              <w:rPr>
                <w:rFonts w:eastAsiaTheme="minorEastAsia"/>
                <w:color w:val="000000" w:themeColor="text1"/>
                <w:szCs w:val="21"/>
              </w:rPr>
            </w:pPr>
          </w:p>
        </w:tc>
        <w:tc>
          <w:tcPr>
            <w:tcW w:w="3357" w:type="dxa"/>
            <w:vAlign w:val="center"/>
          </w:tcPr>
          <w:p w:rsidR="00F111EF" w:rsidRDefault="0051085C">
            <w:pPr>
              <w:spacing w:before="29" w:line="360" w:lineRule="auto"/>
              <w:ind w:left="17"/>
              <w:jc w:val="left"/>
              <w:rPr>
                <w:rFonts w:eastAsiaTheme="minorEastAsia"/>
                <w:color w:val="000000" w:themeColor="text1"/>
                <w:szCs w:val="21"/>
              </w:rPr>
            </w:pPr>
            <w:r>
              <w:rPr>
                <w:rFonts w:eastAsiaTheme="minorEastAsia"/>
                <w:color w:val="000000" w:themeColor="text1"/>
                <w:szCs w:val="21"/>
              </w:rPr>
              <w:t>其中：买断式回购的买入返售金融资产</w:t>
            </w:r>
          </w:p>
        </w:tc>
        <w:tc>
          <w:tcPr>
            <w:tcW w:w="2977" w:type="dxa"/>
            <w:vAlign w:val="center"/>
          </w:tcPr>
          <w:p w:rsidR="00F111EF" w:rsidRDefault="0051085C">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F111EF" w:rsidRDefault="0051085C">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F111EF">
        <w:tc>
          <w:tcPr>
            <w:tcW w:w="720" w:type="dxa"/>
            <w:vAlign w:val="center"/>
          </w:tcPr>
          <w:p w:rsidR="00F111EF" w:rsidRDefault="0051085C">
            <w:pPr>
              <w:spacing w:before="29" w:line="360" w:lineRule="auto"/>
              <w:ind w:left="17"/>
              <w:jc w:val="center"/>
              <w:rPr>
                <w:rFonts w:eastAsiaTheme="minorEastAsia"/>
                <w:color w:val="000000" w:themeColor="text1"/>
                <w:szCs w:val="21"/>
              </w:rPr>
            </w:pPr>
            <w:r>
              <w:rPr>
                <w:rFonts w:eastAsiaTheme="minorEastAsia"/>
                <w:color w:val="000000" w:themeColor="text1"/>
                <w:szCs w:val="21"/>
              </w:rPr>
              <w:t>6</w:t>
            </w:r>
          </w:p>
        </w:tc>
        <w:tc>
          <w:tcPr>
            <w:tcW w:w="3357" w:type="dxa"/>
            <w:vAlign w:val="center"/>
          </w:tcPr>
          <w:p w:rsidR="00F111EF" w:rsidRDefault="0051085C">
            <w:pPr>
              <w:spacing w:before="29" w:line="360" w:lineRule="auto"/>
              <w:ind w:left="17"/>
              <w:jc w:val="left"/>
              <w:rPr>
                <w:rFonts w:eastAsiaTheme="minorEastAsia"/>
                <w:color w:val="000000" w:themeColor="text1"/>
                <w:szCs w:val="21"/>
              </w:rPr>
            </w:pPr>
            <w:r>
              <w:rPr>
                <w:rFonts w:eastAsiaTheme="minorEastAsia"/>
                <w:color w:val="000000" w:themeColor="text1"/>
                <w:szCs w:val="21"/>
              </w:rPr>
              <w:t>银行存款和结算备付金合计</w:t>
            </w:r>
          </w:p>
        </w:tc>
        <w:tc>
          <w:tcPr>
            <w:tcW w:w="2977" w:type="dxa"/>
            <w:vAlign w:val="center"/>
          </w:tcPr>
          <w:p w:rsidR="00F111EF" w:rsidRDefault="0051085C">
            <w:pPr>
              <w:spacing w:before="29" w:line="360" w:lineRule="auto"/>
              <w:ind w:left="17"/>
              <w:jc w:val="right"/>
              <w:rPr>
                <w:rFonts w:eastAsiaTheme="minorEastAsia"/>
                <w:color w:val="000000" w:themeColor="text1"/>
                <w:szCs w:val="21"/>
              </w:rPr>
            </w:pPr>
            <w:r>
              <w:rPr>
                <w:rFonts w:eastAsiaTheme="minorEastAsia"/>
                <w:color w:val="000000" w:themeColor="text1"/>
                <w:szCs w:val="21"/>
              </w:rPr>
              <w:t>2,002,027.21</w:t>
            </w:r>
          </w:p>
        </w:tc>
        <w:tc>
          <w:tcPr>
            <w:tcW w:w="1843" w:type="dxa"/>
            <w:vAlign w:val="center"/>
          </w:tcPr>
          <w:p w:rsidR="00F111EF" w:rsidRDefault="0051085C">
            <w:pPr>
              <w:spacing w:before="29" w:line="360" w:lineRule="auto"/>
              <w:ind w:left="17"/>
              <w:jc w:val="right"/>
              <w:rPr>
                <w:rFonts w:eastAsiaTheme="minorEastAsia"/>
                <w:color w:val="000000" w:themeColor="text1"/>
                <w:szCs w:val="21"/>
              </w:rPr>
            </w:pPr>
            <w:r>
              <w:rPr>
                <w:rFonts w:eastAsiaTheme="minorEastAsia"/>
                <w:color w:val="000000" w:themeColor="text1"/>
                <w:szCs w:val="21"/>
              </w:rPr>
              <w:t>5.39</w:t>
            </w:r>
          </w:p>
        </w:tc>
      </w:tr>
      <w:tr w:rsidR="00F111EF">
        <w:tc>
          <w:tcPr>
            <w:tcW w:w="720" w:type="dxa"/>
            <w:vAlign w:val="center"/>
          </w:tcPr>
          <w:p w:rsidR="00F111EF" w:rsidRDefault="0051085C">
            <w:pPr>
              <w:spacing w:before="29" w:line="360" w:lineRule="auto"/>
              <w:ind w:left="17"/>
              <w:jc w:val="center"/>
              <w:rPr>
                <w:rFonts w:eastAsiaTheme="minorEastAsia"/>
                <w:color w:val="000000" w:themeColor="text1"/>
                <w:szCs w:val="21"/>
              </w:rPr>
            </w:pPr>
            <w:r>
              <w:rPr>
                <w:rFonts w:eastAsiaTheme="minorEastAsia"/>
                <w:color w:val="000000" w:themeColor="text1"/>
                <w:szCs w:val="21"/>
              </w:rPr>
              <w:t>7</w:t>
            </w:r>
          </w:p>
        </w:tc>
        <w:tc>
          <w:tcPr>
            <w:tcW w:w="3357" w:type="dxa"/>
            <w:vAlign w:val="center"/>
          </w:tcPr>
          <w:p w:rsidR="00F111EF" w:rsidRDefault="0051085C">
            <w:pPr>
              <w:rPr>
                <w:rFonts w:eastAsiaTheme="minorEastAsia"/>
                <w:color w:val="000000" w:themeColor="text1"/>
                <w:szCs w:val="21"/>
              </w:rPr>
            </w:pPr>
            <w:r>
              <w:rPr>
                <w:rFonts w:eastAsiaTheme="minorEastAsia"/>
                <w:color w:val="000000" w:themeColor="text1"/>
                <w:szCs w:val="21"/>
              </w:rPr>
              <w:t>其他各项资产</w:t>
            </w:r>
          </w:p>
        </w:tc>
        <w:tc>
          <w:tcPr>
            <w:tcW w:w="2977" w:type="dxa"/>
            <w:vAlign w:val="center"/>
          </w:tcPr>
          <w:p w:rsidR="00F111EF" w:rsidRDefault="0051085C">
            <w:pPr>
              <w:jc w:val="right"/>
              <w:rPr>
                <w:rFonts w:eastAsiaTheme="minorEastAsia"/>
                <w:color w:val="000000" w:themeColor="text1"/>
                <w:szCs w:val="21"/>
              </w:rPr>
            </w:pPr>
            <w:r>
              <w:rPr>
                <w:rFonts w:eastAsiaTheme="minorEastAsia"/>
                <w:color w:val="000000" w:themeColor="text1"/>
                <w:szCs w:val="21"/>
              </w:rPr>
              <w:t>1,247,294.76</w:t>
            </w:r>
          </w:p>
        </w:tc>
        <w:tc>
          <w:tcPr>
            <w:tcW w:w="1843" w:type="dxa"/>
            <w:vAlign w:val="center"/>
          </w:tcPr>
          <w:p w:rsidR="00F111EF" w:rsidRDefault="0051085C">
            <w:pPr>
              <w:jc w:val="right"/>
              <w:rPr>
                <w:rFonts w:eastAsiaTheme="minorEastAsia"/>
                <w:color w:val="000000" w:themeColor="text1"/>
                <w:szCs w:val="21"/>
              </w:rPr>
            </w:pPr>
            <w:r>
              <w:rPr>
                <w:rFonts w:eastAsiaTheme="minorEastAsia"/>
                <w:color w:val="000000" w:themeColor="text1"/>
                <w:szCs w:val="21"/>
              </w:rPr>
              <w:t>3.36</w:t>
            </w:r>
          </w:p>
        </w:tc>
      </w:tr>
      <w:tr w:rsidR="00F111EF">
        <w:tc>
          <w:tcPr>
            <w:tcW w:w="720" w:type="dxa"/>
            <w:vAlign w:val="center"/>
          </w:tcPr>
          <w:p w:rsidR="00F111EF" w:rsidRDefault="0051085C">
            <w:pPr>
              <w:spacing w:before="29" w:line="360" w:lineRule="auto"/>
              <w:ind w:left="17"/>
              <w:jc w:val="center"/>
              <w:rPr>
                <w:rFonts w:eastAsiaTheme="minorEastAsia"/>
                <w:color w:val="000000" w:themeColor="text1"/>
                <w:szCs w:val="21"/>
              </w:rPr>
            </w:pPr>
            <w:r>
              <w:rPr>
                <w:rFonts w:eastAsiaTheme="minorEastAsia"/>
                <w:color w:val="000000" w:themeColor="text1"/>
                <w:szCs w:val="21"/>
              </w:rPr>
              <w:t>8</w:t>
            </w:r>
          </w:p>
        </w:tc>
        <w:tc>
          <w:tcPr>
            <w:tcW w:w="3357" w:type="dxa"/>
            <w:vAlign w:val="center"/>
          </w:tcPr>
          <w:p w:rsidR="00F111EF" w:rsidRDefault="0051085C">
            <w:pPr>
              <w:rPr>
                <w:rFonts w:eastAsiaTheme="minorEastAsia"/>
                <w:color w:val="000000" w:themeColor="text1"/>
                <w:szCs w:val="21"/>
              </w:rPr>
            </w:pPr>
            <w:r>
              <w:rPr>
                <w:rFonts w:eastAsiaTheme="minorEastAsia"/>
                <w:color w:val="000000" w:themeColor="text1"/>
                <w:szCs w:val="21"/>
              </w:rPr>
              <w:t>合计</w:t>
            </w:r>
          </w:p>
        </w:tc>
        <w:tc>
          <w:tcPr>
            <w:tcW w:w="2977" w:type="dxa"/>
            <w:vAlign w:val="center"/>
          </w:tcPr>
          <w:p w:rsidR="00F111EF" w:rsidRDefault="0051085C">
            <w:pPr>
              <w:jc w:val="right"/>
              <w:rPr>
                <w:rFonts w:eastAsiaTheme="minorEastAsia"/>
                <w:color w:val="000000" w:themeColor="text1"/>
                <w:szCs w:val="21"/>
              </w:rPr>
            </w:pPr>
            <w:r>
              <w:rPr>
                <w:rFonts w:eastAsiaTheme="minorEastAsia"/>
                <w:color w:val="000000" w:themeColor="text1"/>
                <w:szCs w:val="21"/>
              </w:rPr>
              <w:t>37,164,146.37</w:t>
            </w:r>
          </w:p>
        </w:tc>
        <w:tc>
          <w:tcPr>
            <w:tcW w:w="1843" w:type="dxa"/>
            <w:vAlign w:val="center"/>
          </w:tcPr>
          <w:p w:rsidR="00F111EF" w:rsidRDefault="0051085C">
            <w:pPr>
              <w:jc w:val="right"/>
              <w:rPr>
                <w:rFonts w:eastAsiaTheme="minorEastAsia"/>
                <w:color w:val="000000" w:themeColor="text1"/>
                <w:szCs w:val="21"/>
              </w:rPr>
            </w:pPr>
            <w:r>
              <w:rPr>
                <w:rFonts w:eastAsiaTheme="minorEastAsia"/>
                <w:color w:val="000000" w:themeColor="text1"/>
                <w:szCs w:val="21"/>
              </w:rPr>
              <w:t>100.00</w:t>
            </w:r>
          </w:p>
        </w:tc>
      </w:tr>
    </w:tbl>
    <w:p w:rsidR="00F111EF" w:rsidRDefault="0051085C">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5.2 </w:t>
      </w:r>
      <w:r>
        <w:rPr>
          <w:rFonts w:eastAsiaTheme="minorEastAsia"/>
          <w:b/>
          <w:color w:val="000000" w:themeColor="text1"/>
          <w:kern w:val="0"/>
          <w:szCs w:val="21"/>
        </w:rPr>
        <w:t>报告期末按行业分类的股票投资组合</w:t>
      </w:r>
    </w:p>
    <w:p w:rsidR="00F111EF" w:rsidRDefault="0051085C">
      <w:pPr>
        <w:rPr>
          <w:b/>
        </w:rPr>
      </w:pPr>
      <w:r>
        <w:rPr>
          <w:rFonts w:hint="eastAsia"/>
          <w:b/>
        </w:rPr>
        <w:t xml:space="preserve"> </w:t>
      </w:r>
      <w:r>
        <w:rPr>
          <w:rFonts w:eastAsiaTheme="minorEastAsia" w:hint="eastAsia"/>
          <w:b/>
          <w:color w:val="000000" w:themeColor="text1"/>
          <w:kern w:val="0"/>
          <w:szCs w:val="21"/>
        </w:rPr>
        <w:t>5.2.1</w:t>
      </w:r>
      <w:r>
        <w:rPr>
          <w:rFonts w:eastAsiaTheme="minorEastAsia" w:hint="eastAsia"/>
          <w:b/>
          <w:color w:val="000000" w:themeColor="text1"/>
          <w:kern w:val="0"/>
          <w:szCs w:val="21"/>
        </w:rPr>
        <w:t>报告期末按行业分类的境内股票投资组合</w:t>
      </w:r>
    </w:p>
    <w:p w:rsidR="00F111EF" w:rsidRDefault="0051085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本基金本报告期末未持有股票。</w:t>
      </w:r>
    </w:p>
    <w:p w:rsidR="00F111EF" w:rsidRDefault="0051085C">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5.3 </w:t>
      </w:r>
      <w:r>
        <w:rPr>
          <w:rFonts w:eastAsiaTheme="minorEastAsia"/>
          <w:b/>
          <w:color w:val="000000" w:themeColor="text1"/>
          <w:kern w:val="0"/>
          <w:szCs w:val="21"/>
        </w:rPr>
        <w:t>报告期末按公允价值占基金资产净值比例大小排序的前十名股票投资明细</w:t>
      </w:r>
    </w:p>
    <w:p w:rsidR="00F111EF" w:rsidRDefault="0051085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本基金本报告期末未持有股票。</w:t>
      </w:r>
    </w:p>
    <w:p w:rsidR="00F111EF" w:rsidRDefault="0051085C">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5.4 </w:t>
      </w:r>
      <w:r>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F111EF">
        <w:tc>
          <w:tcPr>
            <w:tcW w:w="817" w:type="dxa"/>
            <w:vAlign w:val="center"/>
          </w:tcPr>
          <w:p w:rsidR="00F111EF" w:rsidRDefault="0051085C">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3260" w:type="dxa"/>
            <w:vAlign w:val="center"/>
          </w:tcPr>
          <w:p w:rsidR="00F111EF" w:rsidRDefault="0051085C">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债券品种</w:t>
            </w:r>
          </w:p>
        </w:tc>
        <w:tc>
          <w:tcPr>
            <w:tcW w:w="2835" w:type="dxa"/>
            <w:vAlign w:val="center"/>
          </w:tcPr>
          <w:p w:rsidR="00F111EF" w:rsidRDefault="0051085C">
            <w:pPr>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616" w:type="dxa"/>
            <w:vAlign w:val="center"/>
          </w:tcPr>
          <w:p w:rsidR="00F111EF" w:rsidRDefault="0051085C">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p>
        </w:tc>
      </w:tr>
      <w:tr w:rsidR="00F111EF">
        <w:tc>
          <w:tcPr>
            <w:tcW w:w="817" w:type="dxa"/>
            <w:vAlign w:val="center"/>
          </w:tcPr>
          <w:p w:rsidR="00F111EF" w:rsidRDefault="0051085C">
            <w:pPr>
              <w:spacing w:before="29" w:line="360" w:lineRule="auto"/>
              <w:ind w:left="17"/>
              <w:jc w:val="center"/>
              <w:rPr>
                <w:rFonts w:eastAsiaTheme="minorEastAsia"/>
                <w:color w:val="000000" w:themeColor="text1"/>
                <w:szCs w:val="21"/>
              </w:rPr>
            </w:pPr>
            <w:r>
              <w:rPr>
                <w:rFonts w:eastAsiaTheme="minorEastAsia"/>
                <w:color w:val="000000" w:themeColor="text1"/>
                <w:szCs w:val="21"/>
              </w:rPr>
              <w:t>1</w:t>
            </w:r>
          </w:p>
        </w:tc>
        <w:tc>
          <w:tcPr>
            <w:tcW w:w="3260" w:type="dxa"/>
            <w:vAlign w:val="center"/>
          </w:tcPr>
          <w:p w:rsidR="00F111EF" w:rsidRDefault="0051085C">
            <w:pPr>
              <w:spacing w:before="29" w:line="360" w:lineRule="auto"/>
              <w:ind w:left="17"/>
              <w:jc w:val="left"/>
              <w:rPr>
                <w:rFonts w:eastAsiaTheme="minorEastAsia"/>
                <w:color w:val="000000" w:themeColor="text1"/>
                <w:szCs w:val="21"/>
              </w:rPr>
            </w:pPr>
            <w:r>
              <w:rPr>
                <w:rFonts w:eastAsiaTheme="minorEastAsia"/>
                <w:color w:val="000000" w:themeColor="text1"/>
                <w:szCs w:val="21"/>
              </w:rPr>
              <w:t>国家债券</w:t>
            </w:r>
          </w:p>
        </w:tc>
        <w:tc>
          <w:tcPr>
            <w:tcW w:w="2835" w:type="dxa"/>
            <w:vAlign w:val="center"/>
          </w:tcPr>
          <w:p w:rsidR="00F111EF" w:rsidRDefault="0051085C">
            <w:pPr>
              <w:spacing w:before="29" w:line="360" w:lineRule="auto"/>
              <w:ind w:left="17"/>
              <w:jc w:val="right"/>
              <w:rPr>
                <w:rFonts w:eastAsiaTheme="minorEastAsia"/>
                <w:color w:val="000000" w:themeColor="text1"/>
                <w:szCs w:val="21"/>
              </w:rPr>
            </w:pPr>
            <w:r>
              <w:rPr>
                <w:rFonts w:eastAsiaTheme="minorEastAsia"/>
                <w:color w:val="000000" w:themeColor="text1"/>
                <w:szCs w:val="21"/>
              </w:rPr>
              <w:t>399,960.00</w:t>
            </w:r>
          </w:p>
        </w:tc>
        <w:tc>
          <w:tcPr>
            <w:tcW w:w="1616" w:type="dxa"/>
            <w:vAlign w:val="center"/>
          </w:tcPr>
          <w:p w:rsidR="00F111EF" w:rsidRDefault="0051085C">
            <w:pPr>
              <w:spacing w:before="29" w:line="360" w:lineRule="auto"/>
              <w:ind w:left="17"/>
              <w:jc w:val="right"/>
              <w:rPr>
                <w:rFonts w:eastAsiaTheme="minorEastAsia"/>
                <w:color w:val="000000" w:themeColor="text1"/>
                <w:szCs w:val="21"/>
              </w:rPr>
            </w:pPr>
            <w:r>
              <w:rPr>
                <w:rFonts w:eastAsiaTheme="minorEastAsia"/>
                <w:color w:val="000000" w:themeColor="text1"/>
                <w:szCs w:val="21"/>
              </w:rPr>
              <w:t>1.14</w:t>
            </w:r>
          </w:p>
        </w:tc>
      </w:tr>
      <w:tr w:rsidR="00F111EF">
        <w:tc>
          <w:tcPr>
            <w:tcW w:w="817" w:type="dxa"/>
            <w:vAlign w:val="center"/>
          </w:tcPr>
          <w:p w:rsidR="00F111EF" w:rsidRDefault="0051085C">
            <w:pPr>
              <w:spacing w:before="29" w:line="360" w:lineRule="auto"/>
              <w:ind w:left="17"/>
              <w:jc w:val="center"/>
              <w:rPr>
                <w:rFonts w:eastAsiaTheme="minorEastAsia"/>
                <w:color w:val="000000" w:themeColor="text1"/>
                <w:szCs w:val="21"/>
              </w:rPr>
            </w:pPr>
            <w:r>
              <w:rPr>
                <w:rFonts w:eastAsiaTheme="minorEastAsia"/>
                <w:color w:val="000000" w:themeColor="text1"/>
                <w:szCs w:val="21"/>
              </w:rPr>
              <w:t>2</w:t>
            </w:r>
          </w:p>
        </w:tc>
        <w:tc>
          <w:tcPr>
            <w:tcW w:w="3260" w:type="dxa"/>
            <w:vAlign w:val="center"/>
          </w:tcPr>
          <w:p w:rsidR="00F111EF" w:rsidRDefault="0051085C">
            <w:pPr>
              <w:spacing w:before="29" w:line="360" w:lineRule="auto"/>
              <w:ind w:left="17"/>
              <w:jc w:val="left"/>
              <w:rPr>
                <w:rFonts w:eastAsiaTheme="minorEastAsia"/>
                <w:color w:val="000000" w:themeColor="text1"/>
                <w:szCs w:val="21"/>
              </w:rPr>
            </w:pPr>
            <w:r>
              <w:rPr>
                <w:rFonts w:eastAsiaTheme="minorEastAsia"/>
                <w:color w:val="000000" w:themeColor="text1"/>
                <w:szCs w:val="21"/>
              </w:rPr>
              <w:t>央行票据</w:t>
            </w:r>
          </w:p>
        </w:tc>
        <w:tc>
          <w:tcPr>
            <w:tcW w:w="2835" w:type="dxa"/>
            <w:vAlign w:val="center"/>
          </w:tcPr>
          <w:p w:rsidR="00F111EF" w:rsidRDefault="0051085C">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F111EF" w:rsidRDefault="0051085C">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F111EF">
        <w:tc>
          <w:tcPr>
            <w:tcW w:w="817" w:type="dxa"/>
            <w:vAlign w:val="center"/>
          </w:tcPr>
          <w:p w:rsidR="00F111EF" w:rsidRDefault="0051085C">
            <w:pPr>
              <w:spacing w:before="29" w:line="360" w:lineRule="auto"/>
              <w:ind w:left="17"/>
              <w:jc w:val="center"/>
              <w:rPr>
                <w:rFonts w:eastAsiaTheme="minorEastAsia"/>
                <w:color w:val="000000" w:themeColor="text1"/>
                <w:szCs w:val="21"/>
              </w:rPr>
            </w:pPr>
            <w:r>
              <w:rPr>
                <w:rFonts w:eastAsiaTheme="minorEastAsia"/>
                <w:color w:val="000000" w:themeColor="text1"/>
                <w:szCs w:val="21"/>
              </w:rPr>
              <w:t>3</w:t>
            </w:r>
          </w:p>
        </w:tc>
        <w:tc>
          <w:tcPr>
            <w:tcW w:w="3260" w:type="dxa"/>
            <w:vAlign w:val="center"/>
          </w:tcPr>
          <w:p w:rsidR="00F111EF" w:rsidRDefault="0051085C">
            <w:pPr>
              <w:spacing w:before="29" w:line="360" w:lineRule="auto"/>
              <w:ind w:left="17"/>
              <w:jc w:val="left"/>
              <w:rPr>
                <w:rFonts w:eastAsiaTheme="minorEastAsia"/>
                <w:color w:val="000000" w:themeColor="text1"/>
                <w:szCs w:val="21"/>
              </w:rPr>
            </w:pPr>
            <w:r>
              <w:rPr>
                <w:rFonts w:eastAsiaTheme="minorEastAsia"/>
                <w:color w:val="000000" w:themeColor="text1"/>
                <w:szCs w:val="21"/>
              </w:rPr>
              <w:t>金融债券</w:t>
            </w:r>
          </w:p>
        </w:tc>
        <w:tc>
          <w:tcPr>
            <w:tcW w:w="2835" w:type="dxa"/>
            <w:vAlign w:val="center"/>
          </w:tcPr>
          <w:p w:rsidR="00F111EF" w:rsidRDefault="0051085C">
            <w:pPr>
              <w:spacing w:before="29" w:line="360" w:lineRule="auto"/>
              <w:ind w:left="17"/>
              <w:jc w:val="right"/>
              <w:rPr>
                <w:rFonts w:eastAsiaTheme="minorEastAsia"/>
                <w:color w:val="000000" w:themeColor="text1"/>
                <w:szCs w:val="21"/>
              </w:rPr>
            </w:pPr>
            <w:r>
              <w:rPr>
                <w:rFonts w:eastAsiaTheme="minorEastAsia"/>
                <w:color w:val="000000" w:themeColor="text1"/>
                <w:szCs w:val="21"/>
              </w:rPr>
              <w:t>1,510,650.00</w:t>
            </w:r>
          </w:p>
        </w:tc>
        <w:tc>
          <w:tcPr>
            <w:tcW w:w="1616" w:type="dxa"/>
            <w:vAlign w:val="center"/>
          </w:tcPr>
          <w:p w:rsidR="00F111EF" w:rsidRDefault="0051085C">
            <w:pPr>
              <w:spacing w:before="29" w:line="360" w:lineRule="auto"/>
              <w:ind w:left="17"/>
              <w:jc w:val="right"/>
              <w:rPr>
                <w:rFonts w:eastAsiaTheme="minorEastAsia"/>
                <w:color w:val="000000" w:themeColor="text1"/>
                <w:szCs w:val="21"/>
              </w:rPr>
            </w:pPr>
            <w:r>
              <w:rPr>
                <w:rFonts w:eastAsiaTheme="minorEastAsia"/>
                <w:color w:val="000000" w:themeColor="text1"/>
                <w:szCs w:val="21"/>
              </w:rPr>
              <w:t>4.29</w:t>
            </w:r>
          </w:p>
        </w:tc>
      </w:tr>
      <w:tr w:rsidR="00F111EF">
        <w:tc>
          <w:tcPr>
            <w:tcW w:w="817" w:type="dxa"/>
            <w:vAlign w:val="center"/>
          </w:tcPr>
          <w:p w:rsidR="00F111EF" w:rsidRDefault="00F111EF">
            <w:pPr>
              <w:spacing w:before="29" w:line="360" w:lineRule="auto"/>
              <w:ind w:left="17"/>
              <w:jc w:val="center"/>
              <w:rPr>
                <w:rFonts w:eastAsiaTheme="minorEastAsia"/>
                <w:color w:val="000000" w:themeColor="text1"/>
                <w:szCs w:val="21"/>
              </w:rPr>
            </w:pPr>
          </w:p>
        </w:tc>
        <w:tc>
          <w:tcPr>
            <w:tcW w:w="3260" w:type="dxa"/>
            <w:vAlign w:val="center"/>
          </w:tcPr>
          <w:p w:rsidR="00F111EF" w:rsidRDefault="0051085C">
            <w:pPr>
              <w:spacing w:before="29" w:line="360" w:lineRule="auto"/>
              <w:ind w:left="17"/>
              <w:jc w:val="left"/>
              <w:rPr>
                <w:rFonts w:eastAsiaTheme="minorEastAsia"/>
                <w:color w:val="000000" w:themeColor="text1"/>
                <w:szCs w:val="21"/>
              </w:rPr>
            </w:pPr>
            <w:r>
              <w:rPr>
                <w:rFonts w:eastAsiaTheme="minorEastAsia"/>
                <w:color w:val="000000" w:themeColor="text1"/>
                <w:szCs w:val="21"/>
              </w:rPr>
              <w:t>其中：政策性金融债</w:t>
            </w:r>
          </w:p>
        </w:tc>
        <w:tc>
          <w:tcPr>
            <w:tcW w:w="2835" w:type="dxa"/>
            <w:vAlign w:val="center"/>
          </w:tcPr>
          <w:p w:rsidR="00F111EF" w:rsidRDefault="0051085C">
            <w:pPr>
              <w:spacing w:before="29" w:line="360" w:lineRule="auto"/>
              <w:ind w:left="17"/>
              <w:jc w:val="right"/>
              <w:rPr>
                <w:rFonts w:eastAsiaTheme="minorEastAsia"/>
                <w:color w:val="000000" w:themeColor="text1"/>
                <w:szCs w:val="21"/>
              </w:rPr>
            </w:pPr>
            <w:r>
              <w:rPr>
                <w:rFonts w:eastAsiaTheme="minorEastAsia"/>
                <w:color w:val="000000" w:themeColor="text1"/>
                <w:szCs w:val="21"/>
              </w:rPr>
              <w:t>1,510,650.00</w:t>
            </w:r>
          </w:p>
        </w:tc>
        <w:tc>
          <w:tcPr>
            <w:tcW w:w="1616" w:type="dxa"/>
            <w:vAlign w:val="center"/>
          </w:tcPr>
          <w:p w:rsidR="00F111EF" w:rsidRDefault="0051085C">
            <w:pPr>
              <w:spacing w:before="29" w:line="360" w:lineRule="auto"/>
              <w:ind w:left="17"/>
              <w:jc w:val="right"/>
              <w:rPr>
                <w:rFonts w:eastAsiaTheme="minorEastAsia"/>
                <w:color w:val="000000" w:themeColor="text1"/>
                <w:szCs w:val="21"/>
              </w:rPr>
            </w:pPr>
            <w:r>
              <w:rPr>
                <w:rFonts w:eastAsiaTheme="minorEastAsia"/>
                <w:color w:val="000000" w:themeColor="text1"/>
                <w:szCs w:val="21"/>
              </w:rPr>
              <w:t>4.29</w:t>
            </w:r>
          </w:p>
        </w:tc>
      </w:tr>
      <w:tr w:rsidR="00F111EF">
        <w:tc>
          <w:tcPr>
            <w:tcW w:w="817" w:type="dxa"/>
            <w:vAlign w:val="center"/>
          </w:tcPr>
          <w:p w:rsidR="00F111EF" w:rsidRDefault="0051085C">
            <w:pPr>
              <w:spacing w:before="29" w:line="360" w:lineRule="auto"/>
              <w:ind w:left="17"/>
              <w:jc w:val="center"/>
              <w:rPr>
                <w:rFonts w:eastAsiaTheme="minorEastAsia"/>
                <w:color w:val="000000" w:themeColor="text1"/>
                <w:szCs w:val="21"/>
              </w:rPr>
            </w:pPr>
            <w:r>
              <w:rPr>
                <w:rFonts w:eastAsiaTheme="minorEastAsia"/>
                <w:color w:val="000000" w:themeColor="text1"/>
                <w:szCs w:val="21"/>
              </w:rPr>
              <w:t>4</w:t>
            </w:r>
          </w:p>
        </w:tc>
        <w:tc>
          <w:tcPr>
            <w:tcW w:w="3260" w:type="dxa"/>
            <w:vAlign w:val="center"/>
          </w:tcPr>
          <w:p w:rsidR="00F111EF" w:rsidRDefault="0051085C">
            <w:pPr>
              <w:spacing w:before="29" w:line="360" w:lineRule="auto"/>
              <w:ind w:left="17"/>
              <w:jc w:val="left"/>
              <w:rPr>
                <w:rFonts w:eastAsiaTheme="minorEastAsia"/>
                <w:color w:val="000000" w:themeColor="text1"/>
                <w:szCs w:val="21"/>
              </w:rPr>
            </w:pPr>
            <w:r>
              <w:rPr>
                <w:rFonts w:eastAsiaTheme="minorEastAsia"/>
                <w:color w:val="000000" w:themeColor="text1"/>
                <w:szCs w:val="21"/>
              </w:rPr>
              <w:t>企业债券</w:t>
            </w:r>
          </w:p>
        </w:tc>
        <w:tc>
          <w:tcPr>
            <w:tcW w:w="2835" w:type="dxa"/>
            <w:vAlign w:val="center"/>
          </w:tcPr>
          <w:p w:rsidR="00F111EF" w:rsidRDefault="0051085C">
            <w:pPr>
              <w:spacing w:before="29" w:line="360" w:lineRule="auto"/>
              <w:ind w:left="17"/>
              <w:jc w:val="right"/>
              <w:rPr>
                <w:rFonts w:eastAsiaTheme="minorEastAsia"/>
                <w:color w:val="000000" w:themeColor="text1"/>
                <w:szCs w:val="21"/>
              </w:rPr>
            </w:pPr>
            <w:r>
              <w:rPr>
                <w:rFonts w:eastAsiaTheme="minorEastAsia"/>
                <w:color w:val="000000" w:themeColor="text1"/>
                <w:szCs w:val="21"/>
              </w:rPr>
              <w:t>32,004,214.40</w:t>
            </w:r>
          </w:p>
        </w:tc>
        <w:tc>
          <w:tcPr>
            <w:tcW w:w="1616" w:type="dxa"/>
            <w:vAlign w:val="center"/>
          </w:tcPr>
          <w:p w:rsidR="00F111EF" w:rsidRDefault="0051085C">
            <w:pPr>
              <w:spacing w:before="29" w:line="360" w:lineRule="auto"/>
              <w:ind w:left="17"/>
              <w:jc w:val="right"/>
              <w:rPr>
                <w:rFonts w:eastAsiaTheme="minorEastAsia"/>
                <w:color w:val="000000" w:themeColor="text1"/>
                <w:szCs w:val="21"/>
              </w:rPr>
            </w:pPr>
            <w:r>
              <w:rPr>
                <w:rFonts w:eastAsiaTheme="minorEastAsia"/>
                <w:color w:val="000000" w:themeColor="text1"/>
                <w:szCs w:val="21"/>
              </w:rPr>
              <w:t>90.85</w:t>
            </w:r>
          </w:p>
        </w:tc>
      </w:tr>
      <w:tr w:rsidR="00F111EF">
        <w:tc>
          <w:tcPr>
            <w:tcW w:w="817" w:type="dxa"/>
            <w:vAlign w:val="center"/>
          </w:tcPr>
          <w:p w:rsidR="00F111EF" w:rsidRDefault="0051085C">
            <w:pPr>
              <w:spacing w:before="29" w:line="360" w:lineRule="auto"/>
              <w:ind w:left="17"/>
              <w:jc w:val="center"/>
              <w:rPr>
                <w:rFonts w:eastAsiaTheme="minorEastAsia"/>
                <w:color w:val="000000" w:themeColor="text1"/>
                <w:szCs w:val="21"/>
              </w:rPr>
            </w:pPr>
            <w:r>
              <w:rPr>
                <w:rFonts w:eastAsiaTheme="minorEastAsia"/>
                <w:color w:val="000000" w:themeColor="text1"/>
                <w:szCs w:val="21"/>
              </w:rPr>
              <w:t>5</w:t>
            </w:r>
          </w:p>
        </w:tc>
        <w:tc>
          <w:tcPr>
            <w:tcW w:w="3260" w:type="dxa"/>
            <w:vAlign w:val="center"/>
          </w:tcPr>
          <w:p w:rsidR="00F111EF" w:rsidRDefault="0051085C">
            <w:pPr>
              <w:spacing w:before="29" w:line="360" w:lineRule="auto"/>
              <w:ind w:left="17"/>
              <w:jc w:val="left"/>
              <w:rPr>
                <w:rFonts w:eastAsiaTheme="minorEastAsia"/>
                <w:color w:val="000000" w:themeColor="text1"/>
                <w:szCs w:val="21"/>
              </w:rPr>
            </w:pPr>
            <w:r>
              <w:rPr>
                <w:rFonts w:eastAsiaTheme="minorEastAsia"/>
                <w:color w:val="000000" w:themeColor="text1"/>
                <w:szCs w:val="21"/>
              </w:rPr>
              <w:t>企业短期融资券</w:t>
            </w:r>
          </w:p>
        </w:tc>
        <w:tc>
          <w:tcPr>
            <w:tcW w:w="2835" w:type="dxa"/>
            <w:vAlign w:val="center"/>
          </w:tcPr>
          <w:p w:rsidR="00F111EF" w:rsidRDefault="0051085C">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F111EF" w:rsidRDefault="0051085C">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F111EF">
        <w:tc>
          <w:tcPr>
            <w:tcW w:w="817" w:type="dxa"/>
            <w:vAlign w:val="center"/>
          </w:tcPr>
          <w:p w:rsidR="00F111EF" w:rsidRDefault="0051085C">
            <w:pPr>
              <w:spacing w:before="29" w:line="360" w:lineRule="auto"/>
              <w:ind w:left="17"/>
              <w:jc w:val="center"/>
              <w:rPr>
                <w:rFonts w:eastAsiaTheme="minorEastAsia"/>
                <w:color w:val="000000" w:themeColor="text1"/>
                <w:szCs w:val="21"/>
              </w:rPr>
            </w:pPr>
            <w:r>
              <w:rPr>
                <w:rFonts w:eastAsiaTheme="minorEastAsia"/>
                <w:color w:val="000000" w:themeColor="text1"/>
                <w:szCs w:val="21"/>
              </w:rPr>
              <w:t>6</w:t>
            </w:r>
          </w:p>
        </w:tc>
        <w:tc>
          <w:tcPr>
            <w:tcW w:w="3260" w:type="dxa"/>
            <w:vAlign w:val="center"/>
          </w:tcPr>
          <w:p w:rsidR="00F111EF" w:rsidRDefault="0051085C">
            <w:pPr>
              <w:spacing w:before="29" w:line="360" w:lineRule="auto"/>
              <w:ind w:left="17"/>
              <w:jc w:val="left"/>
              <w:rPr>
                <w:rFonts w:eastAsiaTheme="minorEastAsia"/>
                <w:color w:val="000000" w:themeColor="text1"/>
                <w:szCs w:val="21"/>
              </w:rPr>
            </w:pPr>
            <w:r>
              <w:rPr>
                <w:rFonts w:eastAsiaTheme="minorEastAsia"/>
                <w:color w:val="000000" w:themeColor="text1"/>
                <w:szCs w:val="21"/>
              </w:rPr>
              <w:t>中期票据</w:t>
            </w:r>
          </w:p>
        </w:tc>
        <w:tc>
          <w:tcPr>
            <w:tcW w:w="2835" w:type="dxa"/>
            <w:vAlign w:val="center"/>
          </w:tcPr>
          <w:p w:rsidR="00F111EF" w:rsidRDefault="0051085C">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F111EF" w:rsidRDefault="0051085C">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F111EF">
        <w:tc>
          <w:tcPr>
            <w:tcW w:w="817" w:type="dxa"/>
            <w:vAlign w:val="center"/>
          </w:tcPr>
          <w:p w:rsidR="00F111EF" w:rsidRDefault="0051085C">
            <w:pPr>
              <w:spacing w:before="29" w:line="360" w:lineRule="auto"/>
              <w:ind w:left="17"/>
              <w:jc w:val="center"/>
              <w:rPr>
                <w:rFonts w:eastAsiaTheme="minorEastAsia"/>
                <w:color w:val="000000" w:themeColor="text1"/>
                <w:szCs w:val="21"/>
              </w:rPr>
            </w:pPr>
            <w:r>
              <w:rPr>
                <w:rFonts w:eastAsiaTheme="minorEastAsia"/>
                <w:color w:val="000000" w:themeColor="text1"/>
                <w:szCs w:val="21"/>
              </w:rPr>
              <w:t>7</w:t>
            </w:r>
          </w:p>
        </w:tc>
        <w:tc>
          <w:tcPr>
            <w:tcW w:w="3260" w:type="dxa"/>
            <w:vAlign w:val="center"/>
          </w:tcPr>
          <w:p w:rsidR="00F111EF" w:rsidRDefault="0051085C">
            <w:pPr>
              <w:spacing w:before="29" w:line="360" w:lineRule="auto"/>
              <w:ind w:left="17"/>
              <w:jc w:val="left"/>
              <w:rPr>
                <w:rFonts w:eastAsiaTheme="minorEastAsia"/>
                <w:color w:val="000000" w:themeColor="text1"/>
                <w:szCs w:val="21"/>
              </w:rPr>
            </w:pPr>
            <w:r>
              <w:rPr>
                <w:rFonts w:eastAsiaTheme="minorEastAsia"/>
                <w:color w:val="000000" w:themeColor="text1"/>
                <w:szCs w:val="21"/>
              </w:rPr>
              <w:t>可转债</w:t>
            </w:r>
            <w:r>
              <w:rPr>
                <w:rFonts w:eastAsiaTheme="minorEastAsia" w:hint="eastAsia"/>
                <w:color w:val="000000" w:themeColor="text1"/>
                <w:szCs w:val="21"/>
              </w:rPr>
              <w:t>（可交换债）</w:t>
            </w:r>
          </w:p>
        </w:tc>
        <w:tc>
          <w:tcPr>
            <w:tcW w:w="2835" w:type="dxa"/>
            <w:vAlign w:val="center"/>
          </w:tcPr>
          <w:p w:rsidR="00F111EF" w:rsidRDefault="0051085C">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F111EF" w:rsidRDefault="0051085C">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F111EF">
        <w:tc>
          <w:tcPr>
            <w:tcW w:w="817" w:type="dxa"/>
            <w:vAlign w:val="center"/>
          </w:tcPr>
          <w:p w:rsidR="00F111EF" w:rsidRDefault="0051085C">
            <w:pPr>
              <w:spacing w:before="29" w:line="360" w:lineRule="auto"/>
              <w:ind w:left="17"/>
              <w:jc w:val="center"/>
              <w:rPr>
                <w:rFonts w:eastAsiaTheme="minorEastAsia"/>
                <w:color w:val="000000" w:themeColor="text1"/>
                <w:szCs w:val="21"/>
              </w:rPr>
            </w:pPr>
            <w:r>
              <w:rPr>
                <w:rFonts w:eastAsiaTheme="minorEastAsia" w:hint="eastAsia"/>
                <w:color w:val="000000" w:themeColor="text1"/>
                <w:szCs w:val="21"/>
              </w:rPr>
              <w:t>8</w:t>
            </w:r>
          </w:p>
        </w:tc>
        <w:tc>
          <w:tcPr>
            <w:tcW w:w="3260" w:type="dxa"/>
            <w:vAlign w:val="center"/>
          </w:tcPr>
          <w:p w:rsidR="00F111EF" w:rsidRDefault="0051085C">
            <w:pPr>
              <w:spacing w:before="29" w:line="360" w:lineRule="auto"/>
              <w:ind w:left="17"/>
              <w:jc w:val="left"/>
              <w:rPr>
                <w:rFonts w:eastAsiaTheme="minorEastAsia"/>
                <w:color w:val="000000" w:themeColor="text1"/>
                <w:szCs w:val="21"/>
              </w:rPr>
            </w:pPr>
            <w:r>
              <w:rPr>
                <w:rFonts w:eastAsiaTheme="minorEastAsia" w:hint="eastAsia"/>
                <w:color w:val="000000" w:themeColor="text1"/>
                <w:szCs w:val="21"/>
              </w:rPr>
              <w:t>同业存单</w:t>
            </w:r>
          </w:p>
        </w:tc>
        <w:tc>
          <w:tcPr>
            <w:tcW w:w="2835" w:type="dxa"/>
            <w:vAlign w:val="center"/>
          </w:tcPr>
          <w:p w:rsidR="00F111EF" w:rsidRDefault="0051085C">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w:t>
            </w:r>
          </w:p>
        </w:tc>
        <w:tc>
          <w:tcPr>
            <w:tcW w:w="1616" w:type="dxa"/>
            <w:vAlign w:val="center"/>
          </w:tcPr>
          <w:p w:rsidR="00F111EF" w:rsidRDefault="0051085C">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w:t>
            </w:r>
          </w:p>
        </w:tc>
      </w:tr>
      <w:tr w:rsidR="00F111EF">
        <w:tc>
          <w:tcPr>
            <w:tcW w:w="817" w:type="dxa"/>
            <w:vAlign w:val="center"/>
          </w:tcPr>
          <w:p w:rsidR="00F111EF" w:rsidRDefault="0051085C">
            <w:pPr>
              <w:spacing w:before="29" w:line="360" w:lineRule="auto"/>
              <w:ind w:left="17"/>
              <w:jc w:val="center"/>
              <w:rPr>
                <w:rFonts w:eastAsiaTheme="minorEastAsia"/>
                <w:color w:val="000000" w:themeColor="text1"/>
                <w:szCs w:val="21"/>
              </w:rPr>
            </w:pPr>
            <w:r>
              <w:rPr>
                <w:rFonts w:eastAsiaTheme="minorEastAsia"/>
                <w:color w:val="000000" w:themeColor="text1"/>
                <w:szCs w:val="21"/>
              </w:rPr>
              <w:t>9</w:t>
            </w:r>
          </w:p>
        </w:tc>
        <w:tc>
          <w:tcPr>
            <w:tcW w:w="3260" w:type="dxa"/>
            <w:vAlign w:val="center"/>
          </w:tcPr>
          <w:p w:rsidR="00F111EF" w:rsidRDefault="0051085C">
            <w:pPr>
              <w:spacing w:before="29" w:line="360" w:lineRule="auto"/>
              <w:ind w:left="17"/>
              <w:jc w:val="left"/>
              <w:rPr>
                <w:rFonts w:eastAsiaTheme="minorEastAsia"/>
                <w:color w:val="000000" w:themeColor="text1"/>
                <w:szCs w:val="21"/>
              </w:rPr>
            </w:pPr>
            <w:r>
              <w:rPr>
                <w:rFonts w:eastAsiaTheme="minorEastAsia"/>
                <w:color w:val="000000" w:themeColor="text1"/>
                <w:szCs w:val="21"/>
              </w:rPr>
              <w:t>其他</w:t>
            </w:r>
          </w:p>
        </w:tc>
        <w:tc>
          <w:tcPr>
            <w:tcW w:w="2835" w:type="dxa"/>
            <w:vAlign w:val="center"/>
          </w:tcPr>
          <w:p w:rsidR="00F111EF" w:rsidRDefault="0051085C">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F111EF" w:rsidRDefault="0051085C">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F111EF">
        <w:tc>
          <w:tcPr>
            <w:tcW w:w="817" w:type="dxa"/>
            <w:vAlign w:val="center"/>
          </w:tcPr>
          <w:p w:rsidR="00F111EF" w:rsidRDefault="0051085C">
            <w:pPr>
              <w:spacing w:before="29" w:line="360" w:lineRule="auto"/>
              <w:ind w:left="17"/>
              <w:jc w:val="center"/>
              <w:rPr>
                <w:rFonts w:eastAsiaTheme="minorEastAsia"/>
                <w:color w:val="000000" w:themeColor="text1"/>
                <w:szCs w:val="21"/>
              </w:rPr>
            </w:pPr>
            <w:r>
              <w:rPr>
                <w:rFonts w:eastAsiaTheme="minorEastAsia"/>
                <w:color w:val="000000" w:themeColor="text1"/>
                <w:szCs w:val="21"/>
              </w:rPr>
              <w:t>10</w:t>
            </w:r>
          </w:p>
        </w:tc>
        <w:tc>
          <w:tcPr>
            <w:tcW w:w="3260" w:type="dxa"/>
            <w:vAlign w:val="center"/>
          </w:tcPr>
          <w:p w:rsidR="00F111EF" w:rsidRDefault="0051085C">
            <w:pPr>
              <w:spacing w:before="29" w:line="360" w:lineRule="auto"/>
              <w:ind w:left="17"/>
              <w:jc w:val="left"/>
              <w:rPr>
                <w:rFonts w:eastAsiaTheme="minorEastAsia"/>
                <w:color w:val="000000" w:themeColor="text1"/>
                <w:szCs w:val="21"/>
              </w:rPr>
            </w:pPr>
            <w:r>
              <w:rPr>
                <w:rFonts w:eastAsiaTheme="minorEastAsia"/>
                <w:color w:val="000000" w:themeColor="text1"/>
                <w:szCs w:val="21"/>
              </w:rPr>
              <w:t>合计</w:t>
            </w:r>
          </w:p>
        </w:tc>
        <w:tc>
          <w:tcPr>
            <w:tcW w:w="2835" w:type="dxa"/>
            <w:vAlign w:val="center"/>
          </w:tcPr>
          <w:p w:rsidR="00F111EF" w:rsidRDefault="0051085C">
            <w:pPr>
              <w:spacing w:before="29" w:line="360" w:lineRule="auto"/>
              <w:ind w:left="17"/>
              <w:jc w:val="right"/>
              <w:rPr>
                <w:rFonts w:eastAsiaTheme="minorEastAsia"/>
                <w:color w:val="000000" w:themeColor="text1"/>
                <w:szCs w:val="21"/>
              </w:rPr>
            </w:pPr>
            <w:r>
              <w:rPr>
                <w:rFonts w:eastAsiaTheme="minorEastAsia"/>
                <w:color w:val="000000" w:themeColor="text1"/>
                <w:szCs w:val="21"/>
              </w:rPr>
              <w:t>33,914,824.40</w:t>
            </w:r>
          </w:p>
        </w:tc>
        <w:tc>
          <w:tcPr>
            <w:tcW w:w="1616" w:type="dxa"/>
            <w:vAlign w:val="center"/>
          </w:tcPr>
          <w:p w:rsidR="00F111EF" w:rsidRDefault="0051085C">
            <w:pPr>
              <w:spacing w:before="29" w:line="360" w:lineRule="auto"/>
              <w:ind w:left="17"/>
              <w:jc w:val="right"/>
              <w:rPr>
                <w:rFonts w:eastAsiaTheme="minorEastAsia"/>
                <w:color w:val="000000" w:themeColor="text1"/>
                <w:szCs w:val="21"/>
              </w:rPr>
            </w:pPr>
            <w:r>
              <w:rPr>
                <w:rFonts w:eastAsiaTheme="minorEastAsia"/>
                <w:color w:val="000000" w:themeColor="text1"/>
                <w:szCs w:val="21"/>
              </w:rPr>
              <w:t>96.28</w:t>
            </w:r>
          </w:p>
        </w:tc>
      </w:tr>
    </w:tbl>
    <w:p w:rsidR="00F111EF" w:rsidRDefault="0051085C">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5.5 </w:t>
      </w:r>
      <w:r>
        <w:rPr>
          <w:rFonts w:eastAsiaTheme="minorEastAsia"/>
          <w:b/>
          <w:color w:val="000000" w:themeColor="text1"/>
          <w:kern w:val="0"/>
          <w:szCs w:val="21"/>
        </w:rPr>
        <w:t>报告期末按公允价值占基金资产净值比例大小排序的前五名债券投资明细</w:t>
      </w:r>
    </w:p>
    <w:tbl>
      <w:tblPr>
        <w:tblStyle w:val="af6"/>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F111EF">
        <w:tc>
          <w:tcPr>
            <w:tcW w:w="1504" w:type="dxa"/>
            <w:vAlign w:val="center"/>
          </w:tcPr>
          <w:p w:rsidR="00F111EF" w:rsidRDefault="0051085C">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序号</w:t>
            </w:r>
          </w:p>
        </w:tc>
        <w:tc>
          <w:tcPr>
            <w:tcW w:w="1504" w:type="dxa"/>
            <w:vAlign w:val="center"/>
          </w:tcPr>
          <w:p w:rsidR="00F111EF" w:rsidRDefault="0051085C">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债券代码</w:t>
            </w:r>
          </w:p>
        </w:tc>
        <w:tc>
          <w:tcPr>
            <w:tcW w:w="1504" w:type="dxa"/>
            <w:vAlign w:val="center"/>
          </w:tcPr>
          <w:p w:rsidR="00F111EF" w:rsidRDefault="0051085C">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债券名称</w:t>
            </w:r>
          </w:p>
        </w:tc>
        <w:tc>
          <w:tcPr>
            <w:tcW w:w="1503" w:type="dxa"/>
            <w:vAlign w:val="center"/>
          </w:tcPr>
          <w:p w:rsidR="00F111EF" w:rsidRDefault="0051085C">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数量（张）</w:t>
            </w:r>
          </w:p>
        </w:tc>
        <w:tc>
          <w:tcPr>
            <w:tcW w:w="1503" w:type="dxa"/>
            <w:vAlign w:val="center"/>
          </w:tcPr>
          <w:p w:rsidR="00F111EF" w:rsidRDefault="0051085C">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公允价值</w:t>
            </w:r>
            <w:r>
              <w:rPr>
                <w:rFonts w:eastAsiaTheme="minorEastAsia"/>
                <w:color w:val="000000" w:themeColor="text1"/>
                <w:kern w:val="0"/>
                <w:szCs w:val="21"/>
              </w:rPr>
              <w:t>(</w:t>
            </w:r>
            <w:r>
              <w:rPr>
                <w:rFonts w:eastAsiaTheme="minorEastAsia"/>
                <w:color w:val="000000" w:themeColor="text1"/>
                <w:kern w:val="0"/>
                <w:szCs w:val="21"/>
              </w:rPr>
              <w:t>元</w:t>
            </w:r>
            <w:r>
              <w:rPr>
                <w:rFonts w:eastAsiaTheme="minorEastAsia"/>
                <w:color w:val="000000" w:themeColor="text1"/>
                <w:kern w:val="0"/>
                <w:szCs w:val="21"/>
              </w:rPr>
              <w:t>)</w:t>
            </w:r>
          </w:p>
        </w:tc>
        <w:tc>
          <w:tcPr>
            <w:tcW w:w="1503" w:type="dxa"/>
            <w:vAlign w:val="center"/>
          </w:tcPr>
          <w:p w:rsidR="00F111EF" w:rsidRDefault="0051085C">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占基金资产净值比例（％）</w:t>
            </w:r>
          </w:p>
        </w:tc>
      </w:tr>
      <w:tr w:rsidR="00F111EF">
        <w:tc>
          <w:tcPr>
            <w:tcW w:w="1504" w:type="dxa"/>
            <w:vAlign w:val="center"/>
          </w:tcPr>
          <w:p w:rsidR="00F111EF" w:rsidRDefault="0051085C">
            <w:pPr>
              <w:jc w:val="center"/>
            </w:pPr>
            <w:r>
              <w:rPr>
                <w:rFonts w:eastAsiaTheme="minorEastAsia"/>
                <w:color w:val="000000" w:themeColor="text1"/>
                <w:szCs w:val="21"/>
              </w:rPr>
              <w:t>1</w:t>
            </w:r>
          </w:p>
        </w:tc>
        <w:tc>
          <w:tcPr>
            <w:tcW w:w="1504" w:type="dxa"/>
            <w:vAlign w:val="center"/>
          </w:tcPr>
          <w:p w:rsidR="00F111EF" w:rsidRDefault="0051085C">
            <w:pPr>
              <w:jc w:val="center"/>
            </w:pPr>
            <w:r>
              <w:rPr>
                <w:rFonts w:eastAsiaTheme="minorEastAsia"/>
                <w:color w:val="000000" w:themeColor="text1"/>
                <w:szCs w:val="21"/>
              </w:rPr>
              <w:t>108602</w:t>
            </w:r>
          </w:p>
        </w:tc>
        <w:tc>
          <w:tcPr>
            <w:tcW w:w="1504" w:type="dxa"/>
            <w:vAlign w:val="center"/>
          </w:tcPr>
          <w:p w:rsidR="00F111EF" w:rsidRDefault="0051085C">
            <w:pPr>
              <w:jc w:val="center"/>
            </w:pPr>
            <w:r>
              <w:rPr>
                <w:rFonts w:eastAsiaTheme="minorEastAsia"/>
                <w:color w:val="000000" w:themeColor="text1"/>
                <w:szCs w:val="21"/>
              </w:rPr>
              <w:t>国开</w:t>
            </w:r>
            <w:r>
              <w:rPr>
                <w:rFonts w:eastAsiaTheme="minorEastAsia"/>
                <w:color w:val="000000" w:themeColor="text1"/>
                <w:szCs w:val="21"/>
              </w:rPr>
              <w:t>1704</w:t>
            </w:r>
          </w:p>
        </w:tc>
        <w:tc>
          <w:tcPr>
            <w:tcW w:w="1503" w:type="dxa"/>
            <w:vAlign w:val="center"/>
          </w:tcPr>
          <w:p w:rsidR="00F111EF" w:rsidRDefault="0051085C">
            <w:pPr>
              <w:jc w:val="right"/>
            </w:pPr>
            <w:r>
              <w:rPr>
                <w:rFonts w:eastAsiaTheme="minorEastAsia"/>
                <w:color w:val="000000" w:themeColor="text1"/>
                <w:szCs w:val="21"/>
              </w:rPr>
              <w:t>15,000</w:t>
            </w:r>
          </w:p>
        </w:tc>
        <w:tc>
          <w:tcPr>
            <w:tcW w:w="1503" w:type="dxa"/>
            <w:vAlign w:val="center"/>
          </w:tcPr>
          <w:p w:rsidR="00F111EF" w:rsidRDefault="0051085C">
            <w:pPr>
              <w:jc w:val="right"/>
            </w:pPr>
            <w:r>
              <w:rPr>
                <w:rFonts w:eastAsiaTheme="minorEastAsia"/>
                <w:color w:val="000000" w:themeColor="text1"/>
                <w:szCs w:val="21"/>
              </w:rPr>
              <w:t>1,510,650.00</w:t>
            </w:r>
          </w:p>
        </w:tc>
        <w:tc>
          <w:tcPr>
            <w:tcW w:w="1503" w:type="dxa"/>
            <w:vAlign w:val="center"/>
          </w:tcPr>
          <w:p w:rsidR="00F111EF" w:rsidRDefault="0051085C">
            <w:pPr>
              <w:jc w:val="right"/>
            </w:pPr>
            <w:r>
              <w:rPr>
                <w:rFonts w:eastAsiaTheme="minorEastAsia"/>
                <w:color w:val="000000" w:themeColor="text1"/>
                <w:szCs w:val="21"/>
              </w:rPr>
              <w:t>4.29</w:t>
            </w:r>
          </w:p>
        </w:tc>
      </w:tr>
      <w:tr w:rsidR="00F111EF">
        <w:tc>
          <w:tcPr>
            <w:tcW w:w="1504" w:type="dxa"/>
            <w:vAlign w:val="center"/>
          </w:tcPr>
          <w:p w:rsidR="00F111EF" w:rsidRDefault="0051085C">
            <w:pPr>
              <w:jc w:val="center"/>
            </w:pPr>
            <w:r>
              <w:rPr>
                <w:rFonts w:eastAsiaTheme="minorEastAsia"/>
                <w:color w:val="000000" w:themeColor="text1"/>
                <w:szCs w:val="21"/>
              </w:rPr>
              <w:t>2</w:t>
            </w:r>
          </w:p>
        </w:tc>
        <w:tc>
          <w:tcPr>
            <w:tcW w:w="1504" w:type="dxa"/>
            <w:vAlign w:val="center"/>
          </w:tcPr>
          <w:p w:rsidR="00F111EF" w:rsidRDefault="0051085C">
            <w:pPr>
              <w:jc w:val="center"/>
            </w:pPr>
            <w:r>
              <w:rPr>
                <w:rFonts w:eastAsiaTheme="minorEastAsia"/>
                <w:color w:val="000000" w:themeColor="text1"/>
                <w:szCs w:val="21"/>
              </w:rPr>
              <w:t>143452</w:t>
            </w:r>
          </w:p>
        </w:tc>
        <w:tc>
          <w:tcPr>
            <w:tcW w:w="1504" w:type="dxa"/>
            <w:vAlign w:val="center"/>
          </w:tcPr>
          <w:p w:rsidR="00F111EF" w:rsidRDefault="0051085C">
            <w:pPr>
              <w:jc w:val="center"/>
            </w:pPr>
            <w:r>
              <w:rPr>
                <w:rFonts w:eastAsiaTheme="minorEastAsia"/>
                <w:color w:val="000000" w:themeColor="text1"/>
                <w:szCs w:val="21"/>
              </w:rPr>
              <w:t>18</w:t>
            </w:r>
            <w:r>
              <w:rPr>
                <w:rFonts w:eastAsiaTheme="minorEastAsia"/>
                <w:color w:val="000000" w:themeColor="text1"/>
                <w:szCs w:val="21"/>
              </w:rPr>
              <w:t>国都</w:t>
            </w:r>
            <w:r>
              <w:rPr>
                <w:rFonts w:eastAsiaTheme="minorEastAsia"/>
                <w:color w:val="000000" w:themeColor="text1"/>
                <w:szCs w:val="21"/>
              </w:rPr>
              <w:t>G1</w:t>
            </w:r>
          </w:p>
        </w:tc>
        <w:tc>
          <w:tcPr>
            <w:tcW w:w="1503" w:type="dxa"/>
            <w:vAlign w:val="center"/>
          </w:tcPr>
          <w:p w:rsidR="00F111EF" w:rsidRDefault="0051085C">
            <w:pPr>
              <w:jc w:val="right"/>
            </w:pPr>
            <w:r>
              <w:rPr>
                <w:rFonts w:eastAsiaTheme="minorEastAsia"/>
                <w:color w:val="000000" w:themeColor="text1"/>
                <w:szCs w:val="21"/>
              </w:rPr>
              <w:t>13,000</w:t>
            </w:r>
          </w:p>
        </w:tc>
        <w:tc>
          <w:tcPr>
            <w:tcW w:w="1503" w:type="dxa"/>
            <w:vAlign w:val="center"/>
          </w:tcPr>
          <w:p w:rsidR="00F111EF" w:rsidRDefault="0051085C">
            <w:pPr>
              <w:jc w:val="right"/>
            </w:pPr>
            <w:r>
              <w:rPr>
                <w:rFonts w:eastAsiaTheme="minorEastAsia"/>
                <w:color w:val="000000" w:themeColor="text1"/>
                <w:szCs w:val="21"/>
              </w:rPr>
              <w:t>1,304,680.00</w:t>
            </w:r>
          </w:p>
        </w:tc>
        <w:tc>
          <w:tcPr>
            <w:tcW w:w="1503" w:type="dxa"/>
            <w:vAlign w:val="center"/>
          </w:tcPr>
          <w:p w:rsidR="00F111EF" w:rsidRDefault="0051085C">
            <w:pPr>
              <w:jc w:val="right"/>
            </w:pPr>
            <w:r>
              <w:rPr>
                <w:rFonts w:eastAsiaTheme="minorEastAsia"/>
                <w:color w:val="000000" w:themeColor="text1"/>
                <w:szCs w:val="21"/>
              </w:rPr>
              <w:t>3.70</w:t>
            </w:r>
          </w:p>
        </w:tc>
      </w:tr>
      <w:tr w:rsidR="00F111EF">
        <w:tc>
          <w:tcPr>
            <w:tcW w:w="1504" w:type="dxa"/>
            <w:vAlign w:val="center"/>
          </w:tcPr>
          <w:p w:rsidR="00F111EF" w:rsidRDefault="0051085C">
            <w:pPr>
              <w:jc w:val="center"/>
            </w:pPr>
            <w:r>
              <w:rPr>
                <w:rFonts w:eastAsiaTheme="minorEastAsia"/>
                <w:color w:val="000000" w:themeColor="text1"/>
                <w:szCs w:val="21"/>
              </w:rPr>
              <w:t>3</w:t>
            </w:r>
          </w:p>
        </w:tc>
        <w:tc>
          <w:tcPr>
            <w:tcW w:w="1504" w:type="dxa"/>
            <w:vAlign w:val="center"/>
          </w:tcPr>
          <w:p w:rsidR="00F111EF" w:rsidRDefault="0051085C">
            <w:pPr>
              <w:jc w:val="center"/>
            </w:pPr>
            <w:r>
              <w:rPr>
                <w:rFonts w:eastAsiaTheme="minorEastAsia"/>
                <w:color w:val="000000" w:themeColor="text1"/>
                <w:szCs w:val="21"/>
              </w:rPr>
              <w:t>136865</w:t>
            </w:r>
          </w:p>
        </w:tc>
        <w:tc>
          <w:tcPr>
            <w:tcW w:w="1504" w:type="dxa"/>
            <w:vAlign w:val="center"/>
          </w:tcPr>
          <w:p w:rsidR="00F111EF" w:rsidRDefault="0051085C">
            <w:pPr>
              <w:jc w:val="center"/>
            </w:pPr>
            <w:r>
              <w:rPr>
                <w:rFonts w:eastAsiaTheme="minorEastAsia"/>
                <w:color w:val="000000" w:themeColor="text1"/>
                <w:szCs w:val="21"/>
              </w:rPr>
              <w:t>16</w:t>
            </w:r>
            <w:r>
              <w:rPr>
                <w:rFonts w:eastAsiaTheme="minorEastAsia"/>
                <w:color w:val="000000" w:themeColor="text1"/>
                <w:szCs w:val="21"/>
              </w:rPr>
              <w:t>新燃</w:t>
            </w:r>
            <w:r>
              <w:rPr>
                <w:rFonts w:eastAsiaTheme="minorEastAsia"/>
                <w:color w:val="000000" w:themeColor="text1"/>
                <w:szCs w:val="21"/>
              </w:rPr>
              <w:t>01</w:t>
            </w:r>
          </w:p>
        </w:tc>
        <w:tc>
          <w:tcPr>
            <w:tcW w:w="1503" w:type="dxa"/>
            <w:vAlign w:val="center"/>
          </w:tcPr>
          <w:p w:rsidR="00F111EF" w:rsidRDefault="0051085C">
            <w:pPr>
              <w:jc w:val="right"/>
            </w:pPr>
            <w:r>
              <w:rPr>
                <w:rFonts w:eastAsiaTheme="minorEastAsia"/>
                <w:color w:val="000000" w:themeColor="text1"/>
                <w:szCs w:val="21"/>
              </w:rPr>
              <w:t>13,000</w:t>
            </w:r>
          </w:p>
        </w:tc>
        <w:tc>
          <w:tcPr>
            <w:tcW w:w="1503" w:type="dxa"/>
            <w:vAlign w:val="center"/>
          </w:tcPr>
          <w:p w:rsidR="00F111EF" w:rsidRDefault="0051085C">
            <w:pPr>
              <w:jc w:val="right"/>
            </w:pPr>
            <w:r>
              <w:rPr>
                <w:rFonts w:eastAsiaTheme="minorEastAsia"/>
                <w:color w:val="000000" w:themeColor="text1"/>
                <w:szCs w:val="21"/>
              </w:rPr>
              <w:t>1,300,130.00</w:t>
            </w:r>
          </w:p>
        </w:tc>
        <w:tc>
          <w:tcPr>
            <w:tcW w:w="1503" w:type="dxa"/>
            <w:vAlign w:val="center"/>
          </w:tcPr>
          <w:p w:rsidR="00F111EF" w:rsidRDefault="0051085C">
            <w:pPr>
              <w:jc w:val="right"/>
            </w:pPr>
            <w:r>
              <w:rPr>
                <w:rFonts w:eastAsiaTheme="minorEastAsia"/>
                <w:color w:val="000000" w:themeColor="text1"/>
                <w:szCs w:val="21"/>
              </w:rPr>
              <w:t>3.69</w:t>
            </w:r>
          </w:p>
        </w:tc>
      </w:tr>
      <w:tr w:rsidR="00F111EF">
        <w:tc>
          <w:tcPr>
            <w:tcW w:w="1504" w:type="dxa"/>
            <w:vAlign w:val="center"/>
          </w:tcPr>
          <w:p w:rsidR="00F111EF" w:rsidRDefault="0051085C">
            <w:pPr>
              <w:jc w:val="center"/>
            </w:pPr>
            <w:r>
              <w:rPr>
                <w:rFonts w:eastAsiaTheme="minorEastAsia"/>
                <w:color w:val="000000" w:themeColor="text1"/>
                <w:szCs w:val="21"/>
              </w:rPr>
              <w:t>4</w:t>
            </w:r>
          </w:p>
        </w:tc>
        <w:tc>
          <w:tcPr>
            <w:tcW w:w="1504" w:type="dxa"/>
            <w:vAlign w:val="center"/>
          </w:tcPr>
          <w:p w:rsidR="00F111EF" w:rsidRDefault="0051085C">
            <w:pPr>
              <w:jc w:val="center"/>
            </w:pPr>
            <w:r>
              <w:rPr>
                <w:rFonts w:eastAsiaTheme="minorEastAsia"/>
                <w:color w:val="000000" w:themeColor="text1"/>
                <w:szCs w:val="21"/>
              </w:rPr>
              <w:t>122361</w:t>
            </w:r>
          </w:p>
        </w:tc>
        <w:tc>
          <w:tcPr>
            <w:tcW w:w="1504" w:type="dxa"/>
            <w:vAlign w:val="center"/>
          </w:tcPr>
          <w:p w:rsidR="00F111EF" w:rsidRDefault="0051085C">
            <w:pPr>
              <w:jc w:val="center"/>
            </w:pPr>
            <w:r>
              <w:rPr>
                <w:rFonts w:eastAsiaTheme="minorEastAsia"/>
                <w:color w:val="000000" w:themeColor="text1"/>
                <w:szCs w:val="21"/>
              </w:rPr>
              <w:t>14</w:t>
            </w:r>
            <w:r>
              <w:rPr>
                <w:rFonts w:eastAsiaTheme="minorEastAsia"/>
                <w:color w:val="000000" w:themeColor="text1"/>
                <w:szCs w:val="21"/>
              </w:rPr>
              <w:t>福田债</w:t>
            </w:r>
          </w:p>
        </w:tc>
        <w:tc>
          <w:tcPr>
            <w:tcW w:w="1503" w:type="dxa"/>
            <w:vAlign w:val="center"/>
          </w:tcPr>
          <w:p w:rsidR="00F111EF" w:rsidRDefault="0051085C">
            <w:pPr>
              <w:jc w:val="right"/>
            </w:pPr>
            <w:r>
              <w:rPr>
                <w:rFonts w:eastAsiaTheme="minorEastAsia"/>
                <w:color w:val="000000" w:themeColor="text1"/>
                <w:szCs w:val="21"/>
              </w:rPr>
              <w:t>12,000</w:t>
            </w:r>
          </w:p>
        </w:tc>
        <w:tc>
          <w:tcPr>
            <w:tcW w:w="1503" w:type="dxa"/>
            <w:vAlign w:val="center"/>
          </w:tcPr>
          <w:p w:rsidR="00F111EF" w:rsidRDefault="0051085C">
            <w:pPr>
              <w:jc w:val="right"/>
            </w:pPr>
            <w:r>
              <w:rPr>
                <w:rFonts w:eastAsiaTheme="minorEastAsia"/>
                <w:color w:val="000000" w:themeColor="text1"/>
                <w:szCs w:val="21"/>
              </w:rPr>
              <w:t>1,209,360.00</w:t>
            </w:r>
          </w:p>
        </w:tc>
        <w:tc>
          <w:tcPr>
            <w:tcW w:w="1503" w:type="dxa"/>
            <w:vAlign w:val="center"/>
          </w:tcPr>
          <w:p w:rsidR="00F111EF" w:rsidRDefault="0051085C">
            <w:pPr>
              <w:jc w:val="right"/>
            </w:pPr>
            <w:r>
              <w:rPr>
                <w:rFonts w:eastAsiaTheme="minorEastAsia"/>
                <w:color w:val="000000" w:themeColor="text1"/>
                <w:szCs w:val="21"/>
              </w:rPr>
              <w:t>3.43</w:t>
            </w:r>
          </w:p>
        </w:tc>
      </w:tr>
      <w:tr w:rsidR="00F111EF">
        <w:tc>
          <w:tcPr>
            <w:tcW w:w="1504" w:type="dxa"/>
            <w:vAlign w:val="center"/>
          </w:tcPr>
          <w:p w:rsidR="00F111EF" w:rsidRDefault="0051085C">
            <w:pPr>
              <w:jc w:val="center"/>
            </w:pPr>
            <w:r>
              <w:rPr>
                <w:rFonts w:eastAsiaTheme="minorEastAsia"/>
                <w:color w:val="000000" w:themeColor="text1"/>
                <w:szCs w:val="21"/>
              </w:rPr>
              <w:t>5</w:t>
            </w:r>
          </w:p>
        </w:tc>
        <w:tc>
          <w:tcPr>
            <w:tcW w:w="1504" w:type="dxa"/>
            <w:vAlign w:val="center"/>
          </w:tcPr>
          <w:p w:rsidR="00F111EF" w:rsidRDefault="0051085C">
            <w:pPr>
              <w:jc w:val="center"/>
            </w:pPr>
            <w:r>
              <w:rPr>
                <w:rFonts w:eastAsiaTheme="minorEastAsia"/>
                <w:color w:val="000000" w:themeColor="text1"/>
                <w:szCs w:val="21"/>
              </w:rPr>
              <w:t>124141</w:t>
            </w:r>
          </w:p>
        </w:tc>
        <w:tc>
          <w:tcPr>
            <w:tcW w:w="1504" w:type="dxa"/>
            <w:vAlign w:val="center"/>
          </w:tcPr>
          <w:p w:rsidR="00F111EF" w:rsidRDefault="0051085C">
            <w:pPr>
              <w:jc w:val="center"/>
            </w:pPr>
            <w:r>
              <w:rPr>
                <w:rFonts w:eastAsiaTheme="minorEastAsia"/>
                <w:color w:val="000000" w:themeColor="text1"/>
                <w:szCs w:val="21"/>
              </w:rPr>
              <w:t>13</w:t>
            </w:r>
            <w:r>
              <w:rPr>
                <w:rFonts w:eastAsiaTheme="minorEastAsia"/>
                <w:color w:val="000000" w:themeColor="text1"/>
                <w:szCs w:val="21"/>
              </w:rPr>
              <w:t>浙吉利</w:t>
            </w:r>
          </w:p>
        </w:tc>
        <w:tc>
          <w:tcPr>
            <w:tcW w:w="1503" w:type="dxa"/>
            <w:vAlign w:val="center"/>
          </w:tcPr>
          <w:p w:rsidR="00F111EF" w:rsidRDefault="0051085C">
            <w:pPr>
              <w:jc w:val="right"/>
            </w:pPr>
            <w:r>
              <w:rPr>
                <w:rFonts w:eastAsiaTheme="minorEastAsia"/>
                <w:color w:val="000000" w:themeColor="text1"/>
                <w:szCs w:val="21"/>
              </w:rPr>
              <w:t>12,000</w:t>
            </w:r>
          </w:p>
        </w:tc>
        <w:tc>
          <w:tcPr>
            <w:tcW w:w="1503" w:type="dxa"/>
            <w:vAlign w:val="center"/>
          </w:tcPr>
          <w:p w:rsidR="00F111EF" w:rsidRDefault="0051085C">
            <w:pPr>
              <w:jc w:val="right"/>
            </w:pPr>
            <w:r>
              <w:rPr>
                <w:rFonts w:eastAsiaTheme="minorEastAsia"/>
                <w:color w:val="000000" w:themeColor="text1"/>
                <w:szCs w:val="21"/>
              </w:rPr>
              <w:t>1,208,400.00</w:t>
            </w:r>
          </w:p>
        </w:tc>
        <w:tc>
          <w:tcPr>
            <w:tcW w:w="1503" w:type="dxa"/>
            <w:vAlign w:val="center"/>
          </w:tcPr>
          <w:p w:rsidR="00F111EF" w:rsidRDefault="0051085C">
            <w:pPr>
              <w:jc w:val="right"/>
            </w:pPr>
            <w:r>
              <w:rPr>
                <w:rFonts w:eastAsiaTheme="minorEastAsia"/>
                <w:color w:val="000000" w:themeColor="text1"/>
                <w:szCs w:val="21"/>
              </w:rPr>
              <w:t>3.43</w:t>
            </w:r>
          </w:p>
        </w:tc>
      </w:tr>
    </w:tbl>
    <w:p w:rsidR="00F111EF" w:rsidRDefault="0051085C">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5.6</w:t>
      </w:r>
      <w:r>
        <w:rPr>
          <w:rFonts w:eastAsiaTheme="minorEastAsia"/>
          <w:b/>
          <w:color w:val="000000" w:themeColor="text1"/>
          <w:kern w:val="0"/>
          <w:szCs w:val="21"/>
        </w:rPr>
        <w:t xml:space="preserve">　报告期末按公允价值占基金资产净值比例大小排序的前十名资产支持证券投资明细</w:t>
      </w:r>
    </w:p>
    <w:p w:rsidR="00F111EF" w:rsidRDefault="0051085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本基金本报告期末未持有资产支持证券。</w:t>
      </w:r>
    </w:p>
    <w:p w:rsidR="00F111EF" w:rsidRDefault="0051085C">
      <w:pPr>
        <w:autoSpaceDE w:val="0"/>
        <w:autoSpaceDN w:val="0"/>
        <w:adjustRightInd w:val="0"/>
        <w:spacing w:beforeLines="100" w:before="312" w:line="360" w:lineRule="auto"/>
        <w:jc w:val="left"/>
        <w:rPr>
          <w:rFonts w:eastAsiaTheme="minorEastAsia"/>
          <w:b/>
          <w:bCs/>
          <w:color w:val="000000" w:themeColor="text1"/>
          <w:kern w:val="0"/>
          <w:szCs w:val="21"/>
        </w:rPr>
      </w:pPr>
      <w:r>
        <w:rPr>
          <w:rFonts w:eastAsiaTheme="minorEastAsia"/>
          <w:b/>
          <w:bCs/>
          <w:color w:val="000000" w:themeColor="text1"/>
          <w:kern w:val="0"/>
          <w:szCs w:val="21"/>
        </w:rPr>
        <w:t xml:space="preserve">5.7 </w:t>
      </w:r>
      <w:r>
        <w:rPr>
          <w:rFonts w:eastAsiaTheme="minorEastAsia"/>
          <w:b/>
          <w:bCs/>
          <w:color w:val="000000" w:themeColor="text1"/>
          <w:kern w:val="0"/>
          <w:szCs w:val="21"/>
        </w:rPr>
        <w:t>报告期末按公允价值占基金资产净值比例大小排序的前五名贵金属投资明细</w:t>
      </w:r>
    </w:p>
    <w:p w:rsidR="00F111EF" w:rsidRDefault="0051085C">
      <w:pPr>
        <w:widowControl/>
        <w:spacing w:line="360" w:lineRule="auto"/>
        <w:ind w:firstLineChars="200" w:firstLine="420"/>
        <w:jc w:val="left"/>
        <w:rPr>
          <w:color w:val="000000" w:themeColor="text1"/>
          <w:szCs w:val="21"/>
        </w:rPr>
      </w:pPr>
      <w:r>
        <w:rPr>
          <w:color w:val="000000" w:themeColor="text1"/>
          <w:szCs w:val="21"/>
        </w:rPr>
        <w:t>本基金本报告期末未持有贵金属。</w:t>
      </w:r>
    </w:p>
    <w:p w:rsidR="00F111EF" w:rsidRDefault="0051085C">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5.8</w:t>
      </w:r>
      <w:r>
        <w:rPr>
          <w:rFonts w:eastAsiaTheme="minorEastAsia"/>
          <w:b/>
          <w:color w:val="000000" w:themeColor="text1"/>
          <w:kern w:val="0"/>
          <w:szCs w:val="21"/>
        </w:rPr>
        <w:t>报告期末按公允价值占基金资产净值比例大小排序的前五名权证投资明细</w:t>
      </w:r>
    </w:p>
    <w:p w:rsidR="00F111EF" w:rsidRDefault="0051085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本基金本报告期末未持有权证。</w:t>
      </w:r>
    </w:p>
    <w:p w:rsidR="00F111EF" w:rsidRDefault="0051085C">
      <w:pPr>
        <w:adjustRightInd w:val="0"/>
        <w:snapToGrid w:val="0"/>
        <w:spacing w:beforeLines="100" w:before="312" w:line="360" w:lineRule="auto"/>
        <w:rPr>
          <w:rFonts w:eastAsiaTheme="minorEastAsia"/>
          <w:b/>
          <w:color w:val="000000" w:themeColor="text1"/>
          <w:szCs w:val="21"/>
        </w:rPr>
      </w:pPr>
      <w:r>
        <w:rPr>
          <w:rFonts w:eastAsiaTheme="minorEastAsia"/>
          <w:b/>
          <w:color w:val="000000" w:themeColor="text1"/>
          <w:szCs w:val="21"/>
        </w:rPr>
        <w:t xml:space="preserve">5.9 </w:t>
      </w:r>
      <w:r>
        <w:rPr>
          <w:rFonts w:eastAsiaTheme="minorEastAsia"/>
          <w:b/>
          <w:color w:val="000000" w:themeColor="text1"/>
          <w:szCs w:val="21"/>
        </w:rPr>
        <w:t>报告期末本基金投资的股指期货交易情况说明</w:t>
      </w:r>
    </w:p>
    <w:p w:rsidR="00F111EF" w:rsidRDefault="0051085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本基金本报告期末未持有股指期货。</w:t>
      </w:r>
    </w:p>
    <w:p w:rsidR="00F111EF" w:rsidRDefault="0051085C">
      <w:pPr>
        <w:adjustRightInd w:val="0"/>
        <w:snapToGrid w:val="0"/>
        <w:spacing w:beforeLines="100" w:before="312" w:line="360" w:lineRule="auto"/>
        <w:rPr>
          <w:rFonts w:eastAsiaTheme="minorEastAsia"/>
          <w:b/>
          <w:color w:val="000000" w:themeColor="text1"/>
          <w:szCs w:val="21"/>
        </w:rPr>
      </w:pPr>
      <w:r>
        <w:rPr>
          <w:rFonts w:eastAsiaTheme="minorEastAsia"/>
          <w:b/>
          <w:color w:val="000000" w:themeColor="text1"/>
          <w:szCs w:val="21"/>
        </w:rPr>
        <w:t>5.10</w:t>
      </w:r>
      <w:r>
        <w:rPr>
          <w:rFonts w:eastAsiaTheme="minorEastAsia"/>
          <w:b/>
          <w:color w:val="000000" w:themeColor="text1"/>
          <w:szCs w:val="21"/>
        </w:rPr>
        <w:t>报告期末本基金投资的国债期货交易情况说明</w:t>
      </w:r>
    </w:p>
    <w:p w:rsidR="00F111EF" w:rsidRDefault="0051085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本基金本报告期末未持有国债期货。</w:t>
      </w:r>
    </w:p>
    <w:p w:rsidR="00F111EF" w:rsidRDefault="0051085C">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5.11</w:t>
      </w:r>
      <w:r>
        <w:rPr>
          <w:rFonts w:eastAsiaTheme="minorEastAsia"/>
          <w:b/>
          <w:color w:val="000000" w:themeColor="text1"/>
          <w:kern w:val="0"/>
          <w:szCs w:val="21"/>
        </w:rPr>
        <w:t>投资组合报告附注</w:t>
      </w:r>
    </w:p>
    <w:p w:rsidR="00F111EF" w:rsidRDefault="0051085C">
      <w:pPr>
        <w:widowControl/>
        <w:spacing w:line="360" w:lineRule="auto"/>
        <w:rPr>
          <w:rFonts w:eastAsiaTheme="minorEastAsia"/>
          <w:color w:val="000000" w:themeColor="text1"/>
          <w:szCs w:val="21"/>
        </w:rPr>
      </w:pPr>
      <w:r>
        <w:rPr>
          <w:rFonts w:eastAsiaTheme="minorEastAsia"/>
          <w:color w:val="000000" w:themeColor="text1"/>
          <w:szCs w:val="21"/>
        </w:rPr>
        <w:t>5.11.1</w:t>
      </w:r>
      <w:r>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F111EF" w:rsidRDefault="0051085C">
      <w:pPr>
        <w:widowControl/>
        <w:spacing w:line="360" w:lineRule="auto"/>
        <w:rPr>
          <w:rFonts w:eastAsiaTheme="minorEastAsia"/>
          <w:color w:val="000000" w:themeColor="text1"/>
          <w:szCs w:val="21"/>
        </w:rPr>
      </w:pPr>
      <w:r>
        <w:rPr>
          <w:rFonts w:eastAsiaTheme="minorEastAsia"/>
          <w:color w:val="000000" w:themeColor="text1"/>
          <w:szCs w:val="21"/>
        </w:rPr>
        <w:t>5.11.2</w:t>
      </w:r>
      <w:r>
        <w:rPr>
          <w:rFonts w:eastAsiaTheme="minorEastAsia"/>
          <w:color w:val="000000" w:themeColor="text1"/>
          <w:szCs w:val="21"/>
        </w:rPr>
        <w:t>报告期内本基金投资的前十名股票中没有在基金合同规定备选股票库之外的股票。</w:t>
      </w:r>
    </w:p>
    <w:p w:rsidR="00F111EF" w:rsidRDefault="0051085C">
      <w:pPr>
        <w:autoSpaceDE w:val="0"/>
        <w:autoSpaceDN w:val="0"/>
        <w:adjustRightInd w:val="0"/>
        <w:spacing w:line="360" w:lineRule="auto"/>
        <w:rPr>
          <w:rFonts w:eastAsiaTheme="minorEastAsia"/>
          <w:b/>
          <w:color w:val="000000" w:themeColor="text1"/>
          <w:kern w:val="0"/>
          <w:szCs w:val="21"/>
        </w:rPr>
      </w:pPr>
      <w:r>
        <w:rPr>
          <w:rFonts w:eastAsiaTheme="minorEastAsia"/>
          <w:b/>
          <w:color w:val="000000" w:themeColor="text1"/>
          <w:kern w:val="0"/>
          <w:szCs w:val="21"/>
        </w:rPr>
        <w:t>5.11.3</w:t>
      </w:r>
      <w:r>
        <w:rPr>
          <w:rFonts w:eastAsiaTheme="minorEastAsia" w:hint="eastAsia"/>
          <w:b/>
          <w:color w:val="000000" w:themeColor="text1"/>
          <w:kern w:val="0"/>
          <w:szCs w:val="21"/>
        </w:rPr>
        <w:t>其他资产构成</w:t>
      </w:r>
    </w:p>
    <w:tbl>
      <w:tblPr>
        <w:tblStyle w:val="af6"/>
        <w:tblW w:w="8679" w:type="dxa"/>
        <w:tblInd w:w="108" w:type="dxa"/>
        <w:tblLayout w:type="fixed"/>
        <w:tblLook w:val="04A0" w:firstRow="1" w:lastRow="0" w:firstColumn="1" w:lastColumn="0" w:noHBand="0" w:noVBand="1"/>
      </w:tblPr>
      <w:tblGrid>
        <w:gridCol w:w="1110"/>
        <w:gridCol w:w="2761"/>
        <w:gridCol w:w="4808"/>
      </w:tblGrid>
      <w:tr w:rsidR="00F111EF">
        <w:tc>
          <w:tcPr>
            <w:tcW w:w="1110" w:type="dxa"/>
            <w:vAlign w:val="center"/>
          </w:tcPr>
          <w:p w:rsidR="00F111EF" w:rsidRDefault="0051085C">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序号</w:t>
            </w:r>
          </w:p>
        </w:tc>
        <w:tc>
          <w:tcPr>
            <w:tcW w:w="2761" w:type="dxa"/>
            <w:vAlign w:val="center"/>
          </w:tcPr>
          <w:p w:rsidR="00F111EF" w:rsidRDefault="0051085C">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名称</w:t>
            </w:r>
          </w:p>
        </w:tc>
        <w:tc>
          <w:tcPr>
            <w:tcW w:w="4808" w:type="dxa"/>
            <w:vAlign w:val="center"/>
          </w:tcPr>
          <w:p w:rsidR="00F111EF" w:rsidRDefault="0051085C">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金额</w:t>
            </w:r>
            <w:r>
              <w:rPr>
                <w:rFonts w:eastAsiaTheme="minorEastAsia"/>
                <w:color w:val="000000" w:themeColor="text1"/>
                <w:kern w:val="0"/>
                <w:szCs w:val="21"/>
              </w:rPr>
              <w:t>(</w:t>
            </w:r>
            <w:r>
              <w:rPr>
                <w:rFonts w:eastAsiaTheme="minorEastAsia"/>
                <w:color w:val="000000" w:themeColor="text1"/>
                <w:kern w:val="0"/>
                <w:szCs w:val="21"/>
              </w:rPr>
              <w:t>元</w:t>
            </w:r>
            <w:r>
              <w:rPr>
                <w:rFonts w:eastAsiaTheme="minorEastAsia"/>
                <w:color w:val="000000" w:themeColor="text1"/>
                <w:kern w:val="0"/>
                <w:szCs w:val="21"/>
              </w:rPr>
              <w:t>)</w:t>
            </w:r>
          </w:p>
        </w:tc>
      </w:tr>
      <w:tr w:rsidR="00F111EF">
        <w:tc>
          <w:tcPr>
            <w:tcW w:w="1110" w:type="dxa"/>
            <w:vAlign w:val="center"/>
          </w:tcPr>
          <w:p w:rsidR="00F111EF" w:rsidRDefault="0051085C">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szCs w:val="21"/>
              </w:rPr>
              <w:t>1</w:t>
            </w:r>
          </w:p>
        </w:tc>
        <w:tc>
          <w:tcPr>
            <w:tcW w:w="2761" w:type="dxa"/>
            <w:vAlign w:val="center"/>
          </w:tcPr>
          <w:p w:rsidR="00F111EF" w:rsidRDefault="0051085C">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存出保证金</w:t>
            </w:r>
          </w:p>
        </w:tc>
        <w:tc>
          <w:tcPr>
            <w:tcW w:w="4808" w:type="dxa"/>
            <w:vAlign w:val="center"/>
          </w:tcPr>
          <w:p w:rsidR="00F111EF" w:rsidRDefault="0051085C">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3,940.01</w:t>
            </w:r>
          </w:p>
        </w:tc>
      </w:tr>
      <w:tr w:rsidR="00F111EF">
        <w:tc>
          <w:tcPr>
            <w:tcW w:w="1110" w:type="dxa"/>
            <w:vAlign w:val="center"/>
          </w:tcPr>
          <w:p w:rsidR="00F111EF" w:rsidRDefault="0051085C">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2</w:t>
            </w:r>
          </w:p>
        </w:tc>
        <w:tc>
          <w:tcPr>
            <w:tcW w:w="2761" w:type="dxa"/>
            <w:vAlign w:val="center"/>
          </w:tcPr>
          <w:p w:rsidR="00F111EF" w:rsidRDefault="0051085C">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应收证券清算款</w:t>
            </w:r>
          </w:p>
        </w:tc>
        <w:tc>
          <w:tcPr>
            <w:tcW w:w="4808" w:type="dxa"/>
            <w:vAlign w:val="center"/>
          </w:tcPr>
          <w:p w:rsidR="00F111EF" w:rsidRDefault="0051085C">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F111EF">
        <w:tc>
          <w:tcPr>
            <w:tcW w:w="1110" w:type="dxa"/>
            <w:vAlign w:val="center"/>
          </w:tcPr>
          <w:p w:rsidR="00F111EF" w:rsidRDefault="0051085C">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3</w:t>
            </w:r>
          </w:p>
        </w:tc>
        <w:tc>
          <w:tcPr>
            <w:tcW w:w="2761" w:type="dxa"/>
            <w:vAlign w:val="center"/>
          </w:tcPr>
          <w:p w:rsidR="00F111EF" w:rsidRDefault="0051085C">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应收股利</w:t>
            </w:r>
          </w:p>
        </w:tc>
        <w:tc>
          <w:tcPr>
            <w:tcW w:w="4808" w:type="dxa"/>
            <w:vAlign w:val="center"/>
          </w:tcPr>
          <w:p w:rsidR="00F111EF" w:rsidRDefault="0051085C">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F111EF">
        <w:tc>
          <w:tcPr>
            <w:tcW w:w="1110" w:type="dxa"/>
            <w:vAlign w:val="center"/>
          </w:tcPr>
          <w:p w:rsidR="00F111EF" w:rsidRDefault="0051085C">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4</w:t>
            </w:r>
          </w:p>
        </w:tc>
        <w:tc>
          <w:tcPr>
            <w:tcW w:w="2761" w:type="dxa"/>
            <w:vAlign w:val="center"/>
          </w:tcPr>
          <w:p w:rsidR="00F111EF" w:rsidRDefault="0051085C">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应收利息</w:t>
            </w:r>
          </w:p>
        </w:tc>
        <w:tc>
          <w:tcPr>
            <w:tcW w:w="4808" w:type="dxa"/>
            <w:vAlign w:val="center"/>
          </w:tcPr>
          <w:p w:rsidR="00F111EF" w:rsidRDefault="0051085C">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739,720.68</w:t>
            </w:r>
          </w:p>
        </w:tc>
      </w:tr>
      <w:tr w:rsidR="00F111EF">
        <w:tc>
          <w:tcPr>
            <w:tcW w:w="1110" w:type="dxa"/>
            <w:vAlign w:val="center"/>
          </w:tcPr>
          <w:p w:rsidR="00F111EF" w:rsidRDefault="0051085C">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5</w:t>
            </w:r>
          </w:p>
        </w:tc>
        <w:tc>
          <w:tcPr>
            <w:tcW w:w="2761" w:type="dxa"/>
            <w:vAlign w:val="center"/>
          </w:tcPr>
          <w:p w:rsidR="00F111EF" w:rsidRDefault="0051085C">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应收申购款</w:t>
            </w:r>
          </w:p>
        </w:tc>
        <w:tc>
          <w:tcPr>
            <w:tcW w:w="4808" w:type="dxa"/>
            <w:vAlign w:val="center"/>
          </w:tcPr>
          <w:p w:rsidR="00F111EF" w:rsidRDefault="0051085C">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503,634.07</w:t>
            </w:r>
          </w:p>
        </w:tc>
      </w:tr>
      <w:tr w:rsidR="00F111EF">
        <w:tc>
          <w:tcPr>
            <w:tcW w:w="1110" w:type="dxa"/>
            <w:vAlign w:val="center"/>
          </w:tcPr>
          <w:p w:rsidR="00F111EF" w:rsidRDefault="0051085C">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6</w:t>
            </w:r>
          </w:p>
        </w:tc>
        <w:tc>
          <w:tcPr>
            <w:tcW w:w="2761" w:type="dxa"/>
            <w:vAlign w:val="center"/>
          </w:tcPr>
          <w:p w:rsidR="00F111EF" w:rsidRDefault="0051085C">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其他应收款</w:t>
            </w:r>
          </w:p>
        </w:tc>
        <w:tc>
          <w:tcPr>
            <w:tcW w:w="4808" w:type="dxa"/>
            <w:vAlign w:val="center"/>
          </w:tcPr>
          <w:p w:rsidR="00F111EF" w:rsidRDefault="0051085C">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F111EF">
        <w:tc>
          <w:tcPr>
            <w:tcW w:w="1110" w:type="dxa"/>
            <w:vAlign w:val="center"/>
          </w:tcPr>
          <w:p w:rsidR="00F111EF" w:rsidRDefault="0051085C">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7</w:t>
            </w:r>
          </w:p>
        </w:tc>
        <w:tc>
          <w:tcPr>
            <w:tcW w:w="2761" w:type="dxa"/>
            <w:vAlign w:val="center"/>
          </w:tcPr>
          <w:p w:rsidR="00F111EF" w:rsidRDefault="0051085C">
            <w:pPr>
              <w:autoSpaceDE w:val="0"/>
              <w:autoSpaceDN w:val="0"/>
              <w:adjustRightInd w:val="0"/>
              <w:spacing w:before="29" w:line="360" w:lineRule="auto"/>
              <w:ind w:left="15"/>
              <w:jc w:val="left"/>
              <w:rPr>
                <w:rFonts w:eastAsiaTheme="minorEastAsia"/>
                <w:color w:val="000000" w:themeColor="text1"/>
                <w:szCs w:val="21"/>
              </w:rPr>
            </w:pPr>
            <w:r>
              <w:rPr>
                <w:rFonts w:eastAsiaTheme="minorEastAsia"/>
                <w:color w:val="000000" w:themeColor="text1"/>
                <w:szCs w:val="21"/>
              </w:rPr>
              <w:t>待摊费用</w:t>
            </w:r>
          </w:p>
        </w:tc>
        <w:tc>
          <w:tcPr>
            <w:tcW w:w="4808" w:type="dxa"/>
            <w:vAlign w:val="center"/>
          </w:tcPr>
          <w:p w:rsidR="00F111EF" w:rsidRDefault="0051085C">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F111EF">
        <w:tc>
          <w:tcPr>
            <w:tcW w:w="1110" w:type="dxa"/>
            <w:vAlign w:val="center"/>
          </w:tcPr>
          <w:p w:rsidR="00F111EF" w:rsidRDefault="0051085C">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8</w:t>
            </w:r>
          </w:p>
        </w:tc>
        <w:tc>
          <w:tcPr>
            <w:tcW w:w="2761" w:type="dxa"/>
            <w:vAlign w:val="center"/>
          </w:tcPr>
          <w:p w:rsidR="00F111EF" w:rsidRDefault="0051085C">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其他</w:t>
            </w:r>
          </w:p>
        </w:tc>
        <w:tc>
          <w:tcPr>
            <w:tcW w:w="4808" w:type="dxa"/>
            <w:vAlign w:val="center"/>
          </w:tcPr>
          <w:p w:rsidR="00F111EF" w:rsidRDefault="0051085C">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F111EF">
        <w:tc>
          <w:tcPr>
            <w:tcW w:w="1110" w:type="dxa"/>
            <w:vAlign w:val="center"/>
          </w:tcPr>
          <w:p w:rsidR="00F111EF" w:rsidRDefault="0051085C">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9</w:t>
            </w:r>
          </w:p>
        </w:tc>
        <w:tc>
          <w:tcPr>
            <w:tcW w:w="2761" w:type="dxa"/>
            <w:vAlign w:val="center"/>
          </w:tcPr>
          <w:p w:rsidR="00F111EF" w:rsidRDefault="0051085C">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合计</w:t>
            </w:r>
          </w:p>
        </w:tc>
        <w:tc>
          <w:tcPr>
            <w:tcW w:w="4808" w:type="dxa"/>
            <w:vAlign w:val="center"/>
          </w:tcPr>
          <w:p w:rsidR="00F111EF" w:rsidRDefault="0051085C">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1,247,294.76</w:t>
            </w:r>
          </w:p>
        </w:tc>
      </w:tr>
    </w:tbl>
    <w:p w:rsidR="00F111EF" w:rsidRDefault="0051085C">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5.11.4</w:t>
      </w:r>
      <w:r>
        <w:rPr>
          <w:rFonts w:eastAsiaTheme="minorEastAsia"/>
          <w:b/>
          <w:color w:val="000000" w:themeColor="text1"/>
          <w:kern w:val="0"/>
          <w:szCs w:val="21"/>
        </w:rPr>
        <w:t>报告期末持有的处于转股期的可转换债券明细</w:t>
      </w:r>
    </w:p>
    <w:p w:rsidR="00F111EF" w:rsidRDefault="0051085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本基金本报告期末未持有处于转股期的可转换债券。</w:t>
      </w:r>
    </w:p>
    <w:p w:rsidR="00F111EF" w:rsidRDefault="0051085C">
      <w:pPr>
        <w:autoSpaceDE w:val="0"/>
        <w:autoSpaceDN w:val="0"/>
        <w:adjustRightInd w:val="0"/>
        <w:spacing w:beforeLines="100" w:before="312" w:line="360" w:lineRule="auto"/>
        <w:jc w:val="left"/>
        <w:rPr>
          <w:rFonts w:eastAsiaTheme="minorEastAsia"/>
          <w:b/>
          <w:bCs/>
          <w:color w:val="000000" w:themeColor="text1"/>
          <w:szCs w:val="21"/>
        </w:rPr>
      </w:pPr>
      <w:r>
        <w:rPr>
          <w:rFonts w:eastAsiaTheme="minorEastAsia"/>
          <w:b/>
          <w:color w:val="000000" w:themeColor="text1"/>
          <w:kern w:val="0"/>
          <w:szCs w:val="21"/>
        </w:rPr>
        <w:t>5.11.5</w:t>
      </w:r>
      <w:r>
        <w:rPr>
          <w:rFonts w:eastAsiaTheme="minorEastAsia"/>
          <w:b/>
          <w:bCs/>
          <w:color w:val="000000" w:themeColor="text1"/>
          <w:szCs w:val="21"/>
        </w:rPr>
        <w:t>报告期末前十名股票中存在流通受限情况的说明</w:t>
      </w:r>
    </w:p>
    <w:p w:rsidR="00F111EF" w:rsidRDefault="0051085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本基金本报告期末前十名股票中不存在流通受限情况。</w:t>
      </w:r>
    </w:p>
    <w:p w:rsidR="00F111EF" w:rsidRDefault="0051085C">
      <w:pPr>
        <w:spacing w:beforeLines="100" w:before="312" w:line="360" w:lineRule="auto"/>
        <w:rPr>
          <w:rFonts w:eastAsiaTheme="minorEastAsia"/>
          <w:b/>
          <w:color w:val="000000" w:themeColor="text1"/>
          <w:kern w:val="0"/>
          <w:szCs w:val="21"/>
        </w:rPr>
      </w:pPr>
      <w:r>
        <w:rPr>
          <w:rFonts w:eastAsiaTheme="minorEastAsia"/>
          <w:b/>
          <w:color w:val="000000" w:themeColor="text1"/>
          <w:kern w:val="0"/>
          <w:szCs w:val="21"/>
        </w:rPr>
        <w:t>5.11.6</w:t>
      </w:r>
      <w:r>
        <w:rPr>
          <w:rFonts w:eastAsiaTheme="minorEastAsia"/>
          <w:b/>
          <w:color w:val="000000" w:themeColor="text1"/>
          <w:kern w:val="0"/>
          <w:szCs w:val="21"/>
        </w:rPr>
        <w:t>投资组合报告附注的其他文字描述部分</w:t>
      </w:r>
    </w:p>
    <w:p w:rsidR="00F111EF" w:rsidRDefault="0051085C">
      <w:pPr>
        <w:spacing w:line="360" w:lineRule="auto"/>
        <w:ind w:firstLineChars="200" w:firstLine="420"/>
        <w:rPr>
          <w:rFonts w:eastAsiaTheme="minorEastAsia"/>
          <w:color w:val="000000" w:themeColor="text1"/>
          <w:szCs w:val="21"/>
        </w:rPr>
      </w:pPr>
      <w:r>
        <w:rPr>
          <w:rFonts w:eastAsiaTheme="minorEastAsia"/>
          <w:color w:val="000000" w:themeColor="text1"/>
          <w:szCs w:val="21"/>
        </w:rPr>
        <w:t>因四舍五入的原因，投资组合报告中分项之和与合计数可能存在尾差。</w:t>
      </w:r>
    </w:p>
    <w:p w:rsidR="00F111EF" w:rsidRDefault="0051085C">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§6  </w:t>
      </w:r>
      <w:r>
        <w:rPr>
          <w:rFonts w:eastAsiaTheme="minorEastAsia"/>
          <w:color w:val="000000" w:themeColor="text1"/>
          <w:kern w:val="0"/>
          <w:sz w:val="21"/>
          <w:szCs w:val="21"/>
        </w:rPr>
        <w:t>开放式基金份额变动</w:t>
      </w:r>
    </w:p>
    <w:p w:rsidR="00F111EF" w:rsidRDefault="0051085C">
      <w:pPr>
        <w:autoSpaceDE w:val="0"/>
        <w:autoSpaceDN w:val="0"/>
        <w:adjustRightInd w:val="0"/>
        <w:spacing w:before="29" w:line="288" w:lineRule="auto"/>
        <w:ind w:left="15" w:right="480"/>
        <w:jc w:val="right"/>
        <w:rPr>
          <w:rFonts w:eastAsiaTheme="minorEastAsia"/>
          <w:color w:val="000000" w:themeColor="text1"/>
          <w:kern w:val="0"/>
          <w:szCs w:val="21"/>
        </w:rPr>
      </w:pPr>
      <w:r>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F111EF">
        <w:tc>
          <w:tcPr>
            <w:tcW w:w="3900" w:type="dxa"/>
            <w:tcBorders>
              <w:top w:val="single" w:sz="8" w:space="0" w:color="000000"/>
              <w:left w:val="single" w:sz="8" w:space="0" w:color="000000"/>
              <w:bottom w:val="single" w:sz="8" w:space="0" w:color="000000"/>
              <w:right w:val="single" w:sz="8" w:space="0" w:color="000000"/>
            </w:tcBorders>
            <w:vAlign w:val="center"/>
          </w:tcPr>
          <w:p w:rsidR="00F111EF" w:rsidRDefault="0051085C">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F111EF" w:rsidRDefault="0051085C">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上投摩根分红添利债券</w:t>
            </w:r>
            <w:r>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F111EF" w:rsidRDefault="0051085C">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上投摩根分红添利债券</w:t>
            </w:r>
            <w:r>
              <w:rPr>
                <w:rFonts w:eastAsiaTheme="minorEastAsia"/>
                <w:color w:val="000000" w:themeColor="text1"/>
                <w:szCs w:val="21"/>
              </w:rPr>
              <w:t>B</w:t>
            </w:r>
          </w:p>
        </w:tc>
      </w:tr>
      <w:tr w:rsidR="00F111EF">
        <w:tc>
          <w:tcPr>
            <w:tcW w:w="3900" w:type="dxa"/>
            <w:tcBorders>
              <w:top w:val="single" w:sz="8" w:space="0" w:color="000000"/>
              <w:left w:val="single" w:sz="8" w:space="0" w:color="000000"/>
              <w:bottom w:val="single" w:sz="8" w:space="0" w:color="000000"/>
              <w:right w:val="single" w:sz="8" w:space="0" w:color="000000"/>
            </w:tcBorders>
            <w:vAlign w:val="center"/>
          </w:tcPr>
          <w:p w:rsidR="00F111EF" w:rsidRDefault="0051085C">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F111EF" w:rsidRDefault="0051085C">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28,332,154.82</w:t>
            </w:r>
          </w:p>
        </w:tc>
        <w:tc>
          <w:tcPr>
            <w:tcW w:w="2367" w:type="dxa"/>
            <w:tcBorders>
              <w:top w:val="single" w:sz="8" w:space="0" w:color="000000"/>
              <w:left w:val="single" w:sz="8" w:space="0" w:color="000000"/>
              <w:bottom w:val="single" w:sz="8" w:space="0" w:color="000000"/>
              <w:right w:val="single" w:sz="8" w:space="0" w:color="000000"/>
            </w:tcBorders>
            <w:vAlign w:val="center"/>
          </w:tcPr>
          <w:p w:rsidR="00F111EF" w:rsidRDefault="0051085C">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3,898,132.55</w:t>
            </w:r>
          </w:p>
        </w:tc>
      </w:tr>
      <w:tr w:rsidR="00F111EF">
        <w:tc>
          <w:tcPr>
            <w:tcW w:w="3900" w:type="dxa"/>
            <w:tcBorders>
              <w:top w:val="single" w:sz="8" w:space="0" w:color="000000"/>
              <w:left w:val="single" w:sz="8" w:space="0" w:color="000000"/>
              <w:bottom w:val="single" w:sz="8" w:space="0" w:color="000000"/>
              <w:right w:val="single" w:sz="8" w:space="0" w:color="000000"/>
            </w:tcBorders>
            <w:vAlign w:val="center"/>
          </w:tcPr>
          <w:p w:rsidR="00F111EF" w:rsidRDefault="0051085C">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报告期基金总申购份额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F111EF" w:rsidRDefault="0051085C">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2,148,748.93</w:t>
            </w:r>
          </w:p>
        </w:tc>
        <w:tc>
          <w:tcPr>
            <w:tcW w:w="2367" w:type="dxa"/>
            <w:tcBorders>
              <w:top w:val="single" w:sz="8" w:space="0" w:color="000000"/>
              <w:left w:val="single" w:sz="8" w:space="0" w:color="000000"/>
              <w:bottom w:val="single" w:sz="8" w:space="0" w:color="000000"/>
              <w:right w:val="single" w:sz="8" w:space="0" w:color="000000"/>
            </w:tcBorders>
            <w:vAlign w:val="center"/>
          </w:tcPr>
          <w:p w:rsidR="00F111EF" w:rsidRDefault="0051085C">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105,366.01</w:t>
            </w:r>
          </w:p>
        </w:tc>
      </w:tr>
      <w:tr w:rsidR="00F111EF">
        <w:tc>
          <w:tcPr>
            <w:tcW w:w="3900" w:type="dxa"/>
            <w:tcBorders>
              <w:top w:val="single" w:sz="8" w:space="0" w:color="000000"/>
              <w:left w:val="single" w:sz="8" w:space="0" w:color="000000"/>
              <w:bottom w:val="single" w:sz="8" w:space="0" w:color="000000"/>
              <w:right w:val="single" w:sz="8" w:space="0" w:color="000000"/>
            </w:tcBorders>
            <w:vAlign w:val="center"/>
          </w:tcPr>
          <w:p w:rsidR="00F111EF" w:rsidRDefault="0051085C">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减：报告期基金总赎回份额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F111EF" w:rsidRDefault="0051085C">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1,990,137.40</w:t>
            </w:r>
          </w:p>
        </w:tc>
        <w:tc>
          <w:tcPr>
            <w:tcW w:w="2367" w:type="dxa"/>
            <w:tcBorders>
              <w:top w:val="single" w:sz="8" w:space="0" w:color="000000"/>
              <w:left w:val="single" w:sz="8" w:space="0" w:color="000000"/>
              <w:bottom w:val="single" w:sz="8" w:space="0" w:color="000000"/>
              <w:right w:val="single" w:sz="8" w:space="0" w:color="000000"/>
            </w:tcBorders>
            <w:vAlign w:val="center"/>
          </w:tcPr>
          <w:p w:rsidR="00F111EF" w:rsidRDefault="0051085C">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312,087.20</w:t>
            </w:r>
          </w:p>
        </w:tc>
      </w:tr>
      <w:tr w:rsidR="00F111EF">
        <w:tc>
          <w:tcPr>
            <w:tcW w:w="3900" w:type="dxa"/>
            <w:tcBorders>
              <w:top w:val="single" w:sz="8" w:space="0" w:color="000000"/>
              <w:left w:val="single" w:sz="8" w:space="0" w:color="000000"/>
              <w:bottom w:val="single" w:sz="8" w:space="0" w:color="000000"/>
              <w:right w:val="single" w:sz="8" w:space="0" w:color="000000"/>
            </w:tcBorders>
            <w:vAlign w:val="center"/>
          </w:tcPr>
          <w:p w:rsidR="00F111EF" w:rsidRDefault="0051085C">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报告期基金拆分变动份额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F111EF" w:rsidRDefault="0051085C">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F111EF" w:rsidRDefault="0051085C">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F111EF">
        <w:tc>
          <w:tcPr>
            <w:tcW w:w="3900" w:type="dxa"/>
            <w:tcBorders>
              <w:top w:val="single" w:sz="8" w:space="0" w:color="000000"/>
              <w:left w:val="single" w:sz="8" w:space="0" w:color="000000"/>
              <w:bottom w:val="single" w:sz="8" w:space="0" w:color="000000"/>
              <w:right w:val="single" w:sz="8" w:space="0" w:color="000000"/>
            </w:tcBorders>
            <w:vAlign w:val="center"/>
          </w:tcPr>
          <w:p w:rsidR="00F111EF" w:rsidRDefault="0051085C">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F111EF" w:rsidRDefault="0051085C">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28,490,766.35</w:t>
            </w:r>
          </w:p>
        </w:tc>
        <w:tc>
          <w:tcPr>
            <w:tcW w:w="2367" w:type="dxa"/>
            <w:tcBorders>
              <w:top w:val="single" w:sz="8" w:space="0" w:color="000000"/>
              <w:left w:val="single" w:sz="8" w:space="0" w:color="000000"/>
              <w:bottom w:val="single" w:sz="8" w:space="0" w:color="000000"/>
              <w:right w:val="single" w:sz="8" w:space="0" w:color="000000"/>
            </w:tcBorders>
            <w:vAlign w:val="center"/>
          </w:tcPr>
          <w:p w:rsidR="00F111EF" w:rsidRDefault="0051085C">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3,691,411.36</w:t>
            </w:r>
          </w:p>
        </w:tc>
      </w:tr>
    </w:tbl>
    <w:p w:rsidR="00F111EF" w:rsidRDefault="0051085C">
      <w:pPr>
        <w:pStyle w:val="1"/>
        <w:tabs>
          <w:tab w:val="center" w:pos="4156"/>
          <w:tab w:val="right" w:pos="8312"/>
        </w:tabs>
        <w:spacing w:beforeLines="100" w:before="312" w:afterLines="100" w:after="312" w:line="360" w:lineRule="auto"/>
        <w:jc w:val="center"/>
        <w:rPr>
          <w:color w:val="000000" w:themeColor="text1"/>
          <w:sz w:val="21"/>
          <w:szCs w:val="21"/>
        </w:rPr>
      </w:pPr>
      <w:r>
        <w:rPr>
          <w:rFonts w:eastAsiaTheme="minorEastAsia"/>
          <w:color w:val="000000" w:themeColor="text1"/>
          <w:kern w:val="0"/>
          <w:sz w:val="21"/>
          <w:szCs w:val="21"/>
        </w:rPr>
        <w:t>§7</w:t>
      </w:r>
      <w:r>
        <w:rPr>
          <w:rFonts w:hint="eastAsia"/>
          <w:color w:val="000000"/>
          <w:sz w:val="21"/>
          <w:szCs w:val="21"/>
          <w:shd w:val="clear" w:color="auto" w:fill="FFFFFF"/>
        </w:rPr>
        <w:t>基金管理人运用固有资金投资本基金情况</w:t>
      </w:r>
    </w:p>
    <w:p w:rsidR="00F111EF" w:rsidRDefault="0051085C">
      <w:pPr>
        <w:spacing w:line="360" w:lineRule="auto"/>
        <w:jc w:val="left"/>
        <w:rPr>
          <w:color w:val="000000" w:themeColor="text1"/>
          <w:szCs w:val="21"/>
        </w:rPr>
      </w:pPr>
      <w:r>
        <w:rPr>
          <w:b/>
          <w:color w:val="000000" w:themeColor="text1"/>
          <w:szCs w:val="21"/>
        </w:rPr>
        <w:t>7.1</w:t>
      </w:r>
      <w:r>
        <w:rPr>
          <w:rFonts w:eastAsiaTheme="minorEastAsia" w:hint="eastAsia"/>
          <w:b/>
          <w:bCs/>
          <w:color w:val="000000" w:themeColor="text1"/>
          <w:kern w:val="44"/>
          <w:szCs w:val="21"/>
        </w:rPr>
        <w:t>基金管理人持有本基金份额变动情况</w:t>
      </w:r>
    </w:p>
    <w:p w:rsidR="00F111EF" w:rsidRDefault="0051085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w:t>
      </w:r>
    </w:p>
    <w:p w:rsidR="00F111EF" w:rsidRDefault="0051085C">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Pr>
          <w:rFonts w:eastAsiaTheme="minorEastAsia"/>
          <w:color w:val="000000" w:themeColor="text1"/>
          <w:kern w:val="0"/>
          <w:sz w:val="21"/>
          <w:szCs w:val="21"/>
        </w:rPr>
        <w:t>备查文件目录</w:t>
      </w:r>
    </w:p>
    <w:p w:rsidR="00F111EF" w:rsidRDefault="0051085C">
      <w:pPr>
        <w:autoSpaceDE w:val="0"/>
        <w:autoSpaceDN w:val="0"/>
        <w:adjustRightInd w:val="0"/>
        <w:spacing w:line="360" w:lineRule="auto"/>
        <w:jc w:val="left"/>
        <w:rPr>
          <w:rFonts w:eastAsiaTheme="minorEastAsia"/>
          <w:b/>
          <w:bCs/>
          <w:color w:val="000000" w:themeColor="text1"/>
          <w:kern w:val="0"/>
          <w:szCs w:val="21"/>
        </w:rPr>
      </w:pPr>
      <w:r>
        <w:rPr>
          <w:rFonts w:eastAsiaTheme="minorEastAsia"/>
          <w:b/>
          <w:bCs/>
          <w:color w:val="000000" w:themeColor="text1"/>
          <w:kern w:val="0"/>
          <w:szCs w:val="21"/>
        </w:rPr>
        <w:t>8.1</w:t>
      </w:r>
      <w:r>
        <w:rPr>
          <w:rFonts w:eastAsiaTheme="minorEastAsia"/>
          <w:b/>
          <w:bCs/>
          <w:color w:val="000000" w:themeColor="text1"/>
          <w:kern w:val="0"/>
          <w:szCs w:val="21"/>
        </w:rPr>
        <w:t>备查文件目录</w:t>
      </w:r>
    </w:p>
    <w:p w:rsidR="00F111EF" w:rsidRDefault="0051085C">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、中国证监会批准上投摩根分红添利债券型证券投资基金设立的文件；</w:t>
      </w:r>
      <w:r>
        <w:rPr>
          <w:rFonts w:eastAsiaTheme="minorEastAsia"/>
          <w:color w:val="000000" w:themeColor="text1"/>
          <w:szCs w:val="21"/>
        </w:rPr>
        <w:t xml:space="preserve"> </w:t>
      </w:r>
    </w:p>
    <w:p w:rsidR="00F111EF" w:rsidRDefault="0051085C">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、《上投摩根分红添利债券型证券投资基金基金合同》；</w:t>
      </w:r>
      <w:r>
        <w:rPr>
          <w:rFonts w:eastAsiaTheme="minorEastAsia"/>
          <w:color w:val="000000" w:themeColor="text1"/>
          <w:szCs w:val="21"/>
        </w:rPr>
        <w:t xml:space="preserve"> </w:t>
      </w:r>
    </w:p>
    <w:p w:rsidR="00F111EF" w:rsidRDefault="0051085C">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、《上投摩根分红添利债券型证券投资基金托管协议》；</w:t>
      </w:r>
      <w:r>
        <w:rPr>
          <w:rFonts w:eastAsiaTheme="minorEastAsia"/>
          <w:color w:val="000000" w:themeColor="text1"/>
          <w:szCs w:val="21"/>
        </w:rPr>
        <w:t xml:space="preserve"> </w:t>
      </w:r>
    </w:p>
    <w:p w:rsidR="00F111EF" w:rsidRDefault="0051085C">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、《上投摩根开放式基金业务规则》；</w:t>
      </w:r>
      <w:r>
        <w:rPr>
          <w:rFonts w:eastAsiaTheme="minorEastAsia"/>
          <w:color w:val="000000" w:themeColor="text1"/>
          <w:szCs w:val="21"/>
        </w:rPr>
        <w:t xml:space="preserve"> </w:t>
      </w:r>
    </w:p>
    <w:p w:rsidR="00F111EF" w:rsidRDefault="0051085C">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r>
        <w:rPr>
          <w:rFonts w:eastAsiaTheme="minorEastAsia"/>
          <w:color w:val="000000" w:themeColor="text1"/>
          <w:szCs w:val="21"/>
        </w:rPr>
        <w:t xml:space="preserve"> </w:t>
      </w:r>
    </w:p>
    <w:p w:rsidR="00F111EF" w:rsidRDefault="0051085C">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、基金托管人业务资格批件和营业执照。</w:t>
      </w:r>
    </w:p>
    <w:p w:rsidR="00F111EF" w:rsidRDefault="0051085C">
      <w:pPr>
        <w:autoSpaceDE w:val="0"/>
        <w:autoSpaceDN w:val="0"/>
        <w:adjustRightInd w:val="0"/>
        <w:spacing w:beforeLines="100" w:before="312" w:line="360" w:lineRule="auto"/>
        <w:jc w:val="left"/>
        <w:rPr>
          <w:rFonts w:eastAsiaTheme="minorEastAsia"/>
          <w:b/>
          <w:bCs/>
          <w:color w:val="000000" w:themeColor="text1"/>
          <w:kern w:val="0"/>
          <w:szCs w:val="21"/>
        </w:rPr>
      </w:pPr>
      <w:r>
        <w:rPr>
          <w:rFonts w:eastAsiaTheme="minorEastAsia"/>
          <w:b/>
          <w:bCs/>
          <w:color w:val="000000" w:themeColor="text1"/>
          <w:kern w:val="0"/>
          <w:szCs w:val="21"/>
        </w:rPr>
        <w:t>8.2</w:t>
      </w:r>
      <w:r>
        <w:rPr>
          <w:rFonts w:eastAsiaTheme="minorEastAsia"/>
          <w:b/>
          <w:bCs/>
          <w:color w:val="000000" w:themeColor="text1"/>
          <w:kern w:val="0"/>
          <w:szCs w:val="21"/>
        </w:rPr>
        <w:t>存放地点</w:t>
      </w:r>
    </w:p>
    <w:p w:rsidR="00F111EF" w:rsidRDefault="0051085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基金管理人或基金托管人住所。</w:t>
      </w:r>
    </w:p>
    <w:p w:rsidR="00F111EF" w:rsidRDefault="0051085C">
      <w:pPr>
        <w:autoSpaceDE w:val="0"/>
        <w:autoSpaceDN w:val="0"/>
        <w:adjustRightInd w:val="0"/>
        <w:spacing w:beforeLines="100" w:before="312" w:line="360" w:lineRule="auto"/>
        <w:jc w:val="left"/>
        <w:rPr>
          <w:rFonts w:eastAsiaTheme="minorEastAsia"/>
          <w:b/>
          <w:bCs/>
          <w:color w:val="000000" w:themeColor="text1"/>
          <w:kern w:val="0"/>
          <w:szCs w:val="21"/>
        </w:rPr>
      </w:pPr>
      <w:r>
        <w:rPr>
          <w:rFonts w:eastAsiaTheme="minorEastAsia"/>
          <w:b/>
          <w:bCs/>
          <w:color w:val="000000" w:themeColor="text1"/>
          <w:kern w:val="0"/>
          <w:szCs w:val="21"/>
        </w:rPr>
        <w:t>8.3</w:t>
      </w:r>
      <w:r>
        <w:rPr>
          <w:rFonts w:eastAsiaTheme="minorEastAsia"/>
          <w:b/>
          <w:bCs/>
          <w:color w:val="000000" w:themeColor="text1"/>
          <w:kern w:val="0"/>
          <w:szCs w:val="21"/>
        </w:rPr>
        <w:t>查阅方式</w:t>
      </w:r>
    </w:p>
    <w:p w:rsidR="00F111EF" w:rsidRDefault="0051085C">
      <w:pPr>
        <w:spacing w:line="360" w:lineRule="auto"/>
        <w:ind w:firstLineChars="200" w:firstLine="420"/>
        <w:rPr>
          <w:rFonts w:eastAsiaTheme="minorEastAsia"/>
          <w:color w:val="000000" w:themeColor="text1"/>
          <w:szCs w:val="21"/>
        </w:rPr>
      </w:pPr>
      <w:r>
        <w:rPr>
          <w:rFonts w:eastAsiaTheme="minorEastAsia"/>
          <w:color w:val="000000" w:themeColor="text1"/>
          <w:szCs w:val="21"/>
        </w:rPr>
        <w:t>投资者可在营业时间免费查阅，也可按工本费购买复印件。</w:t>
      </w:r>
    </w:p>
    <w:p w:rsidR="00F111EF" w:rsidRDefault="00F111EF">
      <w:pPr>
        <w:spacing w:line="360" w:lineRule="auto"/>
        <w:ind w:left="840"/>
        <w:jc w:val="right"/>
        <w:rPr>
          <w:rFonts w:eastAsiaTheme="minorEastAsia"/>
          <w:color w:val="000000" w:themeColor="text1"/>
          <w:szCs w:val="21"/>
        </w:rPr>
      </w:pPr>
    </w:p>
    <w:p w:rsidR="00F111EF" w:rsidRDefault="00F111EF">
      <w:pPr>
        <w:spacing w:line="360" w:lineRule="auto"/>
        <w:ind w:left="840"/>
        <w:jc w:val="center"/>
        <w:rPr>
          <w:rFonts w:eastAsiaTheme="minorEastAsia"/>
          <w:b/>
          <w:color w:val="000000" w:themeColor="text1"/>
          <w:szCs w:val="21"/>
        </w:rPr>
      </w:pPr>
    </w:p>
    <w:p w:rsidR="00F111EF" w:rsidRDefault="0051085C">
      <w:pPr>
        <w:spacing w:line="360" w:lineRule="auto"/>
        <w:jc w:val="right"/>
        <w:rPr>
          <w:rFonts w:eastAsiaTheme="minorEastAsia"/>
          <w:b/>
          <w:bCs/>
          <w:color w:val="000000" w:themeColor="text1"/>
          <w:szCs w:val="21"/>
        </w:rPr>
      </w:pPr>
      <w:r>
        <w:rPr>
          <w:rFonts w:eastAsiaTheme="minorEastAsia"/>
          <w:b/>
          <w:bCs/>
          <w:color w:val="000000" w:themeColor="text1"/>
          <w:szCs w:val="21"/>
        </w:rPr>
        <w:t>上投摩根基金管理有限公司</w:t>
      </w:r>
    </w:p>
    <w:p w:rsidR="00F111EF" w:rsidRDefault="0051085C">
      <w:pPr>
        <w:spacing w:line="360" w:lineRule="auto"/>
        <w:jc w:val="right"/>
        <w:rPr>
          <w:rFonts w:eastAsiaTheme="minorEastAsia"/>
          <w:b/>
          <w:bCs/>
          <w:color w:val="000000" w:themeColor="text1"/>
          <w:szCs w:val="21"/>
        </w:rPr>
      </w:pPr>
      <w:r>
        <w:rPr>
          <w:rFonts w:eastAsiaTheme="minorEastAsia"/>
          <w:b/>
          <w:bCs/>
          <w:color w:val="000000" w:themeColor="text1"/>
          <w:szCs w:val="21"/>
        </w:rPr>
        <w:t>二〇一九年十月二十五日</w:t>
      </w:r>
    </w:p>
    <w:sectPr w:rsidR="00F111EF">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1085C">
      <w:r>
        <w:separator/>
      </w:r>
    </w:p>
  </w:endnote>
  <w:endnote w:type="continuationSeparator" w:id="0">
    <w:p w:rsidR="00000000" w:rsidRDefault="00510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1EF" w:rsidRDefault="0051085C">
    <w:pPr>
      <w:pStyle w:val="ac"/>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noProof/>
        <w:kern w:val="0"/>
        <w:szCs w:val="21"/>
      </w:rPr>
      <w:t>12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1EF" w:rsidRDefault="0051085C">
    <w:pPr>
      <w:pStyle w:val="ac"/>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F111EF" w:rsidRDefault="00F111EF">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1EF" w:rsidRDefault="0051085C">
    <w:pPr>
      <w:pStyle w:val="ac"/>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12</w:t>
    </w:r>
    <w:r>
      <w:rPr>
        <w:rStyle w:val="af2"/>
      </w:rPr>
      <w:fldChar w:fldCharType="end"/>
    </w:r>
  </w:p>
  <w:p w:rsidR="00F111EF" w:rsidRDefault="00F111E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1085C">
      <w:r>
        <w:separator/>
      </w:r>
    </w:p>
  </w:footnote>
  <w:footnote w:type="continuationSeparator" w:id="0">
    <w:p w:rsidR="00000000" w:rsidRDefault="005108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1EF" w:rsidRDefault="0051085C">
    <w:pPr>
      <w:pStyle w:val="ad"/>
      <w:pBdr>
        <w:bottom w:val="single" w:sz="6" w:space="0" w:color="auto"/>
      </w:pBdr>
      <w:jc w:val="right"/>
    </w:pPr>
    <w:r>
      <w:t>上投摩根分红添利债券型证券投资基金</w:t>
    </w:r>
    <w:r>
      <w:t>2019</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39B"/>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085C"/>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FF7"/>
    <w:rsid w:val="005C7C75"/>
    <w:rsid w:val="005C7D00"/>
    <w:rsid w:val="005D01A4"/>
    <w:rsid w:val="005D0BAB"/>
    <w:rsid w:val="005D1893"/>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1EF"/>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260DD40-750A-4692-9BD8-73902A19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Char"/>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Char"/>
    <w:uiPriority w:val="99"/>
    <w:qFormat/>
    <w:rPr>
      <w:rFonts w:ascii="宋体" w:hAnsi="Courier New"/>
      <w:szCs w:val="21"/>
    </w:rPr>
  </w:style>
  <w:style w:type="paragraph" w:styleId="aa">
    <w:name w:val="Date"/>
    <w:basedOn w:val="a"/>
    <w:next w:val="a"/>
    <w:link w:val="Char0"/>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b">
    <w:name w:val="Balloon Text"/>
    <w:basedOn w:val="a"/>
    <w:semiHidden/>
    <w:qFormat/>
    <w:rPr>
      <w:sz w:val="18"/>
      <w:szCs w:val="18"/>
    </w:rPr>
  </w:style>
  <w:style w:type="paragraph" w:styleId="ac">
    <w:name w:val="footer"/>
    <w:basedOn w:val="a"/>
    <w:qFormat/>
    <w:pPr>
      <w:tabs>
        <w:tab w:val="center" w:pos="4153"/>
        <w:tab w:val="right" w:pos="8306"/>
      </w:tabs>
      <w:snapToGrid w:val="0"/>
      <w:jc w:val="left"/>
    </w:pPr>
    <w:rPr>
      <w:sz w:val="18"/>
      <w:szCs w:val="18"/>
    </w:rPr>
  </w:style>
  <w:style w:type="paragraph" w:styleId="ad">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e">
    <w:name w:val="List"/>
    <w:basedOn w:val="a7"/>
    <w:qFormat/>
    <w:pPr>
      <w:spacing w:after="220" w:line="220" w:lineRule="atLeast"/>
      <w:ind w:left="1440" w:hanging="360"/>
    </w:pPr>
    <w:rPr>
      <w:szCs w:val="20"/>
    </w:rPr>
  </w:style>
  <w:style w:type="paragraph" w:styleId="af">
    <w:name w:val="footnote text"/>
    <w:basedOn w:val="a"/>
    <w:link w:val="Char2"/>
    <w:qFormat/>
    <w:pPr>
      <w:snapToGrid w:val="0"/>
      <w:jc w:val="left"/>
    </w:pPr>
    <w:rPr>
      <w:sz w:val="18"/>
      <w:szCs w:val="18"/>
    </w:rPr>
  </w:style>
  <w:style w:type="paragraph" w:styleId="30">
    <w:name w:val="Body Text Indent 3"/>
    <w:basedOn w:val="a"/>
    <w:qFormat/>
    <w:pPr>
      <w:spacing w:line="560" w:lineRule="exact"/>
      <w:ind w:firstLineChars="200" w:firstLine="420"/>
    </w:pPr>
    <w:rPr>
      <w:rFonts w:ascii="Arial" w:hAnsi="Arial" w:cs="Arial"/>
      <w:color w:val="FF0000"/>
    </w:rPr>
  </w:style>
  <w:style w:type="paragraph" w:styleId="af0">
    <w:name w:val="Normal (Web)"/>
    <w:basedOn w:val="a"/>
    <w:qFormat/>
    <w:pPr>
      <w:widowControl/>
      <w:spacing w:before="100" w:beforeAutospacing="1" w:after="100" w:afterAutospacing="1"/>
      <w:jc w:val="left"/>
    </w:pPr>
    <w:rPr>
      <w:rFonts w:ascii="宋体" w:hAnsi="宋体"/>
      <w:kern w:val="0"/>
      <w:sz w:val="24"/>
    </w:rPr>
  </w:style>
  <w:style w:type="paragraph" w:styleId="10">
    <w:name w:val="index 1"/>
    <w:basedOn w:val="a"/>
    <w:next w:val="a"/>
    <w:semiHidden/>
    <w:qFormat/>
    <w:pPr>
      <w:jc w:val="right"/>
    </w:pPr>
    <w:rPr>
      <w:color w:val="008000"/>
    </w:rPr>
  </w:style>
  <w:style w:type="character" w:styleId="af1">
    <w:name w:val="Strong"/>
    <w:basedOn w:val="a1"/>
    <w:uiPriority w:val="22"/>
    <w:qFormat/>
    <w:rPr>
      <w:b/>
      <w:bCs/>
    </w:rPr>
  </w:style>
  <w:style w:type="character" w:styleId="af2">
    <w:name w:val="page number"/>
    <w:basedOn w:val="a1"/>
    <w:qFormat/>
  </w:style>
  <w:style w:type="character" w:styleId="af3">
    <w:name w:val="Hyperlink"/>
    <w:basedOn w:val="a1"/>
    <w:qFormat/>
    <w:rPr>
      <w:color w:val="0000FF"/>
      <w:u w:val="single"/>
    </w:rPr>
  </w:style>
  <w:style w:type="character" w:styleId="af4">
    <w:name w:val="annotation reference"/>
    <w:basedOn w:val="a1"/>
    <w:semiHidden/>
    <w:qFormat/>
    <w:rPr>
      <w:sz w:val="21"/>
      <w:szCs w:val="21"/>
    </w:rPr>
  </w:style>
  <w:style w:type="character" w:styleId="af5">
    <w:name w:val="footnote reference"/>
    <w:basedOn w:val="a1"/>
    <w:qFormat/>
    <w:rPr>
      <w:vertAlign w:val="superscript"/>
    </w:rPr>
  </w:style>
  <w:style w:type="table" w:styleId="af6">
    <w:name w:val="Table Grid"/>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3">
    <w:name w:val="Char"/>
    <w:basedOn w:val="a"/>
    <w:qFormat/>
  </w:style>
  <w:style w:type="paragraph" w:customStyle="1" w:styleId="Char10">
    <w:name w:val="Char1"/>
    <w:basedOn w:val="a"/>
    <w:qFormat/>
  </w:style>
  <w:style w:type="character" w:customStyle="1" w:styleId="t1">
    <w:name w:val="t1"/>
    <w:basedOn w:val="a1"/>
    <w:rPr>
      <w:color w:val="990000"/>
    </w:rPr>
  </w:style>
  <w:style w:type="character" w:customStyle="1" w:styleId="Char">
    <w:name w:val="纯文本 Char"/>
    <w:basedOn w:val="a1"/>
    <w:link w:val="a9"/>
    <w:uiPriority w:val="99"/>
    <w:rPr>
      <w:rFonts w:ascii="宋体" w:hAnsi="Courier New"/>
      <w:kern w:val="2"/>
      <w:sz w:val="21"/>
      <w:szCs w:val="21"/>
    </w:rPr>
  </w:style>
  <w:style w:type="character" w:customStyle="1" w:styleId="Char2">
    <w:name w:val="脚注文本 Char"/>
    <w:basedOn w:val="a1"/>
    <w:link w:val="af"/>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Char1">
    <w:name w:val="页眉 Char"/>
    <w:basedOn w:val="a1"/>
    <w:link w:val="ad"/>
    <w:uiPriority w:val="99"/>
    <w:rPr>
      <w:kern w:val="2"/>
      <w:sz w:val="18"/>
      <w:szCs w:val="18"/>
    </w:rPr>
  </w:style>
  <w:style w:type="character" w:customStyle="1" w:styleId="1Char">
    <w:name w:val="标题 1 Char"/>
    <w:basedOn w:val="a1"/>
    <w:link w:val="1"/>
    <w:rPr>
      <w:b/>
      <w:bCs/>
      <w:kern w:val="44"/>
      <w:sz w:val="44"/>
      <w:szCs w:val="44"/>
    </w:rPr>
  </w:style>
  <w:style w:type="character" w:customStyle="1" w:styleId="Char0">
    <w:name w:val="日期 Char"/>
    <w:basedOn w:val="a1"/>
    <w:link w:val="aa"/>
    <w:rPr>
      <w:kern w:val="2"/>
      <w:sz w:val="24"/>
    </w:rPr>
  </w:style>
  <w:style w:type="character" w:customStyle="1" w:styleId="3Char">
    <w:name w:val="标题 3 Char"/>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D70D01-D0F0-4BF4-928C-7CBEBC1B3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0</TotalTime>
  <Pages>12</Pages>
  <Words>983</Words>
  <Characters>5605</Characters>
  <Application>Microsoft Office Word</Application>
  <DocSecurity>0</DocSecurity>
  <Lines>46</Lines>
  <Paragraphs>13</Paragraphs>
  <ScaleCrop>false</ScaleCrop>
  <Company>TRT. Ltd. Co.</Company>
  <LinksUpToDate>false</LinksUpToDate>
  <CharactersWithSpaces>6575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Ersong Zhu</cp:lastModifiedBy>
  <cp:revision>216</cp:revision>
  <cp:lastPrinted>2019-10-23T07:18:00Z</cp:lastPrinted>
  <dcterms:created xsi:type="dcterms:W3CDTF">2013-06-21T06:56:00Z</dcterms:created>
  <dcterms:modified xsi:type="dcterms:W3CDTF">2019-10-23T07:18:00Z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