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2A938F" w14:textId="77777777" w:rsidR="00BE7CA2" w:rsidRDefault="00BE7CA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96B9562" w14:textId="77777777" w:rsidR="00BE7CA2" w:rsidRDefault="00BE7CA2">
      <w:pPr>
        <w:spacing w:line="360" w:lineRule="auto"/>
        <w:rPr>
          <w:rFonts w:ascii="宋体" w:hAnsi="宋体" w:hint="eastAsia"/>
          <w:sz w:val="48"/>
        </w:rPr>
      </w:pPr>
      <w:r>
        <w:rPr>
          <w:rFonts w:ascii="宋体" w:hAnsi="宋体" w:hint="eastAsia"/>
          <w:sz w:val="48"/>
        </w:rPr>
        <w:t xml:space="preserve">　 </w:t>
      </w:r>
    </w:p>
    <w:p w14:paraId="2F4ED8E6" w14:textId="77777777" w:rsidR="00BE7CA2" w:rsidRDefault="00BE7CA2">
      <w:pPr>
        <w:spacing w:line="360" w:lineRule="auto"/>
        <w:jc w:val="center"/>
      </w:pPr>
      <w:r>
        <w:rPr>
          <w:rFonts w:ascii="宋体" w:hAnsi="宋体" w:hint="eastAsia"/>
          <w:b/>
          <w:bCs/>
          <w:color w:val="000000" w:themeColor="text1"/>
          <w:sz w:val="48"/>
          <w:szCs w:val="30"/>
        </w:rPr>
        <w:t>摩根30天持有期债券型证券投资基金</w:t>
      </w:r>
      <w:r>
        <w:rPr>
          <w:rFonts w:ascii="宋体" w:hAnsi="宋体" w:hint="eastAsia"/>
          <w:b/>
          <w:bCs/>
          <w:color w:val="000000" w:themeColor="text1"/>
          <w:sz w:val="48"/>
          <w:szCs w:val="30"/>
        </w:rPr>
        <w:br/>
        <w:t>2026年第1季度报告</w:t>
      </w:r>
    </w:p>
    <w:p w14:paraId="7EE3B29D"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004820AF" w14:textId="77777777" w:rsidR="00BE7CA2" w:rsidRDefault="00BE7CA2">
      <w:pPr>
        <w:spacing w:line="360" w:lineRule="auto"/>
        <w:jc w:val="center"/>
      </w:pPr>
      <w:r>
        <w:rPr>
          <w:rFonts w:ascii="宋体" w:hAnsi="宋体" w:hint="eastAsia"/>
          <w:b/>
          <w:bCs/>
          <w:sz w:val="28"/>
          <w:szCs w:val="30"/>
        </w:rPr>
        <w:t>2026年3月31日</w:t>
      </w:r>
    </w:p>
    <w:p w14:paraId="6A1A7F90"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159C94AD"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33007F26"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351AA787" w14:textId="77777777" w:rsidR="00BE7CA2" w:rsidRDefault="00BE7CA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A99ADE6"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54B131D0"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2CD0C990"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60D15A59"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5A83FBA5"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1459D7B0"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55B4403F" w14:textId="77777777" w:rsidR="00BE7CA2" w:rsidRDefault="00BE7CA2">
      <w:pPr>
        <w:spacing w:line="360" w:lineRule="auto"/>
        <w:jc w:val="center"/>
        <w:rPr>
          <w:rFonts w:ascii="宋体" w:hAnsi="宋体" w:hint="eastAsia"/>
          <w:sz w:val="28"/>
          <w:szCs w:val="30"/>
        </w:rPr>
      </w:pPr>
      <w:r>
        <w:rPr>
          <w:rFonts w:ascii="宋体" w:hAnsi="宋体" w:hint="eastAsia"/>
          <w:sz w:val="28"/>
          <w:szCs w:val="30"/>
        </w:rPr>
        <w:t xml:space="preserve">　 </w:t>
      </w:r>
    </w:p>
    <w:p w14:paraId="7F118B66" w14:textId="77777777" w:rsidR="00BE7CA2" w:rsidRDefault="00BE7CA2">
      <w:pPr>
        <w:spacing w:line="360" w:lineRule="auto"/>
        <w:ind w:firstLineChars="800" w:firstLine="2249"/>
        <w:jc w:val="left"/>
      </w:pPr>
      <w:r>
        <w:rPr>
          <w:rFonts w:ascii="宋体" w:hAnsi="宋体" w:hint="eastAsia"/>
          <w:b/>
          <w:bCs/>
          <w:sz w:val="28"/>
          <w:szCs w:val="30"/>
        </w:rPr>
        <w:t>基金管理人：摩根基金管理（中国）有限公司</w:t>
      </w:r>
    </w:p>
    <w:p w14:paraId="5F1DB214" w14:textId="77777777" w:rsidR="00BE7CA2" w:rsidRDefault="00BE7CA2">
      <w:pPr>
        <w:spacing w:line="360" w:lineRule="auto"/>
        <w:ind w:firstLineChars="800" w:firstLine="2249"/>
        <w:jc w:val="left"/>
      </w:pPr>
      <w:r>
        <w:rPr>
          <w:rFonts w:ascii="宋体" w:hAnsi="宋体" w:hint="eastAsia"/>
          <w:b/>
          <w:bCs/>
          <w:sz w:val="28"/>
          <w:szCs w:val="30"/>
        </w:rPr>
        <w:t>基金托管人：平安银行股份有限公司</w:t>
      </w:r>
    </w:p>
    <w:p w14:paraId="11458402" w14:textId="77777777" w:rsidR="00BE7CA2" w:rsidRDefault="00BE7CA2">
      <w:pPr>
        <w:spacing w:line="360" w:lineRule="auto"/>
        <w:ind w:firstLineChars="800" w:firstLine="2249"/>
        <w:jc w:val="left"/>
      </w:pPr>
      <w:r>
        <w:rPr>
          <w:rFonts w:ascii="宋体" w:hAnsi="宋体" w:hint="eastAsia"/>
          <w:b/>
          <w:bCs/>
          <w:sz w:val="28"/>
          <w:szCs w:val="30"/>
        </w:rPr>
        <w:t>报告送出日期：2026年4月22日</w:t>
      </w:r>
    </w:p>
    <w:p w14:paraId="32E5F2EE" w14:textId="77777777" w:rsidR="00BE7CA2" w:rsidRDefault="00BE7CA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AA562C3" w14:textId="77777777" w:rsidR="00BE7CA2" w:rsidRDefault="00BE7CA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5CAA58F" w14:textId="77777777" w:rsidR="00BE7CA2" w:rsidRDefault="00BE7CA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B7471" w14:paraId="3C25A7AF" w14:textId="77777777">
        <w:trPr>
          <w:divId w:val="75473946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A3E4D2A" w14:textId="77777777" w:rsidR="00BE7CA2" w:rsidRDefault="00BE7CA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234BF4" w14:textId="77777777" w:rsidR="00BE7CA2" w:rsidRDefault="00BE7CA2">
            <w:pPr>
              <w:jc w:val="left"/>
            </w:pPr>
            <w:r>
              <w:rPr>
                <w:rFonts w:ascii="宋体" w:hAnsi="宋体" w:hint="eastAsia"/>
                <w:szCs w:val="24"/>
                <w:lang w:eastAsia="zh-Hans"/>
              </w:rPr>
              <w:t>摩根30天持有期债券</w:t>
            </w:r>
            <w:r>
              <w:rPr>
                <w:rFonts w:ascii="宋体" w:hAnsi="宋体" w:hint="eastAsia"/>
                <w:lang w:eastAsia="zh-Hans"/>
              </w:rPr>
              <w:t xml:space="preserve"> </w:t>
            </w:r>
          </w:p>
        </w:tc>
      </w:tr>
      <w:tr w:rsidR="001B7471" w14:paraId="148B1E24"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9EA876" w14:textId="77777777" w:rsidR="00BE7CA2" w:rsidRDefault="00BE7CA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B18012" w14:textId="77777777" w:rsidR="00BE7CA2" w:rsidRDefault="00BE7CA2">
            <w:pPr>
              <w:jc w:val="left"/>
            </w:pPr>
            <w:r>
              <w:rPr>
                <w:rFonts w:ascii="宋体" w:hAnsi="宋体" w:hint="eastAsia"/>
                <w:lang w:eastAsia="zh-Hans"/>
              </w:rPr>
              <w:t>023315</w:t>
            </w:r>
          </w:p>
        </w:tc>
      </w:tr>
      <w:tr w:rsidR="001B7471" w14:paraId="2C29818D"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0FF843" w14:textId="77777777" w:rsidR="00BE7CA2" w:rsidRDefault="00BE7CA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B3EA1F" w14:textId="77777777" w:rsidR="00BE7CA2" w:rsidRDefault="00BE7CA2">
            <w:pPr>
              <w:jc w:val="left"/>
            </w:pPr>
            <w:r>
              <w:rPr>
                <w:rFonts w:ascii="宋体" w:hAnsi="宋体" w:hint="eastAsia"/>
                <w:lang w:eastAsia="zh-Hans"/>
              </w:rPr>
              <w:t>契约型开放式</w:t>
            </w:r>
          </w:p>
        </w:tc>
      </w:tr>
      <w:tr w:rsidR="001B7471" w14:paraId="5410F253"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5BD357" w14:textId="77777777" w:rsidR="00BE7CA2" w:rsidRDefault="00BE7CA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C797A3" w14:textId="77777777" w:rsidR="00BE7CA2" w:rsidRDefault="00BE7CA2">
            <w:pPr>
              <w:jc w:val="left"/>
            </w:pPr>
            <w:r>
              <w:rPr>
                <w:rFonts w:ascii="宋体" w:hAnsi="宋体" w:hint="eastAsia"/>
                <w:lang w:eastAsia="zh-Hans"/>
              </w:rPr>
              <w:t>2025年6月13日</w:t>
            </w:r>
          </w:p>
        </w:tc>
      </w:tr>
      <w:tr w:rsidR="001B7471" w14:paraId="61C444B6"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2D3724" w14:textId="77777777" w:rsidR="00BE7CA2" w:rsidRDefault="00BE7CA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A92383" w14:textId="77777777" w:rsidR="00BE7CA2" w:rsidRDefault="00BE7CA2">
            <w:pPr>
              <w:jc w:val="left"/>
            </w:pPr>
            <w:r>
              <w:rPr>
                <w:rFonts w:ascii="宋体" w:hAnsi="宋体" w:hint="eastAsia"/>
                <w:lang w:eastAsia="zh-Hans"/>
              </w:rPr>
              <w:t>49,573,396.34</w:t>
            </w:r>
            <w:r>
              <w:rPr>
                <w:rFonts w:hint="eastAsia"/>
              </w:rPr>
              <w:t>份</w:t>
            </w:r>
            <w:r>
              <w:rPr>
                <w:rFonts w:ascii="宋体" w:hAnsi="宋体" w:hint="eastAsia"/>
                <w:lang w:eastAsia="zh-Hans"/>
              </w:rPr>
              <w:t xml:space="preserve"> </w:t>
            </w:r>
          </w:p>
        </w:tc>
      </w:tr>
      <w:tr w:rsidR="001B7471" w14:paraId="63CE9939"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8CD814" w14:textId="77777777" w:rsidR="00BE7CA2" w:rsidRDefault="00BE7CA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4A4890" w14:textId="77777777" w:rsidR="00BE7CA2" w:rsidRDefault="00BE7CA2">
            <w:pPr>
              <w:jc w:val="left"/>
            </w:pPr>
            <w:r>
              <w:rPr>
                <w:rFonts w:ascii="宋体" w:hAnsi="宋体" w:hint="eastAsia"/>
                <w:lang w:eastAsia="zh-Hans"/>
              </w:rPr>
              <w:t>本基金在控制风险和保持较高流动性的前提下，追求基金资产的稳健增值。</w:t>
            </w:r>
          </w:p>
        </w:tc>
      </w:tr>
      <w:tr w:rsidR="001B7471" w14:paraId="4BE27AAD"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D9028B" w14:textId="77777777" w:rsidR="00BE7CA2" w:rsidRDefault="00BE7CA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433204" w14:textId="77777777" w:rsidR="00BE7CA2" w:rsidRDefault="00BE7CA2">
            <w:pPr>
              <w:jc w:val="left"/>
            </w:pPr>
            <w:r>
              <w:rPr>
                <w:rFonts w:ascii="宋体" w:hAnsi="宋体" w:hint="eastAsia"/>
                <w:lang w:eastAsia="zh-Hans"/>
              </w:rPr>
              <w:t>本基金将在分析和判断国内外宏观经济形势、市场利率走势、信用利差状况和债券市场供求关系等因素的基础上，动态调整组合久期和债券的结构，并通过自下而上精选债券，获取稳定的投资收益。</w:t>
            </w:r>
            <w:r>
              <w:rPr>
                <w:rFonts w:ascii="宋体" w:hAnsi="宋体" w:hint="eastAsia"/>
                <w:lang w:eastAsia="zh-Hans"/>
              </w:rPr>
              <w:b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w:t>
            </w:r>
            <w:r>
              <w:rPr>
                <w:rFonts w:ascii="宋体" w:hAnsi="宋体" w:hint="eastAsia"/>
                <w:lang w:eastAsia="zh-Hans"/>
              </w:rPr>
              <w:lastRenderedPageBreak/>
              <w:t>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4、信用债（含资产支持证券，下同）投资策略</w:t>
            </w:r>
            <w:r>
              <w:rPr>
                <w:rFonts w:ascii="宋体" w:hAnsi="宋体" w:hint="eastAsia"/>
                <w:lang w:eastAsia="zh-Hans"/>
              </w:rPr>
              <w:br/>
              <w:t>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本基金投资于AA+（含）及以上评级的信用债，对信用评级的认定参照基金管理人选定的评级机构（不含中债资信）出具的信用评级，信用评级依照评级机构出具的债项评级，如无债项评级依照主体评级。信用债投资需符合以下比例限制：投资于AA+级信用债的比例不得超过信用债资产的50%，投资于AAA级信用债的比例不得低于信用债资产的50%。基金持有信用债期间，如果其信用等级下降、不再符合投资标准（同时持有该证券信用衍生品的除外），应在评级报告发布之日起3个月内调整至符合约定。</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5、其他投资策略</w:t>
            </w:r>
            <w:r>
              <w:rPr>
                <w:rFonts w:ascii="宋体" w:hAnsi="宋体" w:hint="eastAsia"/>
                <w:lang w:eastAsia="zh-Hans"/>
              </w:rPr>
              <w:br/>
              <w:t>包括：信用衍生品投资策略、回购策略、国债期货投资策略</w:t>
            </w:r>
          </w:p>
        </w:tc>
      </w:tr>
      <w:tr w:rsidR="001B7471" w14:paraId="11952864"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8913AB" w14:textId="77777777" w:rsidR="00BE7CA2" w:rsidRDefault="00BE7CA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C45247" w14:textId="77777777" w:rsidR="00BE7CA2" w:rsidRDefault="00BE7CA2">
            <w:pPr>
              <w:jc w:val="left"/>
            </w:pPr>
            <w:r>
              <w:rPr>
                <w:rFonts w:ascii="宋体" w:hAnsi="宋体" w:hint="eastAsia"/>
                <w:lang w:eastAsia="zh-Hans"/>
              </w:rPr>
              <w:t>中债综合全价（总值）指数收益率*80%+一年期定期存款基准利率(税后)*20%</w:t>
            </w:r>
          </w:p>
        </w:tc>
      </w:tr>
      <w:tr w:rsidR="001B7471" w14:paraId="11458D37"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3B3974" w14:textId="77777777" w:rsidR="00BE7CA2" w:rsidRDefault="00BE7CA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17E8A9" w14:textId="77777777" w:rsidR="00BE7CA2" w:rsidRDefault="00BE7CA2">
            <w:pPr>
              <w:jc w:val="left"/>
            </w:pPr>
            <w:r>
              <w:rPr>
                <w:rFonts w:ascii="宋体" w:hAnsi="宋体" w:hint="eastAsia"/>
                <w:lang w:eastAsia="zh-Hans"/>
              </w:rPr>
              <w:t>本基金为债券型基金，一般而言，其长期平均风险和预期收益率低于股票型基金、混合型基金，高于货币市场基金。</w:t>
            </w:r>
          </w:p>
        </w:tc>
      </w:tr>
      <w:tr w:rsidR="001B7471" w14:paraId="7FF7A6A7"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472716" w14:textId="77777777" w:rsidR="00BE7CA2" w:rsidRDefault="00BE7CA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B341FF" w14:textId="77777777" w:rsidR="00BE7CA2" w:rsidRDefault="00BE7CA2">
            <w:pPr>
              <w:jc w:val="left"/>
            </w:pPr>
            <w:r>
              <w:rPr>
                <w:rFonts w:ascii="宋体" w:hAnsi="宋体" w:hint="eastAsia"/>
                <w:lang w:eastAsia="zh-Hans"/>
              </w:rPr>
              <w:t>摩根基金管理（中国）有限公司</w:t>
            </w:r>
          </w:p>
        </w:tc>
      </w:tr>
      <w:tr w:rsidR="001B7471" w14:paraId="5CFB4C67" w14:textId="77777777">
        <w:trPr>
          <w:divId w:val="7547394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C15EC2" w14:textId="77777777" w:rsidR="00BE7CA2" w:rsidRDefault="00BE7CA2">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5D2FB0" w14:textId="77777777" w:rsidR="00BE7CA2" w:rsidRDefault="00BE7CA2">
            <w:pPr>
              <w:jc w:val="left"/>
            </w:pPr>
            <w:r>
              <w:rPr>
                <w:rFonts w:ascii="宋体" w:hAnsi="宋体" w:hint="eastAsia"/>
                <w:lang w:eastAsia="zh-Hans"/>
              </w:rPr>
              <w:t>平安银行股份有限公司</w:t>
            </w:r>
          </w:p>
        </w:tc>
      </w:tr>
      <w:tr w:rsidR="001B7471" w14:paraId="289DD952" w14:textId="77777777">
        <w:trPr>
          <w:divId w:val="75473946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AEE09D" w14:textId="77777777" w:rsidR="00BE7CA2" w:rsidRDefault="00BE7CA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BAEAA" w14:textId="77777777" w:rsidR="00BE7CA2" w:rsidRDefault="00BE7CA2">
            <w:pPr>
              <w:jc w:val="center"/>
            </w:pPr>
            <w:r>
              <w:rPr>
                <w:rFonts w:ascii="宋体" w:hAnsi="宋体" w:hint="eastAsia"/>
                <w:lang w:eastAsia="zh-Hans"/>
              </w:rPr>
              <w:t>摩根30天持有期债券A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8A27A" w14:textId="77777777" w:rsidR="00BE7CA2" w:rsidRDefault="00BE7CA2">
            <w:pPr>
              <w:jc w:val="center"/>
            </w:pPr>
            <w:r>
              <w:rPr>
                <w:rFonts w:ascii="宋体" w:hAnsi="宋体" w:hint="eastAsia"/>
                <w:lang w:eastAsia="zh-Hans"/>
              </w:rPr>
              <w:t>摩根30天持有期债券C</w:t>
            </w:r>
            <w:r>
              <w:rPr>
                <w:rFonts w:ascii="宋体" w:hAnsi="宋体" w:hint="eastAsia"/>
                <w:kern w:val="0"/>
                <w:sz w:val="20"/>
                <w:lang w:eastAsia="zh-Hans"/>
              </w:rPr>
              <w:t xml:space="preserve"> </w:t>
            </w:r>
          </w:p>
        </w:tc>
      </w:tr>
      <w:tr w:rsidR="001B7471" w14:paraId="413C78AA" w14:textId="77777777">
        <w:trPr>
          <w:divId w:val="75473946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A6DEB4" w14:textId="77777777" w:rsidR="00BE7CA2" w:rsidRDefault="00BE7CA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A76E7" w14:textId="77777777" w:rsidR="00BE7CA2" w:rsidRDefault="00BE7CA2">
            <w:pPr>
              <w:jc w:val="center"/>
            </w:pPr>
            <w:r>
              <w:rPr>
                <w:rFonts w:ascii="宋体" w:hAnsi="宋体" w:hint="eastAsia"/>
                <w:lang w:eastAsia="zh-Hans"/>
              </w:rPr>
              <w:t>023315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0821D" w14:textId="77777777" w:rsidR="00BE7CA2" w:rsidRDefault="00BE7CA2">
            <w:pPr>
              <w:jc w:val="center"/>
            </w:pPr>
            <w:r>
              <w:rPr>
                <w:rFonts w:ascii="宋体" w:hAnsi="宋体" w:hint="eastAsia"/>
                <w:lang w:eastAsia="zh-Hans"/>
              </w:rPr>
              <w:t>023316</w:t>
            </w:r>
            <w:r>
              <w:rPr>
                <w:rFonts w:ascii="宋体" w:hAnsi="宋体" w:hint="eastAsia"/>
                <w:kern w:val="0"/>
                <w:sz w:val="20"/>
                <w:lang w:eastAsia="zh-Hans"/>
              </w:rPr>
              <w:t xml:space="preserve"> </w:t>
            </w:r>
          </w:p>
        </w:tc>
      </w:tr>
      <w:bookmarkEnd w:id="32"/>
      <w:bookmarkEnd w:id="33"/>
      <w:tr w:rsidR="001B7471" w14:paraId="2D4D6197" w14:textId="77777777">
        <w:trPr>
          <w:divId w:val="75473946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EDDB56" w14:textId="77777777" w:rsidR="00BE7CA2" w:rsidRDefault="00BE7CA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45A52" w14:textId="77777777" w:rsidR="00BE7CA2" w:rsidRDefault="00BE7CA2">
            <w:pPr>
              <w:jc w:val="center"/>
            </w:pPr>
            <w:r>
              <w:rPr>
                <w:rFonts w:ascii="宋体" w:hAnsi="宋体" w:hint="eastAsia"/>
                <w:lang w:eastAsia="zh-Hans"/>
              </w:rPr>
              <w:t>11,290,943.25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9BABB" w14:textId="77777777" w:rsidR="00BE7CA2" w:rsidRDefault="00BE7CA2">
            <w:pPr>
              <w:jc w:val="center"/>
            </w:pPr>
            <w:r>
              <w:rPr>
                <w:rFonts w:ascii="宋体" w:hAnsi="宋体" w:hint="eastAsia"/>
                <w:lang w:eastAsia="zh-Hans"/>
              </w:rPr>
              <w:t>38,282,453.09</w:t>
            </w:r>
            <w:r>
              <w:rPr>
                <w:rFonts w:hint="eastAsia"/>
              </w:rPr>
              <w:t>份</w:t>
            </w:r>
            <w:r>
              <w:rPr>
                <w:rFonts w:ascii="宋体" w:hAnsi="宋体" w:hint="eastAsia"/>
                <w:lang w:eastAsia="zh-Hans"/>
              </w:rPr>
              <w:t xml:space="preserve"> </w:t>
            </w:r>
          </w:p>
        </w:tc>
      </w:tr>
    </w:tbl>
    <w:p w14:paraId="0CA5A68A" w14:textId="77777777" w:rsidR="00BE7CA2" w:rsidRDefault="00BE7CA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9F2B6F4" w14:textId="77777777" w:rsidR="00BE7CA2" w:rsidRDefault="00BE7CA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F6178AB" w14:textId="77777777" w:rsidR="00BE7CA2" w:rsidRDefault="00BE7CA2">
      <w:pPr>
        <w:jc w:val="right"/>
        <w:divId w:val="28909346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1B7471" w14:paraId="0F32C318" w14:textId="77777777">
        <w:trPr>
          <w:divId w:val="28909346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95F23A4" w14:textId="77777777" w:rsidR="00BE7CA2" w:rsidRDefault="00BE7CA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1E73D98" w14:textId="77777777" w:rsidR="00BE7CA2" w:rsidRDefault="00BE7CA2">
            <w:pPr>
              <w:pStyle w:val="a5"/>
              <w:jc w:val="center"/>
              <w:rPr>
                <w:rFonts w:hint="eastAsia"/>
              </w:rPr>
            </w:pPr>
            <w:r>
              <w:rPr>
                <w:rFonts w:hint="eastAsia"/>
                <w:kern w:val="2"/>
                <w:sz w:val="21"/>
                <w:szCs w:val="24"/>
                <w:lang w:eastAsia="zh-Hans"/>
              </w:rPr>
              <w:t xml:space="preserve">报告期（2026年1月1日 - 2026年3月31日） </w:t>
            </w:r>
          </w:p>
        </w:tc>
      </w:tr>
      <w:tr w:rsidR="001B7471" w14:paraId="410910A1" w14:textId="77777777">
        <w:trPr>
          <w:divId w:val="28909346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31F26" w14:textId="77777777" w:rsidR="00BE7CA2" w:rsidRDefault="00BE7CA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7ECDD2" w14:textId="77777777" w:rsidR="00BE7CA2" w:rsidRDefault="00BE7CA2">
            <w:pPr>
              <w:jc w:val="center"/>
            </w:pPr>
            <w:r>
              <w:rPr>
                <w:rFonts w:ascii="宋体" w:hAnsi="宋体" w:hint="eastAsia"/>
                <w:szCs w:val="24"/>
                <w:lang w:eastAsia="zh-Hans"/>
              </w:rPr>
              <w:t>摩根30天持有期债券A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AAC309" w14:textId="77777777" w:rsidR="00BE7CA2" w:rsidRDefault="00BE7CA2">
            <w:pPr>
              <w:jc w:val="center"/>
            </w:pPr>
            <w:r>
              <w:rPr>
                <w:rFonts w:ascii="宋体" w:hAnsi="宋体" w:hint="eastAsia"/>
                <w:szCs w:val="24"/>
                <w:lang w:eastAsia="zh-Hans"/>
              </w:rPr>
              <w:t>摩根30天持有期债券C</w:t>
            </w:r>
          </w:p>
        </w:tc>
      </w:tr>
      <w:tr w:rsidR="001B7471" w14:paraId="0DF004AA" w14:textId="77777777">
        <w:trPr>
          <w:divId w:val="2890934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CFBA98" w14:textId="77777777" w:rsidR="00BE7CA2" w:rsidRDefault="00BE7CA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362559" w14:textId="77777777" w:rsidR="00BE7CA2" w:rsidRDefault="00BE7CA2">
            <w:pPr>
              <w:jc w:val="right"/>
            </w:pPr>
            <w:r>
              <w:rPr>
                <w:rFonts w:ascii="宋体" w:hAnsi="宋体" w:hint="eastAsia"/>
                <w:szCs w:val="24"/>
                <w:lang w:eastAsia="zh-Hans"/>
              </w:rPr>
              <w:t>27,352.24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438FC9" w14:textId="77777777" w:rsidR="00BE7CA2" w:rsidRDefault="00BE7CA2">
            <w:pPr>
              <w:jc w:val="right"/>
            </w:pPr>
            <w:r>
              <w:rPr>
                <w:rFonts w:ascii="宋体" w:hAnsi="宋体" w:hint="eastAsia"/>
                <w:szCs w:val="24"/>
                <w:lang w:eastAsia="zh-Hans"/>
              </w:rPr>
              <w:t>86,317.75</w:t>
            </w:r>
          </w:p>
        </w:tc>
      </w:tr>
      <w:tr w:rsidR="001B7471" w14:paraId="2B2878DA" w14:textId="77777777">
        <w:trPr>
          <w:divId w:val="2890934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EF9DF0" w14:textId="77777777" w:rsidR="00BE7CA2" w:rsidRDefault="00BE7CA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8AD229" w14:textId="77777777" w:rsidR="00BE7CA2" w:rsidRDefault="00BE7CA2">
            <w:pPr>
              <w:jc w:val="right"/>
            </w:pPr>
            <w:r>
              <w:rPr>
                <w:rFonts w:ascii="宋体" w:hAnsi="宋体" w:hint="eastAsia"/>
                <w:szCs w:val="24"/>
                <w:lang w:eastAsia="zh-Hans"/>
              </w:rPr>
              <w:t>61,526.49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AD3DCB" w14:textId="77777777" w:rsidR="00BE7CA2" w:rsidRDefault="00BE7CA2">
            <w:pPr>
              <w:jc w:val="right"/>
            </w:pPr>
            <w:r>
              <w:rPr>
                <w:rFonts w:ascii="宋体" w:hAnsi="宋体" w:hint="eastAsia"/>
                <w:szCs w:val="24"/>
                <w:lang w:eastAsia="zh-Hans"/>
              </w:rPr>
              <w:t>223,701.49</w:t>
            </w:r>
          </w:p>
        </w:tc>
      </w:tr>
      <w:tr w:rsidR="001B7471" w14:paraId="5AA832B6" w14:textId="77777777">
        <w:trPr>
          <w:divId w:val="2890934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B11072" w14:textId="77777777" w:rsidR="00BE7CA2" w:rsidRDefault="00BE7CA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D0C9AC" w14:textId="77777777" w:rsidR="00BE7CA2" w:rsidRDefault="00BE7CA2">
            <w:pPr>
              <w:jc w:val="right"/>
            </w:pPr>
            <w:r>
              <w:rPr>
                <w:rFonts w:ascii="宋体" w:hAnsi="宋体" w:hint="eastAsia"/>
                <w:szCs w:val="24"/>
                <w:lang w:eastAsia="zh-Hans"/>
              </w:rPr>
              <w:t>0.0060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D5804F" w14:textId="77777777" w:rsidR="00BE7CA2" w:rsidRDefault="00BE7CA2">
            <w:pPr>
              <w:jc w:val="right"/>
            </w:pPr>
            <w:r>
              <w:rPr>
                <w:rFonts w:ascii="宋体" w:hAnsi="宋体" w:hint="eastAsia"/>
                <w:szCs w:val="24"/>
                <w:lang w:eastAsia="zh-Hans"/>
              </w:rPr>
              <w:t>0.0055</w:t>
            </w:r>
          </w:p>
        </w:tc>
      </w:tr>
      <w:tr w:rsidR="001B7471" w14:paraId="55A3F211" w14:textId="77777777">
        <w:trPr>
          <w:divId w:val="2890934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AE4C0F" w14:textId="77777777" w:rsidR="00BE7CA2" w:rsidRDefault="00BE7CA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A88A0F" w14:textId="77777777" w:rsidR="00BE7CA2" w:rsidRDefault="00BE7CA2">
            <w:pPr>
              <w:jc w:val="right"/>
            </w:pPr>
            <w:r>
              <w:rPr>
                <w:rFonts w:ascii="宋体" w:hAnsi="宋体" w:hint="eastAsia"/>
                <w:szCs w:val="24"/>
                <w:lang w:eastAsia="zh-Hans"/>
              </w:rPr>
              <w:t>11,461,008.10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C5142D" w14:textId="77777777" w:rsidR="00BE7CA2" w:rsidRDefault="00BE7CA2">
            <w:pPr>
              <w:jc w:val="right"/>
            </w:pPr>
            <w:r>
              <w:rPr>
                <w:rFonts w:ascii="宋体" w:hAnsi="宋体" w:hint="eastAsia"/>
                <w:szCs w:val="24"/>
                <w:lang w:eastAsia="zh-Hans"/>
              </w:rPr>
              <w:t>38,798,299.55</w:t>
            </w:r>
          </w:p>
        </w:tc>
      </w:tr>
      <w:tr w:rsidR="001B7471" w14:paraId="262809A2" w14:textId="77777777">
        <w:trPr>
          <w:divId w:val="2890934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8A4959" w14:textId="77777777" w:rsidR="00BE7CA2" w:rsidRDefault="00BE7CA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2CA6A3" w14:textId="77777777" w:rsidR="00BE7CA2" w:rsidRDefault="00BE7CA2">
            <w:pPr>
              <w:jc w:val="right"/>
            </w:pPr>
            <w:r>
              <w:rPr>
                <w:rFonts w:ascii="宋体" w:hAnsi="宋体" w:hint="eastAsia"/>
                <w:szCs w:val="24"/>
                <w:lang w:eastAsia="zh-Hans"/>
              </w:rPr>
              <w:t>1.0151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0183C0" w14:textId="77777777" w:rsidR="00BE7CA2" w:rsidRDefault="00BE7CA2">
            <w:pPr>
              <w:jc w:val="right"/>
            </w:pPr>
            <w:r>
              <w:rPr>
                <w:rFonts w:ascii="宋体" w:hAnsi="宋体" w:hint="eastAsia"/>
                <w:szCs w:val="24"/>
                <w:lang w:eastAsia="zh-Hans"/>
              </w:rPr>
              <w:t>1.0135</w:t>
            </w:r>
          </w:p>
        </w:tc>
      </w:tr>
    </w:tbl>
    <w:p w14:paraId="69065E1F" w14:textId="77777777" w:rsidR="00BE7CA2" w:rsidRDefault="00BE7CA2">
      <w:pPr>
        <w:wordWrap w:val="0"/>
        <w:spacing w:line="360" w:lineRule="auto"/>
        <w:jc w:val="left"/>
        <w:divId w:val="149463684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455B609" w14:textId="77777777" w:rsidR="00BE7CA2" w:rsidRDefault="00BE7CA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7354AE3" w14:textId="77777777" w:rsidR="00BE7CA2" w:rsidRDefault="00BE7CA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286DB94" w14:textId="77777777" w:rsidR="00BE7CA2" w:rsidRDefault="00BE7CA2">
      <w:pPr>
        <w:spacing w:line="360" w:lineRule="auto"/>
        <w:jc w:val="center"/>
        <w:divId w:val="285628828"/>
      </w:pPr>
      <w:r>
        <w:rPr>
          <w:rFonts w:ascii="宋体" w:hAnsi="宋体" w:hint="eastAsia"/>
        </w:rPr>
        <w:t>摩根30天持有期债券A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B7471" w14:paraId="20AC468A" w14:textId="77777777">
        <w:trPr>
          <w:divId w:val="28562882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A292EE" w14:textId="77777777" w:rsidR="00BE7CA2" w:rsidRDefault="00BE7CA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EBB051" w14:textId="77777777" w:rsidR="00BE7CA2" w:rsidRDefault="00BE7CA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7F701" w14:textId="77777777" w:rsidR="00BE7CA2" w:rsidRDefault="00BE7CA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2BCA91" w14:textId="77777777" w:rsidR="00BE7CA2" w:rsidRDefault="00BE7CA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06D10C" w14:textId="77777777" w:rsidR="00BE7CA2" w:rsidRDefault="00BE7CA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EB84A" w14:textId="77777777" w:rsidR="00BE7CA2" w:rsidRDefault="00BE7CA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40BD54" w14:textId="77777777" w:rsidR="00BE7CA2" w:rsidRDefault="00BE7CA2">
            <w:pPr>
              <w:spacing w:line="360" w:lineRule="auto"/>
              <w:jc w:val="center"/>
            </w:pPr>
            <w:r>
              <w:rPr>
                <w:rFonts w:ascii="宋体" w:hAnsi="宋体" w:hint="eastAsia"/>
              </w:rPr>
              <w:t xml:space="preserve">②－④ </w:t>
            </w:r>
          </w:p>
        </w:tc>
      </w:tr>
      <w:tr w:rsidR="001B7471" w14:paraId="04E2D7D6" w14:textId="77777777">
        <w:trPr>
          <w:divId w:val="2856288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ADBE6" w14:textId="77777777" w:rsidR="00BE7CA2" w:rsidRDefault="00BE7CA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2D021" w14:textId="77777777" w:rsidR="00BE7CA2" w:rsidRDefault="00BE7CA2">
            <w:pPr>
              <w:spacing w:line="360" w:lineRule="auto"/>
              <w:jc w:val="right"/>
            </w:pPr>
            <w:r>
              <w:rPr>
                <w:rFonts w:ascii="宋体" w:hAnsi="宋体" w:hint="eastAsia"/>
              </w:rPr>
              <w:t xml:space="preserve">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7906E" w14:textId="77777777" w:rsidR="00BE7CA2" w:rsidRDefault="00BE7CA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C8AFB" w14:textId="77777777" w:rsidR="00BE7CA2" w:rsidRDefault="00BE7CA2">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C6971" w14:textId="77777777" w:rsidR="00BE7CA2" w:rsidRDefault="00BE7CA2">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75FEF9" w14:textId="77777777" w:rsidR="00BE7CA2" w:rsidRDefault="00BE7CA2">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37817" w14:textId="77777777" w:rsidR="00BE7CA2" w:rsidRDefault="00BE7CA2">
            <w:pPr>
              <w:spacing w:line="360" w:lineRule="auto"/>
              <w:jc w:val="right"/>
            </w:pPr>
            <w:r>
              <w:rPr>
                <w:rFonts w:ascii="宋体" w:hAnsi="宋体" w:hint="eastAsia"/>
              </w:rPr>
              <w:t xml:space="preserve">-0.02% </w:t>
            </w:r>
          </w:p>
        </w:tc>
      </w:tr>
      <w:tr w:rsidR="001B7471" w14:paraId="15A76587" w14:textId="77777777">
        <w:trPr>
          <w:divId w:val="2856288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ED92E" w14:textId="77777777" w:rsidR="00BE7CA2" w:rsidRDefault="00BE7CA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E622C" w14:textId="77777777" w:rsidR="00BE7CA2" w:rsidRDefault="00BE7CA2">
            <w:pPr>
              <w:spacing w:line="360" w:lineRule="auto"/>
              <w:jc w:val="right"/>
            </w:pPr>
            <w:r>
              <w:rPr>
                <w:rFonts w:ascii="宋体" w:hAnsi="宋体" w:hint="eastAsia"/>
              </w:rPr>
              <w:t xml:space="preserve">1.23%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90F1E" w14:textId="77777777" w:rsidR="00BE7CA2" w:rsidRDefault="00BE7CA2">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5E9A2" w14:textId="77777777" w:rsidR="00BE7CA2" w:rsidRDefault="00BE7CA2">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0CFE2" w14:textId="77777777" w:rsidR="00BE7CA2" w:rsidRDefault="00BE7CA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03D776" w14:textId="77777777" w:rsidR="00BE7CA2" w:rsidRDefault="00BE7CA2">
            <w:pPr>
              <w:spacing w:line="360" w:lineRule="auto"/>
              <w:jc w:val="right"/>
            </w:pPr>
            <w:r>
              <w:rPr>
                <w:rFonts w:ascii="宋体" w:hAnsi="宋体" w:hint="eastAsia"/>
              </w:rPr>
              <w:t xml:space="preserve">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D92D9" w14:textId="77777777" w:rsidR="00BE7CA2" w:rsidRDefault="00BE7CA2">
            <w:pPr>
              <w:spacing w:line="360" w:lineRule="auto"/>
              <w:jc w:val="right"/>
            </w:pPr>
            <w:r>
              <w:rPr>
                <w:rFonts w:ascii="宋体" w:hAnsi="宋体" w:hint="eastAsia"/>
              </w:rPr>
              <w:t xml:space="preserve">-0.02% </w:t>
            </w:r>
          </w:p>
        </w:tc>
      </w:tr>
      <w:tr w:rsidR="001B7471" w14:paraId="05330517" w14:textId="77777777">
        <w:trPr>
          <w:divId w:val="2856288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EA596" w14:textId="77777777" w:rsidR="00BE7CA2" w:rsidRDefault="00BE7CA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35883" w14:textId="77777777" w:rsidR="00BE7CA2" w:rsidRDefault="00BE7CA2">
            <w:pPr>
              <w:spacing w:line="360" w:lineRule="auto"/>
              <w:jc w:val="right"/>
            </w:pPr>
            <w:r>
              <w:rPr>
                <w:rFonts w:ascii="宋体" w:hAnsi="宋体" w:hint="eastAsia"/>
              </w:rPr>
              <w:t xml:space="preserve">1.51%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77E71" w14:textId="77777777" w:rsidR="00BE7CA2" w:rsidRDefault="00BE7CA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AA1A0" w14:textId="77777777" w:rsidR="00BE7CA2" w:rsidRDefault="00BE7CA2">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7322B" w14:textId="77777777" w:rsidR="00BE7CA2" w:rsidRDefault="00BE7CA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2C7A8F" w14:textId="77777777" w:rsidR="00BE7CA2" w:rsidRDefault="00BE7CA2">
            <w:pPr>
              <w:spacing w:line="360" w:lineRule="auto"/>
              <w:jc w:val="right"/>
            </w:pPr>
            <w:r>
              <w:rPr>
                <w:rFonts w:ascii="宋体" w:hAnsi="宋体" w:hint="eastAsia"/>
              </w:rPr>
              <w:t xml:space="preserve">2.14%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678BE" w14:textId="77777777" w:rsidR="00BE7CA2" w:rsidRDefault="00BE7CA2">
            <w:pPr>
              <w:spacing w:line="360" w:lineRule="auto"/>
              <w:jc w:val="right"/>
            </w:pPr>
            <w:r>
              <w:rPr>
                <w:rFonts w:ascii="宋体" w:hAnsi="宋体" w:hint="eastAsia"/>
              </w:rPr>
              <w:t xml:space="preserve">-0.04% </w:t>
            </w:r>
          </w:p>
        </w:tc>
      </w:tr>
    </w:tbl>
    <w:p w14:paraId="115704B2" w14:textId="77777777" w:rsidR="00BE7CA2" w:rsidRDefault="00BE7CA2">
      <w:pPr>
        <w:spacing w:line="360" w:lineRule="auto"/>
        <w:jc w:val="center"/>
        <w:divId w:val="1251353336"/>
      </w:pPr>
      <w:r>
        <w:rPr>
          <w:rFonts w:ascii="宋体" w:hAnsi="宋体" w:hint="eastAsia"/>
        </w:rPr>
        <w:t>摩根30天持有期债券C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B7471" w14:paraId="6C3488CB" w14:textId="77777777">
        <w:trPr>
          <w:divId w:val="12513533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5BE320" w14:textId="77777777" w:rsidR="00BE7CA2" w:rsidRDefault="00BE7CA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2520E3" w14:textId="77777777" w:rsidR="00BE7CA2" w:rsidRDefault="00BE7CA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6B6B45" w14:textId="77777777" w:rsidR="00BE7CA2" w:rsidRDefault="00BE7CA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FF28DB" w14:textId="77777777" w:rsidR="00BE7CA2" w:rsidRDefault="00BE7CA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CF3DE2" w14:textId="77777777" w:rsidR="00BE7CA2" w:rsidRDefault="00BE7CA2">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60F9E" w14:textId="77777777" w:rsidR="00BE7CA2" w:rsidRDefault="00BE7CA2">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121ECD" w14:textId="77777777" w:rsidR="00BE7CA2" w:rsidRDefault="00BE7CA2">
            <w:pPr>
              <w:spacing w:line="360" w:lineRule="auto"/>
              <w:jc w:val="center"/>
            </w:pPr>
            <w:r>
              <w:rPr>
                <w:rFonts w:ascii="宋体" w:hAnsi="宋体" w:hint="eastAsia"/>
              </w:rPr>
              <w:t xml:space="preserve">②－④ </w:t>
            </w:r>
          </w:p>
        </w:tc>
      </w:tr>
      <w:tr w:rsidR="001B7471" w14:paraId="2A5CEAB8" w14:textId="77777777">
        <w:trPr>
          <w:divId w:val="12513533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0CA49" w14:textId="77777777" w:rsidR="00BE7CA2" w:rsidRDefault="00BE7CA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D13C9" w14:textId="77777777" w:rsidR="00BE7CA2" w:rsidRDefault="00BE7CA2">
            <w:pPr>
              <w:spacing w:line="360" w:lineRule="auto"/>
              <w:jc w:val="right"/>
            </w:pPr>
            <w:r>
              <w:rPr>
                <w:rFonts w:ascii="宋体" w:hAnsi="宋体" w:hint="eastAsia"/>
              </w:rPr>
              <w:t xml:space="preserve">0.55%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CC184" w14:textId="77777777" w:rsidR="00BE7CA2" w:rsidRDefault="00BE7CA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8A0F8" w14:textId="77777777" w:rsidR="00BE7CA2" w:rsidRDefault="00BE7CA2">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436E3" w14:textId="77777777" w:rsidR="00BE7CA2" w:rsidRDefault="00BE7CA2">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5A98C6" w14:textId="77777777" w:rsidR="00BE7CA2" w:rsidRDefault="00BE7CA2">
            <w:pPr>
              <w:spacing w:line="360" w:lineRule="auto"/>
              <w:jc w:val="right"/>
            </w:pPr>
            <w:r>
              <w:rPr>
                <w:rFonts w:ascii="宋体" w:hAnsi="宋体" w:hint="eastAsia"/>
              </w:rPr>
              <w:t xml:space="preserve">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3DCDC" w14:textId="77777777" w:rsidR="00BE7CA2" w:rsidRDefault="00BE7CA2">
            <w:pPr>
              <w:spacing w:line="360" w:lineRule="auto"/>
              <w:jc w:val="right"/>
            </w:pPr>
            <w:r>
              <w:rPr>
                <w:rFonts w:ascii="宋体" w:hAnsi="宋体" w:hint="eastAsia"/>
              </w:rPr>
              <w:t xml:space="preserve">-0.02% </w:t>
            </w:r>
          </w:p>
        </w:tc>
      </w:tr>
      <w:tr w:rsidR="001B7471" w14:paraId="3B565193" w14:textId="77777777">
        <w:trPr>
          <w:divId w:val="12513533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565FE" w14:textId="77777777" w:rsidR="00BE7CA2" w:rsidRDefault="00BE7CA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6903F" w14:textId="77777777" w:rsidR="00BE7CA2" w:rsidRDefault="00BE7CA2">
            <w:pPr>
              <w:spacing w:line="360" w:lineRule="auto"/>
              <w:jc w:val="right"/>
            </w:pPr>
            <w:r>
              <w:rPr>
                <w:rFonts w:ascii="宋体" w:hAnsi="宋体" w:hint="eastAsia"/>
              </w:rPr>
              <w:t xml:space="preserve">1.13%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8ABF5" w14:textId="77777777" w:rsidR="00BE7CA2" w:rsidRDefault="00BE7CA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9C57F" w14:textId="77777777" w:rsidR="00BE7CA2" w:rsidRDefault="00BE7CA2">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A7DC3" w14:textId="77777777" w:rsidR="00BE7CA2" w:rsidRDefault="00BE7CA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679FF1" w14:textId="77777777" w:rsidR="00BE7CA2" w:rsidRDefault="00BE7CA2">
            <w:pPr>
              <w:spacing w:line="360" w:lineRule="auto"/>
              <w:jc w:val="right"/>
            </w:pPr>
            <w:r>
              <w:rPr>
                <w:rFonts w:ascii="宋体" w:hAnsi="宋体" w:hint="eastAsia"/>
              </w:rPr>
              <w:t xml:space="preserve">0.71%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FD549" w14:textId="77777777" w:rsidR="00BE7CA2" w:rsidRDefault="00BE7CA2">
            <w:pPr>
              <w:spacing w:line="360" w:lineRule="auto"/>
              <w:jc w:val="right"/>
            </w:pPr>
            <w:r>
              <w:rPr>
                <w:rFonts w:ascii="宋体" w:hAnsi="宋体" w:hint="eastAsia"/>
              </w:rPr>
              <w:t xml:space="preserve">-0.03% </w:t>
            </w:r>
          </w:p>
        </w:tc>
      </w:tr>
      <w:tr w:rsidR="001B7471" w14:paraId="7EEF2319" w14:textId="77777777">
        <w:trPr>
          <w:divId w:val="12513533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43836" w14:textId="77777777" w:rsidR="00BE7CA2" w:rsidRDefault="00BE7CA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D5837" w14:textId="77777777" w:rsidR="00BE7CA2" w:rsidRDefault="00BE7CA2">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E25B2" w14:textId="77777777" w:rsidR="00BE7CA2" w:rsidRDefault="00BE7CA2">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91733" w14:textId="77777777" w:rsidR="00BE7CA2" w:rsidRDefault="00BE7CA2">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BCAD5" w14:textId="77777777" w:rsidR="00BE7CA2" w:rsidRDefault="00BE7CA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0115E9" w14:textId="77777777" w:rsidR="00BE7CA2" w:rsidRDefault="00BE7CA2">
            <w:pPr>
              <w:spacing w:line="360" w:lineRule="auto"/>
              <w:jc w:val="right"/>
            </w:pPr>
            <w:r>
              <w:rPr>
                <w:rFonts w:ascii="宋体" w:hAnsi="宋体" w:hint="eastAsia"/>
              </w:rPr>
              <w:t xml:space="preserve">1.98%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25EE4" w14:textId="77777777" w:rsidR="00BE7CA2" w:rsidRDefault="00BE7CA2">
            <w:pPr>
              <w:spacing w:line="360" w:lineRule="auto"/>
              <w:jc w:val="right"/>
            </w:pPr>
            <w:r>
              <w:rPr>
                <w:rFonts w:ascii="宋体" w:hAnsi="宋体" w:hint="eastAsia"/>
              </w:rPr>
              <w:t xml:space="preserve">-0.04% </w:t>
            </w:r>
          </w:p>
        </w:tc>
      </w:tr>
    </w:tbl>
    <w:p w14:paraId="372260DB" w14:textId="77777777" w:rsidR="00BE7CA2" w:rsidRDefault="00BE7CA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CEA8541" w14:textId="00B93613" w:rsidR="00BE7CA2" w:rsidRDefault="000121E8">
      <w:pPr>
        <w:spacing w:line="360" w:lineRule="auto"/>
        <w:jc w:val="left"/>
        <w:divId w:val="749162110"/>
      </w:pPr>
      <w:bookmarkStart w:id="70" w:name="m07_04_07_09"/>
      <w:bookmarkStart w:id="71" w:name="m07_04_07_09_tab"/>
      <w:r>
        <w:rPr>
          <w:rFonts w:ascii="宋体" w:hAnsi="宋体" w:hint="eastAsia"/>
          <w:noProof/>
        </w:rPr>
        <w:drawing>
          <wp:inline distT="0" distB="0" distL="0" distR="0" wp14:anchorId="5C5C21AF" wp14:editId="55852BE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C06E456" w14:textId="296D0F5B" w:rsidR="00BE7CA2" w:rsidRDefault="000121E8">
      <w:pPr>
        <w:spacing w:line="360" w:lineRule="auto"/>
        <w:jc w:val="left"/>
        <w:divId w:val="1350449787"/>
      </w:pPr>
      <w:r>
        <w:rPr>
          <w:rFonts w:ascii="宋体" w:hAnsi="宋体" w:hint="eastAsia"/>
          <w:noProof/>
        </w:rPr>
        <w:drawing>
          <wp:inline distT="0" distB="0" distL="0" distR="0" wp14:anchorId="57F2ECC0" wp14:editId="1D7161A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F7262EC" w14:textId="77777777" w:rsidR="00BE7CA2" w:rsidRDefault="00BE7CA2">
      <w:pPr>
        <w:spacing w:line="360" w:lineRule="auto"/>
      </w:pPr>
      <w:r>
        <w:rPr>
          <w:rFonts w:ascii="宋体" w:hAnsi="宋体" w:hint="eastAsia"/>
        </w:rPr>
        <w:t>注：</w:t>
      </w:r>
      <w:r>
        <w:rPr>
          <w:rFonts w:ascii="宋体" w:hAnsi="宋体" w:hint="eastAsia"/>
          <w:lang w:eastAsia="zh-Hans"/>
        </w:rPr>
        <w:t>本基金合同生效日为2025年6月13日，截至本报告期末本基金合同生效未满一年。</w:t>
      </w:r>
      <w:r>
        <w:rPr>
          <w:rFonts w:ascii="宋体" w:hAnsi="宋体" w:hint="eastAsia"/>
          <w:lang w:eastAsia="zh-Hans"/>
        </w:rPr>
        <w:br/>
      </w:r>
      <w:r>
        <w:rPr>
          <w:rFonts w:ascii="宋体" w:hAnsi="宋体" w:hint="eastAsia"/>
          <w:lang w:eastAsia="zh-Hans"/>
        </w:rPr>
        <w:lastRenderedPageBreak/>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249F3F7" w14:textId="77777777" w:rsidR="00BE7CA2" w:rsidRDefault="00BE7CA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A212ADD" w14:textId="77777777" w:rsidR="00BE7CA2" w:rsidRDefault="00BE7CA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B7471" w14:paraId="14BB97AF" w14:textId="77777777">
        <w:trPr>
          <w:divId w:val="18299831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63BD8" w14:textId="77777777" w:rsidR="00BE7CA2" w:rsidRDefault="00BE7CA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2CC52" w14:textId="77777777" w:rsidR="00BE7CA2" w:rsidRDefault="00BE7CA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5538F" w14:textId="77777777" w:rsidR="00BE7CA2" w:rsidRDefault="00BE7CA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372C3" w14:textId="77777777" w:rsidR="00BE7CA2" w:rsidRDefault="00BE7CA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6633" w14:textId="77777777" w:rsidR="00BE7CA2" w:rsidRDefault="00BE7CA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B7471" w14:paraId="7450C16C" w14:textId="77777777">
        <w:trPr>
          <w:divId w:val="18299831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6D070" w14:textId="77777777" w:rsidR="00BE7CA2" w:rsidRDefault="00BE7CA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75DE9" w14:textId="77777777" w:rsidR="00BE7CA2" w:rsidRDefault="00BE7CA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8A8BFD" w14:textId="77777777" w:rsidR="00BE7CA2" w:rsidRDefault="00BE7CA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9224D" w14:textId="77777777" w:rsidR="00BE7CA2" w:rsidRDefault="00BE7CA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5E96C" w14:textId="77777777" w:rsidR="00BE7CA2" w:rsidRDefault="00BE7CA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89B0B" w14:textId="77777777" w:rsidR="00BE7CA2" w:rsidRDefault="00BE7CA2">
            <w:pPr>
              <w:widowControl/>
              <w:jc w:val="left"/>
            </w:pPr>
          </w:p>
        </w:tc>
      </w:tr>
      <w:tr w:rsidR="001B7471" w14:paraId="401BF286" w14:textId="77777777">
        <w:trPr>
          <w:divId w:val="18299831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93090" w14:textId="77777777" w:rsidR="00BE7CA2" w:rsidRDefault="00BE7CA2">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8E68B" w14:textId="77777777" w:rsidR="00BE7CA2" w:rsidRDefault="00BE7CA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1415A" w14:textId="77777777" w:rsidR="00BE7CA2" w:rsidRDefault="00BE7CA2">
            <w:pPr>
              <w:jc w:val="center"/>
            </w:pPr>
            <w:r>
              <w:rPr>
                <w:rFonts w:ascii="宋体" w:hAnsi="宋体" w:hint="eastAsia"/>
                <w:szCs w:val="24"/>
                <w:lang w:eastAsia="zh-Hans"/>
              </w:rPr>
              <w:t>2025年6月13日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51840" w14:textId="77777777" w:rsidR="00BE7CA2" w:rsidRDefault="00BE7CA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02126" w14:textId="77777777" w:rsidR="00BE7CA2" w:rsidRDefault="00BE7CA2">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476BD" w14:textId="77777777" w:rsidR="00BE7CA2" w:rsidRDefault="00BE7CA2">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0B33CB8F" w14:textId="77777777" w:rsidR="00BE7CA2" w:rsidRDefault="00BE7CA2">
      <w:pPr>
        <w:wordWrap w:val="0"/>
        <w:spacing w:line="360" w:lineRule="auto"/>
        <w:jc w:val="left"/>
        <w:divId w:val="202127764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D14EE5C" w14:textId="77777777" w:rsidR="00BE7CA2" w:rsidRDefault="00BE7CA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7092F38" w14:textId="77777777" w:rsidR="00BE7CA2" w:rsidRDefault="00BE7CA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6652B1F" w14:textId="77777777" w:rsidR="00BE7CA2" w:rsidRDefault="00BE7CA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2340B71" w14:textId="77777777" w:rsidR="00BE7CA2" w:rsidRDefault="00BE7CA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1A7DD52" w14:textId="77777777" w:rsidR="00BE7CA2" w:rsidRDefault="00BE7CA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FE26297" w14:textId="77777777" w:rsidR="00BE7CA2" w:rsidRDefault="00BE7CA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AECFF7E" w14:textId="77777777" w:rsidR="00BE7CA2" w:rsidRDefault="00BE7CA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11246F0" w14:textId="77777777" w:rsidR="00BE7CA2" w:rsidRDefault="00BE7CA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5382794" w14:textId="77777777" w:rsidR="00BE7CA2" w:rsidRDefault="00BE7CA2">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w:t>
      </w:r>
      <w:proofErr w:type="gramStart"/>
      <w:r>
        <w:rPr>
          <w:rFonts w:ascii="宋体" w:hAnsi="宋体" w:cs="宋体" w:hint="eastAsia"/>
          <w:color w:val="000000"/>
          <w:kern w:val="0"/>
        </w:rPr>
        <w:t>募债基赎回</w:t>
      </w:r>
      <w:proofErr w:type="gramEnd"/>
      <w:r>
        <w:rPr>
          <w:rFonts w:ascii="宋体" w:hAnsi="宋体" w:cs="宋体" w:hint="eastAsia"/>
          <w:color w:val="000000"/>
          <w:kern w:val="0"/>
        </w:rPr>
        <w:t>费新</w:t>
      </w:r>
      <w:proofErr w:type="gramStart"/>
      <w:r>
        <w:rPr>
          <w:rFonts w:ascii="宋体" w:hAnsi="宋体" w:cs="宋体" w:hint="eastAsia"/>
          <w:color w:val="000000"/>
          <w:kern w:val="0"/>
        </w:rPr>
        <w:t>规</w:t>
      </w:r>
      <w:proofErr w:type="gramEnd"/>
      <w:r>
        <w:rPr>
          <w:rFonts w:ascii="宋体" w:hAnsi="宋体" w:cs="宋体" w:hint="eastAsia"/>
          <w:color w:val="000000"/>
          <w:kern w:val="0"/>
        </w:rPr>
        <w:t>落地，整体好于此前市场预期，因此</w:t>
      </w:r>
      <w:proofErr w:type="gramStart"/>
      <w:r>
        <w:rPr>
          <w:rFonts w:ascii="宋体" w:hAnsi="宋体" w:cs="宋体" w:hint="eastAsia"/>
          <w:color w:val="000000"/>
          <w:kern w:val="0"/>
        </w:rPr>
        <w:t>年初债基负债</w:t>
      </w:r>
      <w:proofErr w:type="gramEnd"/>
      <w:r>
        <w:rPr>
          <w:rFonts w:ascii="宋体" w:hAnsi="宋体" w:cs="宋体" w:hint="eastAsia"/>
          <w:color w:val="000000"/>
          <w:kern w:val="0"/>
        </w:rPr>
        <w:t>端有一定改善，对中短信用</w:t>
      </w:r>
      <w:proofErr w:type="gramStart"/>
      <w:r>
        <w:rPr>
          <w:rFonts w:ascii="宋体" w:hAnsi="宋体" w:cs="宋体" w:hint="eastAsia"/>
          <w:color w:val="000000"/>
          <w:kern w:val="0"/>
        </w:rPr>
        <w:t>债资产</w:t>
      </w:r>
      <w:proofErr w:type="gramEnd"/>
      <w:r>
        <w:rPr>
          <w:rFonts w:ascii="宋体" w:hAnsi="宋体" w:cs="宋体" w:hint="eastAsia"/>
          <w:color w:val="000000"/>
          <w:kern w:val="0"/>
        </w:rPr>
        <w:t>积极买入，市场情绪有所回暖。但市场对波动较高的超长利率</w:t>
      </w:r>
      <w:proofErr w:type="gramStart"/>
      <w:r>
        <w:rPr>
          <w:rFonts w:ascii="宋体" w:hAnsi="宋体" w:cs="宋体" w:hint="eastAsia"/>
          <w:color w:val="000000"/>
          <w:kern w:val="0"/>
        </w:rPr>
        <w:t>债保持</w:t>
      </w:r>
      <w:proofErr w:type="gramEnd"/>
      <w:r>
        <w:rPr>
          <w:rFonts w:ascii="宋体" w:hAnsi="宋体" w:cs="宋体" w:hint="eastAsia"/>
          <w:color w:val="000000"/>
          <w:kern w:val="0"/>
        </w:rPr>
        <w:t>谨慎。配置盘对信用债的买入力量维持高位，短端债券表现良好。2月跨年期间资金面维持宽松，期间央行多次定调宽松货币政策，持续对市场形成净投放，银行间借贷成本维持低位，短端债券套</w:t>
      </w:r>
      <w:proofErr w:type="gramStart"/>
      <w:r>
        <w:rPr>
          <w:rFonts w:ascii="宋体" w:hAnsi="宋体" w:cs="宋体" w:hint="eastAsia"/>
          <w:color w:val="000000"/>
          <w:kern w:val="0"/>
        </w:rPr>
        <w:t>息空间</w:t>
      </w:r>
      <w:proofErr w:type="gramEnd"/>
      <w:r>
        <w:rPr>
          <w:rFonts w:ascii="宋体" w:hAnsi="宋体" w:cs="宋体" w:hint="eastAsia"/>
          <w:color w:val="000000"/>
          <w:kern w:val="0"/>
        </w:rPr>
        <w:t>充裕，收益率不断下行。3月以来中东地缘摩擦对市场造成较大干扰，油价大幅上行使得市场对输入性通胀有所担忧，叠加CPI和PPI</w:t>
      </w:r>
      <w:proofErr w:type="gramStart"/>
      <w:r>
        <w:rPr>
          <w:rFonts w:ascii="宋体" w:hAnsi="宋体" w:cs="宋体" w:hint="eastAsia"/>
          <w:color w:val="000000"/>
          <w:kern w:val="0"/>
        </w:rPr>
        <w:t>数据环</w:t>
      </w:r>
      <w:proofErr w:type="gramEnd"/>
      <w:r>
        <w:rPr>
          <w:rFonts w:ascii="宋体" w:hAnsi="宋体" w:cs="宋体" w:hint="eastAsia"/>
          <w:color w:val="000000"/>
          <w:kern w:val="0"/>
        </w:rPr>
        <w:t>比走强，对债券市场情绪形成冲击，收益率震荡上行，超长</w:t>
      </w:r>
      <w:proofErr w:type="gramStart"/>
      <w:r>
        <w:rPr>
          <w:rFonts w:ascii="宋体" w:hAnsi="宋体" w:cs="宋体" w:hint="eastAsia"/>
          <w:color w:val="000000"/>
          <w:kern w:val="0"/>
        </w:rPr>
        <w:t>利率债受影响</w:t>
      </w:r>
      <w:proofErr w:type="gramEnd"/>
      <w:r>
        <w:rPr>
          <w:rFonts w:ascii="宋体" w:hAnsi="宋体" w:cs="宋体" w:hint="eastAsia"/>
          <w:color w:val="000000"/>
          <w:kern w:val="0"/>
        </w:rPr>
        <w:t>更甚。而在资金面呵护下短</w:t>
      </w:r>
      <w:proofErr w:type="gramStart"/>
      <w:r>
        <w:rPr>
          <w:rFonts w:ascii="宋体" w:hAnsi="宋体" w:cs="宋体" w:hint="eastAsia"/>
          <w:color w:val="000000"/>
          <w:kern w:val="0"/>
        </w:rPr>
        <w:t>端利率</w:t>
      </w:r>
      <w:proofErr w:type="gramEnd"/>
      <w:r>
        <w:rPr>
          <w:rFonts w:ascii="宋体" w:hAnsi="宋体" w:cs="宋体" w:hint="eastAsia"/>
          <w:color w:val="000000"/>
          <w:kern w:val="0"/>
        </w:rPr>
        <w:t>和信用</w:t>
      </w:r>
      <w:proofErr w:type="gramStart"/>
      <w:r>
        <w:rPr>
          <w:rFonts w:ascii="宋体" w:hAnsi="宋体" w:cs="宋体" w:hint="eastAsia"/>
          <w:color w:val="000000"/>
          <w:kern w:val="0"/>
        </w:rPr>
        <w:t>债维持</w:t>
      </w:r>
      <w:proofErr w:type="gramEnd"/>
      <w:r>
        <w:rPr>
          <w:rFonts w:ascii="宋体" w:hAnsi="宋体" w:cs="宋体" w:hint="eastAsia"/>
          <w:color w:val="000000"/>
          <w:kern w:val="0"/>
        </w:rPr>
        <w:t>稳定偏强，收益率曲线陡峭化。</w:t>
      </w:r>
      <w:r>
        <w:rPr>
          <w:rFonts w:ascii="宋体" w:hAnsi="宋体" w:cs="宋体" w:hint="eastAsia"/>
          <w:color w:val="000000"/>
          <w:kern w:val="0"/>
        </w:rPr>
        <w:br/>
        <w:t xml:space="preserve">　　本基金在一季度保持了中性偏低</w:t>
      </w:r>
      <w:proofErr w:type="gramStart"/>
      <w:r>
        <w:rPr>
          <w:rFonts w:ascii="宋体" w:hAnsi="宋体" w:cs="宋体" w:hint="eastAsia"/>
          <w:color w:val="000000"/>
          <w:kern w:val="0"/>
        </w:rPr>
        <w:t>的久期和</w:t>
      </w:r>
      <w:proofErr w:type="gramEnd"/>
      <w:r>
        <w:rPr>
          <w:rFonts w:ascii="宋体" w:hAnsi="宋体" w:cs="宋体" w:hint="eastAsia"/>
          <w:color w:val="000000"/>
          <w:kern w:val="0"/>
        </w:rPr>
        <w:t>偏低的杠杆率，聚焦于短期限信用债和政金债，保持了较好的流动性，取得了较为稳健的回报。</w:t>
      </w:r>
      <w:r>
        <w:rPr>
          <w:rFonts w:ascii="宋体" w:hAnsi="宋体" w:cs="宋体" w:hint="eastAsia"/>
          <w:color w:val="000000"/>
          <w:kern w:val="0"/>
        </w:rPr>
        <w:br/>
        <w:t xml:space="preserve">　　展望后市，债市分化行情或将持续。资金面或维持宽松态势，短</w:t>
      </w:r>
      <w:proofErr w:type="gramStart"/>
      <w:r>
        <w:rPr>
          <w:rFonts w:ascii="宋体" w:hAnsi="宋体" w:cs="宋体" w:hint="eastAsia"/>
          <w:color w:val="000000"/>
          <w:kern w:val="0"/>
        </w:rPr>
        <w:t>债继续</w:t>
      </w:r>
      <w:proofErr w:type="gramEnd"/>
      <w:r>
        <w:rPr>
          <w:rFonts w:ascii="宋体" w:hAnsi="宋体" w:cs="宋体" w:hint="eastAsia"/>
          <w:color w:val="000000"/>
          <w:kern w:val="0"/>
        </w:rPr>
        <w:t>获得支撑，信用债杠杆套息策略有望继续占优，而长期限利率</w:t>
      </w:r>
      <w:proofErr w:type="gramStart"/>
      <w:r>
        <w:rPr>
          <w:rFonts w:ascii="宋体" w:hAnsi="宋体" w:cs="宋体" w:hint="eastAsia"/>
          <w:color w:val="000000"/>
          <w:kern w:val="0"/>
        </w:rPr>
        <w:t>债可能</w:t>
      </w:r>
      <w:proofErr w:type="gramEnd"/>
      <w:r>
        <w:rPr>
          <w:rFonts w:ascii="宋体" w:hAnsi="宋体" w:cs="宋体" w:hint="eastAsia"/>
          <w:color w:val="000000"/>
          <w:kern w:val="0"/>
        </w:rPr>
        <w:t>继续面临风险偏好的压制，随着油价高企和其他大宗商品价格回升，二季度PPI有望转正，CPI也可能继续好转，交易型机构对长期限利率债的交易情绪偏弱，超长期限利率可能仍会面临抛压，曲线仍有</w:t>
      </w:r>
      <w:proofErr w:type="gramStart"/>
      <w:r>
        <w:rPr>
          <w:rFonts w:ascii="宋体" w:hAnsi="宋体" w:cs="宋体" w:hint="eastAsia"/>
          <w:color w:val="000000"/>
          <w:kern w:val="0"/>
        </w:rPr>
        <w:t>继续走陡压力</w:t>
      </w:r>
      <w:proofErr w:type="gramEnd"/>
      <w:r>
        <w:rPr>
          <w:rFonts w:ascii="宋体" w:hAnsi="宋体" w:cs="宋体" w:hint="eastAsia"/>
          <w:color w:val="000000"/>
          <w:kern w:val="0"/>
        </w:rPr>
        <w:t>。但从基本面角度出发并不支撑债市大幅走熊，当前信贷需求仍相对偏弱，银行存款表现则强于预期，存贷差有所拉</w:t>
      </w:r>
      <w:r>
        <w:rPr>
          <w:rFonts w:ascii="宋体" w:hAnsi="宋体" w:cs="宋体" w:hint="eastAsia"/>
          <w:color w:val="000000"/>
          <w:kern w:val="0"/>
        </w:rPr>
        <w:lastRenderedPageBreak/>
        <w:t>大，银行</w:t>
      </w:r>
      <w:proofErr w:type="gramStart"/>
      <w:r>
        <w:rPr>
          <w:rFonts w:ascii="宋体" w:hAnsi="宋体" w:cs="宋体" w:hint="eastAsia"/>
          <w:color w:val="000000"/>
          <w:kern w:val="0"/>
        </w:rPr>
        <w:t>配债力量</w:t>
      </w:r>
      <w:proofErr w:type="gramEnd"/>
      <w:r>
        <w:rPr>
          <w:rFonts w:ascii="宋体" w:hAnsi="宋体" w:cs="宋体" w:hint="eastAsia"/>
          <w:color w:val="000000"/>
          <w:kern w:val="0"/>
        </w:rPr>
        <w:t>可能维持高位，因此债券的调整应存在边界。信用债的展望相对好于利率，预计理财规模在二季度仍将稳步提升，中短期</w:t>
      </w:r>
      <w:proofErr w:type="gramStart"/>
      <w:r>
        <w:rPr>
          <w:rFonts w:ascii="宋体" w:hAnsi="宋体" w:cs="宋体" w:hint="eastAsia"/>
          <w:color w:val="000000"/>
          <w:kern w:val="0"/>
        </w:rPr>
        <w:t>信用债仍将</w:t>
      </w:r>
      <w:proofErr w:type="gramEnd"/>
      <w:r>
        <w:rPr>
          <w:rFonts w:ascii="宋体" w:hAnsi="宋体" w:cs="宋体" w:hint="eastAsia"/>
          <w:color w:val="000000"/>
          <w:kern w:val="0"/>
        </w:rPr>
        <w:t>处在有利的供需环境中，预计其信用利差维持低位。我们将在把握基本面定价的基础上，结合短期技术面因素及政策和焦点事件演变，灵活调整基金久期，把握债券交易机会。</w:t>
      </w:r>
    </w:p>
    <w:p w14:paraId="565309B1" w14:textId="77777777" w:rsidR="00BE7CA2" w:rsidRDefault="00BE7CA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AA7BC98" w14:textId="77777777" w:rsidR="00BE7CA2" w:rsidRDefault="00BE7CA2">
      <w:pPr>
        <w:spacing w:line="360" w:lineRule="auto"/>
        <w:ind w:firstLineChars="200" w:firstLine="420"/>
      </w:pPr>
      <w:r>
        <w:rPr>
          <w:rFonts w:ascii="宋体" w:hAnsi="宋体" w:hint="eastAsia"/>
        </w:rPr>
        <w:t>本报告期摩根30天持有期债券A份额净值增长率为：0.59%，同期业绩比较基准收益率为：0.30%；</w:t>
      </w:r>
      <w:r>
        <w:rPr>
          <w:rFonts w:ascii="宋体" w:hAnsi="宋体" w:hint="eastAsia"/>
        </w:rPr>
        <w:br/>
        <w:t xml:space="preserve">　　摩根30天持有期债券C份额净值增长率为：0.55%，同期业绩比较基准收益率为：0.30%。</w:t>
      </w:r>
    </w:p>
    <w:p w14:paraId="1FFADF46" w14:textId="77777777" w:rsidR="00BE7CA2" w:rsidRDefault="00BE7CA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65441EA" w14:textId="77777777" w:rsidR="00BE7CA2" w:rsidRDefault="00BE7CA2">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1971A4C6" w14:textId="77777777" w:rsidR="00BE7CA2" w:rsidRDefault="00BE7CA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7CAEFA9" w14:textId="77777777" w:rsidR="00BE7CA2" w:rsidRDefault="00BE7CA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B7471" w14:paraId="31FD04DB"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58F4EA" w14:textId="77777777" w:rsidR="00BE7CA2" w:rsidRDefault="00BE7CA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2B8C300" w14:textId="77777777" w:rsidR="00BE7CA2" w:rsidRDefault="00BE7CA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51D9291" w14:textId="77777777" w:rsidR="00BE7CA2" w:rsidRDefault="00BE7CA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A8CAE06" w14:textId="77777777" w:rsidR="00BE7CA2" w:rsidRDefault="00BE7CA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B7471" w14:paraId="64B5232F"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B015E2" w14:textId="77777777" w:rsidR="00BE7CA2" w:rsidRDefault="00BE7CA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8444E27" w14:textId="77777777" w:rsidR="00BE7CA2" w:rsidRDefault="00BE7CA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76F9D8"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5BBED8" w14:textId="77777777" w:rsidR="00BE7CA2" w:rsidRDefault="00BE7CA2">
            <w:pPr>
              <w:jc w:val="right"/>
            </w:pPr>
            <w:r>
              <w:rPr>
                <w:rFonts w:ascii="宋体" w:hAnsi="宋体" w:hint="eastAsia"/>
                <w:szCs w:val="24"/>
                <w:lang w:eastAsia="zh-Hans"/>
              </w:rPr>
              <w:t>-</w:t>
            </w:r>
          </w:p>
        </w:tc>
      </w:tr>
      <w:tr w:rsidR="001B7471" w14:paraId="3B000C03"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139D31" w14:textId="77777777" w:rsidR="00BE7CA2" w:rsidRDefault="00BE7C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820F7B" w14:textId="77777777" w:rsidR="00BE7CA2" w:rsidRDefault="00BE7CA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98C1BE"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4D6A9E" w14:textId="77777777" w:rsidR="00BE7CA2" w:rsidRDefault="00BE7CA2">
            <w:pPr>
              <w:jc w:val="right"/>
            </w:pPr>
            <w:r>
              <w:rPr>
                <w:rFonts w:ascii="宋体" w:hAnsi="宋体" w:hint="eastAsia"/>
                <w:szCs w:val="24"/>
                <w:lang w:eastAsia="zh-Hans"/>
              </w:rPr>
              <w:t>-</w:t>
            </w:r>
          </w:p>
        </w:tc>
      </w:tr>
      <w:tr w:rsidR="001B7471" w14:paraId="3E6AFA04"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D9960D" w14:textId="77777777" w:rsidR="00BE7CA2" w:rsidRDefault="00BE7CA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55E24B9" w14:textId="77777777" w:rsidR="00BE7CA2" w:rsidRDefault="00BE7CA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B3A94A"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728527" w14:textId="77777777" w:rsidR="00BE7CA2" w:rsidRDefault="00BE7CA2">
            <w:pPr>
              <w:jc w:val="right"/>
            </w:pPr>
            <w:r>
              <w:rPr>
                <w:rFonts w:ascii="宋体" w:hAnsi="宋体" w:hint="eastAsia"/>
                <w:szCs w:val="24"/>
                <w:lang w:eastAsia="zh-Hans"/>
              </w:rPr>
              <w:t>-</w:t>
            </w:r>
          </w:p>
        </w:tc>
      </w:tr>
      <w:tr w:rsidR="001B7471" w14:paraId="5A0FD915"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0644EB" w14:textId="77777777" w:rsidR="00BE7CA2" w:rsidRDefault="00BE7CA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8EC090" w14:textId="77777777" w:rsidR="00BE7CA2" w:rsidRDefault="00BE7CA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7E424F" w14:textId="77777777" w:rsidR="00BE7CA2" w:rsidRDefault="00BE7CA2">
            <w:pPr>
              <w:jc w:val="right"/>
            </w:pPr>
            <w:r>
              <w:rPr>
                <w:rFonts w:ascii="宋体" w:hAnsi="宋体" w:hint="eastAsia"/>
                <w:szCs w:val="24"/>
                <w:lang w:eastAsia="zh-Hans"/>
              </w:rPr>
              <w:t>53,654,029.68</w:t>
            </w:r>
          </w:p>
        </w:tc>
        <w:tc>
          <w:tcPr>
            <w:tcW w:w="1333" w:type="pct"/>
            <w:tcBorders>
              <w:top w:val="single" w:sz="4" w:space="0" w:color="auto"/>
              <w:left w:val="nil"/>
              <w:bottom w:val="single" w:sz="4" w:space="0" w:color="auto"/>
              <w:right w:val="single" w:sz="4" w:space="0" w:color="auto"/>
            </w:tcBorders>
            <w:vAlign w:val="center"/>
            <w:hideMark/>
          </w:tcPr>
          <w:p w14:paraId="19C29D0E" w14:textId="77777777" w:rsidR="00BE7CA2" w:rsidRDefault="00BE7CA2">
            <w:pPr>
              <w:jc w:val="right"/>
            </w:pPr>
            <w:r>
              <w:rPr>
                <w:rFonts w:ascii="宋体" w:hAnsi="宋体" w:hint="eastAsia"/>
                <w:szCs w:val="24"/>
                <w:lang w:eastAsia="zh-Hans"/>
              </w:rPr>
              <w:t>94.56</w:t>
            </w:r>
          </w:p>
        </w:tc>
      </w:tr>
      <w:tr w:rsidR="001B7471" w14:paraId="6180B3EB"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07E0E8" w14:textId="77777777" w:rsidR="00BE7CA2" w:rsidRDefault="00BE7C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4BFBCD" w14:textId="77777777" w:rsidR="00BE7CA2" w:rsidRDefault="00BE7CA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07A0F1" w14:textId="77777777" w:rsidR="00BE7CA2" w:rsidRDefault="00BE7CA2">
            <w:pPr>
              <w:jc w:val="right"/>
            </w:pPr>
            <w:r>
              <w:rPr>
                <w:rFonts w:ascii="宋体" w:hAnsi="宋体" w:hint="eastAsia"/>
                <w:szCs w:val="24"/>
                <w:lang w:eastAsia="zh-Hans"/>
              </w:rPr>
              <w:t>53,654,029.68</w:t>
            </w:r>
          </w:p>
        </w:tc>
        <w:tc>
          <w:tcPr>
            <w:tcW w:w="1333" w:type="pct"/>
            <w:tcBorders>
              <w:top w:val="single" w:sz="4" w:space="0" w:color="auto"/>
              <w:left w:val="nil"/>
              <w:bottom w:val="single" w:sz="4" w:space="0" w:color="auto"/>
              <w:right w:val="single" w:sz="4" w:space="0" w:color="auto"/>
            </w:tcBorders>
            <w:vAlign w:val="center"/>
            <w:hideMark/>
          </w:tcPr>
          <w:p w14:paraId="37B6239B" w14:textId="77777777" w:rsidR="00BE7CA2" w:rsidRDefault="00BE7CA2">
            <w:pPr>
              <w:jc w:val="right"/>
            </w:pPr>
            <w:r>
              <w:rPr>
                <w:rFonts w:ascii="宋体" w:hAnsi="宋体" w:hint="eastAsia"/>
                <w:szCs w:val="24"/>
                <w:lang w:eastAsia="zh-Hans"/>
              </w:rPr>
              <w:t>94.56</w:t>
            </w:r>
          </w:p>
        </w:tc>
      </w:tr>
      <w:tr w:rsidR="001B7471" w14:paraId="44C6EA30"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832A92" w14:textId="77777777" w:rsidR="00BE7CA2" w:rsidRDefault="00BE7C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04E19B" w14:textId="77777777" w:rsidR="00BE7CA2" w:rsidRDefault="00BE7CA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4FC47D"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31A656" w14:textId="77777777" w:rsidR="00BE7CA2" w:rsidRDefault="00BE7CA2">
            <w:pPr>
              <w:jc w:val="right"/>
            </w:pPr>
            <w:r>
              <w:rPr>
                <w:rFonts w:ascii="宋体" w:hAnsi="宋体" w:hint="eastAsia"/>
                <w:szCs w:val="24"/>
                <w:lang w:eastAsia="zh-Hans"/>
              </w:rPr>
              <w:t>-</w:t>
            </w:r>
          </w:p>
        </w:tc>
      </w:tr>
      <w:tr w:rsidR="001B7471" w14:paraId="6BADE784"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130F14" w14:textId="77777777" w:rsidR="00BE7CA2" w:rsidRDefault="00BE7CA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C362B5C" w14:textId="77777777" w:rsidR="00BE7CA2" w:rsidRDefault="00BE7CA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2A51FF"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987ADA" w14:textId="77777777" w:rsidR="00BE7CA2" w:rsidRDefault="00BE7CA2">
            <w:pPr>
              <w:jc w:val="right"/>
            </w:pPr>
            <w:r>
              <w:rPr>
                <w:rFonts w:ascii="宋体" w:hAnsi="宋体" w:hint="eastAsia"/>
                <w:szCs w:val="24"/>
                <w:lang w:eastAsia="zh-Hans"/>
              </w:rPr>
              <w:t>-</w:t>
            </w:r>
          </w:p>
        </w:tc>
      </w:tr>
      <w:tr w:rsidR="001B7471" w14:paraId="66CEC428"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97A97E" w14:textId="77777777" w:rsidR="00BE7CA2" w:rsidRDefault="00BE7CA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A4E080A" w14:textId="77777777" w:rsidR="00BE7CA2" w:rsidRDefault="00BE7CA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972320"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2B6501" w14:textId="77777777" w:rsidR="00BE7CA2" w:rsidRDefault="00BE7CA2">
            <w:pPr>
              <w:jc w:val="right"/>
            </w:pPr>
            <w:r>
              <w:rPr>
                <w:rFonts w:ascii="宋体" w:hAnsi="宋体" w:hint="eastAsia"/>
                <w:szCs w:val="24"/>
                <w:lang w:eastAsia="zh-Hans"/>
              </w:rPr>
              <w:t>-</w:t>
            </w:r>
          </w:p>
        </w:tc>
      </w:tr>
      <w:tr w:rsidR="001B7471" w14:paraId="0740517B"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4828D8" w14:textId="77777777" w:rsidR="00BE7CA2" w:rsidRDefault="00BE7CA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C53B90A" w14:textId="77777777" w:rsidR="00BE7CA2" w:rsidRDefault="00BE7CA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EE94EB"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D3BE81" w14:textId="77777777" w:rsidR="00BE7CA2" w:rsidRDefault="00BE7CA2">
            <w:pPr>
              <w:jc w:val="right"/>
            </w:pPr>
            <w:r>
              <w:rPr>
                <w:rFonts w:ascii="宋体" w:hAnsi="宋体" w:hint="eastAsia"/>
                <w:szCs w:val="24"/>
                <w:lang w:eastAsia="zh-Hans"/>
              </w:rPr>
              <w:t>-</w:t>
            </w:r>
          </w:p>
        </w:tc>
      </w:tr>
      <w:tr w:rsidR="001B7471" w14:paraId="5A3D4BCB"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827D67" w14:textId="77777777" w:rsidR="00BE7CA2" w:rsidRDefault="00BE7C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11A838" w14:textId="77777777" w:rsidR="00BE7CA2" w:rsidRDefault="00BE7CA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6F30FA" w14:textId="77777777" w:rsidR="00BE7CA2" w:rsidRDefault="00BE7C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B6CF59" w14:textId="77777777" w:rsidR="00BE7CA2" w:rsidRDefault="00BE7CA2">
            <w:pPr>
              <w:jc w:val="right"/>
            </w:pPr>
            <w:r>
              <w:rPr>
                <w:rFonts w:ascii="宋体" w:hAnsi="宋体" w:hint="eastAsia"/>
                <w:szCs w:val="24"/>
                <w:lang w:eastAsia="zh-Hans"/>
              </w:rPr>
              <w:t>-</w:t>
            </w:r>
          </w:p>
        </w:tc>
      </w:tr>
      <w:tr w:rsidR="001B7471" w14:paraId="4294D3B1"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918901" w14:textId="77777777" w:rsidR="00BE7CA2" w:rsidRDefault="00BE7CA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641D888" w14:textId="77777777" w:rsidR="00BE7CA2" w:rsidRDefault="00BE7CA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1CCC45" w14:textId="77777777" w:rsidR="00BE7CA2" w:rsidRDefault="00BE7CA2">
            <w:pPr>
              <w:jc w:val="right"/>
            </w:pPr>
            <w:r>
              <w:rPr>
                <w:rFonts w:ascii="宋体" w:hAnsi="宋体" w:hint="eastAsia"/>
                <w:szCs w:val="24"/>
                <w:lang w:eastAsia="zh-Hans"/>
              </w:rPr>
              <w:t>2,713,371.92</w:t>
            </w:r>
          </w:p>
        </w:tc>
        <w:tc>
          <w:tcPr>
            <w:tcW w:w="1333" w:type="pct"/>
            <w:tcBorders>
              <w:top w:val="single" w:sz="4" w:space="0" w:color="auto"/>
              <w:left w:val="nil"/>
              <w:bottom w:val="single" w:sz="4" w:space="0" w:color="auto"/>
              <w:right w:val="single" w:sz="4" w:space="0" w:color="auto"/>
            </w:tcBorders>
            <w:vAlign w:val="center"/>
            <w:hideMark/>
          </w:tcPr>
          <w:p w14:paraId="06D55E71" w14:textId="77777777" w:rsidR="00BE7CA2" w:rsidRDefault="00BE7CA2">
            <w:pPr>
              <w:jc w:val="right"/>
            </w:pPr>
            <w:r>
              <w:rPr>
                <w:rFonts w:ascii="宋体" w:hAnsi="宋体" w:hint="eastAsia"/>
                <w:szCs w:val="24"/>
                <w:lang w:eastAsia="zh-Hans"/>
              </w:rPr>
              <w:t>4.78</w:t>
            </w:r>
          </w:p>
        </w:tc>
      </w:tr>
      <w:tr w:rsidR="001B7471" w14:paraId="7AA3AF0B"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8A0172" w14:textId="77777777" w:rsidR="00BE7CA2" w:rsidRDefault="00BE7CA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3664B94" w14:textId="77777777" w:rsidR="00BE7CA2" w:rsidRDefault="00BE7CA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6E4C72" w14:textId="77777777" w:rsidR="00BE7CA2" w:rsidRDefault="00BE7CA2">
            <w:pPr>
              <w:jc w:val="right"/>
            </w:pPr>
            <w:r>
              <w:rPr>
                <w:rFonts w:ascii="宋体" w:hAnsi="宋体" w:hint="eastAsia"/>
                <w:szCs w:val="24"/>
                <w:lang w:eastAsia="zh-Hans"/>
              </w:rPr>
              <w:t>373,332.92</w:t>
            </w:r>
          </w:p>
        </w:tc>
        <w:tc>
          <w:tcPr>
            <w:tcW w:w="1333" w:type="pct"/>
            <w:tcBorders>
              <w:top w:val="single" w:sz="4" w:space="0" w:color="auto"/>
              <w:left w:val="nil"/>
              <w:bottom w:val="single" w:sz="4" w:space="0" w:color="auto"/>
              <w:right w:val="single" w:sz="4" w:space="0" w:color="auto"/>
            </w:tcBorders>
            <w:vAlign w:val="center"/>
            <w:hideMark/>
          </w:tcPr>
          <w:p w14:paraId="3077AFE5" w14:textId="77777777" w:rsidR="00BE7CA2" w:rsidRDefault="00BE7CA2">
            <w:pPr>
              <w:jc w:val="right"/>
            </w:pPr>
            <w:r>
              <w:rPr>
                <w:rFonts w:ascii="宋体" w:hAnsi="宋体" w:hint="eastAsia"/>
                <w:szCs w:val="24"/>
                <w:lang w:eastAsia="zh-Hans"/>
              </w:rPr>
              <w:t>0.66</w:t>
            </w:r>
          </w:p>
        </w:tc>
      </w:tr>
      <w:tr w:rsidR="001B7471" w14:paraId="3CEB876B" w14:textId="77777777">
        <w:trPr>
          <w:divId w:val="1204518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7F2471" w14:textId="77777777" w:rsidR="00BE7CA2" w:rsidRDefault="00BE7CA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CA5EF2C" w14:textId="77777777" w:rsidR="00BE7CA2" w:rsidRDefault="00BE7CA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D54906" w14:textId="77777777" w:rsidR="00BE7CA2" w:rsidRDefault="00BE7CA2">
            <w:pPr>
              <w:jc w:val="right"/>
            </w:pPr>
            <w:r>
              <w:rPr>
                <w:rFonts w:ascii="宋体" w:hAnsi="宋体" w:hint="eastAsia"/>
                <w:szCs w:val="24"/>
                <w:lang w:eastAsia="zh-Hans"/>
              </w:rPr>
              <w:t>56,740,734.52</w:t>
            </w:r>
          </w:p>
        </w:tc>
        <w:tc>
          <w:tcPr>
            <w:tcW w:w="1333" w:type="pct"/>
            <w:tcBorders>
              <w:top w:val="single" w:sz="4" w:space="0" w:color="auto"/>
              <w:left w:val="nil"/>
              <w:bottom w:val="single" w:sz="4" w:space="0" w:color="auto"/>
              <w:right w:val="single" w:sz="4" w:space="0" w:color="auto"/>
            </w:tcBorders>
            <w:vAlign w:val="center"/>
            <w:hideMark/>
          </w:tcPr>
          <w:p w14:paraId="555F1D15" w14:textId="77777777" w:rsidR="00BE7CA2" w:rsidRDefault="00BE7CA2">
            <w:pPr>
              <w:jc w:val="right"/>
            </w:pPr>
            <w:r>
              <w:rPr>
                <w:rFonts w:ascii="宋体" w:hAnsi="宋体" w:hint="eastAsia"/>
                <w:szCs w:val="24"/>
                <w:lang w:eastAsia="zh-Hans"/>
              </w:rPr>
              <w:t>100.00</w:t>
            </w:r>
          </w:p>
        </w:tc>
      </w:tr>
    </w:tbl>
    <w:p w14:paraId="32B6F714" w14:textId="77777777" w:rsidR="00BE7CA2" w:rsidRDefault="00BE7CA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03180A0" w14:textId="77777777" w:rsidR="00BE7CA2" w:rsidRDefault="00BE7CA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7620431A" w14:textId="77777777" w:rsidR="00BE7CA2" w:rsidRDefault="00BE7CA2">
      <w:pPr>
        <w:spacing w:line="360" w:lineRule="auto"/>
        <w:ind w:firstLineChars="200" w:firstLine="420"/>
        <w:divId w:val="188104549"/>
      </w:pPr>
      <w:r>
        <w:rPr>
          <w:rFonts w:ascii="宋体" w:hAnsi="宋体" w:hint="eastAsia"/>
          <w:szCs w:val="21"/>
          <w:lang w:eastAsia="zh-Hans"/>
        </w:rPr>
        <w:t>本基金本报告期末未持有境内股票。</w:t>
      </w:r>
    </w:p>
    <w:p w14:paraId="4EBB3980" w14:textId="77777777" w:rsidR="00BE7CA2" w:rsidRDefault="00BE7CA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F99C37B" w14:textId="77777777" w:rsidR="00BE7CA2" w:rsidRDefault="00BE7CA2">
      <w:pPr>
        <w:spacing w:line="360" w:lineRule="auto"/>
        <w:ind w:firstLineChars="200" w:firstLine="420"/>
        <w:divId w:val="624432970"/>
      </w:pPr>
      <w:r>
        <w:rPr>
          <w:rFonts w:ascii="宋体" w:hAnsi="宋体" w:hint="eastAsia"/>
          <w:szCs w:val="21"/>
          <w:lang w:eastAsia="zh-Hans"/>
        </w:rPr>
        <w:t>本基金本报告期末未持有港股通股票　。</w:t>
      </w:r>
    </w:p>
    <w:p w14:paraId="48ED39AC" w14:textId="77777777" w:rsidR="00BE7CA2" w:rsidRDefault="00BE7CA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FCA5C37" w14:textId="77777777" w:rsidR="00BE7CA2" w:rsidRDefault="00BE7CA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14096EE" w14:textId="77777777" w:rsidR="00BE7CA2" w:rsidRDefault="00BE7CA2">
      <w:pPr>
        <w:spacing w:line="360" w:lineRule="auto"/>
        <w:ind w:firstLineChars="200" w:firstLine="420"/>
        <w:jc w:val="left"/>
      </w:pPr>
      <w:r>
        <w:rPr>
          <w:rFonts w:ascii="宋体" w:hAnsi="宋体" w:hint="eastAsia"/>
          <w:color w:val="000000"/>
          <w:szCs w:val="21"/>
          <w:lang w:eastAsia="zh-Hans"/>
        </w:rPr>
        <w:t>本基金本报告期末未持有股票。</w:t>
      </w:r>
    </w:p>
    <w:p w14:paraId="45EADFFC" w14:textId="77777777" w:rsidR="00BE7CA2" w:rsidRDefault="00BE7CA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1B7471" w14:paraId="43FFEF24"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F90E0" w14:textId="77777777" w:rsidR="00BE7CA2" w:rsidRDefault="00BE7CA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85C269" w14:textId="77777777" w:rsidR="00BE7CA2" w:rsidRDefault="00BE7CA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7FF23C" w14:textId="77777777" w:rsidR="00BE7CA2" w:rsidRDefault="00BE7CA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7CDB90" w14:textId="77777777" w:rsidR="00BE7CA2" w:rsidRDefault="00BE7CA2">
            <w:pPr>
              <w:jc w:val="center"/>
            </w:pPr>
            <w:r>
              <w:rPr>
                <w:rFonts w:ascii="宋体" w:hAnsi="宋体" w:hint="eastAsia"/>
                <w:color w:val="000000"/>
              </w:rPr>
              <w:t xml:space="preserve">占基金资产净值比例（%） </w:t>
            </w:r>
          </w:p>
        </w:tc>
      </w:tr>
      <w:tr w:rsidR="001B7471" w14:paraId="6411169B"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860B06" w14:textId="77777777" w:rsidR="00BE7CA2" w:rsidRDefault="00BE7CA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61C1F1" w14:textId="77777777" w:rsidR="00BE7CA2" w:rsidRDefault="00BE7CA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5A0F72" w14:textId="77777777" w:rsidR="00BE7CA2" w:rsidRDefault="00BE7CA2">
            <w:pPr>
              <w:jc w:val="right"/>
            </w:pPr>
            <w:r>
              <w:rPr>
                <w:rFonts w:ascii="宋体" w:hAnsi="宋体" w:hint="eastAsia"/>
                <w:szCs w:val="24"/>
                <w:lang w:eastAsia="zh-Hans"/>
              </w:rPr>
              <w:t>6,065,832.05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0F5A89" w14:textId="77777777" w:rsidR="00BE7CA2" w:rsidRDefault="00BE7CA2">
            <w:pPr>
              <w:jc w:val="right"/>
            </w:pPr>
            <w:r>
              <w:rPr>
                <w:rFonts w:ascii="宋体" w:hAnsi="宋体" w:hint="eastAsia"/>
                <w:szCs w:val="24"/>
                <w:lang w:eastAsia="zh-Hans"/>
              </w:rPr>
              <w:t>12.07</w:t>
            </w:r>
          </w:p>
        </w:tc>
      </w:tr>
      <w:tr w:rsidR="001B7471" w14:paraId="39DD6A72"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9D142B" w14:textId="77777777" w:rsidR="00BE7CA2" w:rsidRDefault="00BE7CA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1BA9FC" w14:textId="77777777" w:rsidR="00BE7CA2" w:rsidRDefault="00BE7CA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5505D6" w14:textId="77777777" w:rsidR="00BE7CA2" w:rsidRDefault="00BE7C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CD9BC4" w14:textId="77777777" w:rsidR="00BE7CA2" w:rsidRDefault="00BE7CA2">
            <w:pPr>
              <w:jc w:val="right"/>
            </w:pPr>
            <w:r>
              <w:rPr>
                <w:rFonts w:ascii="宋体" w:hAnsi="宋体" w:hint="eastAsia"/>
                <w:szCs w:val="24"/>
                <w:lang w:eastAsia="zh-Hans"/>
              </w:rPr>
              <w:t>-</w:t>
            </w:r>
          </w:p>
        </w:tc>
      </w:tr>
      <w:tr w:rsidR="001B7471" w14:paraId="089892EE"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4972C0" w14:textId="77777777" w:rsidR="00BE7CA2" w:rsidRDefault="00BE7CA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C419B2" w14:textId="77777777" w:rsidR="00BE7CA2" w:rsidRDefault="00BE7CA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1ABBE0" w14:textId="77777777" w:rsidR="00BE7CA2" w:rsidRDefault="00BE7CA2">
            <w:pPr>
              <w:jc w:val="right"/>
            </w:pPr>
            <w:r>
              <w:rPr>
                <w:rFonts w:ascii="宋体" w:hAnsi="宋体" w:hint="eastAsia"/>
                <w:szCs w:val="24"/>
                <w:lang w:eastAsia="zh-Hans"/>
              </w:rPr>
              <w:t>13,343,902.74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A63DAA" w14:textId="77777777" w:rsidR="00BE7CA2" w:rsidRDefault="00BE7CA2">
            <w:pPr>
              <w:jc w:val="right"/>
            </w:pPr>
            <w:r>
              <w:rPr>
                <w:rFonts w:ascii="宋体" w:hAnsi="宋体" w:hint="eastAsia"/>
                <w:szCs w:val="24"/>
                <w:lang w:eastAsia="zh-Hans"/>
              </w:rPr>
              <w:t>26.55</w:t>
            </w:r>
          </w:p>
        </w:tc>
      </w:tr>
      <w:tr w:rsidR="001B7471" w14:paraId="1E154C83"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4964B7" w14:textId="77777777" w:rsidR="00BE7CA2" w:rsidRDefault="00BE7CA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A9996B" w14:textId="77777777" w:rsidR="00BE7CA2" w:rsidRDefault="00BE7CA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76F8F03" w14:textId="77777777" w:rsidR="00BE7CA2" w:rsidRDefault="00BE7CA2">
            <w:pPr>
              <w:jc w:val="right"/>
            </w:pPr>
            <w:r>
              <w:rPr>
                <w:rFonts w:ascii="宋体" w:hAnsi="宋体" w:hint="eastAsia"/>
                <w:szCs w:val="24"/>
                <w:lang w:eastAsia="zh-Hans"/>
              </w:rPr>
              <w:t>3,092,305.48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CE4AB7" w14:textId="77777777" w:rsidR="00BE7CA2" w:rsidRDefault="00BE7CA2">
            <w:pPr>
              <w:jc w:val="right"/>
            </w:pPr>
            <w:r>
              <w:rPr>
                <w:rFonts w:ascii="宋体" w:hAnsi="宋体" w:hint="eastAsia"/>
                <w:szCs w:val="24"/>
                <w:lang w:eastAsia="zh-Hans"/>
              </w:rPr>
              <w:t>6.15</w:t>
            </w:r>
          </w:p>
        </w:tc>
      </w:tr>
      <w:tr w:rsidR="001B7471" w14:paraId="207C6B78"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250526" w14:textId="77777777" w:rsidR="00BE7CA2" w:rsidRDefault="00BE7CA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434830" w14:textId="77777777" w:rsidR="00BE7CA2" w:rsidRDefault="00BE7CA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353AEC" w14:textId="77777777" w:rsidR="00BE7CA2" w:rsidRDefault="00BE7CA2">
            <w:pPr>
              <w:jc w:val="right"/>
            </w:pPr>
            <w:r>
              <w:rPr>
                <w:rFonts w:ascii="宋体" w:hAnsi="宋体" w:hint="eastAsia"/>
                <w:szCs w:val="24"/>
                <w:lang w:eastAsia="zh-Hans"/>
              </w:rPr>
              <w:t>34,244,294.89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222F47" w14:textId="77777777" w:rsidR="00BE7CA2" w:rsidRDefault="00BE7CA2">
            <w:pPr>
              <w:jc w:val="right"/>
            </w:pPr>
            <w:r>
              <w:rPr>
                <w:rFonts w:ascii="宋体" w:hAnsi="宋体" w:hint="eastAsia"/>
                <w:szCs w:val="24"/>
                <w:lang w:eastAsia="zh-Hans"/>
              </w:rPr>
              <w:t>68.14</w:t>
            </w:r>
          </w:p>
        </w:tc>
      </w:tr>
      <w:tr w:rsidR="001B7471" w14:paraId="14DF3164"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33A8AB" w14:textId="77777777" w:rsidR="00BE7CA2" w:rsidRDefault="00BE7CA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DA8C4D" w14:textId="77777777" w:rsidR="00BE7CA2" w:rsidRDefault="00BE7CA2">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453A31" w14:textId="77777777" w:rsidR="00BE7CA2" w:rsidRDefault="00BE7C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D649F0" w14:textId="77777777" w:rsidR="00BE7CA2" w:rsidRDefault="00BE7CA2">
            <w:pPr>
              <w:jc w:val="right"/>
            </w:pPr>
            <w:r>
              <w:rPr>
                <w:rFonts w:ascii="宋体" w:hAnsi="宋体" w:hint="eastAsia"/>
                <w:szCs w:val="24"/>
                <w:lang w:eastAsia="zh-Hans"/>
              </w:rPr>
              <w:t>-</w:t>
            </w:r>
          </w:p>
        </w:tc>
      </w:tr>
      <w:tr w:rsidR="001B7471" w14:paraId="1C3C1E7D"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767B75" w14:textId="77777777" w:rsidR="00BE7CA2" w:rsidRDefault="00BE7CA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6B15D7" w14:textId="77777777" w:rsidR="00BE7CA2" w:rsidRDefault="00BE7CA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31A6E2" w14:textId="77777777" w:rsidR="00BE7CA2" w:rsidRDefault="00BE7C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DBF469" w14:textId="77777777" w:rsidR="00BE7CA2" w:rsidRDefault="00BE7CA2">
            <w:pPr>
              <w:jc w:val="right"/>
            </w:pPr>
            <w:r>
              <w:rPr>
                <w:rFonts w:ascii="宋体" w:hAnsi="宋体" w:hint="eastAsia"/>
                <w:szCs w:val="24"/>
                <w:lang w:eastAsia="zh-Hans"/>
              </w:rPr>
              <w:t>-</w:t>
            </w:r>
          </w:p>
        </w:tc>
      </w:tr>
      <w:tr w:rsidR="001B7471" w14:paraId="5660C8A3"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6A59AE" w14:textId="77777777" w:rsidR="00BE7CA2" w:rsidRDefault="00BE7CA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FF51DD" w14:textId="77777777" w:rsidR="00BE7CA2" w:rsidRDefault="00BE7CA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F4431B" w14:textId="77777777" w:rsidR="00BE7CA2" w:rsidRDefault="00BE7C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BF4903" w14:textId="77777777" w:rsidR="00BE7CA2" w:rsidRDefault="00BE7CA2">
            <w:pPr>
              <w:jc w:val="right"/>
            </w:pPr>
            <w:r>
              <w:rPr>
                <w:rFonts w:ascii="宋体" w:hAnsi="宋体" w:hint="eastAsia"/>
                <w:szCs w:val="24"/>
                <w:lang w:eastAsia="zh-Hans"/>
              </w:rPr>
              <w:t>-</w:t>
            </w:r>
          </w:p>
        </w:tc>
      </w:tr>
      <w:tr w:rsidR="001B7471" w14:paraId="7B64ADF0"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FDF92B" w14:textId="77777777" w:rsidR="00BE7CA2" w:rsidRDefault="00BE7CA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4CCC4C" w14:textId="77777777" w:rsidR="00BE7CA2" w:rsidRDefault="00BE7CA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466C1B" w14:textId="77777777" w:rsidR="00BE7CA2" w:rsidRDefault="00BE7C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AE223F" w14:textId="77777777" w:rsidR="00BE7CA2" w:rsidRDefault="00BE7CA2">
            <w:pPr>
              <w:jc w:val="right"/>
            </w:pPr>
            <w:r>
              <w:rPr>
                <w:rFonts w:ascii="宋体" w:hAnsi="宋体" w:hint="eastAsia"/>
                <w:szCs w:val="24"/>
                <w:lang w:eastAsia="zh-Hans"/>
              </w:rPr>
              <w:t>-</w:t>
            </w:r>
          </w:p>
        </w:tc>
      </w:tr>
      <w:tr w:rsidR="001B7471" w14:paraId="7F5B82F7"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71D555" w14:textId="77777777" w:rsidR="00BE7CA2" w:rsidRDefault="00BE7CA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12158B" w14:textId="77777777" w:rsidR="00BE7CA2" w:rsidRDefault="00BE7CA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D12C0B" w14:textId="77777777" w:rsidR="00BE7CA2" w:rsidRDefault="00BE7C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9384D3" w14:textId="77777777" w:rsidR="00BE7CA2" w:rsidRDefault="00BE7CA2">
            <w:pPr>
              <w:jc w:val="right"/>
            </w:pPr>
            <w:r>
              <w:rPr>
                <w:rFonts w:ascii="宋体" w:hAnsi="宋体" w:hint="eastAsia"/>
                <w:szCs w:val="24"/>
                <w:lang w:eastAsia="zh-Hans"/>
              </w:rPr>
              <w:t>-</w:t>
            </w:r>
          </w:p>
        </w:tc>
      </w:tr>
      <w:tr w:rsidR="001B7471" w14:paraId="71083FD3" w14:textId="77777777">
        <w:trPr>
          <w:divId w:val="125128020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BC48A5" w14:textId="77777777" w:rsidR="00BE7CA2" w:rsidRDefault="00BE7CA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3BD926" w14:textId="77777777" w:rsidR="00BE7CA2" w:rsidRDefault="00BE7CA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0686B4" w14:textId="77777777" w:rsidR="00BE7CA2" w:rsidRDefault="00BE7CA2">
            <w:pPr>
              <w:jc w:val="right"/>
            </w:pPr>
            <w:r>
              <w:rPr>
                <w:rFonts w:ascii="宋体" w:hAnsi="宋体" w:hint="eastAsia"/>
                <w:szCs w:val="24"/>
                <w:lang w:eastAsia="zh-Hans"/>
              </w:rPr>
              <w:t>53,654,029.68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6AA9FE" w14:textId="77777777" w:rsidR="00BE7CA2" w:rsidRDefault="00BE7CA2">
            <w:pPr>
              <w:jc w:val="right"/>
            </w:pPr>
            <w:r>
              <w:rPr>
                <w:rFonts w:ascii="宋体" w:hAnsi="宋体" w:hint="eastAsia"/>
                <w:szCs w:val="24"/>
                <w:lang w:eastAsia="zh-Hans"/>
              </w:rPr>
              <w:t>106.75</w:t>
            </w:r>
          </w:p>
        </w:tc>
      </w:tr>
    </w:tbl>
    <w:p w14:paraId="64857796" w14:textId="77777777" w:rsidR="00BE7CA2" w:rsidRDefault="00BE7CA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B7471" w14:paraId="1610C80D" w14:textId="77777777">
        <w:trPr>
          <w:divId w:val="16005246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49B218" w14:textId="77777777" w:rsidR="00BE7CA2" w:rsidRDefault="00BE7CA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42458A" w14:textId="77777777" w:rsidR="00BE7CA2" w:rsidRDefault="00BE7CA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72C507" w14:textId="77777777" w:rsidR="00BE7CA2" w:rsidRDefault="00BE7CA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FD8E2A" w14:textId="77777777" w:rsidR="00BE7CA2" w:rsidRDefault="00BE7CA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43950A" w14:textId="77777777" w:rsidR="00BE7CA2" w:rsidRDefault="00BE7CA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B94174" w14:textId="77777777" w:rsidR="00BE7CA2" w:rsidRDefault="00BE7CA2">
            <w:pPr>
              <w:jc w:val="center"/>
            </w:pPr>
            <w:r>
              <w:rPr>
                <w:rFonts w:ascii="宋体" w:hAnsi="宋体" w:hint="eastAsia"/>
                <w:color w:val="000000"/>
              </w:rPr>
              <w:t xml:space="preserve">占基金资产净值比例（%） </w:t>
            </w:r>
          </w:p>
        </w:tc>
      </w:tr>
      <w:tr w:rsidR="001B7471" w14:paraId="4D0AF2D8" w14:textId="77777777">
        <w:trPr>
          <w:divId w:val="16005246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74F96" w14:textId="77777777" w:rsidR="00BE7CA2" w:rsidRDefault="00BE7CA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4F9CF" w14:textId="77777777" w:rsidR="00BE7CA2" w:rsidRDefault="00BE7CA2">
            <w:pPr>
              <w:jc w:val="center"/>
            </w:pPr>
            <w:r>
              <w:rPr>
                <w:rFonts w:ascii="宋体" w:hAnsi="宋体" w:hint="eastAsia"/>
                <w:szCs w:val="24"/>
                <w:lang w:eastAsia="zh-Hans"/>
              </w:rPr>
              <w:t>250017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040E5" w14:textId="77777777" w:rsidR="00BE7CA2" w:rsidRDefault="00BE7CA2">
            <w:pPr>
              <w:jc w:val="center"/>
            </w:pPr>
            <w:r>
              <w:rPr>
                <w:rFonts w:ascii="宋体" w:hAnsi="宋体" w:hint="eastAsia"/>
                <w:szCs w:val="24"/>
                <w:lang w:eastAsia="zh-Hans"/>
              </w:rPr>
              <w:t>25附息国债17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66658" w14:textId="77777777" w:rsidR="00BE7CA2" w:rsidRDefault="00BE7CA2">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13BB2" w14:textId="77777777" w:rsidR="00BE7CA2" w:rsidRDefault="00BE7CA2">
            <w:pPr>
              <w:jc w:val="right"/>
            </w:pPr>
            <w:r>
              <w:rPr>
                <w:rFonts w:ascii="宋体" w:hAnsi="宋体" w:hint="eastAsia"/>
                <w:szCs w:val="24"/>
                <w:lang w:eastAsia="zh-Hans"/>
              </w:rPr>
              <w:t>5,052,557.53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C1414" w14:textId="77777777" w:rsidR="00BE7CA2" w:rsidRDefault="00BE7CA2">
            <w:pPr>
              <w:jc w:val="right"/>
            </w:pPr>
            <w:r>
              <w:rPr>
                <w:rFonts w:ascii="宋体" w:hAnsi="宋体" w:hint="eastAsia"/>
                <w:szCs w:val="24"/>
                <w:lang w:eastAsia="zh-Hans"/>
              </w:rPr>
              <w:t>10.05</w:t>
            </w:r>
          </w:p>
        </w:tc>
      </w:tr>
      <w:tr w:rsidR="001B7471" w14:paraId="6E6E2944" w14:textId="77777777">
        <w:trPr>
          <w:divId w:val="16005246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32F6C" w14:textId="77777777" w:rsidR="00BE7CA2" w:rsidRDefault="00BE7CA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F22BE" w14:textId="77777777" w:rsidR="00BE7CA2" w:rsidRDefault="00BE7CA2">
            <w:pPr>
              <w:jc w:val="center"/>
            </w:pPr>
            <w:r>
              <w:rPr>
                <w:rFonts w:ascii="宋体" w:hAnsi="宋体" w:hint="eastAsia"/>
                <w:szCs w:val="24"/>
                <w:lang w:eastAsia="zh-Hans"/>
              </w:rPr>
              <w:t>242580022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4AB11" w14:textId="77777777" w:rsidR="00BE7CA2" w:rsidRDefault="00BE7CA2">
            <w:pPr>
              <w:jc w:val="center"/>
            </w:pPr>
            <w:r>
              <w:rPr>
                <w:rFonts w:ascii="宋体" w:hAnsi="宋体" w:hint="eastAsia"/>
                <w:szCs w:val="24"/>
                <w:lang w:eastAsia="zh-Hans"/>
              </w:rPr>
              <w:t>25民生银行永续债01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36F0F" w14:textId="77777777" w:rsidR="00BE7CA2" w:rsidRDefault="00BE7CA2">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88204" w14:textId="77777777" w:rsidR="00BE7CA2" w:rsidRDefault="00BE7CA2">
            <w:pPr>
              <w:jc w:val="right"/>
            </w:pPr>
            <w:r>
              <w:rPr>
                <w:rFonts w:ascii="宋体" w:hAnsi="宋体" w:hint="eastAsia"/>
                <w:szCs w:val="24"/>
                <w:lang w:eastAsia="zh-Hans"/>
              </w:rPr>
              <w:t>4,084,063.56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0BF0D" w14:textId="77777777" w:rsidR="00BE7CA2" w:rsidRDefault="00BE7CA2">
            <w:pPr>
              <w:jc w:val="right"/>
            </w:pPr>
            <w:r>
              <w:rPr>
                <w:rFonts w:ascii="宋体" w:hAnsi="宋体" w:hint="eastAsia"/>
                <w:szCs w:val="24"/>
                <w:lang w:eastAsia="zh-Hans"/>
              </w:rPr>
              <w:t>8.13</w:t>
            </w:r>
          </w:p>
        </w:tc>
      </w:tr>
      <w:tr w:rsidR="001B7471" w14:paraId="75F1698A" w14:textId="77777777">
        <w:trPr>
          <w:divId w:val="16005246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203DA" w14:textId="77777777" w:rsidR="00BE7CA2" w:rsidRDefault="00BE7CA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A7646" w14:textId="77777777" w:rsidR="00BE7CA2" w:rsidRDefault="00BE7CA2">
            <w:pPr>
              <w:jc w:val="center"/>
            </w:pPr>
            <w:r>
              <w:rPr>
                <w:rFonts w:ascii="宋体" w:hAnsi="宋体" w:hint="eastAsia"/>
                <w:szCs w:val="24"/>
                <w:lang w:eastAsia="zh-Hans"/>
              </w:rPr>
              <w:t>188106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8181E" w14:textId="77777777" w:rsidR="00BE7CA2" w:rsidRDefault="00BE7CA2">
            <w:pPr>
              <w:jc w:val="center"/>
            </w:pPr>
            <w:r>
              <w:rPr>
                <w:rFonts w:ascii="宋体" w:hAnsi="宋体" w:hint="eastAsia"/>
                <w:szCs w:val="24"/>
                <w:lang w:eastAsia="zh-Hans"/>
              </w:rPr>
              <w:t>21华泰G4</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23C0D" w14:textId="77777777" w:rsidR="00BE7CA2" w:rsidRDefault="00BE7CA2">
            <w:pPr>
              <w:jc w:val="right"/>
            </w:pPr>
            <w:r>
              <w:rPr>
                <w:rFonts w:ascii="宋体" w:hAnsi="宋体" w:hint="eastAsia"/>
                <w:szCs w:val="24"/>
                <w:lang w:eastAsia="zh-Hans"/>
              </w:rPr>
              <w:t>35,000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67532" w14:textId="77777777" w:rsidR="00BE7CA2" w:rsidRDefault="00BE7CA2">
            <w:pPr>
              <w:jc w:val="right"/>
            </w:pPr>
            <w:r>
              <w:rPr>
                <w:rFonts w:ascii="宋体" w:hAnsi="宋体" w:hint="eastAsia"/>
                <w:szCs w:val="24"/>
                <w:lang w:eastAsia="zh-Hans"/>
              </w:rPr>
              <w:t>3,600,238.27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ADB07" w14:textId="77777777" w:rsidR="00BE7CA2" w:rsidRDefault="00BE7CA2">
            <w:pPr>
              <w:jc w:val="right"/>
            </w:pPr>
            <w:r>
              <w:rPr>
                <w:rFonts w:ascii="宋体" w:hAnsi="宋体" w:hint="eastAsia"/>
                <w:szCs w:val="24"/>
                <w:lang w:eastAsia="zh-Hans"/>
              </w:rPr>
              <w:t>7.16</w:t>
            </w:r>
          </w:p>
        </w:tc>
      </w:tr>
      <w:tr w:rsidR="001B7471" w14:paraId="194B5299" w14:textId="77777777">
        <w:trPr>
          <w:divId w:val="16005246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AD6B5" w14:textId="77777777" w:rsidR="00BE7CA2" w:rsidRDefault="00BE7CA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BB619" w14:textId="77777777" w:rsidR="00BE7CA2" w:rsidRDefault="00BE7CA2">
            <w:pPr>
              <w:jc w:val="center"/>
            </w:pPr>
            <w:r>
              <w:rPr>
                <w:rFonts w:ascii="宋体" w:hAnsi="宋体" w:hint="eastAsia"/>
                <w:szCs w:val="24"/>
                <w:lang w:eastAsia="zh-Hans"/>
              </w:rPr>
              <w:t>115286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5967B" w14:textId="77777777" w:rsidR="00BE7CA2" w:rsidRDefault="00BE7CA2">
            <w:pPr>
              <w:jc w:val="center"/>
            </w:pPr>
            <w:r>
              <w:rPr>
                <w:rFonts w:ascii="宋体" w:hAnsi="宋体" w:hint="eastAsia"/>
                <w:szCs w:val="24"/>
                <w:lang w:eastAsia="zh-Hans"/>
              </w:rPr>
              <w:t>23招证C6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AA568" w14:textId="77777777" w:rsidR="00BE7CA2" w:rsidRDefault="00BE7CA2">
            <w:pPr>
              <w:jc w:val="right"/>
            </w:pPr>
            <w:r>
              <w:rPr>
                <w:rFonts w:ascii="宋体" w:hAnsi="宋体" w:hint="eastAsia"/>
                <w:szCs w:val="24"/>
                <w:lang w:eastAsia="zh-Hans"/>
              </w:rPr>
              <w:t>35,000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84D83" w14:textId="77777777" w:rsidR="00BE7CA2" w:rsidRDefault="00BE7CA2">
            <w:pPr>
              <w:jc w:val="right"/>
            </w:pPr>
            <w:r>
              <w:rPr>
                <w:rFonts w:ascii="宋体" w:hAnsi="宋体" w:hint="eastAsia"/>
                <w:szCs w:val="24"/>
                <w:lang w:eastAsia="zh-Hans"/>
              </w:rPr>
              <w:t>3,590,643.29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28669" w14:textId="77777777" w:rsidR="00BE7CA2" w:rsidRDefault="00BE7CA2">
            <w:pPr>
              <w:jc w:val="right"/>
            </w:pPr>
            <w:r>
              <w:rPr>
                <w:rFonts w:ascii="宋体" w:hAnsi="宋体" w:hint="eastAsia"/>
                <w:szCs w:val="24"/>
                <w:lang w:eastAsia="zh-Hans"/>
              </w:rPr>
              <w:t>7.14</w:t>
            </w:r>
          </w:p>
        </w:tc>
      </w:tr>
      <w:tr w:rsidR="001B7471" w14:paraId="31736C22" w14:textId="77777777">
        <w:trPr>
          <w:divId w:val="16005246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C7326" w14:textId="77777777" w:rsidR="00BE7CA2" w:rsidRDefault="00BE7CA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A6227" w14:textId="77777777" w:rsidR="00BE7CA2" w:rsidRDefault="00BE7CA2">
            <w:pPr>
              <w:jc w:val="center"/>
            </w:pPr>
            <w:r>
              <w:rPr>
                <w:rFonts w:ascii="宋体" w:hAnsi="宋体" w:hint="eastAsia"/>
                <w:szCs w:val="24"/>
                <w:lang w:eastAsia="zh-Hans"/>
              </w:rPr>
              <w:t>240707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45AFE" w14:textId="77777777" w:rsidR="00BE7CA2" w:rsidRDefault="00BE7CA2">
            <w:pPr>
              <w:jc w:val="center"/>
            </w:pPr>
            <w:r>
              <w:rPr>
                <w:rFonts w:ascii="宋体" w:hAnsi="宋体" w:hint="eastAsia"/>
                <w:szCs w:val="24"/>
                <w:lang w:eastAsia="zh-Hans"/>
              </w:rPr>
              <w:t>24通用01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3A089" w14:textId="77777777" w:rsidR="00BE7CA2" w:rsidRDefault="00BE7CA2">
            <w:pPr>
              <w:jc w:val="right"/>
            </w:pPr>
            <w:r>
              <w:rPr>
                <w:rFonts w:ascii="宋体" w:hAnsi="宋体" w:hint="eastAsia"/>
                <w:szCs w:val="24"/>
                <w:lang w:eastAsia="zh-Hans"/>
              </w:rPr>
              <w:t>35,000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26E94" w14:textId="77777777" w:rsidR="00BE7CA2" w:rsidRDefault="00BE7CA2">
            <w:pPr>
              <w:jc w:val="right"/>
            </w:pPr>
            <w:r>
              <w:rPr>
                <w:rFonts w:ascii="宋体" w:hAnsi="宋体" w:hint="eastAsia"/>
                <w:szCs w:val="24"/>
                <w:lang w:eastAsia="zh-Hans"/>
              </w:rPr>
              <w:t>3,537,190.14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8F031" w14:textId="77777777" w:rsidR="00BE7CA2" w:rsidRDefault="00BE7CA2">
            <w:pPr>
              <w:jc w:val="right"/>
            </w:pPr>
            <w:r>
              <w:rPr>
                <w:rFonts w:ascii="宋体" w:hAnsi="宋体" w:hint="eastAsia"/>
                <w:szCs w:val="24"/>
                <w:lang w:eastAsia="zh-Hans"/>
              </w:rPr>
              <w:t>7.04</w:t>
            </w:r>
          </w:p>
        </w:tc>
      </w:tr>
    </w:tbl>
    <w:p w14:paraId="34081025" w14:textId="77777777" w:rsidR="00BE7CA2" w:rsidRDefault="00BE7CA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34603355" w14:textId="77777777" w:rsidR="00BE7CA2" w:rsidRDefault="00BE7CA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99E2030" w14:textId="77777777" w:rsidR="00BE7CA2" w:rsidRDefault="00BE7CA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245C93F" w14:textId="77777777" w:rsidR="00BE7CA2" w:rsidRDefault="00BE7CA2">
      <w:pPr>
        <w:spacing w:line="360" w:lineRule="auto"/>
        <w:ind w:firstLineChars="200" w:firstLine="420"/>
        <w:divId w:val="400175551"/>
      </w:pPr>
      <w:r>
        <w:rPr>
          <w:rFonts w:ascii="宋体" w:hAnsi="宋体" w:hint="eastAsia"/>
          <w:szCs w:val="21"/>
          <w:lang w:eastAsia="zh-Hans"/>
        </w:rPr>
        <w:t>本基金本报告期末未持有贵金属。</w:t>
      </w:r>
    </w:p>
    <w:p w14:paraId="7A4660BB" w14:textId="77777777" w:rsidR="00BE7CA2" w:rsidRDefault="00BE7CA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8F9E708" w14:textId="77777777" w:rsidR="00BE7CA2" w:rsidRDefault="00BE7CA2">
      <w:pPr>
        <w:spacing w:line="360" w:lineRule="auto"/>
        <w:ind w:firstLineChars="200" w:firstLine="420"/>
        <w:divId w:val="51655777"/>
      </w:pPr>
      <w:r>
        <w:rPr>
          <w:rFonts w:ascii="宋体" w:hAnsi="宋体" w:hint="eastAsia"/>
          <w:szCs w:val="21"/>
          <w:lang w:eastAsia="zh-Hans"/>
        </w:rPr>
        <w:t>本基金本报告期末未持有权证。</w:t>
      </w:r>
    </w:p>
    <w:p w14:paraId="26211CE9" w14:textId="77777777" w:rsidR="00BE7CA2" w:rsidRDefault="00BE7CA2">
      <w:pPr>
        <w:pStyle w:val="XBRLTitle2"/>
        <w:spacing w:before="156"/>
        <w:ind w:left="454"/>
      </w:pPr>
      <w:bookmarkStart w:id="241" w:name="_Toc17898206"/>
      <w:proofErr w:type="spellStart"/>
      <w:r>
        <w:rPr>
          <w:rFonts w:hint="eastAsia"/>
        </w:rPr>
        <w:lastRenderedPageBreak/>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5F5EEBFC" w14:textId="77777777" w:rsidR="00BE7CA2" w:rsidRDefault="00BE7CA2">
      <w:pPr>
        <w:spacing w:line="360" w:lineRule="auto"/>
        <w:ind w:firstLineChars="200" w:firstLine="420"/>
        <w:divId w:val="2084332087"/>
      </w:pPr>
      <w:r>
        <w:rPr>
          <w:rFonts w:ascii="宋体" w:hAnsi="宋体" w:hint="eastAsia"/>
          <w:szCs w:val="21"/>
          <w:lang w:eastAsia="zh-Hans"/>
        </w:rPr>
        <w:t>本基金本报告期末未持有股指期货。</w:t>
      </w:r>
    </w:p>
    <w:p w14:paraId="57901E7A" w14:textId="77777777" w:rsidR="00BE7CA2" w:rsidRDefault="00BE7CA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EEE18CB" w14:textId="77777777" w:rsidR="00BE7CA2" w:rsidRDefault="00BE7CA2">
      <w:pPr>
        <w:spacing w:line="360" w:lineRule="auto"/>
        <w:ind w:firstLineChars="200" w:firstLine="420"/>
        <w:divId w:val="2002804860"/>
      </w:pPr>
      <w:bookmarkStart w:id="250" w:name="m510_01_1597"/>
      <w:bookmarkStart w:id="251" w:name="m510_01_1598"/>
      <w:bookmarkEnd w:id="250"/>
      <w:r>
        <w:rPr>
          <w:rFonts w:ascii="宋体" w:hAnsi="宋体" w:hint="eastAsia"/>
          <w:szCs w:val="21"/>
          <w:lang w:eastAsia="zh-Hans"/>
        </w:rPr>
        <w:t>本基金本报告期末未持有国债期货。</w:t>
      </w:r>
    </w:p>
    <w:p w14:paraId="1F3A01DC" w14:textId="77777777" w:rsidR="00BE7CA2" w:rsidRDefault="00BE7CA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0F660DCC" w14:textId="77777777" w:rsidR="00BE7CA2" w:rsidRDefault="00BE7CA2">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592BF96A" w14:textId="77777777" w:rsidR="00BE7CA2" w:rsidRDefault="00BE7CA2">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中国民生银行股份有限公司报告编制日前一年内曾受到国家金融监督管理总局宁波监管局、国家金融监督管理总局、金融监管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70C3B17" w14:textId="77777777" w:rsidR="00BE7CA2" w:rsidRDefault="00BE7CA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7B43A430" w14:textId="77777777" w:rsidR="00BE7CA2" w:rsidRDefault="00BE7CA2">
      <w:pPr>
        <w:spacing w:line="360" w:lineRule="auto"/>
        <w:ind w:firstLineChars="200" w:firstLine="420"/>
      </w:pPr>
      <w:r>
        <w:rPr>
          <w:rFonts w:ascii="宋体" w:hAnsi="宋体" w:hint="eastAsia"/>
        </w:rPr>
        <w:t>报告期内本基金投资的前十名股票中没有在基金合同规定备选股票库之外的股票。</w:t>
      </w:r>
    </w:p>
    <w:p w14:paraId="6CFEC689" w14:textId="77777777" w:rsidR="00BE7CA2" w:rsidRDefault="00BE7CA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B7471" w14:paraId="4575781C" w14:textId="77777777">
        <w:trPr>
          <w:divId w:val="27409472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374C7" w14:textId="77777777" w:rsidR="00BE7CA2" w:rsidRDefault="00BE7CA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3A546" w14:textId="77777777" w:rsidR="00BE7CA2" w:rsidRDefault="00BE7CA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84400" w14:textId="77777777" w:rsidR="00BE7CA2" w:rsidRDefault="00BE7CA2">
            <w:pPr>
              <w:jc w:val="center"/>
            </w:pPr>
            <w:r>
              <w:rPr>
                <w:rFonts w:ascii="宋体" w:hAnsi="宋体" w:hint="eastAsia"/>
              </w:rPr>
              <w:t>金额（元）</w:t>
            </w:r>
            <w:r>
              <w:t xml:space="preserve"> </w:t>
            </w:r>
          </w:p>
        </w:tc>
      </w:tr>
      <w:tr w:rsidR="001B7471" w14:paraId="6D8AA337"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DA848" w14:textId="77777777" w:rsidR="00BE7CA2" w:rsidRDefault="00BE7CA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DB164" w14:textId="77777777" w:rsidR="00BE7CA2" w:rsidRDefault="00BE7CA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B1DFF" w14:textId="77777777" w:rsidR="00BE7CA2" w:rsidRDefault="00BE7CA2">
            <w:pPr>
              <w:jc w:val="right"/>
            </w:pPr>
            <w:r>
              <w:rPr>
                <w:rFonts w:ascii="宋体" w:hAnsi="宋体" w:hint="eastAsia"/>
              </w:rPr>
              <w:t>24,141.81</w:t>
            </w:r>
          </w:p>
        </w:tc>
      </w:tr>
      <w:tr w:rsidR="001B7471" w14:paraId="0C2BEF25"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45E2D" w14:textId="77777777" w:rsidR="00BE7CA2" w:rsidRDefault="00BE7CA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DE574" w14:textId="77777777" w:rsidR="00BE7CA2" w:rsidRDefault="00BE7CA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8456B" w14:textId="77777777" w:rsidR="00BE7CA2" w:rsidRDefault="00BE7CA2">
            <w:pPr>
              <w:jc w:val="right"/>
            </w:pPr>
            <w:r>
              <w:rPr>
                <w:rFonts w:ascii="宋体" w:hAnsi="宋体" w:hint="eastAsia"/>
              </w:rPr>
              <w:t>339,659.23</w:t>
            </w:r>
          </w:p>
        </w:tc>
      </w:tr>
      <w:tr w:rsidR="001B7471" w14:paraId="0CB12EDA"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206AE" w14:textId="77777777" w:rsidR="00BE7CA2" w:rsidRDefault="00BE7CA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70970" w14:textId="77777777" w:rsidR="00BE7CA2" w:rsidRDefault="00BE7CA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211CA" w14:textId="77777777" w:rsidR="00BE7CA2" w:rsidRDefault="00BE7CA2">
            <w:pPr>
              <w:jc w:val="right"/>
            </w:pPr>
            <w:r>
              <w:rPr>
                <w:rFonts w:ascii="宋体" w:hAnsi="宋体" w:hint="eastAsia"/>
              </w:rPr>
              <w:t>-</w:t>
            </w:r>
          </w:p>
        </w:tc>
      </w:tr>
      <w:tr w:rsidR="001B7471" w14:paraId="2814AF97"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F2B14" w14:textId="77777777" w:rsidR="00BE7CA2" w:rsidRDefault="00BE7CA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4557D" w14:textId="77777777" w:rsidR="00BE7CA2" w:rsidRDefault="00BE7CA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0713C" w14:textId="77777777" w:rsidR="00BE7CA2" w:rsidRDefault="00BE7CA2">
            <w:pPr>
              <w:jc w:val="right"/>
            </w:pPr>
            <w:r>
              <w:rPr>
                <w:rFonts w:ascii="宋体" w:hAnsi="宋体" w:hint="eastAsia"/>
              </w:rPr>
              <w:t>-</w:t>
            </w:r>
          </w:p>
        </w:tc>
      </w:tr>
      <w:tr w:rsidR="001B7471" w14:paraId="1A6CEB87"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0EE73" w14:textId="77777777" w:rsidR="00BE7CA2" w:rsidRDefault="00BE7CA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88D45" w14:textId="77777777" w:rsidR="00BE7CA2" w:rsidRDefault="00BE7CA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03B39" w14:textId="77777777" w:rsidR="00BE7CA2" w:rsidRDefault="00BE7CA2">
            <w:pPr>
              <w:jc w:val="right"/>
            </w:pPr>
            <w:r>
              <w:rPr>
                <w:rFonts w:ascii="宋体" w:hAnsi="宋体" w:hint="eastAsia"/>
              </w:rPr>
              <w:t>9,531.88</w:t>
            </w:r>
          </w:p>
        </w:tc>
      </w:tr>
      <w:tr w:rsidR="001B7471" w14:paraId="1CD78E13"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44A25" w14:textId="77777777" w:rsidR="00BE7CA2" w:rsidRDefault="00BE7CA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D5ECF" w14:textId="77777777" w:rsidR="00BE7CA2" w:rsidRDefault="00BE7CA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AFE38" w14:textId="77777777" w:rsidR="00BE7CA2" w:rsidRDefault="00BE7CA2">
            <w:pPr>
              <w:jc w:val="right"/>
            </w:pPr>
            <w:r>
              <w:rPr>
                <w:rFonts w:ascii="宋体" w:hAnsi="宋体" w:hint="eastAsia"/>
              </w:rPr>
              <w:t>-</w:t>
            </w:r>
          </w:p>
        </w:tc>
      </w:tr>
      <w:tr w:rsidR="001B7471" w14:paraId="56117F0E"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23FC1" w14:textId="77777777" w:rsidR="00BE7CA2" w:rsidRDefault="00BE7CA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48236" w14:textId="77777777" w:rsidR="00BE7CA2" w:rsidRDefault="00BE7CA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44D2D" w14:textId="77777777" w:rsidR="00BE7CA2" w:rsidRDefault="00BE7CA2">
            <w:pPr>
              <w:jc w:val="right"/>
            </w:pPr>
            <w:r>
              <w:rPr>
                <w:rFonts w:ascii="宋体" w:hAnsi="宋体" w:hint="eastAsia"/>
              </w:rPr>
              <w:t>-</w:t>
            </w:r>
          </w:p>
        </w:tc>
      </w:tr>
      <w:tr w:rsidR="001B7471" w14:paraId="700D6F75" w14:textId="77777777">
        <w:trPr>
          <w:divId w:val="2740947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40F67" w14:textId="77777777" w:rsidR="00BE7CA2" w:rsidRDefault="00BE7CA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FE205" w14:textId="77777777" w:rsidR="00BE7CA2" w:rsidRDefault="00BE7CA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EC08C" w14:textId="77777777" w:rsidR="00BE7CA2" w:rsidRDefault="00BE7CA2">
            <w:pPr>
              <w:jc w:val="right"/>
            </w:pPr>
            <w:r>
              <w:rPr>
                <w:rFonts w:ascii="宋体" w:hAnsi="宋体" w:hint="eastAsia"/>
              </w:rPr>
              <w:t>373,332.92</w:t>
            </w:r>
          </w:p>
        </w:tc>
      </w:tr>
    </w:tbl>
    <w:p w14:paraId="4E79C8F9" w14:textId="77777777" w:rsidR="00BE7CA2" w:rsidRDefault="00BE7CA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11FE0D5" w14:textId="77777777" w:rsidR="00BE7CA2" w:rsidRDefault="00BE7CA2">
      <w:pPr>
        <w:spacing w:line="360" w:lineRule="auto"/>
        <w:ind w:firstLineChars="200" w:firstLine="420"/>
        <w:jc w:val="left"/>
      </w:pPr>
      <w:r>
        <w:rPr>
          <w:rFonts w:ascii="宋体" w:hAnsi="宋体" w:hint="eastAsia"/>
        </w:rPr>
        <w:t xml:space="preserve">本基金本报告期末未持有处于转股期的可转换债券。 </w:t>
      </w:r>
    </w:p>
    <w:p w14:paraId="2F012631" w14:textId="77777777" w:rsidR="00BE7CA2" w:rsidRDefault="00BE7CA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A230555" w14:textId="77777777" w:rsidR="00BE7CA2" w:rsidRDefault="00BE7CA2">
      <w:pPr>
        <w:spacing w:line="360" w:lineRule="auto"/>
        <w:ind w:firstLineChars="200" w:firstLine="420"/>
        <w:jc w:val="left"/>
        <w:divId w:val="150971676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C907E6D" w14:textId="77777777" w:rsidR="00BE7CA2" w:rsidRDefault="00BE7CA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E4EC855" w14:textId="77777777" w:rsidR="00BE7CA2" w:rsidRDefault="00BE7CA2">
      <w:pPr>
        <w:spacing w:line="360" w:lineRule="auto"/>
        <w:ind w:firstLineChars="200" w:firstLine="420"/>
        <w:jc w:val="left"/>
      </w:pPr>
      <w:r>
        <w:rPr>
          <w:rFonts w:ascii="宋体" w:hAnsi="宋体" w:hint="eastAsia"/>
        </w:rPr>
        <w:lastRenderedPageBreak/>
        <w:t>因四舍五入原因，投资组合报告中分项之和与合计可能存在尾差。</w:t>
      </w:r>
      <w:bookmarkEnd w:id="292"/>
      <w:r>
        <w:rPr>
          <w:rFonts w:ascii="宋体" w:hAnsi="宋体" w:hint="eastAsia"/>
        </w:rPr>
        <w:t xml:space="preserve"> </w:t>
      </w:r>
    </w:p>
    <w:p w14:paraId="4F682937" w14:textId="77777777" w:rsidR="00BE7CA2" w:rsidRDefault="00BE7CA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A01EFA1" w14:textId="77777777" w:rsidR="00BE7CA2" w:rsidRDefault="00BE7CA2">
      <w:pPr>
        <w:wordWrap w:val="0"/>
        <w:spacing w:line="360" w:lineRule="auto"/>
        <w:jc w:val="right"/>
        <w:divId w:val="102506246"/>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1B7471" w14:paraId="1D582334" w14:textId="77777777">
        <w:trPr>
          <w:divId w:val="10250624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752ECB8" w14:textId="77777777" w:rsidR="00BE7CA2" w:rsidRDefault="00BE7CA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504AFF" w14:textId="77777777" w:rsidR="00BE7CA2" w:rsidRDefault="00BE7CA2">
            <w:pPr>
              <w:ind w:right="3"/>
              <w:jc w:val="center"/>
            </w:pPr>
            <w:r>
              <w:rPr>
                <w:rFonts w:ascii="宋体" w:hAnsi="宋体" w:hint="eastAsia"/>
                <w:lang w:eastAsia="zh-Hans"/>
              </w:rPr>
              <w:t>摩根30天持有期债券A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5A1803" w14:textId="77777777" w:rsidR="00BE7CA2" w:rsidRDefault="00BE7CA2">
            <w:pPr>
              <w:ind w:right="3"/>
              <w:jc w:val="center"/>
            </w:pPr>
            <w:r>
              <w:rPr>
                <w:rFonts w:ascii="宋体" w:hAnsi="宋体" w:hint="eastAsia"/>
                <w:lang w:eastAsia="zh-Hans"/>
              </w:rPr>
              <w:t>摩根30天持有期债券C</w:t>
            </w:r>
            <w:r>
              <w:rPr>
                <w:rFonts w:ascii="宋体" w:hAnsi="宋体" w:hint="eastAsia"/>
                <w:kern w:val="0"/>
                <w:szCs w:val="24"/>
                <w:lang w:eastAsia="zh-Hans"/>
              </w:rPr>
              <w:t xml:space="preserve"> </w:t>
            </w:r>
          </w:p>
        </w:tc>
      </w:tr>
      <w:tr w:rsidR="001B7471" w14:paraId="59BFF813" w14:textId="77777777">
        <w:trPr>
          <w:divId w:val="1025062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4B3BE2" w14:textId="77777777" w:rsidR="00BE7CA2" w:rsidRDefault="00BE7C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53D92" w14:textId="77777777" w:rsidR="00BE7CA2" w:rsidRDefault="00BE7CA2">
            <w:pPr>
              <w:jc w:val="right"/>
            </w:pPr>
            <w:r>
              <w:rPr>
                <w:rFonts w:ascii="宋体" w:hAnsi="宋体" w:hint="eastAsia"/>
              </w:rPr>
              <w:t>10,456,778.37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57D62B" w14:textId="77777777" w:rsidR="00BE7CA2" w:rsidRDefault="00BE7CA2">
            <w:pPr>
              <w:jc w:val="right"/>
            </w:pPr>
            <w:r>
              <w:rPr>
                <w:rFonts w:ascii="宋体" w:hAnsi="宋体" w:hint="eastAsia"/>
              </w:rPr>
              <w:t>58,775,748.69</w:t>
            </w:r>
          </w:p>
        </w:tc>
      </w:tr>
      <w:tr w:rsidR="001B7471" w14:paraId="21E7546E" w14:textId="77777777">
        <w:trPr>
          <w:divId w:val="1025062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9CE38B" w14:textId="77777777" w:rsidR="00BE7CA2" w:rsidRDefault="00BE7C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D221E4" w14:textId="77777777" w:rsidR="00BE7CA2" w:rsidRDefault="00BE7CA2">
            <w:pPr>
              <w:jc w:val="right"/>
            </w:pPr>
            <w:r>
              <w:rPr>
                <w:rFonts w:ascii="宋体" w:hAnsi="宋体" w:hint="eastAsia"/>
              </w:rPr>
              <w:t>3,578,086.49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6AEBDC" w14:textId="77777777" w:rsidR="00BE7CA2" w:rsidRDefault="00BE7CA2">
            <w:pPr>
              <w:jc w:val="right"/>
            </w:pPr>
            <w:r>
              <w:rPr>
                <w:rFonts w:ascii="宋体" w:hAnsi="宋体" w:hint="eastAsia"/>
              </w:rPr>
              <w:t>19,702,671.13</w:t>
            </w:r>
          </w:p>
        </w:tc>
      </w:tr>
      <w:tr w:rsidR="001B7471" w14:paraId="5C2634C9" w14:textId="77777777">
        <w:trPr>
          <w:divId w:val="1025062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ED3F5" w14:textId="77777777" w:rsidR="00BE7CA2" w:rsidRDefault="00BE7C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6293B" w14:textId="77777777" w:rsidR="00BE7CA2" w:rsidRDefault="00BE7CA2">
            <w:pPr>
              <w:jc w:val="right"/>
            </w:pPr>
            <w:r>
              <w:rPr>
                <w:rFonts w:ascii="宋体" w:hAnsi="宋体" w:hint="eastAsia"/>
              </w:rPr>
              <w:t>2,743,921.61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8A45C" w14:textId="77777777" w:rsidR="00BE7CA2" w:rsidRDefault="00BE7CA2">
            <w:pPr>
              <w:jc w:val="right"/>
            </w:pPr>
            <w:r>
              <w:rPr>
                <w:rFonts w:ascii="宋体" w:hAnsi="宋体" w:hint="eastAsia"/>
              </w:rPr>
              <w:t>40,195,966.73</w:t>
            </w:r>
          </w:p>
        </w:tc>
      </w:tr>
      <w:tr w:rsidR="001B7471" w14:paraId="32E79E39" w14:textId="77777777">
        <w:trPr>
          <w:divId w:val="1025062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C3FB48" w14:textId="77777777" w:rsidR="00BE7CA2" w:rsidRDefault="00BE7C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8BC117" w14:textId="77777777" w:rsidR="00BE7CA2" w:rsidRDefault="00BE7CA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B5138" w14:textId="77777777" w:rsidR="00BE7CA2" w:rsidRDefault="00BE7CA2">
            <w:pPr>
              <w:jc w:val="right"/>
            </w:pPr>
            <w:r>
              <w:rPr>
                <w:rFonts w:ascii="宋体" w:hAnsi="宋体" w:hint="eastAsia"/>
              </w:rPr>
              <w:t>-</w:t>
            </w:r>
          </w:p>
        </w:tc>
      </w:tr>
      <w:tr w:rsidR="001B7471" w14:paraId="50056E4F" w14:textId="77777777">
        <w:trPr>
          <w:divId w:val="10250624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ADB21E" w14:textId="77777777" w:rsidR="00BE7CA2" w:rsidRDefault="00BE7C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9718B0" w14:textId="77777777" w:rsidR="00BE7CA2" w:rsidRDefault="00BE7CA2">
            <w:pPr>
              <w:jc w:val="right"/>
            </w:pPr>
            <w:r>
              <w:rPr>
                <w:rFonts w:ascii="宋体" w:hAnsi="宋体" w:hint="eastAsia"/>
              </w:rPr>
              <w:t>11,290,943.25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B1870" w14:textId="77777777" w:rsidR="00BE7CA2" w:rsidRDefault="00BE7CA2">
            <w:pPr>
              <w:jc w:val="right"/>
            </w:pPr>
            <w:r>
              <w:rPr>
                <w:rFonts w:ascii="宋体" w:hAnsi="宋体" w:hint="eastAsia"/>
              </w:rPr>
              <w:t>38,282,453.09</w:t>
            </w:r>
          </w:p>
        </w:tc>
      </w:tr>
    </w:tbl>
    <w:p w14:paraId="7B659C92" w14:textId="77777777" w:rsidR="00BE7CA2" w:rsidRDefault="00BE7CA2">
      <w:pPr>
        <w:spacing w:line="360" w:lineRule="auto"/>
        <w:jc w:val="left"/>
        <w:divId w:val="10250624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4347F02" w14:textId="77777777" w:rsidR="00BE7CA2" w:rsidRDefault="00BE7CA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CF92DD7" w14:textId="77777777" w:rsidR="00BE7CA2" w:rsidRDefault="00BE7CA2">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2E608133" w14:textId="77777777" w:rsidR="00BE7CA2" w:rsidRDefault="00BE7CA2">
      <w:pPr>
        <w:spacing w:line="360" w:lineRule="auto"/>
        <w:ind w:firstLineChars="200" w:firstLine="420"/>
        <w:jc w:val="left"/>
        <w:divId w:val="1187521360"/>
      </w:pPr>
      <w:r>
        <w:rPr>
          <w:rFonts w:ascii="宋体" w:hAnsi="宋体" w:hint="eastAsia"/>
          <w:szCs w:val="21"/>
          <w:lang w:eastAsia="zh-Hans"/>
        </w:rPr>
        <w:t>无。</w:t>
      </w:r>
      <w:r>
        <w:rPr>
          <w:rFonts w:ascii="宋体" w:hAnsi="宋体" w:hint="eastAsia"/>
          <w:szCs w:val="21"/>
        </w:rPr>
        <w:t xml:space="preserve"> </w:t>
      </w:r>
    </w:p>
    <w:p w14:paraId="4749512D" w14:textId="77777777" w:rsidR="00BE7CA2" w:rsidRDefault="00BE7CA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2BC0868" w14:textId="77777777" w:rsidR="00BE7CA2" w:rsidRDefault="00BE7CA2">
      <w:pPr>
        <w:spacing w:line="360" w:lineRule="auto"/>
        <w:ind w:firstLineChars="200" w:firstLine="420"/>
        <w:jc w:val="left"/>
        <w:divId w:val="861360641"/>
      </w:pPr>
      <w:r>
        <w:rPr>
          <w:rFonts w:ascii="宋体" w:hAnsi="宋体" w:hint="eastAsia"/>
          <w:lang w:eastAsia="zh-Hans"/>
        </w:rPr>
        <w:t>无。</w:t>
      </w:r>
      <w:r>
        <w:rPr>
          <w:rFonts w:ascii="宋体" w:hAnsi="宋体" w:hint="eastAsia"/>
        </w:rPr>
        <w:t xml:space="preserve"> </w:t>
      </w:r>
    </w:p>
    <w:p w14:paraId="629B6E8C" w14:textId="77777777" w:rsidR="00BE7CA2" w:rsidRDefault="00BE7CA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FECD8DB" w14:textId="77777777" w:rsidR="00BE7CA2" w:rsidRDefault="00BE7CA2">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3C484E42" w14:textId="77777777" w:rsidR="00BE7CA2" w:rsidRDefault="00BE7CA2">
      <w:pPr>
        <w:spacing w:line="360" w:lineRule="auto"/>
        <w:ind w:firstLineChars="200" w:firstLine="420"/>
        <w:divId w:val="7607693"/>
        <w:rPr>
          <w:rFonts w:ascii="宋体" w:hAnsi="宋体" w:hint="eastAsia"/>
          <w:szCs w:val="21"/>
          <w:lang w:eastAsia="zh-Hans"/>
        </w:rPr>
      </w:pPr>
      <w:r>
        <w:rPr>
          <w:rFonts w:ascii="宋体" w:hAnsi="宋体" w:hint="eastAsia"/>
          <w:szCs w:val="21"/>
          <w:lang w:eastAsia="zh-Hans"/>
        </w:rPr>
        <w:t>无。</w:t>
      </w:r>
    </w:p>
    <w:p w14:paraId="3CEF07D4" w14:textId="77777777" w:rsidR="00BE7CA2" w:rsidRDefault="00BE7CA2">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390C1F4A" w14:textId="77777777" w:rsidR="00BE7CA2" w:rsidRDefault="00BE7CA2">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21193A78" w14:textId="77777777" w:rsidR="00BE7CA2" w:rsidRDefault="00BE7CA2">
      <w:pPr>
        <w:spacing w:line="360" w:lineRule="auto"/>
        <w:ind w:firstLineChars="200" w:firstLine="420"/>
        <w:jc w:val="left"/>
      </w:pPr>
      <w:r>
        <w:rPr>
          <w:rFonts w:ascii="宋体" w:hAnsi="宋体" w:cs="宋体" w:hint="eastAsia"/>
          <w:color w:val="000000"/>
          <w:kern w:val="0"/>
        </w:rPr>
        <w:t>（一）中国证监会准予摩根30天持有期债券型证券投资基金募集注册的文件</w:t>
      </w:r>
      <w:r>
        <w:rPr>
          <w:rFonts w:ascii="宋体" w:hAnsi="宋体" w:cs="宋体" w:hint="eastAsia"/>
          <w:color w:val="000000"/>
          <w:kern w:val="0"/>
        </w:rPr>
        <w:br/>
        <w:t xml:space="preserve">　　（二）摩根30天持有期债券型证券投资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（三）摩根30天持有期债券型证券投资基金托管协议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（八）中国证监会要求的其他文件</w:t>
      </w:r>
    </w:p>
    <w:p w14:paraId="5FE4C63D" w14:textId="77777777" w:rsidR="00BE7CA2" w:rsidRDefault="00BE7CA2">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6695F849" w14:textId="77777777" w:rsidR="00BE7CA2" w:rsidRDefault="00BE7CA2">
      <w:pPr>
        <w:spacing w:line="360" w:lineRule="auto"/>
        <w:ind w:firstLineChars="200" w:firstLine="420"/>
        <w:jc w:val="left"/>
      </w:pPr>
      <w:r>
        <w:rPr>
          <w:rFonts w:ascii="宋体" w:hAnsi="宋体" w:cs="宋体" w:hint="eastAsia"/>
          <w:color w:val="000000"/>
          <w:kern w:val="0"/>
        </w:rPr>
        <w:t>基金管理人或基金托管人住所。</w:t>
      </w:r>
    </w:p>
    <w:p w14:paraId="2262F877" w14:textId="77777777" w:rsidR="00BE7CA2" w:rsidRDefault="00BE7CA2">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9E2AEF1" w14:textId="77777777" w:rsidR="00BE7CA2" w:rsidRDefault="00BE7CA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185E38DB" w14:textId="77777777" w:rsidR="00BE7CA2" w:rsidRDefault="00BE7CA2">
      <w:pPr>
        <w:spacing w:line="360" w:lineRule="auto"/>
        <w:ind w:firstLineChars="600" w:firstLine="1687"/>
        <w:jc w:val="left"/>
      </w:pPr>
      <w:r>
        <w:rPr>
          <w:rFonts w:ascii="宋体" w:hAnsi="宋体" w:hint="eastAsia"/>
          <w:b/>
          <w:bCs/>
          <w:sz w:val="28"/>
          <w:szCs w:val="30"/>
        </w:rPr>
        <w:t xml:space="preserve">　 </w:t>
      </w:r>
    </w:p>
    <w:p w14:paraId="71B7F336" w14:textId="77777777" w:rsidR="00BE7CA2" w:rsidRDefault="00BE7CA2">
      <w:pPr>
        <w:spacing w:line="360" w:lineRule="auto"/>
        <w:ind w:firstLineChars="600" w:firstLine="1687"/>
        <w:jc w:val="left"/>
      </w:pPr>
      <w:r>
        <w:rPr>
          <w:rFonts w:ascii="宋体" w:hAnsi="宋体" w:hint="eastAsia"/>
          <w:b/>
          <w:bCs/>
          <w:sz w:val="28"/>
          <w:szCs w:val="30"/>
        </w:rPr>
        <w:t xml:space="preserve">　 </w:t>
      </w:r>
    </w:p>
    <w:p w14:paraId="38FA4DA9" w14:textId="77777777" w:rsidR="00BE7CA2" w:rsidRDefault="00BE7CA2">
      <w:pPr>
        <w:spacing w:line="360" w:lineRule="auto"/>
        <w:ind w:firstLineChars="600" w:firstLine="1446"/>
        <w:jc w:val="right"/>
      </w:pPr>
      <w:r>
        <w:rPr>
          <w:rFonts w:ascii="宋体" w:hAnsi="宋体" w:hint="eastAsia"/>
          <w:b/>
          <w:bCs/>
          <w:sz w:val="24"/>
          <w:szCs w:val="24"/>
        </w:rPr>
        <w:t>摩根基金管理（中国）有限公司</w:t>
      </w:r>
    </w:p>
    <w:p w14:paraId="75822DB9" w14:textId="77777777" w:rsidR="00BE7CA2" w:rsidRDefault="00BE7CA2">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157AED15" w14:textId="77777777" w:rsidR="00572090" w:rsidRDefault="00572090">
      <w:pPr>
        <w:spacing w:line="360" w:lineRule="auto"/>
        <w:ind w:firstLineChars="600" w:firstLine="1260"/>
        <w:jc w:val="right"/>
        <w:rPr>
          <w:rFonts w:hint="eastAsia"/>
        </w:rPr>
      </w:pPr>
    </w:p>
    <w:sectPr w:rsidR="0057209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B995" w14:textId="77777777" w:rsidR="004A732F" w:rsidRDefault="004A732F">
      <w:pPr>
        <w:rPr>
          <w:szCs w:val="21"/>
        </w:rPr>
      </w:pPr>
      <w:r>
        <w:rPr>
          <w:szCs w:val="21"/>
        </w:rPr>
        <w:separator/>
      </w:r>
      <w:r>
        <w:rPr>
          <w:szCs w:val="21"/>
        </w:rPr>
        <w:t xml:space="preserve"> </w:t>
      </w:r>
    </w:p>
  </w:endnote>
  <w:endnote w:type="continuationSeparator" w:id="0">
    <w:p w14:paraId="5B636E86" w14:textId="77777777" w:rsidR="004A732F" w:rsidRDefault="004A732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4E06" w14:textId="77777777" w:rsidR="00BE7CA2" w:rsidRDefault="00BE7CA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A24D" w14:textId="77777777" w:rsidR="004A732F" w:rsidRDefault="004A732F">
      <w:pPr>
        <w:rPr>
          <w:szCs w:val="21"/>
        </w:rPr>
      </w:pPr>
      <w:r>
        <w:rPr>
          <w:szCs w:val="21"/>
        </w:rPr>
        <w:separator/>
      </w:r>
      <w:r>
        <w:rPr>
          <w:szCs w:val="21"/>
        </w:rPr>
        <w:t xml:space="preserve"> </w:t>
      </w:r>
    </w:p>
  </w:footnote>
  <w:footnote w:type="continuationSeparator" w:id="0">
    <w:p w14:paraId="2C64A08C" w14:textId="77777777" w:rsidR="004A732F" w:rsidRDefault="004A732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1C36" w14:textId="77777777" w:rsidR="00BE7CA2" w:rsidRDefault="00BE7CA2">
    <w:pPr>
      <w:pStyle w:val="a8"/>
      <w:jc w:val="right"/>
    </w:pPr>
    <w:r>
      <w:rPr>
        <w:rFonts w:ascii="宋体" w:hAnsi="宋体" w:hint="eastAsia"/>
      </w:rPr>
      <w:t>摩根30天持有期债券型证券投资基金2026年第1季度报告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92320259">
    <w:abstractNumId w:val="0"/>
  </w:num>
  <w:num w:numId="2" w16cid:durableId="170487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01"/>
    <w:rsid w:val="000121E8"/>
    <w:rsid w:val="001B7471"/>
    <w:rsid w:val="004A732F"/>
    <w:rsid w:val="00522C01"/>
    <w:rsid w:val="00527F82"/>
    <w:rsid w:val="00572090"/>
    <w:rsid w:val="00783A26"/>
    <w:rsid w:val="00BE7CA2"/>
    <w:rsid w:val="00F2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87789C6"/>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693">
      <w:marLeft w:val="0"/>
      <w:marRight w:val="0"/>
      <w:marTop w:val="0"/>
      <w:marBottom w:val="0"/>
      <w:divBdr>
        <w:top w:val="none" w:sz="0" w:space="0" w:color="auto"/>
        <w:left w:val="none" w:sz="0" w:space="0" w:color="auto"/>
        <w:bottom w:val="none" w:sz="0" w:space="0" w:color="auto"/>
        <w:right w:val="none" w:sz="0" w:space="0" w:color="auto"/>
      </w:divBdr>
    </w:div>
    <w:div w:id="51655777">
      <w:marLeft w:val="0"/>
      <w:marRight w:val="0"/>
      <w:marTop w:val="0"/>
      <w:marBottom w:val="0"/>
      <w:divBdr>
        <w:top w:val="none" w:sz="0" w:space="0" w:color="auto"/>
        <w:left w:val="none" w:sz="0" w:space="0" w:color="auto"/>
        <w:bottom w:val="none" w:sz="0" w:space="0" w:color="auto"/>
        <w:right w:val="none" w:sz="0" w:space="0" w:color="auto"/>
      </w:divBdr>
    </w:div>
    <w:div w:id="102506246">
      <w:marLeft w:val="0"/>
      <w:marRight w:val="0"/>
      <w:marTop w:val="0"/>
      <w:marBottom w:val="0"/>
      <w:divBdr>
        <w:top w:val="none" w:sz="0" w:space="0" w:color="auto"/>
        <w:left w:val="none" w:sz="0" w:space="0" w:color="auto"/>
        <w:bottom w:val="none" w:sz="0" w:space="0" w:color="auto"/>
        <w:right w:val="none" w:sz="0" w:space="0" w:color="auto"/>
      </w:divBdr>
    </w:div>
    <w:div w:id="188104549">
      <w:marLeft w:val="0"/>
      <w:marRight w:val="0"/>
      <w:marTop w:val="0"/>
      <w:marBottom w:val="0"/>
      <w:divBdr>
        <w:top w:val="none" w:sz="0" w:space="0" w:color="auto"/>
        <w:left w:val="none" w:sz="0" w:space="0" w:color="auto"/>
        <w:bottom w:val="none" w:sz="0" w:space="0" w:color="auto"/>
        <w:right w:val="none" w:sz="0" w:space="0" w:color="auto"/>
      </w:divBdr>
    </w:div>
    <w:div w:id="400175551">
      <w:marLeft w:val="0"/>
      <w:marRight w:val="0"/>
      <w:marTop w:val="0"/>
      <w:marBottom w:val="0"/>
      <w:divBdr>
        <w:top w:val="none" w:sz="0" w:space="0" w:color="auto"/>
        <w:left w:val="none" w:sz="0" w:space="0" w:color="auto"/>
        <w:bottom w:val="none" w:sz="0" w:space="0" w:color="auto"/>
        <w:right w:val="none" w:sz="0" w:space="0" w:color="auto"/>
      </w:divBdr>
    </w:div>
    <w:div w:id="624432970">
      <w:marLeft w:val="0"/>
      <w:marRight w:val="0"/>
      <w:marTop w:val="0"/>
      <w:marBottom w:val="0"/>
      <w:divBdr>
        <w:top w:val="none" w:sz="0" w:space="0" w:color="auto"/>
        <w:left w:val="none" w:sz="0" w:space="0" w:color="auto"/>
        <w:bottom w:val="none" w:sz="0" w:space="0" w:color="auto"/>
        <w:right w:val="none" w:sz="0" w:space="0" w:color="auto"/>
      </w:divBdr>
    </w:div>
    <w:div w:id="672150009">
      <w:marLeft w:val="0"/>
      <w:marRight w:val="0"/>
      <w:marTop w:val="0"/>
      <w:marBottom w:val="0"/>
      <w:divBdr>
        <w:top w:val="none" w:sz="0" w:space="0" w:color="auto"/>
        <w:left w:val="none" w:sz="0" w:space="0" w:color="auto"/>
        <w:bottom w:val="none" w:sz="0" w:space="0" w:color="auto"/>
        <w:right w:val="none" w:sz="0" w:space="0" w:color="auto"/>
      </w:divBdr>
      <w:divsChild>
        <w:div w:id="285628828">
          <w:marLeft w:val="0"/>
          <w:marRight w:val="0"/>
          <w:marTop w:val="0"/>
          <w:marBottom w:val="0"/>
          <w:divBdr>
            <w:top w:val="none" w:sz="0" w:space="0" w:color="auto"/>
            <w:left w:val="none" w:sz="0" w:space="0" w:color="auto"/>
            <w:bottom w:val="none" w:sz="0" w:space="0" w:color="auto"/>
            <w:right w:val="none" w:sz="0" w:space="0" w:color="auto"/>
          </w:divBdr>
        </w:div>
        <w:div w:id="1251353336">
          <w:marLeft w:val="0"/>
          <w:marRight w:val="0"/>
          <w:marTop w:val="0"/>
          <w:marBottom w:val="0"/>
          <w:divBdr>
            <w:top w:val="none" w:sz="0" w:space="0" w:color="auto"/>
            <w:left w:val="none" w:sz="0" w:space="0" w:color="auto"/>
            <w:bottom w:val="none" w:sz="0" w:space="0" w:color="auto"/>
            <w:right w:val="none" w:sz="0" w:space="0" w:color="auto"/>
          </w:divBdr>
        </w:div>
      </w:divsChild>
    </w:div>
    <w:div w:id="749162110">
      <w:marLeft w:val="0"/>
      <w:marRight w:val="0"/>
      <w:marTop w:val="0"/>
      <w:marBottom w:val="0"/>
      <w:divBdr>
        <w:top w:val="none" w:sz="0" w:space="0" w:color="auto"/>
        <w:left w:val="none" w:sz="0" w:space="0" w:color="auto"/>
        <w:bottom w:val="none" w:sz="0" w:space="0" w:color="auto"/>
        <w:right w:val="none" w:sz="0" w:space="0" w:color="auto"/>
      </w:divBdr>
    </w:div>
    <w:div w:id="754739462">
      <w:marLeft w:val="0"/>
      <w:marRight w:val="0"/>
      <w:marTop w:val="0"/>
      <w:marBottom w:val="0"/>
      <w:divBdr>
        <w:top w:val="none" w:sz="0" w:space="0" w:color="auto"/>
        <w:left w:val="none" w:sz="0" w:space="0" w:color="auto"/>
        <w:bottom w:val="none" w:sz="0" w:space="0" w:color="auto"/>
        <w:right w:val="none" w:sz="0" w:space="0" w:color="auto"/>
      </w:divBdr>
    </w:div>
    <w:div w:id="861360641">
      <w:marLeft w:val="0"/>
      <w:marRight w:val="0"/>
      <w:marTop w:val="0"/>
      <w:marBottom w:val="0"/>
      <w:divBdr>
        <w:top w:val="none" w:sz="0" w:space="0" w:color="auto"/>
        <w:left w:val="none" w:sz="0" w:space="0" w:color="auto"/>
        <w:bottom w:val="none" w:sz="0" w:space="0" w:color="auto"/>
        <w:right w:val="none" w:sz="0" w:space="0" w:color="auto"/>
      </w:divBdr>
    </w:div>
    <w:div w:id="1187521360">
      <w:marLeft w:val="0"/>
      <w:marRight w:val="0"/>
      <w:marTop w:val="0"/>
      <w:marBottom w:val="0"/>
      <w:divBdr>
        <w:top w:val="none" w:sz="0" w:space="0" w:color="auto"/>
        <w:left w:val="none" w:sz="0" w:space="0" w:color="auto"/>
        <w:bottom w:val="none" w:sz="0" w:space="0" w:color="auto"/>
        <w:right w:val="none" w:sz="0" w:space="0" w:color="auto"/>
      </w:divBdr>
    </w:div>
    <w:div w:id="1251280202">
      <w:marLeft w:val="0"/>
      <w:marRight w:val="0"/>
      <w:marTop w:val="0"/>
      <w:marBottom w:val="0"/>
      <w:divBdr>
        <w:top w:val="none" w:sz="0" w:space="0" w:color="auto"/>
        <w:left w:val="none" w:sz="0" w:space="0" w:color="auto"/>
        <w:bottom w:val="none" w:sz="0" w:space="0" w:color="auto"/>
        <w:right w:val="none" w:sz="0" w:space="0" w:color="auto"/>
      </w:divBdr>
    </w:div>
    <w:div w:id="1350449787">
      <w:marLeft w:val="0"/>
      <w:marRight w:val="0"/>
      <w:marTop w:val="0"/>
      <w:marBottom w:val="0"/>
      <w:divBdr>
        <w:top w:val="none" w:sz="0" w:space="0" w:color="auto"/>
        <w:left w:val="none" w:sz="0" w:space="0" w:color="auto"/>
        <w:bottom w:val="none" w:sz="0" w:space="0" w:color="auto"/>
        <w:right w:val="none" w:sz="0" w:space="0" w:color="auto"/>
      </w:divBdr>
    </w:div>
    <w:div w:id="1494636845">
      <w:marLeft w:val="0"/>
      <w:marRight w:val="0"/>
      <w:marTop w:val="0"/>
      <w:marBottom w:val="0"/>
      <w:divBdr>
        <w:top w:val="none" w:sz="0" w:space="0" w:color="auto"/>
        <w:left w:val="none" w:sz="0" w:space="0" w:color="auto"/>
        <w:bottom w:val="none" w:sz="0" w:space="0" w:color="auto"/>
        <w:right w:val="none" w:sz="0" w:space="0" w:color="auto"/>
      </w:divBdr>
      <w:divsChild>
        <w:div w:id="289093461">
          <w:marLeft w:val="0"/>
          <w:marRight w:val="0"/>
          <w:marTop w:val="0"/>
          <w:marBottom w:val="0"/>
          <w:divBdr>
            <w:top w:val="none" w:sz="0" w:space="0" w:color="auto"/>
            <w:left w:val="none" w:sz="0" w:space="0" w:color="auto"/>
            <w:bottom w:val="none" w:sz="0" w:space="0" w:color="auto"/>
            <w:right w:val="none" w:sz="0" w:space="0" w:color="auto"/>
          </w:divBdr>
        </w:div>
      </w:divsChild>
    </w:div>
    <w:div w:id="1509716763">
      <w:marLeft w:val="0"/>
      <w:marRight w:val="0"/>
      <w:marTop w:val="0"/>
      <w:marBottom w:val="0"/>
      <w:divBdr>
        <w:top w:val="none" w:sz="0" w:space="0" w:color="auto"/>
        <w:left w:val="none" w:sz="0" w:space="0" w:color="auto"/>
        <w:bottom w:val="none" w:sz="0" w:space="0" w:color="auto"/>
        <w:right w:val="none" w:sz="0" w:space="0" w:color="auto"/>
      </w:divBdr>
    </w:div>
    <w:div w:id="1524244839">
      <w:marLeft w:val="0"/>
      <w:marRight w:val="0"/>
      <w:marTop w:val="0"/>
      <w:marBottom w:val="0"/>
      <w:divBdr>
        <w:top w:val="none" w:sz="0" w:space="0" w:color="auto"/>
        <w:left w:val="none" w:sz="0" w:space="0" w:color="auto"/>
        <w:bottom w:val="none" w:sz="0" w:space="0" w:color="auto"/>
        <w:right w:val="none" w:sz="0" w:space="0" w:color="auto"/>
      </w:divBdr>
      <w:divsChild>
        <w:div w:id="1204518099">
          <w:marLeft w:val="0"/>
          <w:marRight w:val="0"/>
          <w:marTop w:val="0"/>
          <w:marBottom w:val="0"/>
          <w:divBdr>
            <w:top w:val="none" w:sz="0" w:space="0" w:color="auto"/>
            <w:left w:val="none" w:sz="0" w:space="0" w:color="auto"/>
            <w:bottom w:val="none" w:sz="0" w:space="0" w:color="auto"/>
            <w:right w:val="none" w:sz="0" w:space="0" w:color="auto"/>
          </w:divBdr>
        </w:div>
      </w:divsChild>
    </w:div>
    <w:div w:id="1600524610">
      <w:marLeft w:val="0"/>
      <w:marRight w:val="0"/>
      <w:marTop w:val="0"/>
      <w:marBottom w:val="0"/>
      <w:divBdr>
        <w:top w:val="none" w:sz="0" w:space="0" w:color="auto"/>
        <w:left w:val="none" w:sz="0" w:space="0" w:color="auto"/>
        <w:bottom w:val="none" w:sz="0" w:space="0" w:color="auto"/>
        <w:right w:val="none" w:sz="0" w:space="0" w:color="auto"/>
      </w:divBdr>
    </w:div>
    <w:div w:id="2002804860">
      <w:marLeft w:val="0"/>
      <w:marRight w:val="0"/>
      <w:marTop w:val="0"/>
      <w:marBottom w:val="0"/>
      <w:divBdr>
        <w:top w:val="none" w:sz="0" w:space="0" w:color="auto"/>
        <w:left w:val="none" w:sz="0" w:space="0" w:color="auto"/>
        <w:bottom w:val="none" w:sz="0" w:space="0" w:color="auto"/>
        <w:right w:val="none" w:sz="0" w:space="0" w:color="auto"/>
      </w:divBdr>
    </w:div>
    <w:div w:id="2021277646">
      <w:marLeft w:val="0"/>
      <w:marRight w:val="0"/>
      <w:marTop w:val="0"/>
      <w:marBottom w:val="0"/>
      <w:divBdr>
        <w:top w:val="none" w:sz="0" w:space="0" w:color="auto"/>
        <w:left w:val="none" w:sz="0" w:space="0" w:color="auto"/>
        <w:bottom w:val="none" w:sz="0" w:space="0" w:color="auto"/>
        <w:right w:val="none" w:sz="0" w:space="0" w:color="auto"/>
      </w:divBdr>
      <w:divsChild>
        <w:div w:id="1829983197">
          <w:marLeft w:val="0"/>
          <w:marRight w:val="0"/>
          <w:marTop w:val="0"/>
          <w:marBottom w:val="0"/>
          <w:divBdr>
            <w:top w:val="none" w:sz="0" w:space="0" w:color="auto"/>
            <w:left w:val="none" w:sz="0" w:space="0" w:color="auto"/>
            <w:bottom w:val="none" w:sz="0" w:space="0" w:color="auto"/>
            <w:right w:val="none" w:sz="0" w:space="0" w:color="auto"/>
          </w:divBdr>
        </w:div>
      </w:divsChild>
    </w:div>
    <w:div w:id="2054958722">
      <w:marLeft w:val="0"/>
      <w:marRight w:val="0"/>
      <w:marTop w:val="0"/>
      <w:marBottom w:val="0"/>
      <w:divBdr>
        <w:top w:val="none" w:sz="0" w:space="0" w:color="auto"/>
        <w:left w:val="none" w:sz="0" w:space="0" w:color="auto"/>
        <w:bottom w:val="none" w:sz="0" w:space="0" w:color="auto"/>
        <w:right w:val="none" w:sz="0" w:space="0" w:color="auto"/>
      </w:divBdr>
      <w:divsChild>
        <w:div w:id="274094726">
          <w:marLeft w:val="0"/>
          <w:marRight w:val="0"/>
          <w:marTop w:val="0"/>
          <w:marBottom w:val="0"/>
          <w:divBdr>
            <w:top w:val="none" w:sz="0" w:space="0" w:color="auto"/>
            <w:left w:val="none" w:sz="0" w:space="0" w:color="auto"/>
            <w:bottom w:val="none" w:sz="0" w:space="0" w:color="auto"/>
            <w:right w:val="none" w:sz="0" w:space="0" w:color="auto"/>
          </w:divBdr>
        </w:div>
      </w:divsChild>
    </w:div>
    <w:div w:id="20843320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2026-04-14T10:05:00Z</dcterms:created>
  <dcterms:modified xsi:type="dcterms:W3CDTF">2026-04-21T07:44:00Z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