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EAEB3C" w14:textId="77777777" w:rsidR="005629FA" w:rsidRDefault="005629F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A4F222E" w14:textId="77777777" w:rsidR="005629FA" w:rsidRDefault="005629FA">
      <w:pPr>
        <w:spacing w:line="360" w:lineRule="auto"/>
        <w:rPr>
          <w:rFonts w:ascii="宋体" w:hAnsi="宋体" w:hint="eastAsia"/>
          <w:sz w:val="48"/>
        </w:rPr>
      </w:pPr>
      <w:r>
        <w:rPr>
          <w:rFonts w:ascii="宋体" w:hAnsi="宋体" w:hint="eastAsia"/>
          <w:sz w:val="48"/>
        </w:rPr>
        <w:t xml:space="preserve">　 </w:t>
      </w:r>
    </w:p>
    <w:p w14:paraId="28DF2032" w14:textId="77777777" w:rsidR="005629FA" w:rsidRDefault="005629FA">
      <w:pPr>
        <w:spacing w:line="360" w:lineRule="auto"/>
        <w:jc w:val="center"/>
      </w:pPr>
      <w:r>
        <w:rPr>
          <w:rFonts w:ascii="宋体" w:hAnsi="宋体" w:hint="eastAsia"/>
          <w:b/>
          <w:bCs/>
          <w:color w:val="000000" w:themeColor="text1"/>
          <w:sz w:val="48"/>
          <w:szCs w:val="30"/>
        </w:rPr>
        <w:t>摩根90天持有期债券型证券投资基金</w:t>
      </w:r>
      <w:r>
        <w:rPr>
          <w:rFonts w:ascii="宋体" w:hAnsi="宋体" w:hint="eastAsia"/>
          <w:b/>
          <w:bCs/>
          <w:color w:val="000000" w:themeColor="text1"/>
          <w:sz w:val="48"/>
          <w:szCs w:val="30"/>
        </w:rPr>
        <w:br/>
        <w:t>2025年第2季度报告</w:t>
      </w:r>
    </w:p>
    <w:p w14:paraId="12E2DDB5" w14:textId="77777777" w:rsidR="005629FA" w:rsidRDefault="005629FA">
      <w:pPr>
        <w:spacing w:line="360" w:lineRule="auto"/>
        <w:jc w:val="center"/>
        <w:rPr>
          <w:rFonts w:ascii="宋体" w:hAnsi="宋体" w:hint="eastAsia"/>
          <w:sz w:val="28"/>
          <w:szCs w:val="30"/>
        </w:rPr>
      </w:pPr>
      <w:r>
        <w:rPr>
          <w:rFonts w:ascii="宋体" w:hAnsi="宋体" w:hint="eastAsia"/>
          <w:sz w:val="28"/>
          <w:szCs w:val="30"/>
        </w:rPr>
        <w:t xml:space="preserve">　 </w:t>
      </w:r>
    </w:p>
    <w:p w14:paraId="24601D6E" w14:textId="77777777" w:rsidR="005629FA" w:rsidRDefault="005629FA">
      <w:pPr>
        <w:spacing w:line="360" w:lineRule="auto"/>
        <w:jc w:val="center"/>
      </w:pPr>
      <w:r>
        <w:rPr>
          <w:rFonts w:ascii="宋体" w:hAnsi="宋体" w:hint="eastAsia"/>
          <w:b/>
          <w:bCs/>
          <w:sz w:val="28"/>
          <w:szCs w:val="30"/>
        </w:rPr>
        <w:t>2025年6月30日</w:t>
      </w:r>
    </w:p>
    <w:p w14:paraId="1655D30A" w14:textId="77777777" w:rsidR="005629FA" w:rsidRDefault="005629FA">
      <w:pPr>
        <w:spacing w:line="360" w:lineRule="auto"/>
        <w:jc w:val="center"/>
        <w:rPr>
          <w:rFonts w:ascii="宋体" w:hAnsi="宋体" w:hint="eastAsia"/>
          <w:sz w:val="28"/>
          <w:szCs w:val="30"/>
        </w:rPr>
      </w:pPr>
      <w:r>
        <w:rPr>
          <w:rFonts w:ascii="宋体" w:hAnsi="宋体" w:hint="eastAsia"/>
          <w:sz w:val="28"/>
          <w:szCs w:val="30"/>
        </w:rPr>
        <w:t xml:space="preserve">　 </w:t>
      </w:r>
    </w:p>
    <w:p w14:paraId="758DE472" w14:textId="77777777" w:rsidR="005629FA" w:rsidRDefault="005629FA">
      <w:pPr>
        <w:spacing w:line="360" w:lineRule="auto"/>
        <w:jc w:val="center"/>
        <w:rPr>
          <w:rFonts w:ascii="宋体" w:hAnsi="宋体" w:hint="eastAsia"/>
          <w:sz w:val="28"/>
          <w:szCs w:val="30"/>
        </w:rPr>
      </w:pPr>
      <w:r>
        <w:rPr>
          <w:rFonts w:ascii="宋体" w:hAnsi="宋体" w:hint="eastAsia"/>
          <w:sz w:val="28"/>
          <w:szCs w:val="30"/>
        </w:rPr>
        <w:t xml:space="preserve">　 </w:t>
      </w:r>
    </w:p>
    <w:p w14:paraId="5F81E3FF" w14:textId="77777777" w:rsidR="005629FA" w:rsidRDefault="005629FA">
      <w:pPr>
        <w:spacing w:line="360" w:lineRule="auto"/>
        <w:jc w:val="center"/>
        <w:rPr>
          <w:rFonts w:ascii="宋体" w:hAnsi="宋体" w:hint="eastAsia"/>
          <w:sz w:val="28"/>
          <w:szCs w:val="30"/>
        </w:rPr>
      </w:pPr>
      <w:r>
        <w:rPr>
          <w:rFonts w:ascii="宋体" w:hAnsi="宋体" w:hint="eastAsia"/>
          <w:sz w:val="28"/>
          <w:szCs w:val="30"/>
        </w:rPr>
        <w:t xml:space="preserve">　 </w:t>
      </w:r>
    </w:p>
    <w:p w14:paraId="15148DC6" w14:textId="77777777" w:rsidR="005629FA" w:rsidRDefault="005629F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08F9A21" w14:textId="77777777" w:rsidR="005629FA" w:rsidRDefault="005629FA">
      <w:pPr>
        <w:spacing w:line="360" w:lineRule="auto"/>
        <w:jc w:val="center"/>
        <w:rPr>
          <w:rFonts w:ascii="宋体" w:hAnsi="宋体" w:hint="eastAsia"/>
          <w:sz w:val="28"/>
          <w:szCs w:val="30"/>
        </w:rPr>
      </w:pPr>
      <w:r>
        <w:rPr>
          <w:rFonts w:ascii="宋体" w:hAnsi="宋体" w:hint="eastAsia"/>
          <w:sz w:val="28"/>
          <w:szCs w:val="30"/>
        </w:rPr>
        <w:t xml:space="preserve">　 </w:t>
      </w:r>
    </w:p>
    <w:p w14:paraId="3018BC7B" w14:textId="77777777" w:rsidR="005629FA" w:rsidRDefault="005629FA">
      <w:pPr>
        <w:spacing w:line="360" w:lineRule="auto"/>
        <w:jc w:val="center"/>
        <w:rPr>
          <w:rFonts w:ascii="宋体" w:hAnsi="宋体" w:hint="eastAsia"/>
          <w:sz w:val="28"/>
          <w:szCs w:val="30"/>
        </w:rPr>
      </w:pPr>
      <w:r>
        <w:rPr>
          <w:rFonts w:ascii="宋体" w:hAnsi="宋体" w:hint="eastAsia"/>
          <w:sz w:val="28"/>
          <w:szCs w:val="30"/>
        </w:rPr>
        <w:t xml:space="preserve">　 </w:t>
      </w:r>
    </w:p>
    <w:p w14:paraId="40038204" w14:textId="77777777" w:rsidR="005629FA" w:rsidRDefault="005629FA">
      <w:pPr>
        <w:spacing w:line="360" w:lineRule="auto"/>
        <w:jc w:val="center"/>
        <w:rPr>
          <w:rFonts w:ascii="宋体" w:hAnsi="宋体" w:hint="eastAsia"/>
          <w:sz w:val="28"/>
          <w:szCs w:val="30"/>
        </w:rPr>
      </w:pPr>
      <w:r>
        <w:rPr>
          <w:rFonts w:ascii="宋体" w:hAnsi="宋体" w:hint="eastAsia"/>
          <w:sz w:val="28"/>
          <w:szCs w:val="30"/>
        </w:rPr>
        <w:t xml:space="preserve">　 </w:t>
      </w:r>
    </w:p>
    <w:p w14:paraId="619FAA4B" w14:textId="77777777" w:rsidR="005629FA" w:rsidRDefault="005629FA">
      <w:pPr>
        <w:spacing w:line="360" w:lineRule="auto"/>
        <w:jc w:val="center"/>
        <w:rPr>
          <w:rFonts w:ascii="宋体" w:hAnsi="宋体" w:hint="eastAsia"/>
          <w:sz w:val="28"/>
          <w:szCs w:val="30"/>
        </w:rPr>
      </w:pPr>
      <w:r>
        <w:rPr>
          <w:rFonts w:ascii="宋体" w:hAnsi="宋体" w:hint="eastAsia"/>
          <w:sz w:val="28"/>
          <w:szCs w:val="30"/>
        </w:rPr>
        <w:t xml:space="preserve">　 </w:t>
      </w:r>
    </w:p>
    <w:p w14:paraId="4554ED17" w14:textId="77777777" w:rsidR="005629FA" w:rsidRDefault="005629FA">
      <w:pPr>
        <w:spacing w:line="360" w:lineRule="auto"/>
        <w:jc w:val="center"/>
        <w:rPr>
          <w:rFonts w:ascii="宋体" w:hAnsi="宋体" w:hint="eastAsia"/>
          <w:sz w:val="28"/>
          <w:szCs w:val="30"/>
        </w:rPr>
      </w:pPr>
      <w:r>
        <w:rPr>
          <w:rFonts w:ascii="宋体" w:hAnsi="宋体" w:hint="eastAsia"/>
          <w:sz w:val="28"/>
          <w:szCs w:val="30"/>
        </w:rPr>
        <w:t xml:space="preserve">　 </w:t>
      </w:r>
    </w:p>
    <w:p w14:paraId="66187022" w14:textId="77777777" w:rsidR="005629FA" w:rsidRDefault="005629FA">
      <w:pPr>
        <w:spacing w:line="360" w:lineRule="auto"/>
        <w:jc w:val="center"/>
        <w:rPr>
          <w:rFonts w:ascii="宋体" w:hAnsi="宋体" w:hint="eastAsia"/>
          <w:sz w:val="28"/>
          <w:szCs w:val="30"/>
        </w:rPr>
      </w:pPr>
      <w:r>
        <w:rPr>
          <w:rFonts w:ascii="宋体" w:hAnsi="宋体" w:hint="eastAsia"/>
          <w:sz w:val="28"/>
          <w:szCs w:val="30"/>
        </w:rPr>
        <w:t xml:space="preserve">　 </w:t>
      </w:r>
    </w:p>
    <w:p w14:paraId="5292ADF4" w14:textId="77777777" w:rsidR="005629FA" w:rsidRDefault="005629FA">
      <w:pPr>
        <w:spacing w:line="360" w:lineRule="auto"/>
        <w:jc w:val="center"/>
        <w:rPr>
          <w:rFonts w:ascii="宋体" w:hAnsi="宋体" w:hint="eastAsia"/>
          <w:sz w:val="28"/>
          <w:szCs w:val="30"/>
        </w:rPr>
      </w:pPr>
      <w:r>
        <w:rPr>
          <w:rFonts w:ascii="宋体" w:hAnsi="宋体" w:hint="eastAsia"/>
          <w:sz w:val="28"/>
          <w:szCs w:val="30"/>
        </w:rPr>
        <w:t xml:space="preserve">　 </w:t>
      </w:r>
    </w:p>
    <w:p w14:paraId="60284F2B" w14:textId="77777777" w:rsidR="005629FA" w:rsidRDefault="005629FA">
      <w:pPr>
        <w:spacing w:line="360" w:lineRule="auto"/>
        <w:ind w:firstLineChars="800" w:firstLine="2249"/>
        <w:jc w:val="left"/>
      </w:pPr>
      <w:r>
        <w:rPr>
          <w:rFonts w:ascii="宋体" w:hAnsi="宋体" w:hint="eastAsia"/>
          <w:b/>
          <w:bCs/>
          <w:sz w:val="28"/>
          <w:szCs w:val="30"/>
        </w:rPr>
        <w:t>基金管理人：摩根基金管理（中国）有限公司</w:t>
      </w:r>
    </w:p>
    <w:p w14:paraId="0572032F" w14:textId="77777777" w:rsidR="005629FA" w:rsidRDefault="005629FA">
      <w:pPr>
        <w:spacing w:line="360" w:lineRule="auto"/>
        <w:ind w:firstLineChars="800" w:firstLine="2249"/>
        <w:jc w:val="left"/>
      </w:pPr>
      <w:r>
        <w:rPr>
          <w:rFonts w:ascii="宋体" w:hAnsi="宋体" w:hint="eastAsia"/>
          <w:b/>
          <w:bCs/>
          <w:sz w:val="28"/>
          <w:szCs w:val="30"/>
        </w:rPr>
        <w:t>基金托管人：交通银行股份有限公司</w:t>
      </w:r>
    </w:p>
    <w:p w14:paraId="01F0DE65" w14:textId="77777777" w:rsidR="005629FA" w:rsidRDefault="005629FA">
      <w:pPr>
        <w:spacing w:line="360" w:lineRule="auto"/>
        <w:ind w:firstLineChars="800" w:firstLine="2249"/>
        <w:jc w:val="left"/>
      </w:pPr>
      <w:r>
        <w:rPr>
          <w:rFonts w:ascii="宋体" w:hAnsi="宋体" w:hint="eastAsia"/>
          <w:b/>
          <w:bCs/>
          <w:sz w:val="28"/>
          <w:szCs w:val="30"/>
        </w:rPr>
        <w:t>报告送出日期：2025年7月21日</w:t>
      </w:r>
    </w:p>
    <w:p w14:paraId="109084A3" w14:textId="77777777" w:rsidR="005629FA" w:rsidRDefault="005629F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33D20AF" w14:textId="77777777" w:rsidR="005629FA" w:rsidRDefault="005629F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2B1B9E49" w14:textId="77777777" w:rsidR="005629FA" w:rsidRDefault="005629F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F6737" w14:paraId="0830337E" w14:textId="77777777">
        <w:trPr>
          <w:divId w:val="25837498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D941FA6" w14:textId="77777777" w:rsidR="005629FA" w:rsidRDefault="005629F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8F07F0" w14:textId="77777777" w:rsidR="005629FA" w:rsidRDefault="005629FA">
            <w:pPr>
              <w:jc w:val="left"/>
            </w:pPr>
            <w:r>
              <w:rPr>
                <w:rFonts w:ascii="宋体" w:hAnsi="宋体" w:hint="eastAsia"/>
                <w:szCs w:val="24"/>
                <w:lang w:eastAsia="zh-Hans"/>
              </w:rPr>
              <w:t>摩根90天持有期债券</w:t>
            </w:r>
            <w:r>
              <w:rPr>
                <w:rFonts w:ascii="宋体" w:hAnsi="宋体" w:hint="eastAsia"/>
                <w:lang w:eastAsia="zh-Hans"/>
              </w:rPr>
              <w:t xml:space="preserve"> </w:t>
            </w:r>
          </w:p>
        </w:tc>
      </w:tr>
      <w:tr w:rsidR="00BF6737" w14:paraId="7C840209" w14:textId="77777777">
        <w:trPr>
          <w:divId w:val="2583749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34302E" w14:textId="77777777" w:rsidR="005629FA" w:rsidRDefault="005629F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293286" w14:textId="77777777" w:rsidR="005629FA" w:rsidRDefault="005629FA">
            <w:pPr>
              <w:jc w:val="left"/>
            </w:pPr>
            <w:r>
              <w:rPr>
                <w:rFonts w:ascii="宋体" w:hAnsi="宋体" w:hint="eastAsia"/>
                <w:lang w:eastAsia="zh-Hans"/>
              </w:rPr>
              <w:t>022307</w:t>
            </w:r>
          </w:p>
        </w:tc>
      </w:tr>
      <w:tr w:rsidR="00BF6737" w14:paraId="0C206130" w14:textId="77777777">
        <w:trPr>
          <w:divId w:val="2583749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4F1EC9" w14:textId="77777777" w:rsidR="005629FA" w:rsidRDefault="005629F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5CE740" w14:textId="77777777" w:rsidR="005629FA" w:rsidRDefault="005629FA">
            <w:pPr>
              <w:jc w:val="left"/>
            </w:pPr>
            <w:r>
              <w:rPr>
                <w:rFonts w:ascii="宋体" w:hAnsi="宋体" w:hint="eastAsia"/>
                <w:lang w:eastAsia="zh-Hans"/>
              </w:rPr>
              <w:t>契约型开放式</w:t>
            </w:r>
          </w:p>
        </w:tc>
      </w:tr>
      <w:tr w:rsidR="00BF6737" w14:paraId="35FB4DD7" w14:textId="77777777">
        <w:trPr>
          <w:divId w:val="2583749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3D273C" w14:textId="77777777" w:rsidR="005629FA" w:rsidRDefault="005629F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16F680" w14:textId="77777777" w:rsidR="005629FA" w:rsidRDefault="005629FA">
            <w:pPr>
              <w:jc w:val="left"/>
            </w:pPr>
            <w:r>
              <w:rPr>
                <w:rFonts w:ascii="宋体" w:hAnsi="宋体" w:hint="eastAsia"/>
                <w:lang w:eastAsia="zh-Hans"/>
              </w:rPr>
              <w:t>2025年3月14日</w:t>
            </w:r>
          </w:p>
        </w:tc>
      </w:tr>
      <w:tr w:rsidR="00BF6737" w14:paraId="0344C100" w14:textId="77777777">
        <w:trPr>
          <w:divId w:val="2583749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E5F392" w14:textId="77777777" w:rsidR="005629FA" w:rsidRDefault="005629F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BDDFF1" w14:textId="77777777" w:rsidR="005629FA" w:rsidRDefault="005629FA">
            <w:pPr>
              <w:jc w:val="left"/>
            </w:pPr>
            <w:r>
              <w:rPr>
                <w:rFonts w:ascii="宋体" w:hAnsi="宋体" w:hint="eastAsia"/>
                <w:lang w:eastAsia="zh-Hans"/>
              </w:rPr>
              <w:t>86,753,629.83</w:t>
            </w:r>
            <w:r>
              <w:rPr>
                <w:rFonts w:hint="eastAsia"/>
              </w:rPr>
              <w:t>份</w:t>
            </w:r>
            <w:r>
              <w:rPr>
                <w:rFonts w:ascii="宋体" w:hAnsi="宋体" w:hint="eastAsia"/>
                <w:lang w:eastAsia="zh-Hans"/>
              </w:rPr>
              <w:t xml:space="preserve"> </w:t>
            </w:r>
          </w:p>
        </w:tc>
      </w:tr>
      <w:tr w:rsidR="00BF6737" w14:paraId="7C385B3C" w14:textId="77777777">
        <w:trPr>
          <w:divId w:val="2583749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ACC30F" w14:textId="77777777" w:rsidR="005629FA" w:rsidRDefault="005629F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C42125" w14:textId="77777777" w:rsidR="005629FA" w:rsidRDefault="005629FA">
            <w:pPr>
              <w:jc w:val="left"/>
            </w:pPr>
            <w:r>
              <w:rPr>
                <w:rFonts w:ascii="宋体" w:hAnsi="宋体" w:hint="eastAsia"/>
                <w:lang w:eastAsia="zh-Hans"/>
              </w:rPr>
              <w:t>本基金在控制风险和保持较高流动性的前提下，追求基金资产的稳健增值。</w:t>
            </w:r>
          </w:p>
        </w:tc>
      </w:tr>
      <w:tr w:rsidR="00BF6737" w14:paraId="7B61F3F1" w14:textId="77777777">
        <w:trPr>
          <w:divId w:val="2583749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1101FD" w14:textId="77777777" w:rsidR="005629FA" w:rsidRDefault="005629F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9C93D8" w14:textId="77777777" w:rsidR="00757AF4" w:rsidRDefault="005629FA">
            <w:pPr>
              <w:jc w:val="left"/>
              <w:rPr>
                <w:rFonts w:ascii="宋体" w:hAnsi="宋体" w:hint="eastAsia"/>
                <w:lang w:eastAsia="zh-Hans"/>
              </w:rPr>
            </w:pPr>
            <w:r>
              <w:rPr>
                <w:rFonts w:ascii="宋体" w:hAnsi="宋体" w:hint="eastAsia"/>
                <w:lang w:eastAsia="zh-Hans"/>
              </w:rPr>
              <w:t xml:space="preserve">本基金将在分析和判断国内外宏观经济形势、市场利率走势、信用利差状况和债券市场供求关系等因素的基础上，动态调整组合久期和债券的结构，并通过自下而上精选债券，获取稳定的投资收益。 </w:t>
            </w:r>
            <w:r>
              <w:rPr>
                <w:rFonts w:ascii="宋体" w:hAnsi="宋体" w:hint="eastAsia"/>
                <w:lang w:eastAsia="zh-Hans"/>
              </w:rPr>
              <w:br/>
              <w:t xml:space="preserve">1、债券类属配置策略 </w:t>
            </w:r>
            <w:r>
              <w:rPr>
                <w:rFonts w:ascii="宋体" w:hAnsi="宋体" w:hint="eastAsia"/>
                <w:lang w:eastAsia="zh-Hans"/>
              </w:rPr>
              <w:br/>
              <w:t xml:space="preserve">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 </w:t>
            </w:r>
            <w:r>
              <w:rPr>
                <w:rFonts w:ascii="宋体" w:hAnsi="宋体" w:hint="eastAsia"/>
                <w:lang w:eastAsia="zh-Hans"/>
              </w:rPr>
              <w:br/>
              <w:t xml:space="preserve">2、久期管理策略 </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w:t>
            </w:r>
            <w:r>
              <w:rPr>
                <w:rFonts w:ascii="宋体" w:hAnsi="宋体" w:hint="eastAsia"/>
                <w:lang w:eastAsia="zh-Hans"/>
              </w:rPr>
              <w:lastRenderedPageBreak/>
              <w:t xml:space="preserve">得债券价格上升带来的收益，在预期利率上升时，减小组合久期，以规避债券价格下降的风险。 </w:t>
            </w:r>
            <w:r>
              <w:rPr>
                <w:rFonts w:ascii="宋体" w:hAnsi="宋体" w:hint="eastAsia"/>
                <w:lang w:eastAsia="zh-Hans"/>
              </w:rPr>
              <w:br/>
              <w:t xml:space="preserve">3、收益率曲线策略 </w:t>
            </w:r>
            <w:r>
              <w:rPr>
                <w:rFonts w:ascii="宋体" w:hAnsi="宋体" w:hint="eastAsia"/>
                <w:lang w:eastAsia="zh-Hans"/>
              </w:rPr>
              <w:br/>
              <w:t xml:space="preserve">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 </w:t>
            </w:r>
            <w:r>
              <w:rPr>
                <w:rFonts w:ascii="宋体" w:hAnsi="宋体" w:hint="eastAsia"/>
                <w:lang w:eastAsia="zh-Hans"/>
              </w:rPr>
              <w:br/>
              <w:t xml:space="preserve">4、信用债（含资产支持证券）投资策略 </w:t>
            </w:r>
            <w:r>
              <w:rPr>
                <w:rFonts w:ascii="宋体" w:hAnsi="宋体" w:hint="eastAsia"/>
                <w:lang w:eastAsia="zh-Hans"/>
              </w:rPr>
              <w:br/>
              <w:t xml:space="preserve">本基金将深入挖掘信用债的投资价值，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 </w:t>
            </w:r>
            <w:r>
              <w:rPr>
                <w:rFonts w:ascii="宋体" w:hAnsi="宋体" w:hint="eastAsia"/>
                <w:lang w:eastAsia="zh-Hans"/>
              </w:rPr>
              <w:br/>
              <w:t xml:space="preserve">本基金将在严格控制组合投资风险的前提下投资于资产支持证券。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 </w:t>
            </w:r>
            <w:r>
              <w:rPr>
                <w:rFonts w:ascii="宋体" w:hAnsi="宋体" w:hint="eastAsia"/>
                <w:lang w:eastAsia="zh-Hans"/>
              </w:rPr>
              <w:br/>
              <w:t xml:space="preserve">5、可转换债券和可交换债券投资策略 </w:t>
            </w:r>
            <w:r>
              <w:rPr>
                <w:rFonts w:ascii="宋体" w:hAnsi="宋体" w:hint="eastAsia"/>
                <w:lang w:eastAsia="zh-Hans"/>
              </w:rPr>
              <w:br/>
              <w:t xml:space="preserve">可转换债券（含分离交易可转债）兼具权益类证券与固定收益类证券的特性，具有抵御下行风险、分享股票价格上涨收益的特点。可转换债券的选择结合其债性和股性特征，在对公司基本面和转债条款深入研究的基础上进行估值分析，投资于公司基本面优良、具有较高安全边际和良好流动性的可转换债券，获取稳健的投资回报。 </w:t>
            </w:r>
          </w:p>
          <w:p w14:paraId="3C85FDAF" w14:textId="2EE0A681" w:rsidR="005629FA" w:rsidRDefault="005629FA">
            <w:pPr>
              <w:jc w:val="left"/>
            </w:pPr>
            <w:r>
              <w:rPr>
                <w:rFonts w:ascii="宋体" w:hAnsi="宋体" w:hint="eastAsia"/>
                <w:lang w:eastAsia="zh-Hans"/>
              </w:rPr>
              <w:t xml:space="preserve">可交换债券与可转换债券的区别在于换股期间用于交换的股票并非自身新发的股票，而是发行人持有的其他上市公司的股票。可交换债券同样具有股性和债性，其中债性与可转换债券相同，即选择持有可交换债券至到期以获取票面价值和票面利息；而对于股性的分析则需关注目标公司的股票价值。本基金将通过对目标公司股票的投资价值分析和可交换债券的纯债部分价值分析综合开展投资决策。 </w:t>
            </w:r>
            <w:r>
              <w:rPr>
                <w:rFonts w:ascii="宋体" w:hAnsi="宋体" w:hint="eastAsia"/>
                <w:lang w:eastAsia="zh-Hans"/>
              </w:rPr>
              <w:br/>
              <w:t xml:space="preserve">可转换债券（含分离交易可转债）及可交换债券的投资比例不高于基金资产的20%。 </w:t>
            </w:r>
            <w:r>
              <w:rPr>
                <w:rFonts w:ascii="宋体" w:hAnsi="宋体" w:hint="eastAsia"/>
                <w:lang w:eastAsia="zh-Hans"/>
              </w:rPr>
              <w:br/>
              <w:t xml:space="preserve">6、信用衍生品投资策略 </w:t>
            </w:r>
            <w:r>
              <w:rPr>
                <w:rFonts w:ascii="宋体" w:hAnsi="宋体" w:hint="eastAsia"/>
                <w:lang w:eastAsia="zh-Hans"/>
              </w:rPr>
              <w:br/>
              <w:t>本基金按照风险管理原则，以风险对冲为目的，参与信用衍生品交易。本基金将根据所持标的债券等固定</w:t>
            </w:r>
            <w:r>
              <w:rPr>
                <w:rFonts w:ascii="宋体" w:hAnsi="宋体" w:hint="eastAsia"/>
                <w:lang w:eastAsia="zh-Hans"/>
              </w:rPr>
              <w:lastRenderedPageBreak/>
              <w:t xml:space="preserve">收益品种的投资策略，审慎开展信用衍生品投资，合理确定信用衍生品的投资金额、期限以及信用风险敞口等。 </w:t>
            </w:r>
            <w:r>
              <w:rPr>
                <w:rFonts w:ascii="宋体" w:hAnsi="宋体" w:hint="eastAsia"/>
                <w:lang w:eastAsia="zh-Hans"/>
              </w:rPr>
              <w:br/>
              <w:t xml:space="preserve">7、其他投资策略 </w:t>
            </w:r>
            <w:r>
              <w:rPr>
                <w:rFonts w:ascii="宋体" w:hAnsi="宋体" w:hint="eastAsia"/>
                <w:lang w:eastAsia="zh-Hans"/>
              </w:rPr>
              <w:br/>
              <w:t>包括：回购策略、国债期货投资策略</w:t>
            </w:r>
          </w:p>
        </w:tc>
      </w:tr>
      <w:tr w:rsidR="00BF6737" w14:paraId="5AFB72B4" w14:textId="77777777">
        <w:trPr>
          <w:divId w:val="2583749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D86ECA" w14:textId="77777777" w:rsidR="005629FA" w:rsidRDefault="005629F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1F4088" w14:textId="77777777" w:rsidR="005629FA" w:rsidRDefault="005629FA">
            <w:pPr>
              <w:jc w:val="left"/>
            </w:pPr>
            <w:r>
              <w:rPr>
                <w:rFonts w:ascii="宋体" w:hAnsi="宋体" w:hint="eastAsia"/>
                <w:lang w:eastAsia="zh-Hans"/>
              </w:rPr>
              <w:t>中债综合全价（总值）指数收益率*80%+一年期定期存款基准利率(税后)*20%</w:t>
            </w:r>
          </w:p>
        </w:tc>
      </w:tr>
      <w:tr w:rsidR="00BF6737" w14:paraId="265124CB" w14:textId="77777777">
        <w:trPr>
          <w:divId w:val="2583749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6C404C" w14:textId="77777777" w:rsidR="005629FA" w:rsidRDefault="005629F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EBACCF" w14:textId="77777777" w:rsidR="005629FA" w:rsidRDefault="005629FA">
            <w:pPr>
              <w:jc w:val="left"/>
            </w:pPr>
            <w:r>
              <w:rPr>
                <w:rFonts w:ascii="宋体" w:hAnsi="宋体" w:hint="eastAsia"/>
                <w:lang w:eastAsia="zh-Hans"/>
              </w:rPr>
              <w:t>本基金为债券型基金，一般而言，其长期平均风险和预期收益率低于股票型基金、混合型基金，高于货币市场基金。</w:t>
            </w:r>
          </w:p>
        </w:tc>
      </w:tr>
      <w:tr w:rsidR="00BF6737" w14:paraId="55C1784A" w14:textId="77777777">
        <w:trPr>
          <w:divId w:val="2583749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FD3DF1" w14:textId="77777777" w:rsidR="005629FA" w:rsidRDefault="005629F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3E07E4" w14:textId="77777777" w:rsidR="005629FA" w:rsidRDefault="005629FA">
            <w:pPr>
              <w:jc w:val="left"/>
            </w:pPr>
            <w:r>
              <w:rPr>
                <w:rFonts w:ascii="宋体" w:hAnsi="宋体" w:hint="eastAsia"/>
                <w:lang w:eastAsia="zh-Hans"/>
              </w:rPr>
              <w:t>摩根基金管理（中国）有限公司</w:t>
            </w:r>
          </w:p>
        </w:tc>
      </w:tr>
      <w:tr w:rsidR="00BF6737" w14:paraId="2421E2C1" w14:textId="77777777">
        <w:trPr>
          <w:divId w:val="2583749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308D24" w14:textId="77777777" w:rsidR="005629FA" w:rsidRDefault="005629F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A38B40" w14:textId="77777777" w:rsidR="005629FA" w:rsidRDefault="005629FA">
            <w:pPr>
              <w:jc w:val="left"/>
            </w:pPr>
            <w:r>
              <w:rPr>
                <w:rFonts w:ascii="宋体" w:hAnsi="宋体" w:hint="eastAsia"/>
                <w:lang w:eastAsia="zh-Hans"/>
              </w:rPr>
              <w:t>交通银行股份有限公司</w:t>
            </w:r>
          </w:p>
        </w:tc>
      </w:tr>
      <w:tr w:rsidR="00BF6737" w14:paraId="622CD2CB" w14:textId="77777777">
        <w:trPr>
          <w:divId w:val="25837498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04CB0C" w14:textId="77777777" w:rsidR="005629FA" w:rsidRDefault="005629F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EE6965" w14:textId="77777777" w:rsidR="005629FA" w:rsidRDefault="005629FA">
            <w:pPr>
              <w:jc w:val="center"/>
            </w:pPr>
            <w:r>
              <w:rPr>
                <w:rFonts w:ascii="宋体" w:hAnsi="宋体" w:hint="eastAsia"/>
                <w:lang w:eastAsia="zh-Hans"/>
              </w:rPr>
              <w:t>摩根90天持有期债券A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4E1FF5" w14:textId="77777777" w:rsidR="005629FA" w:rsidRDefault="005629FA">
            <w:pPr>
              <w:jc w:val="center"/>
            </w:pPr>
            <w:r>
              <w:rPr>
                <w:rFonts w:ascii="宋体" w:hAnsi="宋体" w:hint="eastAsia"/>
                <w:lang w:eastAsia="zh-Hans"/>
              </w:rPr>
              <w:t>摩根90天持有期债券C</w:t>
            </w:r>
            <w:r>
              <w:rPr>
                <w:rFonts w:ascii="宋体" w:hAnsi="宋体" w:hint="eastAsia"/>
                <w:kern w:val="0"/>
                <w:sz w:val="20"/>
                <w:lang w:eastAsia="zh-Hans"/>
              </w:rPr>
              <w:t xml:space="preserve"> </w:t>
            </w:r>
          </w:p>
        </w:tc>
      </w:tr>
      <w:tr w:rsidR="00BF6737" w14:paraId="1A6042C0" w14:textId="77777777">
        <w:trPr>
          <w:divId w:val="25837498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9F98F3" w14:textId="77777777" w:rsidR="005629FA" w:rsidRDefault="005629F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B8F00" w14:textId="77777777" w:rsidR="005629FA" w:rsidRDefault="005629FA">
            <w:pPr>
              <w:jc w:val="center"/>
            </w:pPr>
            <w:r>
              <w:rPr>
                <w:rFonts w:ascii="宋体" w:hAnsi="宋体" w:hint="eastAsia"/>
                <w:lang w:eastAsia="zh-Hans"/>
              </w:rPr>
              <w:t>022307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69BC0E" w14:textId="77777777" w:rsidR="005629FA" w:rsidRDefault="005629FA">
            <w:pPr>
              <w:jc w:val="center"/>
            </w:pPr>
            <w:r>
              <w:rPr>
                <w:rFonts w:ascii="宋体" w:hAnsi="宋体" w:hint="eastAsia"/>
                <w:lang w:eastAsia="zh-Hans"/>
              </w:rPr>
              <w:t>022308</w:t>
            </w:r>
            <w:r>
              <w:rPr>
                <w:rFonts w:ascii="宋体" w:hAnsi="宋体" w:hint="eastAsia"/>
                <w:kern w:val="0"/>
                <w:sz w:val="20"/>
                <w:lang w:eastAsia="zh-Hans"/>
              </w:rPr>
              <w:t xml:space="preserve"> </w:t>
            </w:r>
          </w:p>
        </w:tc>
      </w:tr>
      <w:bookmarkEnd w:id="33"/>
      <w:bookmarkEnd w:id="32"/>
      <w:tr w:rsidR="00BF6737" w14:paraId="4063F101" w14:textId="77777777">
        <w:trPr>
          <w:divId w:val="25837498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ED752C" w14:textId="77777777" w:rsidR="005629FA" w:rsidRDefault="005629F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50662" w14:textId="77777777" w:rsidR="005629FA" w:rsidRDefault="005629FA">
            <w:pPr>
              <w:jc w:val="center"/>
            </w:pPr>
            <w:r>
              <w:rPr>
                <w:rFonts w:ascii="宋体" w:hAnsi="宋体" w:hint="eastAsia"/>
                <w:lang w:eastAsia="zh-Hans"/>
              </w:rPr>
              <w:t>22,531,498.82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29892" w14:textId="77777777" w:rsidR="005629FA" w:rsidRDefault="005629FA">
            <w:pPr>
              <w:jc w:val="center"/>
            </w:pPr>
            <w:r>
              <w:rPr>
                <w:rFonts w:ascii="宋体" w:hAnsi="宋体" w:hint="eastAsia"/>
                <w:lang w:eastAsia="zh-Hans"/>
              </w:rPr>
              <w:t>64,222,131.01</w:t>
            </w:r>
            <w:r>
              <w:rPr>
                <w:rFonts w:hint="eastAsia"/>
              </w:rPr>
              <w:t>份</w:t>
            </w:r>
            <w:r>
              <w:rPr>
                <w:rFonts w:ascii="宋体" w:hAnsi="宋体" w:hint="eastAsia"/>
                <w:lang w:eastAsia="zh-Hans"/>
              </w:rPr>
              <w:t xml:space="preserve"> </w:t>
            </w:r>
          </w:p>
        </w:tc>
      </w:tr>
    </w:tbl>
    <w:p w14:paraId="552196A4" w14:textId="77777777" w:rsidR="005629FA" w:rsidRDefault="005629F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49D0545" w14:textId="77777777" w:rsidR="005629FA" w:rsidRDefault="005629F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6DFECEE" w14:textId="77777777" w:rsidR="005629FA" w:rsidRDefault="005629FA">
      <w:pPr>
        <w:jc w:val="right"/>
        <w:divId w:val="31958380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5"/>
        <w:gridCol w:w="2705"/>
        <w:gridCol w:w="2705"/>
      </w:tblGrid>
      <w:tr w:rsidR="00BF6737" w14:paraId="20CACC5C" w14:textId="77777777">
        <w:trPr>
          <w:divId w:val="31958380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791172B" w14:textId="77777777" w:rsidR="005629FA" w:rsidRDefault="005629F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43282A6" w14:textId="77777777" w:rsidR="005629FA" w:rsidRDefault="005629FA">
            <w:pPr>
              <w:pStyle w:val="a5"/>
              <w:jc w:val="center"/>
              <w:rPr>
                <w:rFonts w:hint="eastAsia"/>
              </w:rPr>
            </w:pPr>
            <w:r>
              <w:rPr>
                <w:rFonts w:hint="eastAsia"/>
                <w:kern w:val="2"/>
                <w:sz w:val="21"/>
                <w:szCs w:val="24"/>
                <w:lang w:eastAsia="zh-Hans"/>
              </w:rPr>
              <w:t xml:space="preserve">报告期（2025年4月1日-2025年6月30日） </w:t>
            </w:r>
          </w:p>
        </w:tc>
      </w:tr>
      <w:tr w:rsidR="00BF6737" w14:paraId="5DC1CAF7" w14:textId="77777777">
        <w:trPr>
          <w:divId w:val="3195838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0EA5CA" w14:textId="77777777" w:rsidR="005629FA" w:rsidRDefault="005629F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FFAEAFC" w14:textId="77777777" w:rsidR="005629FA" w:rsidRDefault="005629FA">
            <w:pPr>
              <w:jc w:val="center"/>
            </w:pPr>
            <w:r>
              <w:rPr>
                <w:rFonts w:ascii="宋体" w:hAnsi="宋体" w:hint="eastAsia"/>
                <w:szCs w:val="24"/>
                <w:lang w:eastAsia="zh-Hans"/>
              </w:rPr>
              <w:t>摩根90天持有期债券A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8158CA8" w14:textId="77777777" w:rsidR="005629FA" w:rsidRDefault="005629FA">
            <w:pPr>
              <w:jc w:val="center"/>
            </w:pPr>
            <w:r>
              <w:rPr>
                <w:rFonts w:ascii="宋体" w:hAnsi="宋体" w:hint="eastAsia"/>
                <w:szCs w:val="24"/>
                <w:lang w:eastAsia="zh-Hans"/>
              </w:rPr>
              <w:t>摩根90天持有期债券C</w:t>
            </w:r>
          </w:p>
        </w:tc>
      </w:tr>
      <w:tr w:rsidR="00BF6737" w14:paraId="1EDFA0CA" w14:textId="77777777">
        <w:trPr>
          <w:divId w:val="3195838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945FF0" w14:textId="77777777" w:rsidR="005629FA" w:rsidRDefault="005629F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315DD7" w14:textId="77777777" w:rsidR="005629FA" w:rsidRDefault="005629FA">
            <w:pPr>
              <w:jc w:val="right"/>
            </w:pPr>
            <w:r>
              <w:rPr>
                <w:rFonts w:ascii="宋体" w:hAnsi="宋体" w:hint="eastAsia"/>
                <w:szCs w:val="24"/>
                <w:lang w:eastAsia="zh-Hans"/>
              </w:rPr>
              <w:t>490,837.23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E9F16B" w14:textId="77777777" w:rsidR="005629FA" w:rsidRDefault="005629FA">
            <w:pPr>
              <w:jc w:val="right"/>
            </w:pPr>
            <w:r>
              <w:rPr>
                <w:rFonts w:ascii="宋体" w:hAnsi="宋体" w:hint="eastAsia"/>
                <w:szCs w:val="24"/>
                <w:lang w:eastAsia="zh-Hans"/>
              </w:rPr>
              <w:t>958,516.31</w:t>
            </w:r>
          </w:p>
        </w:tc>
      </w:tr>
      <w:tr w:rsidR="00BF6737" w14:paraId="18906762" w14:textId="77777777">
        <w:trPr>
          <w:divId w:val="3195838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28363C" w14:textId="77777777" w:rsidR="005629FA" w:rsidRDefault="005629F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B54EE7" w14:textId="77777777" w:rsidR="005629FA" w:rsidRDefault="005629FA">
            <w:pPr>
              <w:jc w:val="right"/>
            </w:pPr>
            <w:r>
              <w:rPr>
                <w:rFonts w:ascii="宋体" w:hAnsi="宋体" w:hint="eastAsia"/>
                <w:szCs w:val="24"/>
                <w:lang w:eastAsia="zh-Hans"/>
              </w:rPr>
              <w:t>459,111.33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A0A2BF" w14:textId="77777777" w:rsidR="005629FA" w:rsidRDefault="005629FA">
            <w:pPr>
              <w:jc w:val="right"/>
            </w:pPr>
            <w:r>
              <w:rPr>
                <w:rFonts w:ascii="宋体" w:hAnsi="宋体" w:hint="eastAsia"/>
                <w:szCs w:val="24"/>
                <w:lang w:eastAsia="zh-Hans"/>
              </w:rPr>
              <w:t>817,502.97</w:t>
            </w:r>
          </w:p>
        </w:tc>
      </w:tr>
      <w:tr w:rsidR="00BF6737" w14:paraId="2AECA50D" w14:textId="77777777">
        <w:trPr>
          <w:divId w:val="3195838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DAE6F3" w14:textId="77777777" w:rsidR="005629FA" w:rsidRDefault="005629F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DAFC00" w14:textId="77777777" w:rsidR="005629FA" w:rsidRDefault="005629FA">
            <w:pPr>
              <w:jc w:val="right"/>
            </w:pPr>
            <w:r>
              <w:rPr>
                <w:rFonts w:ascii="宋体" w:hAnsi="宋体" w:hint="eastAsia"/>
                <w:szCs w:val="24"/>
                <w:lang w:eastAsia="zh-Hans"/>
              </w:rPr>
              <w:t>0.0055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02726D" w14:textId="77777777" w:rsidR="005629FA" w:rsidRDefault="005629FA">
            <w:pPr>
              <w:jc w:val="right"/>
            </w:pPr>
            <w:r>
              <w:rPr>
                <w:rFonts w:ascii="宋体" w:hAnsi="宋体" w:hint="eastAsia"/>
                <w:szCs w:val="24"/>
                <w:lang w:eastAsia="zh-Hans"/>
              </w:rPr>
              <w:t>0.0049</w:t>
            </w:r>
          </w:p>
        </w:tc>
      </w:tr>
      <w:tr w:rsidR="00BF6737" w14:paraId="469C0954" w14:textId="77777777">
        <w:trPr>
          <w:divId w:val="3195838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84BB50" w14:textId="77777777" w:rsidR="005629FA" w:rsidRDefault="005629F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12D2DE" w14:textId="77777777" w:rsidR="005629FA" w:rsidRDefault="005629FA">
            <w:pPr>
              <w:jc w:val="right"/>
            </w:pPr>
            <w:r>
              <w:rPr>
                <w:rFonts w:ascii="宋体" w:hAnsi="宋体" w:hint="eastAsia"/>
                <w:szCs w:val="24"/>
                <w:lang w:eastAsia="zh-Hans"/>
              </w:rPr>
              <w:t>22,671,467.04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304A38" w14:textId="77777777" w:rsidR="005629FA" w:rsidRDefault="005629FA">
            <w:pPr>
              <w:jc w:val="right"/>
            </w:pPr>
            <w:r>
              <w:rPr>
                <w:rFonts w:ascii="宋体" w:hAnsi="宋体" w:hint="eastAsia"/>
                <w:szCs w:val="24"/>
                <w:lang w:eastAsia="zh-Hans"/>
              </w:rPr>
              <w:t>64,582,693.70</w:t>
            </w:r>
          </w:p>
        </w:tc>
      </w:tr>
      <w:tr w:rsidR="00BF6737" w14:paraId="367CE687" w14:textId="77777777">
        <w:trPr>
          <w:divId w:val="3195838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1EC430" w14:textId="77777777" w:rsidR="005629FA" w:rsidRDefault="005629F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595C20" w14:textId="77777777" w:rsidR="005629FA" w:rsidRDefault="005629FA">
            <w:pPr>
              <w:jc w:val="right"/>
            </w:pPr>
            <w:r>
              <w:rPr>
                <w:rFonts w:ascii="宋体" w:hAnsi="宋体" w:hint="eastAsia"/>
                <w:szCs w:val="24"/>
                <w:lang w:eastAsia="zh-Hans"/>
              </w:rPr>
              <w:t>1.0062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3006AC" w14:textId="77777777" w:rsidR="005629FA" w:rsidRDefault="005629FA">
            <w:pPr>
              <w:jc w:val="right"/>
            </w:pPr>
            <w:r>
              <w:rPr>
                <w:rFonts w:ascii="宋体" w:hAnsi="宋体" w:hint="eastAsia"/>
                <w:szCs w:val="24"/>
                <w:lang w:eastAsia="zh-Hans"/>
              </w:rPr>
              <w:t>1.0056</w:t>
            </w:r>
          </w:p>
        </w:tc>
      </w:tr>
    </w:tbl>
    <w:p w14:paraId="70A48E33" w14:textId="40C5238B" w:rsidR="005629FA" w:rsidRDefault="005629FA">
      <w:pPr>
        <w:wordWrap w:val="0"/>
        <w:spacing w:line="360" w:lineRule="auto"/>
        <w:jc w:val="left"/>
        <w:divId w:val="13175372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1"/>
        </w:rPr>
        <w:br/>
      </w:r>
    </w:p>
    <w:p w14:paraId="73F02D77" w14:textId="77777777" w:rsidR="005629FA" w:rsidRDefault="005629F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00D20A5" w14:textId="77777777" w:rsidR="005629FA" w:rsidRDefault="005629F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2AA41DD" w14:textId="77777777" w:rsidR="005629FA" w:rsidRDefault="005629FA">
      <w:pPr>
        <w:spacing w:line="360" w:lineRule="auto"/>
        <w:jc w:val="center"/>
        <w:divId w:val="1502307408"/>
      </w:pPr>
      <w:r>
        <w:rPr>
          <w:rFonts w:ascii="宋体" w:hAnsi="宋体" w:hint="eastAsia"/>
        </w:rPr>
        <w:t>摩根90天持有期债券A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F6737" w14:paraId="39B05782" w14:textId="77777777">
        <w:trPr>
          <w:divId w:val="150230740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ADB905" w14:textId="77777777" w:rsidR="005629FA" w:rsidRDefault="005629F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9FA081" w14:textId="77777777" w:rsidR="005629FA" w:rsidRDefault="005629F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DD245F" w14:textId="77777777" w:rsidR="005629FA" w:rsidRDefault="005629F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C90A23" w14:textId="77777777" w:rsidR="005629FA" w:rsidRDefault="005629F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9687FB" w14:textId="77777777" w:rsidR="005629FA" w:rsidRDefault="005629FA">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EB628D" w14:textId="77777777" w:rsidR="005629FA" w:rsidRDefault="005629FA">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30A82B" w14:textId="77777777" w:rsidR="005629FA" w:rsidRDefault="005629FA">
            <w:pPr>
              <w:spacing w:line="360" w:lineRule="auto"/>
              <w:jc w:val="center"/>
            </w:pPr>
            <w:r>
              <w:rPr>
                <w:rFonts w:ascii="宋体" w:hAnsi="宋体" w:hint="eastAsia"/>
              </w:rPr>
              <w:t xml:space="preserve">②－④ </w:t>
            </w:r>
          </w:p>
        </w:tc>
      </w:tr>
      <w:tr w:rsidR="00BF6737" w14:paraId="6DF94ADE" w14:textId="77777777">
        <w:trPr>
          <w:divId w:val="15023074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9E08E" w14:textId="77777777" w:rsidR="005629FA" w:rsidRDefault="005629F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8889F" w14:textId="77777777" w:rsidR="005629FA" w:rsidRDefault="005629FA">
            <w:pPr>
              <w:spacing w:line="360" w:lineRule="auto"/>
              <w:jc w:val="right"/>
            </w:pPr>
            <w:r>
              <w:rPr>
                <w:rFonts w:ascii="宋体" w:hAnsi="宋体" w:hint="eastAsia"/>
              </w:rPr>
              <w:t xml:space="preserve">0.54%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DF7DB" w14:textId="77777777" w:rsidR="005629FA" w:rsidRDefault="005629FA">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A59F6" w14:textId="77777777" w:rsidR="005629FA" w:rsidRDefault="005629FA">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9FE32" w14:textId="77777777" w:rsidR="005629FA" w:rsidRDefault="005629F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89971B" w14:textId="77777777" w:rsidR="005629FA" w:rsidRDefault="005629FA">
            <w:pPr>
              <w:spacing w:line="360" w:lineRule="auto"/>
              <w:jc w:val="right"/>
            </w:pPr>
            <w:r>
              <w:rPr>
                <w:rFonts w:ascii="宋体" w:hAnsi="宋体" w:hint="eastAsia"/>
              </w:rPr>
              <w:t xml:space="preserve">-0.39%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6E9EE" w14:textId="77777777" w:rsidR="005629FA" w:rsidRDefault="005629FA">
            <w:pPr>
              <w:spacing w:line="360" w:lineRule="auto"/>
              <w:jc w:val="right"/>
            </w:pPr>
            <w:r>
              <w:rPr>
                <w:rFonts w:ascii="宋体" w:hAnsi="宋体" w:hint="eastAsia"/>
              </w:rPr>
              <w:t xml:space="preserve">-0.06% </w:t>
            </w:r>
          </w:p>
        </w:tc>
      </w:tr>
      <w:tr w:rsidR="00BF6737" w14:paraId="7AA0474B" w14:textId="77777777">
        <w:trPr>
          <w:divId w:val="150230740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A06C9" w14:textId="77777777" w:rsidR="005629FA" w:rsidRDefault="005629F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3024B" w14:textId="77777777" w:rsidR="005629FA" w:rsidRDefault="005629FA">
            <w:pPr>
              <w:spacing w:line="360" w:lineRule="auto"/>
              <w:jc w:val="right"/>
            </w:pPr>
            <w:r>
              <w:rPr>
                <w:rFonts w:ascii="宋体" w:hAnsi="宋体" w:hint="eastAsia"/>
              </w:rPr>
              <w:t xml:space="preserve">0.62%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BD6B4" w14:textId="77777777" w:rsidR="005629FA" w:rsidRDefault="005629FA">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8A11D" w14:textId="77777777" w:rsidR="005629FA" w:rsidRDefault="005629FA">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9BAC4" w14:textId="77777777" w:rsidR="005629FA" w:rsidRDefault="005629F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9EB3E4" w14:textId="77777777" w:rsidR="005629FA" w:rsidRDefault="005629FA">
            <w:pPr>
              <w:spacing w:line="360" w:lineRule="auto"/>
              <w:jc w:val="right"/>
            </w:pPr>
            <w:r>
              <w:rPr>
                <w:rFonts w:ascii="宋体" w:hAnsi="宋体" w:hint="eastAsia"/>
              </w:rPr>
              <w:t xml:space="preserve">-0.43%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7FEA1" w14:textId="77777777" w:rsidR="005629FA" w:rsidRDefault="005629FA">
            <w:pPr>
              <w:spacing w:line="360" w:lineRule="auto"/>
              <w:jc w:val="right"/>
            </w:pPr>
            <w:r>
              <w:rPr>
                <w:rFonts w:ascii="宋体" w:hAnsi="宋体" w:hint="eastAsia"/>
              </w:rPr>
              <w:t xml:space="preserve">-0.06% </w:t>
            </w:r>
          </w:p>
        </w:tc>
      </w:tr>
    </w:tbl>
    <w:p w14:paraId="71DBFC28" w14:textId="77777777" w:rsidR="005629FA" w:rsidRDefault="005629FA">
      <w:pPr>
        <w:spacing w:line="360" w:lineRule="auto"/>
        <w:jc w:val="center"/>
        <w:divId w:val="761298849"/>
      </w:pPr>
      <w:r>
        <w:rPr>
          <w:rFonts w:ascii="宋体" w:hAnsi="宋体" w:hint="eastAsia"/>
        </w:rPr>
        <w:t>摩根90天持有期债券C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F6737" w14:paraId="382C32DB" w14:textId="77777777">
        <w:trPr>
          <w:divId w:val="76129884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658ABC" w14:textId="77777777" w:rsidR="005629FA" w:rsidRDefault="005629F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88200C" w14:textId="77777777" w:rsidR="005629FA" w:rsidRDefault="005629F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42265B" w14:textId="77777777" w:rsidR="005629FA" w:rsidRDefault="005629F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C63B29" w14:textId="77777777" w:rsidR="005629FA" w:rsidRDefault="005629F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D88662" w14:textId="77777777" w:rsidR="005629FA" w:rsidRDefault="005629F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84C6D" w14:textId="77777777" w:rsidR="005629FA" w:rsidRDefault="005629F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889796" w14:textId="77777777" w:rsidR="005629FA" w:rsidRDefault="005629FA">
            <w:pPr>
              <w:spacing w:line="360" w:lineRule="auto"/>
              <w:jc w:val="center"/>
            </w:pPr>
            <w:r>
              <w:rPr>
                <w:rFonts w:ascii="宋体" w:hAnsi="宋体" w:hint="eastAsia"/>
              </w:rPr>
              <w:t xml:space="preserve">②－④ </w:t>
            </w:r>
          </w:p>
        </w:tc>
      </w:tr>
      <w:tr w:rsidR="00BF6737" w14:paraId="425F7174" w14:textId="77777777">
        <w:trPr>
          <w:divId w:val="7612988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7BB7A" w14:textId="77777777" w:rsidR="005629FA" w:rsidRDefault="005629F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FE879" w14:textId="77777777" w:rsidR="005629FA" w:rsidRDefault="005629FA">
            <w:pPr>
              <w:spacing w:line="360" w:lineRule="auto"/>
              <w:jc w:val="right"/>
            </w:pPr>
            <w:r>
              <w:rPr>
                <w:rFonts w:ascii="宋体" w:hAnsi="宋体" w:hint="eastAsia"/>
              </w:rPr>
              <w:t xml:space="preserve">0.49%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649CB" w14:textId="77777777" w:rsidR="005629FA" w:rsidRDefault="005629FA">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9B070" w14:textId="77777777" w:rsidR="005629FA" w:rsidRDefault="005629FA">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27B4C" w14:textId="77777777" w:rsidR="005629FA" w:rsidRDefault="005629F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90FECD" w14:textId="77777777" w:rsidR="005629FA" w:rsidRDefault="005629FA">
            <w:pPr>
              <w:spacing w:line="360" w:lineRule="auto"/>
              <w:jc w:val="right"/>
            </w:pPr>
            <w:r>
              <w:rPr>
                <w:rFonts w:ascii="宋体" w:hAnsi="宋体" w:hint="eastAsia"/>
              </w:rPr>
              <w:t xml:space="preserve">-0.44%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C09C4" w14:textId="77777777" w:rsidR="005629FA" w:rsidRDefault="005629FA">
            <w:pPr>
              <w:spacing w:line="360" w:lineRule="auto"/>
              <w:jc w:val="right"/>
            </w:pPr>
            <w:r>
              <w:rPr>
                <w:rFonts w:ascii="宋体" w:hAnsi="宋体" w:hint="eastAsia"/>
              </w:rPr>
              <w:t xml:space="preserve">-0.06% </w:t>
            </w:r>
          </w:p>
        </w:tc>
      </w:tr>
      <w:tr w:rsidR="00BF6737" w14:paraId="6B9AD382" w14:textId="77777777">
        <w:trPr>
          <w:divId w:val="7612988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05365" w14:textId="77777777" w:rsidR="005629FA" w:rsidRDefault="005629F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C24E1" w14:textId="77777777" w:rsidR="005629FA" w:rsidRDefault="005629FA">
            <w:pPr>
              <w:spacing w:line="360" w:lineRule="auto"/>
              <w:jc w:val="right"/>
            </w:pPr>
            <w:r>
              <w:rPr>
                <w:rFonts w:ascii="宋体" w:hAnsi="宋体" w:hint="eastAsia"/>
              </w:rPr>
              <w:t xml:space="preserve">0.56%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FA7BF" w14:textId="77777777" w:rsidR="005629FA" w:rsidRDefault="005629FA">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34CB0" w14:textId="77777777" w:rsidR="005629FA" w:rsidRDefault="005629FA">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1D0FB" w14:textId="77777777" w:rsidR="005629FA" w:rsidRDefault="005629FA">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AB0D3E" w14:textId="77777777" w:rsidR="005629FA" w:rsidRDefault="005629FA">
            <w:pPr>
              <w:spacing w:line="360" w:lineRule="auto"/>
              <w:jc w:val="right"/>
            </w:pPr>
            <w:r>
              <w:rPr>
                <w:rFonts w:ascii="宋体" w:hAnsi="宋体" w:hint="eastAsia"/>
              </w:rPr>
              <w:t xml:space="preserve">-0.49%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7D81E" w14:textId="77777777" w:rsidR="005629FA" w:rsidRDefault="005629FA">
            <w:pPr>
              <w:spacing w:line="360" w:lineRule="auto"/>
              <w:jc w:val="right"/>
            </w:pPr>
            <w:r>
              <w:rPr>
                <w:rFonts w:ascii="宋体" w:hAnsi="宋体" w:hint="eastAsia"/>
              </w:rPr>
              <w:t xml:space="preserve">-0.06% </w:t>
            </w:r>
          </w:p>
        </w:tc>
      </w:tr>
    </w:tbl>
    <w:p w14:paraId="2DB10F8C" w14:textId="77777777" w:rsidR="005629FA" w:rsidRDefault="005629F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CAE484B" w14:textId="77777777" w:rsidR="005629FA" w:rsidRDefault="005629FA">
      <w:pPr>
        <w:spacing w:line="360" w:lineRule="auto"/>
        <w:jc w:val="left"/>
        <w:divId w:val="621501394"/>
      </w:pPr>
      <w:bookmarkStart w:id="70" w:name="m07_04_07_09"/>
      <w:bookmarkStart w:id="71" w:name="m07_04_07_09_tab"/>
      <w:r>
        <w:rPr>
          <w:rFonts w:ascii="宋体" w:hAnsi="宋体" w:hint="eastAsia"/>
          <w:noProof/>
        </w:rPr>
        <w:drawing>
          <wp:inline distT="0" distB="0" distL="0" distR="0" wp14:anchorId="3F79BC9A" wp14:editId="3C454852">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45186EAA" w14:textId="77777777" w:rsidR="005629FA" w:rsidRDefault="005629FA">
      <w:pPr>
        <w:spacing w:line="360" w:lineRule="auto"/>
        <w:jc w:val="left"/>
        <w:divId w:val="549265793"/>
      </w:pPr>
      <w:r>
        <w:rPr>
          <w:rFonts w:ascii="宋体" w:hAnsi="宋体" w:hint="eastAsia"/>
          <w:noProof/>
        </w:rPr>
        <w:lastRenderedPageBreak/>
        <w:drawing>
          <wp:inline distT="0" distB="0" distL="0" distR="0" wp14:anchorId="48F45811" wp14:editId="60E35BB1">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555A4EB1" w14:textId="77777777" w:rsidR="005629FA" w:rsidRDefault="005629FA">
      <w:pPr>
        <w:spacing w:line="360" w:lineRule="auto"/>
      </w:pPr>
      <w:r>
        <w:rPr>
          <w:rFonts w:ascii="宋体" w:hAnsi="宋体" w:hint="eastAsia"/>
        </w:rPr>
        <w:t>注：</w:t>
      </w:r>
      <w:r>
        <w:rPr>
          <w:rFonts w:ascii="宋体" w:hAnsi="宋体" w:hint="eastAsia"/>
          <w:lang w:eastAsia="zh-Hans"/>
        </w:rPr>
        <w:t>本基金合同生效日为2025年3月14日，截至本报告期末本基金合同生效未满一年。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p>
    <w:p w14:paraId="0489BB77" w14:textId="77777777" w:rsidR="005629FA" w:rsidRDefault="005629F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2E96B92" w14:textId="77777777" w:rsidR="005629FA" w:rsidRDefault="005629F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F6737" w14:paraId="5FCA2FE6" w14:textId="77777777">
        <w:trPr>
          <w:divId w:val="109917488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08160" w14:textId="77777777" w:rsidR="005629FA" w:rsidRDefault="005629F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0028B3" w14:textId="77777777" w:rsidR="005629FA" w:rsidRDefault="005629F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263949" w14:textId="77777777" w:rsidR="005629FA" w:rsidRDefault="005629F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092B1" w14:textId="77777777" w:rsidR="005629FA" w:rsidRDefault="005629F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B85CBA" w14:textId="77777777" w:rsidR="005629FA" w:rsidRDefault="005629F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F6737" w14:paraId="2437F769" w14:textId="77777777">
        <w:trPr>
          <w:divId w:val="109917488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C6CC9" w14:textId="77777777" w:rsidR="005629FA" w:rsidRDefault="005629F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639E2" w14:textId="77777777" w:rsidR="005629FA" w:rsidRDefault="005629F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744EE" w14:textId="77777777" w:rsidR="005629FA" w:rsidRDefault="005629F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4C3049" w14:textId="77777777" w:rsidR="005629FA" w:rsidRDefault="005629F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5217C" w14:textId="77777777" w:rsidR="005629FA" w:rsidRDefault="005629F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25807" w14:textId="77777777" w:rsidR="005629FA" w:rsidRDefault="005629FA">
            <w:pPr>
              <w:widowControl/>
              <w:jc w:val="left"/>
            </w:pPr>
          </w:p>
        </w:tc>
      </w:tr>
      <w:tr w:rsidR="00BF6737" w14:paraId="5CAE1CFE" w14:textId="77777777">
        <w:trPr>
          <w:divId w:val="109917488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B3C28" w14:textId="77777777" w:rsidR="005629FA" w:rsidRDefault="005629FA">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F892C" w14:textId="77777777" w:rsidR="005629FA" w:rsidRDefault="005629F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E3121" w14:textId="77777777" w:rsidR="005629FA" w:rsidRDefault="005629FA">
            <w:pPr>
              <w:jc w:val="center"/>
            </w:pPr>
            <w:r>
              <w:rPr>
                <w:rFonts w:ascii="宋体" w:hAnsi="宋体" w:hint="eastAsia"/>
                <w:szCs w:val="24"/>
                <w:lang w:eastAsia="zh-Hans"/>
              </w:rPr>
              <w:t>2025年3月14日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F9828" w14:textId="77777777" w:rsidR="005629FA" w:rsidRDefault="005629F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CEFD9" w14:textId="77777777" w:rsidR="005629FA" w:rsidRDefault="005629FA">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A5651" w14:textId="77777777" w:rsidR="005629FA" w:rsidRDefault="005629FA">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bl>
    <w:p w14:paraId="1E9B25A0" w14:textId="77777777" w:rsidR="005629FA" w:rsidRDefault="005629FA">
      <w:pPr>
        <w:wordWrap w:val="0"/>
        <w:spacing w:line="360" w:lineRule="auto"/>
        <w:jc w:val="left"/>
        <w:divId w:val="213047094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0FF2D70" w14:textId="77777777" w:rsidR="005629FA" w:rsidRDefault="005629F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87EF203" w14:textId="77777777" w:rsidR="005629FA" w:rsidRDefault="005629F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w:t>
      </w:r>
      <w:r>
        <w:rPr>
          <w:rFonts w:ascii="宋体" w:hAnsi="宋体" w:hint="eastAsia"/>
        </w:rPr>
        <w:lastRenderedPageBreak/>
        <w:t>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9172C23" w14:textId="77777777" w:rsidR="005629FA" w:rsidRDefault="005629F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9052CC1" w14:textId="77777777" w:rsidR="005629FA" w:rsidRDefault="005629F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0692D37D" w14:textId="77777777" w:rsidR="005629FA" w:rsidRDefault="005629F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9C8210D" w14:textId="77777777" w:rsidR="005629FA" w:rsidRDefault="005629F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DA8C3DF" w14:textId="77777777" w:rsidR="005629FA" w:rsidRDefault="005629FA">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6E6EF4D0" w14:textId="77777777" w:rsidR="005629FA" w:rsidRDefault="005629F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1B2AF3F" w14:textId="77777777" w:rsidR="005629FA" w:rsidRDefault="005629FA">
      <w:pPr>
        <w:spacing w:line="360" w:lineRule="auto"/>
        <w:ind w:firstLineChars="200" w:firstLine="420"/>
        <w:jc w:val="left"/>
      </w:pPr>
      <w:r>
        <w:rPr>
          <w:rFonts w:ascii="宋体" w:hAnsi="宋体" w:cs="宋体" w:hint="eastAsia"/>
          <w:color w:val="000000"/>
          <w:kern w:val="0"/>
        </w:rPr>
        <w:t>二季度债市受关税政策影响较大。4月3日美国的“对等关税”政策大超市场预期，中国十年期国债收益率连续两日累计下行约15BP，接近年内最低位置。随后中美关税税率不断加码，市场避险情绪高涨，受此影响，4月中下旬债市处在震荡偏强态势中。5月7日央行宣布降低存款准备金率0.5%，下调OMO利率10BP，符合市场预期，市场情绪保持正面。5月12日中美发布日内瓦经贸会谈联合声明，关税冲突的缓和再次超出市场预期，市场风险偏好快速提升，中国十年期国债收益率当日上行约5BP，随后维持震荡行情。自5月中以来资金面不断改善，资金利率趋于下行且波动降低，非</w:t>
      </w:r>
      <w:proofErr w:type="gramStart"/>
      <w:r>
        <w:rPr>
          <w:rFonts w:ascii="宋体" w:hAnsi="宋体" w:cs="宋体" w:hint="eastAsia"/>
          <w:color w:val="000000"/>
          <w:kern w:val="0"/>
        </w:rPr>
        <w:t>银机构</w:t>
      </w:r>
      <w:proofErr w:type="gramEnd"/>
      <w:r>
        <w:rPr>
          <w:rFonts w:ascii="宋体" w:hAnsi="宋体" w:cs="宋体" w:hint="eastAsia"/>
          <w:color w:val="000000"/>
          <w:kern w:val="0"/>
        </w:rPr>
        <w:t>杠杆率有所提升并加大了信用债的买入，使得信用债表现相对强</w:t>
      </w:r>
      <w:r>
        <w:rPr>
          <w:rFonts w:ascii="宋体" w:hAnsi="宋体" w:cs="宋体" w:hint="eastAsia"/>
          <w:color w:val="000000"/>
          <w:kern w:val="0"/>
        </w:rPr>
        <w:lastRenderedPageBreak/>
        <w:t>于利率债。5月20日六大国有行及部分股份行官宣下调存款利率，市场预期银行资金可能进一步流入非银机构，使得信用</w:t>
      </w:r>
      <w:proofErr w:type="gramStart"/>
      <w:r>
        <w:rPr>
          <w:rFonts w:ascii="宋体" w:hAnsi="宋体" w:cs="宋体" w:hint="eastAsia"/>
          <w:color w:val="000000"/>
          <w:kern w:val="0"/>
        </w:rPr>
        <w:t>债需求</w:t>
      </w:r>
      <w:proofErr w:type="gramEnd"/>
      <w:r>
        <w:rPr>
          <w:rFonts w:ascii="宋体" w:hAnsi="宋体" w:cs="宋体" w:hint="eastAsia"/>
          <w:color w:val="000000"/>
          <w:kern w:val="0"/>
        </w:rPr>
        <w:t>继续提升，信用</w:t>
      </w:r>
      <w:proofErr w:type="gramStart"/>
      <w:r>
        <w:rPr>
          <w:rFonts w:ascii="宋体" w:hAnsi="宋体" w:cs="宋体" w:hint="eastAsia"/>
          <w:color w:val="000000"/>
          <w:kern w:val="0"/>
        </w:rPr>
        <w:t>债情绪</w:t>
      </w:r>
      <w:proofErr w:type="gramEnd"/>
      <w:r>
        <w:rPr>
          <w:rFonts w:ascii="宋体" w:hAnsi="宋体" w:cs="宋体" w:hint="eastAsia"/>
          <w:color w:val="000000"/>
          <w:kern w:val="0"/>
        </w:rPr>
        <w:t>保持高位。6月5日晚，央行首次提前预告买断式逆回购操作，提振债市情绪，收益率继续向下。6月最后一周，权益市场表现较强，一定程度上对债券市场形成压制，收益率震荡略有上行。</w:t>
      </w:r>
      <w:r>
        <w:rPr>
          <w:rFonts w:ascii="宋体" w:hAnsi="宋体" w:cs="宋体" w:hint="eastAsia"/>
          <w:color w:val="000000"/>
          <w:kern w:val="0"/>
        </w:rPr>
        <w:br/>
        <w:t xml:space="preserve">　　本基金在3月份成立，完成开户后基金积极建仓，基于流动性考虑，基金先期配置以高等级信用债及银行永续债、二级资本债为主，同时精选信用底仓品种增厚收益，取得了较为稳健的回报。</w:t>
      </w:r>
      <w:r>
        <w:rPr>
          <w:rFonts w:ascii="宋体" w:hAnsi="宋体" w:cs="宋体" w:hint="eastAsia"/>
          <w:color w:val="000000"/>
          <w:kern w:val="0"/>
        </w:rPr>
        <w:br/>
        <w:t xml:space="preserve">　　展望后市，基本面对债市仍偏友好，关税政策扰动下三季度出口对经济的拉动预计将有所下滑，地产投资按当前趋势可能继续保持偏弱水平，后续重点关注消费端的刺激政策以及其他潜在的增量财政政策，预计长端收益率维持震荡偏强态势。信用债的展望相对乐观，预计后续资金面大概率维持稳定偏宽松状态，非</w:t>
      </w:r>
      <w:proofErr w:type="gramStart"/>
      <w:r>
        <w:rPr>
          <w:rFonts w:ascii="宋体" w:hAnsi="宋体" w:cs="宋体" w:hint="eastAsia"/>
          <w:color w:val="000000"/>
          <w:kern w:val="0"/>
        </w:rPr>
        <w:t>银机构</w:t>
      </w:r>
      <w:proofErr w:type="gramEnd"/>
      <w:r>
        <w:rPr>
          <w:rFonts w:ascii="宋体" w:hAnsi="宋体" w:cs="宋体" w:hint="eastAsia"/>
          <w:color w:val="000000"/>
          <w:kern w:val="0"/>
        </w:rPr>
        <w:t>的杠杆率可能继续提升，信用债配置需求将持续偏强。存款利率下调的影响下，理财规模在三季度有望继续提升，对信用</w:t>
      </w:r>
      <w:proofErr w:type="gramStart"/>
      <w:r>
        <w:rPr>
          <w:rFonts w:ascii="宋体" w:hAnsi="宋体" w:cs="宋体" w:hint="eastAsia"/>
          <w:color w:val="000000"/>
          <w:kern w:val="0"/>
        </w:rPr>
        <w:t>债需求</w:t>
      </w:r>
      <w:proofErr w:type="gramEnd"/>
      <w:r>
        <w:rPr>
          <w:rFonts w:ascii="宋体" w:hAnsi="宋体" w:cs="宋体" w:hint="eastAsia"/>
          <w:color w:val="000000"/>
          <w:kern w:val="0"/>
        </w:rPr>
        <w:t>形成支撑，信用利差或可进一步压缩。我们将综合判断政策及焦点事件的演变，争取把握债券配置和交易机会，优化组合结构。</w:t>
      </w:r>
    </w:p>
    <w:p w14:paraId="2EF9DC14" w14:textId="77777777" w:rsidR="005629FA" w:rsidRDefault="005629F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27CBD16" w14:textId="77777777" w:rsidR="005629FA" w:rsidRDefault="005629FA">
      <w:pPr>
        <w:spacing w:line="360" w:lineRule="auto"/>
        <w:ind w:firstLineChars="200" w:firstLine="420"/>
      </w:pPr>
      <w:r>
        <w:rPr>
          <w:rFonts w:ascii="宋体" w:hAnsi="宋体" w:hint="eastAsia"/>
        </w:rPr>
        <w:t>本报告期摩根90天持有期债券A份额净值增长率为：0.54%，同期业绩比较基准收益率为：0.93%；</w:t>
      </w:r>
      <w:r>
        <w:rPr>
          <w:rFonts w:ascii="宋体" w:hAnsi="宋体" w:hint="eastAsia"/>
        </w:rPr>
        <w:br/>
        <w:t xml:space="preserve">　　摩根90天持有期债券C份额净值增长率为：0.49%，同期业绩比较基准收益率为：0.93%。</w:t>
      </w:r>
    </w:p>
    <w:p w14:paraId="466EDC51" w14:textId="77777777" w:rsidR="005629FA" w:rsidRDefault="005629F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606FBC6" w14:textId="77777777" w:rsidR="005629FA" w:rsidRDefault="005629FA">
      <w:pPr>
        <w:spacing w:line="360" w:lineRule="auto"/>
        <w:ind w:firstLineChars="200" w:firstLine="420"/>
        <w:jc w:val="left"/>
      </w:pPr>
      <w:r>
        <w:rPr>
          <w:rFonts w:ascii="宋体" w:hAnsi="宋体" w:hint="eastAsia"/>
        </w:rPr>
        <w:t>无。</w:t>
      </w:r>
    </w:p>
    <w:p w14:paraId="74F5A76E" w14:textId="77777777" w:rsidR="005629FA" w:rsidRDefault="005629F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F251243" w14:textId="77777777" w:rsidR="005629FA" w:rsidRDefault="005629F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F6737" w14:paraId="0C9D23FE"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3A4C04" w14:textId="77777777" w:rsidR="005629FA" w:rsidRDefault="005629F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382E75C" w14:textId="77777777" w:rsidR="005629FA" w:rsidRDefault="005629F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FF266D9" w14:textId="77777777" w:rsidR="005629FA" w:rsidRDefault="005629F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160760A" w14:textId="77777777" w:rsidR="005629FA" w:rsidRDefault="005629F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F6737" w14:paraId="6507386C"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7A9042" w14:textId="77777777" w:rsidR="005629FA" w:rsidRDefault="005629F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FFCE44F" w14:textId="77777777" w:rsidR="005629FA" w:rsidRDefault="005629F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CF643E" w14:textId="77777777" w:rsidR="005629FA" w:rsidRDefault="005629F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458B8B" w14:textId="77777777" w:rsidR="005629FA" w:rsidRDefault="005629FA">
            <w:pPr>
              <w:jc w:val="right"/>
            </w:pPr>
            <w:r>
              <w:rPr>
                <w:rFonts w:ascii="宋体" w:hAnsi="宋体" w:hint="eastAsia"/>
                <w:szCs w:val="24"/>
                <w:lang w:eastAsia="zh-Hans"/>
              </w:rPr>
              <w:t>-</w:t>
            </w:r>
          </w:p>
        </w:tc>
      </w:tr>
      <w:tr w:rsidR="00BF6737" w14:paraId="327F9B25"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0C7AD9" w14:textId="77777777" w:rsidR="005629FA" w:rsidRDefault="005629F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6D1BB16" w14:textId="77777777" w:rsidR="005629FA" w:rsidRDefault="005629F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03162F" w14:textId="77777777" w:rsidR="005629FA" w:rsidRDefault="005629F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C76BEB9" w14:textId="77777777" w:rsidR="005629FA" w:rsidRDefault="005629FA">
            <w:pPr>
              <w:jc w:val="right"/>
            </w:pPr>
            <w:r>
              <w:rPr>
                <w:rFonts w:ascii="宋体" w:hAnsi="宋体" w:hint="eastAsia"/>
                <w:szCs w:val="24"/>
                <w:lang w:eastAsia="zh-Hans"/>
              </w:rPr>
              <w:t>-</w:t>
            </w:r>
          </w:p>
        </w:tc>
      </w:tr>
      <w:tr w:rsidR="00BF6737" w14:paraId="4F38C67E"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6FAF68" w14:textId="77777777" w:rsidR="005629FA" w:rsidRDefault="005629F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BA9283C" w14:textId="77777777" w:rsidR="005629FA" w:rsidRDefault="005629F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795E84" w14:textId="77777777" w:rsidR="005629FA" w:rsidRDefault="005629F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2BA3D4" w14:textId="77777777" w:rsidR="005629FA" w:rsidRDefault="005629FA">
            <w:pPr>
              <w:jc w:val="right"/>
            </w:pPr>
            <w:r>
              <w:rPr>
                <w:rFonts w:ascii="宋体" w:hAnsi="宋体" w:hint="eastAsia"/>
                <w:szCs w:val="24"/>
                <w:lang w:eastAsia="zh-Hans"/>
              </w:rPr>
              <w:t>-</w:t>
            </w:r>
          </w:p>
        </w:tc>
      </w:tr>
      <w:tr w:rsidR="00BF6737" w14:paraId="6DFD30EE"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23BEBE" w14:textId="77777777" w:rsidR="005629FA" w:rsidRDefault="005629F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59593E" w14:textId="77777777" w:rsidR="005629FA" w:rsidRDefault="005629F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C14750" w14:textId="77777777" w:rsidR="005629FA" w:rsidRDefault="005629FA">
            <w:pPr>
              <w:jc w:val="right"/>
            </w:pPr>
            <w:r>
              <w:rPr>
                <w:rFonts w:ascii="宋体" w:hAnsi="宋体" w:hint="eastAsia"/>
                <w:szCs w:val="24"/>
                <w:lang w:eastAsia="zh-Hans"/>
              </w:rPr>
              <w:t>90,977,132.26</w:t>
            </w:r>
          </w:p>
        </w:tc>
        <w:tc>
          <w:tcPr>
            <w:tcW w:w="1333" w:type="pct"/>
            <w:tcBorders>
              <w:top w:val="single" w:sz="4" w:space="0" w:color="auto"/>
              <w:left w:val="nil"/>
              <w:bottom w:val="single" w:sz="4" w:space="0" w:color="auto"/>
              <w:right w:val="single" w:sz="4" w:space="0" w:color="auto"/>
            </w:tcBorders>
            <w:vAlign w:val="center"/>
            <w:hideMark/>
          </w:tcPr>
          <w:p w14:paraId="0DD98CDA" w14:textId="77777777" w:rsidR="005629FA" w:rsidRDefault="005629FA">
            <w:pPr>
              <w:jc w:val="right"/>
            </w:pPr>
            <w:r>
              <w:rPr>
                <w:rFonts w:ascii="宋体" w:hAnsi="宋体" w:hint="eastAsia"/>
                <w:szCs w:val="24"/>
                <w:lang w:eastAsia="zh-Hans"/>
              </w:rPr>
              <w:t>89.62</w:t>
            </w:r>
          </w:p>
        </w:tc>
      </w:tr>
      <w:tr w:rsidR="00BF6737" w14:paraId="70DB9C66"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4AFAF8" w14:textId="77777777" w:rsidR="005629FA" w:rsidRDefault="005629F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8AD422" w14:textId="77777777" w:rsidR="005629FA" w:rsidRDefault="005629F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F9069A" w14:textId="77777777" w:rsidR="005629FA" w:rsidRDefault="005629FA">
            <w:pPr>
              <w:jc w:val="right"/>
            </w:pPr>
            <w:r>
              <w:rPr>
                <w:rFonts w:ascii="宋体" w:hAnsi="宋体" w:hint="eastAsia"/>
                <w:szCs w:val="24"/>
                <w:lang w:eastAsia="zh-Hans"/>
              </w:rPr>
              <w:t>90,977,132.26</w:t>
            </w:r>
          </w:p>
        </w:tc>
        <w:tc>
          <w:tcPr>
            <w:tcW w:w="1333" w:type="pct"/>
            <w:tcBorders>
              <w:top w:val="single" w:sz="4" w:space="0" w:color="auto"/>
              <w:left w:val="nil"/>
              <w:bottom w:val="single" w:sz="4" w:space="0" w:color="auto"/>
              <w:right w:val="single" w:sz="4" w:space="0" w:color="auto"/>
            </w:tcBorders>
            <w:vAlign w:val="center"/>
            <w:hideMark/>
          </w:tcPr>
          <w:p w14:paraId="3C7F0B27" w14:textId="77777777" w:rsidR="005629FA" w:rsidRDefault="005629FA">
            <w:pPr>
              <w:jc w:val="right"/>
            </w:pPr>
            <w:r>
              <w:rPr>
                <w:rFonts w:ascii="宋体" w:hAnsi="宋体" w:hint="eastAsia"/>
                <w:szCs w:val="24"/>
                <w:lang w:eastAsia="zh-Hans"/>
              </w:rPr>
              <w:t>89.62</w:t>
            </w:r>
          </w:p>
        </w:tc>
      </w:tr>
      <w:tr w:rsidR="00BF6737" w14:paraId="3D8ABCCA"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0BEEF7" w14:textId="77777777" w:rsidR="005629FA" w:rsidRDefault="005629F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DB4196" w14:textId="77777777" w:rsidR="005629FA" w:rsidRDefault="005629F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6FF8C0" w14:textId="77777777" w:rsidR="005629FA" w:rsidRDefault="005629F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8A6AEBF" w14:textId="77777777" w:rsidR="005629FA" w:rsidRDefault="005629FA">
            <w:pPr>
              <w:jc w:val="right"/>
            </w:pPr>
            <w:r>
              <w:rPr>
                <w:rFonts w:ascii="宋体" w:hAnsi="宋体" w:hint="eastAsia"/>
                <w:szCs w:val="24"/>
                <w:lang w:eastAsia="zh-Hans"/>
              </w:rPr>
              <w:t>-</w:t>
            </w:r>
          </w:p>
        </w:tc>
      </w:tr>
      <w:tr w:rsidR="00BF6737" w14:paraId="332813C4"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795E56" w14:textId="77777777" w:rsidR="005629FA" w:rsidRDefault="005629F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124D19F" w14:textId="77777777" w:rsidR="005629FA" w:rsidRDefault="005629F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8AAC6F" w14:textId="77777777" w:rsidR="005629FA" w:rsidRDefault="005629F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05F8D6" w14:textId="77777777" w:rsidR="005629FA" w:rsidRDefault="005629FA">
            <w:pPr>
              <w:jc w:val="right"/>
            </w:pPr>
            <w:r>
              <w:rPr>
                <w:rFonts w:ascii="宋体" w:hAnsi="宋体" w:hint="eastAsia"/>
                <w:szCs w:val="24"/>
                <w:lang w:eastAsia="zh-Hans"/>
              </w:rPr>
              <w:t>-</w:t>
            </w:r>
          </w:p>
        </w:tc>
      </w:tr>
      <w:tr w:rsidR="00BF6737" w14:paraId="769725BC"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8B20DE" w14:textId="77777777" w:rsidR="005629FA" w:rsidRDefault="005629FA">
            <w:pPr>
              <w:jc w:val="center"/>
            </w:pPr>
            <w:r>
              <w:rPr>
                <w:rFonts w:ascii="宋体" w:hAnsi="宋体" w:hint="eastAsia"/>
                <w:color w:val="000000"/>
                <w:lang w:eastAsia="zh-Hans"/>
              </w:rPr>
              <w:lastRenderedPageBreak/>
              <w:t>5</w:t>
            </w:r>
          </w:p>
        </w:tc>
        <w:tc>
          <w:tcPr>
            <w:tcW w:w="1979" w:type="pct"/>
            <w:tcBorders>
              <w:top w:val="single" w:sz="4" w:space="0" w:color="auto"/>
              <w:left w:val="nil"/>
              <w:bottom w:val="single" w:sz="4" w:space="0" w:color="auto"/>
              <w:right w:val="single" w:sz="4" w:space="0" w:color="auto"/>
            </w:tcBorders>
            <w:vAlign w:val="center"/>
            <w:hideMark/>
          </w:tcPr>
          <w:p w14:paraId="2B78B63F" w14:textId="77777777" w:rsidR="005629FA" w:rsidRDefault="005629F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F4614F" w14:textId="77777777" w:rsidR="005629FA" w:rsidRDefault="005629F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45E60C" w14:textId="77777777" w:rsidR="005629FA" w:rsidRDefault="005629FA">
            <w:pPr>
              <w:jc w:val="right"/>
            </w:pPr>
            <w:r>
              <w:rPr>
                <w:rFonts w:ascii="宋体" w:hAnsi="宋体" w:hint="eastAsia"/>
                <w:szCs w:val="24"/>
                <w:lang w:eastAsia="zh-Hans"/>
              </w:rPr>
              <w:t>-</w:t>
            </w:r>
          </w:p>
        </w:tc>
      </w:tr>
      <w:tr w:rsidR="00BF6737" w14:paraId="0D8A9B7C"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8F9329" w14:textId="77777777" w:rsidR="005629FA" w:rsidRDefault="005629F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20D5B18" w14:textId="77777777" w:rsidR="005629FA" w:rsidRDefault="005629F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6C8155" w14:textId="77777777" w:rsidR="005629FA" w:rsidRDefault="005629F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AA7D03" w14:textId="77777777" w:rsidR="005629FA" w:rsidRDefault="005629FA">
            <w:pPr>
              <w:jc w:val="right"/>
            </w:pPr>
            <w:r>
              <w:rPr>
                <w:rFonts w:ascii="宋体" w:hAnsi="宋体" w:hint="eastAsia"/>
                <w:szCs w:val="24"/>
                <w:lang w:eastAsia="zh-Hans"/>
              </w:rPr>
              <w:t>-</w:t>
            </w:r>
          </w:p>
        </w:tc>
      </w:tr>
      <w:tr w:rsidR="00BF6737" w14:paraId="0522E85F"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7B8ACA" w14:textId="77777777" w:rsidR="005629FA" w:rsidRDefault="005629F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881757" w14:textId="77777777" w:rsidR="005629FA" w:rsidRDefault="005629F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F421AD" w14:textId="77777777" w:rsidR="005629FA" w:rsidRDefault="005629F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EBC9EBF" w14:textId="77777777" w:rsidR="005629FA" w:rsidRDefault="005629FA">
            <w:pPr>
              <w:jc w:val="right"/>
            </w:pPr>
            <w:r>
              <w:rPr>
                <w:rFonts w:ascii="宋体" w:hAnsi="宋体" w:hint="eastAsia"/>
                <w:szCs w:val="24"/>
                <w:lang w:eastAsia="zh-Hans"/>
              </w:rPr>
              <w:t>-</w:t>
            </w:r>
          </w:p>
        </w:tc>
      </w:tr>
      <w:tr w:rsidR="00BF6737" w14:paraId="2EBB185D"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3935F7" w14:textId="77777777" w:rsidR="005629FA" w:rsidRDefault="005629F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8D81A13" w14:textId="77777777" w:rsidR="005629FA" w:rsidRDefault="005629F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6D2078" w14:textId="77777777" w:rsidR="005629FA" w:rsidRDefault="005629FA">
            <w:pPr>
              <w:jc w:val="right"/>
            </w:pPr>
            <w:r>
              <w:rPr>
                <w:rFonts w:ascii="宋体" w:hAnsi="宋体" w:hint="eastAsia"/>
                <w:szCs w:val="24"/>
                <w:lang w:eastAsia="zh-Hans"/>
              </w:rPr>
              <w:t>10,519,554.69</w:t>
            </w:r>
          </w:p>
        </w:tc>
        <w:tc>
          <w:tcPr>
            <w:tcW w:w="1333" w:type="pct"/>
            <w:tcBorders>
              <w:top w:val="single" w:sz="4" w:space="0" w:color="auto"/>
              <w:left w:val="nil"/>
              <w:bottom w:val="single" w:sz="4" w:space="0" w:color="auto"/>
              <w:right w:val="single" w:sz="4" w:space="0" w:color="auto"/>
            </w:tcBorders>
            <w:vAlign w:val="center"/>
            <w:hideMark/>
          </w:tcPr>
          <w:p w14:paraId="76838610" w14:textId="77777777" w:rsidR="005629FA" w:rsidRDefault="005629FA">
            <w:pPr>
              <w:jc w:val="right"/>
            </w:pPr>
            <w:r>
              <w:rPr>
                <w:rFonts w:ascii="宋体" w:hAnsi="宋体" w:hint="eastAsia"/>
                <w:szCs w:val="24"/>
                <w:lang w:eastAsia="zh-Hans"/>
              </w:rPr>
              <w:t>10.36</w:t>
            </w:r>
          </w:p>
        </w:tc>
      </w:tr>
      <w:tr w:rsidR="00BF6737" w14:paraId="0FC46CA7"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A267B3" w14:textId="77777777" w:rsidR="005629FA" w:rsidRDefault="005629F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371158C" w14:textId="77777777" w:rsidR="005629FA" w:rsidRDefault="005629F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545554" w14:textId="77777777" w:rsidR="005629FA" w:rsidRDefault="005629FA">
            <w:pPr>
              <w:jc w:val="right"/>
            </w:pPr>
            <w:r>
              <w:rPr>
                <w:rFonts w:ascii="宋体" w:hAnsi="宋体" w:hint="eastAsia"/>
                <w:szCs w:val="24"/>
                <w:lang w:eastAsia="zh-Hans"/>
              </w:rPr>
              <w:t>13,255.83</w:t>
            </w:r>
          </w:p>
        </w:tc>
        <w:tc>
          <w:tcPr>
            <w:tcW w:w="1333" w:type="pct"/>
            <w:tcBorders>
              <w:top w:val="single" w:sz="4" w:space="0" w:color="auto"/>
              <w:left w:val="nil"/>
              <w:bottom w:val="single" w:sz="4" w:space="0" w:color="auto"/>
              <w:right w:val="single" w:sz="4" w:space="0" w:color="auto"/>
            </w:tcBorders>
            <w:vAlign w:val="center"/>
            <w:hideMark/>
          </w:tcPr>
          <w:p w14:paraId="725A5D91" w14:textId="77777777" w:rsidR="005629FA" w:rsidRDefault="005629FA">
            <w:pPr>
              <w:jc w:val="right"/>
            </w:pPr>
            <w:r>
              <w:rPr>
                <w:rFonts w:ascii="宋体" w:hAnsi="宋体" w:hint="eastAsia"/>
                <w:szCs w:val="24"/>
                <w:lang w:eastAsia="zh-Hans"/>
              </w:rPr>
              <w:t>0.01</w:t>
            </w:r>
          </w:p>
        </w:tc>
      </w:tr>
      <w:tr w:rsidR="00BF6737" w14:paraId="65DD1AAD" w14:textId="77777777">
        <w:trPr>
          <w:divId w:val="13333338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890893" w14:textId="77777777" w:rsidR="005629FA" w:rsidRDefault="005629F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D1ADB4D" w14:textId="77777777" w:rsidR="005629FA" w:rsidRDefault="005629F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5BE207" w14:textId="77777777" w:rsidR="005629FA" w:rsidRDefault="005629FA">
            <w:pPr>
              <w:jc w:val="right"/>
            </w:pPr>
            <w:r>
              <w:rPr>
                <w:rFonts w:ascii="宋体" w:hAnsi="宋体" w:hint="eastAsia"/>
                <w:szCs w:val="24"/>
                <w:lang w:eastAsia="zh-Hans"/>
              </w:rPr>
              <w:t>101,509,942.78</w:t>
            </w:r>
          </w:p>
        </w:tc>
        <w:tc>
          <w:tcPr>
            <w:tcW w:w="1333" w:type="pct"/>
            <w:tcBorders>
              <w:top w:val="single" w:sz="4" w:space="0" w:color="auto"/>
              <w:left w:val="nil"/>
              <w:bottom w:val="single" w:sz="4" w:space="0" w:color="auto"/>
              <w:right w:val="single" w:sz="4" w:space="0" w:color="auto"/>
            </w:tcBorders>
            <w:vAlign w:val="center"/>
            <w:hideMark/>
          </w:tcPr>
          <w:p w14:paraId="11FB0435" w14:textId="77777777" w:rsidR="005629FA" w:rsidRDefault="005629FA">
            <w:pPr>
              <w:jc w:val="right"/>
            </w:pPr>
            <w:r>
              <w:rPr>
                <w:rFonts w:ascii="宋体" w:hAnsi="宋体" w:hint="eastAsia"/>
                <w:szCs w:val="24"/>
                <w:lang w:eastAsia="zh-Hans"/>
              </w:rPr>
              <w:t>100.00</w:t>
            </w:r>
          </w:p>
        </w:tc>
      </w:tr>
    </w:tbl>
    <w:p w14:paraId="6E554C3E" w14:textId="77777777" w:rsidR="005629FA" w:rsidRDefault="005629F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95AC7DB" w14:textId="77777777" w:rsidR="005629FA" w:rsidRDefault="005629F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0AB1F49A" w14:textId="77777777" w:rsidR="005629FA" w:rsidRDefault="005629FA">
      <w:pPr>
        <w:spacing w:line="360" w:lineRule="auto"/>
        <w:ind w:firstLineChars="200" w:firstLine="420"/>
        <w:divId w:val="1736391909"/>
      </w:pPr>
      <w:r>
        <w:rPr>
          <w:rFonts w:ascii="宋体" w:hAnsi="宋体" w:hint="eastAsia"/>
          <w:szCs w:val="21"/>
          <w:lang w:eastAsia="zh-Hans"/>
        </w:rPr>
        <w:t>本基金本报告期末未持有境内股票。</w:t>
      </w:r>
    </w:p>
    <w:p w14:paraId="68017BD4" w14:textId="77777777" w:rsidR="005629FA" w:rsidRDefault="005629F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BF86396" w14:textId="77777777" w:rsidR="005629FA" w:rsidRDefault="005629FA">
      <w:pPr>
        <w:spacing w:line="360" w:lineRule="auto"/>
        <w:ind w:firstLineChars="200" w:firstLine="420"/>
        <w:divId w:val="697392665"/>
      </w:pPr>
      <w:r>
        <w:rPr>
          <w:rFonts w:ascii="宋体" w:hAnsi="宋体" w:hint="eastAsia"/>
          <w:szCs w:val="21"/>
          <w:lang w:eastAsia="zh-Hans"/>
        </w:rPr>
        <w:t>本基金本报告期末未持有港股通股票　。</w:t>
      </w:r>
    </w:p>
    <w:p w14:paraId="231136BA" w14:textId="77777777" w:rsidR="005629FA" w:rsidRDefault="005629F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66D511D" w14:textId="77777777" w:rsidR="005629FA" w:rsidRDefault="005629F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0ACDB3AF" w14:textId="77777777" w:rsidR="005629FA" w:rsidRDefault="005629FA">
      <w:pPr>
        <w:spacing w:line="360" w:lineRule="auto"/>
        <w:ind w:firstLineChars="200" w:firstLine="420"/>
        <w:jc w:val="left"/>
      </w:pPr>
      <w:r>
        <w:rPr>
          <w:rFonts w:ascii="宋体" w:hAnsi="宋体" w:hint="eastAsia"/>
          <w:color w:val="000000"/>
          <w:szCs w:val="21"/>
          <w:lang w:eastAsia="zh-Hans"/>
        </w:rPr>
        <w:t>本基金本报告期末未持有股票。</w:t>
      </w:r>
    </w:p>
    <w:p w14:paraId="1072F481" w14:textId="77777777" w:rsidR="005629FA" w:rsidRDefault="005629F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F6737" w14:paraId="633D027A"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1AA79F" w14:textId="77777777" w:rsidR="005629FA" w:rsidRDefault="005629FA">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9D3F6E" w14:textId="77777777" w:rsidR="005629FA" w:rsidRDefault="005629FA">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970912" w14:textId="77777777" w:rsidR="005629FA" w:rsidRDefault="005629FA">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43D487" w14:textId="77777777" w:rsidR="005629FA" w:rsidRDefault="005629FA">
            <w:pPr>
              <w:jc w:val="center"/>
            </w:pPr>
            <w:r>
              <w:rPr>
                <w:rFonts w:ascii="宋体" w:hAnsi="宋体" w:hint="eastAsia"/>
                <w:color w:val="000000"/>
              </w:rPr>
              <w:t xml:space="preserve">占基金资产净值比例（%） </w:t>
            </w:r>
          </w:p>
        </w:tc>
      </w:tr>
      <w:tr w:rsidR="00BF6737" w14:paraId="575DD134"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94EE71" w14:textId="77777777" w:rsidR="005629FA" w:rsidRDefault="005629F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8C4304" w14:textId="77777777" w:rsidR="005629FA" w:rsidRDefault="005629FA">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1F39B63" w14:textId="77777777" w:rsidR="005629FA" w:rsidRDefault="005629FA">
            <w:pPr>
              <w:jc w:val="right"/>
            </w:pPr>
            <w:r>
              <w:rPr>
                <w:rFonts w:ascii="宋体" w:hAnsi="宋体" w:hint="eastAsia"/>
                <w:szCs w:val="24"/>
                <w:lang w:eastAsia="zh-Hans"/>
              </w:rPr>
              <w:t>5,423,799.95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9D01E0" w14:textId="77777777" w:rsidR="005629FA" w:rsidRDefault="005629FA">
            <w:pPr>
              <w:jc w:val="right"/>
            </w:pPr>
            <w:r>
              <w:rPr>
                <w:rFonts w:ascii="宋体" w:hAnsi="宋体" w:hint="eastAsia"/>
                <w:szCs w:val="24"/>
                <w:lang w:eastAsia="zh-Hans"/>
              </w:rPr>
              <w:t>6.22</w:t>
            </w:r>
          </w:p>
        </w:tc>
      </w:tr>
      <w:tr w:rsidR="00BF6737" w14:paraId="1A8810C6"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2FA822" w14:textId="77777777" w:rsidR="005629FA" w:rsidRDefault="005629F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51FDF0" w14:textId="77777777" w:rsidR="005629FA" w:rsidRDefault="005629FA">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487B501" w14:textId="77777777" w:rsidR="005629FA" w:rsidRDefault="005629F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37D8E2" w14:textId="77777777" w:rsidR="005629FA" w:rsidRDefault="005629FA">
            <w:pPr>
              <w:jc w:val="right"/>
            </w:pPr>
            <w:r>
              <w:rPr>
                <w:rFonts w:ascii="宋体" w:hAnsi="宋体" w:hint="eastAsia"/>
                <w:szCs w:val="24"/>
                <w:lang w:eastAsia="zh-Hans"/>
              </w:rPr>
              <w:t>-</w:t>
            </w:r>
          </w:p>
        </w:tc>
      </w:tr>
      <w:tr w:rsidR="00BF6737" w14:paraId="7F8FE3CC"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0F83805" w14:textId="77777777" w:rsidR="005629FA" w:rsidRDefault="005629F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8A0B94" w14:textId="77777777" w:rsidR="005629FA" w:rsidRDefault="005629FA">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3EB1F08" w14:textId="77777777" w:rsidR="005629FA" w:rsidRDefault="005629FA">
            <w:pPr>
              <w:jc w:val="right"/>
            </w:pPr>
            <w:r>
              <w:rPr>
                <w:rFonts w:ascii="宋体" w:hAnsi="宋体" w:hint="eastAsia"/>
                <w:szCs w:val="24"/>
                <w:lang w:eastAsia="zh-Hans"/>
              </w:rPr>
              <w:t>26,318,698.79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E124FE5" w14:textId="77777777" w:rsidR="005629FA" w:rsidRDefault="005629FA">
            <w:pPr>
              <w:jc w:val="right"/>
            </w:pPr>
            <w:r>
              <w:rPr>
                <w:rFonts w:ascii="宋体" w:hAnsi="宋体" w:hint="eastAsia"/>
                <w:szCs w:val="24"/>
                <w:lang w:eastAsia="zh-Hans"/>
              </w:rPr>
              <w:t>30.16</w:t>
            </w:r>
          </w:p>
        </w:tc>
      </w:tr>
      <w:tr w:rsidR="00BF6737" w14:paraId="5818D269"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23009F" w14:textId="77777777" w:rsidR="005629FA" w:rsidRDefault="005629FA">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DBA2D0" w14:textId="77777777" w:rsidR="005629FA" w:rsidRDefault="005629FA">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801D13E" w14:textId="77777777" w:rsidR="005629FA" w:rsidRDefault="005629FA">
            <w:pPr>
              <w:jc w:val="right"/>
            </w:pPr>
            <w:r>
              <w:rPr>
                <w:rFonts w:ascii="宋体" w:hAnsi="宋体" w:hint="eastAsia"/>
                <w:szCs w:val="24"/>
                <w:lang w:eastAsia="zh-Hans"/>
              </w:rPr>
              <w:t>11,511,300.82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C4FC89" w14:textId="77777777" w:rsidR="005629FA" w:rsidRDefault="005629FA">
            <w:pPr>
              <w:jc w:val="right"/>
            </w:pPr>
            <w:r>
              <w:rPr>
                <w:rFonts w:ascii="宋体" w:hAnsi="宋体" w:hint="eastAsia"/>
                <w:szCs w:val="24"/>
                <w:lang w:eastAsia="zh-Hans"/>
              </w:rPr>
              <w:t>13.19</w:t>
            </w:r>
          </w:p>
        </w:tc>
      </w:tr>
      <w:tr w:rsidR="00BF6737" w14:paraId="2DF59F64"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B4CDA4A" w14:textId="77777777" w:rsidR="005629FA" w:rsidRDefault="005629F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5F220C" w14:textId="77777777" w:rsidR="005629FA" w:rsidRDefault="005629FA">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2AA060C" w14:textId="77777777" w:rsidR="005629FA" w:rsidRDefault="005629FA">
            <w:pPr>
              <w:jc w:val="right"/>
            </w:pPr>
            <w:r>
              <w:rPr>
                <w:rFonts w:ascii="宋体" w:hAnsi="宋体" w:hint="eastAsia"/>
                <w:szCs w:val="24"/>
                <w:lang w:eastAsia="zh-Hans"/>
              </w:rPr>
              <w:t>46,002,308.38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B6AC1C" w14:textId="77777777" w:rsidR="005629FA" w:rsidRDefault="005629FA">
            <w:pPr>
              <w:jc w:val="right"/>
            </w:pPr>
            <w:r>
              <w:rPr>
                <w:rFonts w:ascii="宋体" w:hAnsi="宋体" w:hint="eastAsia"/>
                <w:szCs w:val="24"/>
                <w:lang w:eastAsia="zh-Hans"/>
              </w:rPr>
              <w:t>52.72</w:t>
            </w:r>
          </w:p>
        </w:tc>
      </w:tr>
      <w:tr w:rsidR="00BF6737" w14:paraId="1E1AE4E0"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F09B6A" w14:textId="77777777" w:rsidR="005629FA" w:rsidRDefault="005629F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387146A" w14:textId="77777777" w:rsidR="005629FA" w:rsidRDefault="005629FA">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26F75C" w14:textId="77777777" w:rsidR="005629FA" w:rsidRDefault="005629FA">
            <w:pPr>
              <w:jc w:val="right"/>
            </w:pPr>
            <w:r>
              <w:rPr>
                <w:rFonts w:ascii="宋体" w:hAnsi="宋体" w:hint="eastAsia"/>
                <w:szCs w:val="24"/>
                <w:lang w:eastAsia="zh-Hans"/>
              </w:rPr>
              <w:t>3,049,988.71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1EC3786" w14:textId="77777777" w:rsidR="005629FA" w:rsidRDefault="005629FA">
            <w:pPr>
              <w:jc w:val="right"/>
            </w:pPr>
            <w:r>
              <w:rPr>
                <w:rFonts w:ascii="宋体" w:hAnsi="宋体" w:hint="eastAsia"/>
                <w:szCs w:val="24"/>
                <w:lang w:eastAsia="zh-Hans"/>
              </w:rPr>
              <w:t>3.50</w:t>
            </w:r>
          </w:p>
        </w:tc>
      </w:tr>
      <w:tr w:rsidR="00BF6737" w14:paraId="746B5CAC"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8CB2D03" w14:textId="77777777" w:rsidR="005629FA" w:rsidRDefault="005629F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58A7213" w14:textId="77777777" w:rsidR="005629FA" w:rsidRDefault="005629FA">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4746A0" w14:textId="77777777" w:rsidR="005629FA" w:rsidRDefault="005629FA">
            <w:pPr>
              <w:jc w:val="right"/>
            </w:pPr>
            <w:r>
              <w:rPr>
                <w:rFonts w:ascii="宋体" w:hAnsi="宋体" w:hint="eastAsia"/>
                <w:szCs w:val="24"/>
                <w:lang w:eastAsia="zh-Hans"/>
              </w:rPr>
              <w:t>10,182,336.43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86D4E8D" w14:textId="77777777" w:rsidR="005629FA" w:rsidRDefault="005629FA">
            <w:pPr>
              <w:jc w:val="right"/>
            </w:pPr>
            <w:r>
              <w:rPr>
                <w:rFonts w:ascii="宋体" w:hAnsi="宋体" w:hint="eastAsia"/>
                <w:szCs w:val="24"/>
                <w:lang w:eastAsia="zh-Hans"/>
              </w:rPr>
              <w:t>11.67</w:t>
            </w:r>
          </w:p>
        </w:tc>
      </w:tr>
      <w:tr w:rsidR="00BF6737" w14:paraId="76549384"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5CF3070" w14:textId="77777777" w:rsidR="005629FA" w:rsidRDefault="005629F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8821F91" w14:textId="77777777" w:rsidR="005629FA" w:rsidRDefault="005629FA">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301C037" w14:textId="77777777" w:rsidR="005629FA" w:rsidRDefault="005629F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37BCD8" w14:textId="77777777" w:rsidR="005629FA" w:rsidRDefault="005629FA">
            <w:pPr>
              <w:jc w:val="right"/>
            </w:pPr>
            <w:r>
              <w:rPr>
                <w:rFonts w:ascii="宋体" w:hAnsi="宋体" w:hint="eastAsia"/>
                <w:szCs w:val="24"/>
                <w:lang w:eastAsia="zh-Hans"/>
              </w:rPr>
              <w:t>-</w:t>
            </w:r>
          </w:p>
        </w:tc>
      </w:tr>
      <w:tr w:rsidR="00BF6737" w14:paraId="5D5CF200"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5AC3933" w14:textId="77777777" w:rsidR="005629FA" w:rsidRDefault="005629F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1B11F2" w14:textId="77777777" w:rsidR="005629FA" w:rsidRDefault="005629FA">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88C6880" w14:textId="77777777" w:rsidR="005629FA" w:rsidRDefault="005629F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D91CC70" w14:textId="77777777" w:rsidR="005629FA" w:rsidRDefault="005629FA">
            <w:pPr>
              <w:jc w:val="right"/>
            </w:pPr>
            <w:r>
              <w:rPr>
                <w:rFonts w:ascii="宋体" w:hAnsi="宋体" w:hint="eastAsia"/>
                <w:szCs w:val="24"/>
                <w:lang w:eastAsia="zh-Hans"/>
              </w:rPr>
              <w:t>-</w:t>
            </w:r>
          </w:p>
        </w:tc>
      </w:tr>
      <w:tr w:rsidR="00BF6737" w14:paraId="0694B774"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1BCDA04" w14:textId="77777777" w:rsidR="005629FA" w:rsidRDefault="005629F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504BA7F" w14:textId="77777777" w:rsidR="005629FA" w:rsidRDefault="005629FA">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1737B52" w14:textId="77777777" w:rsidR="005629FA" w:rsidRDefault="005629F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4EC2D2" w14:textId="77777777" w:rsidR="005629FA" w:rsidRDefault="005629FA">
            <w:pPr>
              <w:jc w:val="right"/>
            </w:pPr>
            <w:r>
              <w:rPr>
                <w:rFonts w:ascii="宋体" w:hAnsi="宋体" w:hint="eastAsia"/>
                <w:szCs w:val="24"/>
                <w:lang w:eastAsia="zh-Hans"/>
              </w:rPr>
              <w:t>-</w:t>
            </w:r>
          </w:p>
        </w:tc>
      </w:tr>
      <w:tr w:rsidR="00BF6737" w14:paraId="4C330974" w14:textId="77777777">
        <w:trPr>
          <w:divId w:val="122626019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24E835B" w14:textId="77777777" w:rsidR="005629FA" w:rsidRDefault="005629FA">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1205F5" w14:textId="77777777" w:rsidR="005629FA" w:rsidRDefault="005629FA">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37B8847" w14:textId="77777777" w:rsidR="005629FA" w:rsidRDefault="005629FA">
            <w:pPr>
              <w:jc w:val="right"/>
            </w:pPr>
            <w:r>
              <w:rPr>
                <w:rFonts w:ascii="宋体" w:hAnsi="宋体" w:hint="eastAsia"/>
                <w:szCs w:val="24"/>
                <w:lang w:eastAsia="zh-Hans"/>
              </w:rPr>
              <w:t>90,977,132.26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5280ACB" w14:textId="77777777" w:rsidR="005629FA" w:rsidRDefault="005629FA">
            <w:pPr>
              <w:jc w:val="right"/>
            </w:pPr>
            <w:r>
              <w:rPr>
                <w:rFonts w:ascii="宋体" w:hAnsi="宋体" w:hint="eastAsia"/>
                <w:szCs w:val="24"/>
                <w:lang w:eastAsia="zh-Hans"/>
              </w:rPr>
              <w:t>104.27</w:t>
            </w:r>
          </w:p>
        </w:tc>
      </w:tr>
    </w:tbl>
    <w:p w14:paraId="5CFE7CB5" w14:textId="77777777" w:rsidR="005629FA" w:rsidRDefault="005629FA">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F6737" w14:paraId="7EA0B660" w14:textId="77777777">
        <w:trPr>
          <w:divId w:val="84918070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03163B" w14:textId="77777777" w:rsidR="005629FA" w:rsidRDefault="005629F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788D2E" w14:textId="77777777" w:rsidR="005629FA" w:rsidRDefault="005629FA">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CCFCF2" w14:textId="77777777" w:rsidR="005629FA" w:rsidRDefault="005629FA">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10A496" w14:textId="77777777" w:rsidR="005629FA" w:rsidRDefault="005629FA">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86CBB6" w14:textId="77777777" w:rsidR="005629FA" w:rsidRDefault="005629FA">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41C7F4" w14:textId="77777777" w:rsidR="005629FA" w:rsidRDefault="005629FA">
            <w:pPr>
              <w:jc w:val="center"/>
            </w:pPr>
            <w:r>
              <w:rPr>
                <w:rFonts w:ascii="宋体" w:hAnsi="宋体" w:hint="eastAsia"/>
                <w:color w:val="000000"/>
              </w:rPr>
              <w:t xml:space="preserve">占基金资产净值比例（%） </w:t>
            </w:r>
          </w:p>
        </w:tc>
      </w:tr>
      <w:tr w:rsidR="00BF6737" w14:paraId="61C97DC1" w14:textId="77777777">
        <w:trPr>
          <w:divId w:val="849180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17FCD" w14:textId="77777777" w:rsidR="005629FA" w:rsidRDefault="005629F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0D049" w14:textId="77777777" w:rsidR="005629FA" w:rsidRDefault="005629FA">
            <w:pPr>
              <w:jc w:val="center"/>
            </w:pPr>
            <w:r>
              <w:rPr>
                <w:rFonts w:ascii="宋体" w:hAnsi="宋体" w:hint="eastAsia"/>
                <w:szCs w:val="24"/>
                <w:lang w:eastAsia="zh-Hans"/>
              </w:rPr>
              <w:t>185973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36140" w14:textId="77777777" w:rsidR="005629FA" w:rsidRDefault="005629FA">
            <w:pPr>
              <w:jc w:val="center"/>
            </w:pPr>
            <w:r>
              <w:rPr>
                <w:rFonts w:ascii="宋体" w:hAnsi="宋体" w:hint="eastAsia"/>
                <w:szCs w:val="24"/>
                <w:lang w:eastAsia="zh-Hans"/>
              </w:rPr>
              <w:t>22国君G7</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6C132" w14:textId="77777777" w:rsidR="005629FA" w:rsidRDefault="005629FA">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E790D" w14:textId="77777777" w:rsidR="005629FA" w:rsidRDefault="005629FA">
            <w:pPr>
              <w:jc w:val="right"/>
            </w:pPr>
            <w:r>
              <w:rPr>
                <w:rFonts w:ascii="宋体" w:hAnsi="宋体" w:hint="eastAsia"/>
                <w:szCs w:val="24"/>
                <w:lang w:eastAsia="zh-Hans"/>
              </w:rPr>
              <w:t>10,231,400.00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6B20D" w14:textId="77777777" w:rsidR="005629FA" w:rsidRDefault="005629FA">
            <w:pPr>
              <w:jc w:val="right"/>
            </w:pPr>
            <w:r>
              <w:rPr>
                <w:rFonts w:ascii="宋体" w:hAnsi="宋体" w:hint="eastAsia"/>
                <w:szCs w:val="24"/>
                <w:lang w:eastAsia="zh-Hans"/>
              </w:rPr>
              <w:t>11.73</w:t>
            </w:r>
          </w:p>
        </w:tc>
      </w:tr>
      <w:tr w:rsidR="00BF6737" w14:paraId="08EE2FD7" w14:textId="77777777">
        <w:trPr>
          <w:divId w:val="849180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A3793" w14:textId="77777777" w:rsidR="005629FA" w:rsidRDefault="005629F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2A970" w14:textId="77777777" w:rsidR="005629FA" w:rsidRDefault="005629FA">
            <w:pPr>
              <w:jc w:val="center"/>
            </w:pPr>
            <w:r>
              <w:rPr>
                <w:rFonts w:ascii="宋体" w:hAnsi="宋体" w:hint="eastAsia"/>
                <w:szCs w:val="24"/>
                <w:lang w:eastAsia="zh-Hans"/>
              </w:rPr>
              <w:t>149989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B1FE1" w14:textId="77777777" w:rsidR="005629FA" w:rsidRDefault="005629FA">
            <w:pPr>
              <w:jc w:val="center"/>
            </w:pPr>
            <w:r>
              <w:rPr>
                <w:rFonts w:ascii="宋体" w:hAnsi="宋体" w:hint="eastAsia"/>
                <w:szCs w:val="24"/>
                <w:lang w:eastAsia="zh-Hans"/>
              </w:rPr>
              <w:t>22广发01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2CDB0" w14:textId="77777777" w:rsidR="005629FA" w:rsidRDefault="005629FA">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98F56" w14:textId="77777777" w:rsidR="005629FA" w:rsidRDefault="005629FA">
            <w:pPr>
              <w:jc w:val="right"/>
            </w:pPr>
            <w:r>
              <w:rPr>
                <w:rFonts w:ascii="宋体" w:hAnsi="宋体" w:hint="eastAsia"/>
                <w:szCs w:val="24"/>
                <w:lang w:eastAsia="zh-Hans"/>
              </w:rPr>
              <w:t>10,223,254.80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CAB22" w14:textId="77777777" w:rsidR="005629FA" w:rsidRDefault="005629FA">
            <w:pPr>
              <w:jc w:val="right"/>
            </w:pPr>
            <w:r>
              <w:rPr>
                <w:rFonts w:ascii="宋体" w:hAnsi="宋体" w:hint="eastAsia"/>
                <w:szCs w:val="24"/>
                <w:lang w:eastAsia="zh-Hans"/>
              </w:rPr>
              <w:t>11.72</w:t>
            </w:r>
          </w:p>
        </w:tc>
      </w:tr>
      <w:tr w:rsidR="00BF6737" w14:paraId="6A50FAF9" w14:textId="77777777">
        <w:trPr>
          <w:divId w:val="849180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E0194" w14:textId="77777777" w:rsidR="005629FA" w:rsidRDefault="005629F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F66A1" w14:textId="77777777" w:rsidR="005629FA" w:rsidRDefault="005629FA">
            <w:pPr>
              <w:jc w:val="center"/>
            </w:pPr>
            <w:r>
              <w:rPr>
                <w:rFonts w:ascii="宋体" w:hAnsi="宋体" w:hint="eastAsia"/>
                <w:szCs w:val="24"/>
                <w:lang w:eastAsia="zh-Hans"/>
              </w:rPr>
              <w:t>240308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0FC7D" w14:textId="77777777" w:rsidR="005629FA" w:rsidRDefault="005629FA">
            <w:pPr>
              <w:jc w:val="center"/>
            </w:pPr>
            <w:r>
              <w:rPr>
                <w:rFonts w:ascii="宋体" w:hAnsi="宋体" w:hint="eastAsia"/>
                <w:szCs w:val="24"/>
                <w:lang w:eastAsia="zh-Hans"/>
              </w:rPr>
              <w:t>24进出08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324A0" w14:textId="77777777" w:rsidR="005629FA" w:rsidRDefault="005629FA">
            <w:pPr>
              <w:jc w:val="right"/>
            </w:pPr>
            <w:r>
              <w:rPr>
                <w:rFonts w:ascii="宋体" w:hAnsi="宋体" w:hint="eastAsia"/>
                <w:szCs w:val="24"/>
                <w:lang w:eastAsia="zh-Hans"/>
              </w:rPr>
              <w:t>60,000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0C01A" w14:textId="77777777" w:rsidR="005629FA" w:rsidRDefault="005629FA">
            <w:pPr>
              <w:jc w:val="right"/>
            </w:pPr>
            <w:r>
              <w:rPr>
                <w:rFonts w:ascii="宋体" w:hAnsi="宋体" w:hint="eastAsia"/>
                <w:szCs w:val="24"/>
                <w:lang w:eastAsia="zh-Hans"/>
              </w:rPr>
              <w:t>6,083,725.48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68535" w14:textId="77777777" w:rsidR="005629FA" w:rsidRDefault="005629FA">
            <w:pPr>
              <w:jc w:val="right"/>
            </w:pPr>
            <w:r>
              <w:rPr>
                <w:rFonts w:ascii="宋体" w:hAnsi="宋体" w:hint="eastAsia"/>
                <w:szCs w:val="24"/>
                <w:lang w:eastAsia="zh-Hans"/>
              </w:rPr>
              <w:t>6.97</w:t>
            </w:r>
          </w:p>
        </w:tc>
      </w:tr>
      <w:tr w:rsidR="00BF6737" w14:paraId="6532535C" w14:textId="77777777">
        <w:trPr>
          <w:divId w:val="849180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90F8E" w14:textId="77777777" w:rsidR="005629FA" w:rsidRDefault="005629F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6800C" w14:textId="77777777" w:rsidR="005629FA" w:rsidRDefault="005629FA">
            <w:pPr>
              <w:jc w:val="center"/>
            </w:pPr>
            <w:r>
              <w:rPr>
                <w:rFonts w:ascii="宋体" w:hAnsi="宋体" w:hint="eastAsia"/>
                <w:szCs w:val="24"/>
                <w:lang w:eastAsia="zh-Hans"/>
              </w:rPr>
              <w:t>220210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B0E72" w14:textId="77777777" w:rsidR="005629FA" w:rsidRDefault="005629FA">
            <w:pPr>
              <w:jc w:val="center"/>
            </w:pPr>
            <w:r>
              <w:rPr>
                <w:rFonts w:ascii="宋体" w:hAnsi="宋体" w:hint="eastAsia"/>
                <w:szCs w:val="24"/>
                <w:lang w:eastAsia="zh-Hans"/>
              </w:rPr>
              <w:t>22国开10</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60D31" w14:textId="77777777" w:rsidR="005629FA" w:rsidRDefault="005629FA">
            <w:pPr>
              <w:jc w:val="right"/>
            </w:pPr>
            <w:r>
              <w:rPr>
                <w:rFonts w:ascii="宋体" w:hAnsi="宋体" w:hint="eastAsia"/>
                <w:szCs w:val="24"/>
                <w:lang w:eastAsia="zh-Hans"/>
              </w:rPr>
              <w:t>50,000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51295" w14:textId="77777777" w:rsidR="005629FA" w:rsidRDefault="005629FA">
            <w:pPr>
              <w:jc w:val="right"/>
            </w:pPr>
            <w:r>
              <w:rPr>
                <w:rFonts w:ascii="宋体" w:hAnsi="宋体" w:hint="eastAsia"/>
                <w:szCs w:val="24"/>
                <w:lang w:eastAsia="zh-Hans"/>
              </w:rPr>
              <w:t>5,427,575.34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68252" w14:textId="77777777" w:rsidR="005629FA" w:rsidRDefault="005629FA">
            <w:pPr>
              <w:jc w:val="right"/>
            </w:pPr>
            <w:r>
              <w:rPr>
                <w:rFonts w:ascii="宋体" w:hAnsi="宋体" w:hint="eastAsia"/>
                <w:szCs w:val="24"/>
                <w:lang w:eastAsia="zh-Hans"/>
              </w:rPr>
              <w:t>6.22</w:t>
            </w:r>
          </w:p>
        </w:tc>
      </w:tr>
      <w:tr w:rsidR="00BF6737" w14:paraId="235F505A" w14:textId="77777777">
        <w:trPr>
          <w:divId w:val="849180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4ECE0" w14:textId="77777777" w:rsidR="005629FA" w:rsidRDefault="005629F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04243" w14:textId="77777777" w:rsidR="005629FA" w:rsidRDefault="005629FA">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AEBF8" w14:textId="77777777" w:rsidR="005629FA" w:rsidRDefault="005629FA">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B44AA" w14:textId="77777777" w:rsidR="005629FA" w:rsidRDefault="005629FA">
            <w:pPr>
              <w:jc w:val="right"/>
            </w:pPr>
            <w:r>
              <w:rPr>
                <w:rFonts w:ascii="宋体" w:hAnsi="宋体" w:hint="eastAsia"/>
                <w:szCs w:val="24"/>
                <w:lang w:eastAsia="zh-Hans"/>
              </w:rPr>
              <w:t>54,000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5F0BE" w14:textId="77777777" w:rsidR="005629FA" w:rsidRDefault="005629FA">
            <w:pPr>
              <w:jc w:val="right"/>
            </w:pPr>
            <w:r>
              <w:rPr>
                <w:rFonts w:ascii="宋体" w:hAnsi="宋体" w:hint="eastAsia"/>
                <w:szCs w:val="24"/>
                <w:lang w:eastAsia="zh-Hans"/>
              </w:rPr>
              <w:t>5,423,799.95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191B2" w14:textId="77777777" w:rsidR="005629FA" w:rsidRDefault="005629FA">
            <w:pPr>
              <w:jc w:val="right"/>
            </w:pPr>
            <w:r>
              <w:rPr>
                <w:rFonts w:ascii="宋体" w:hAnsi="宋体" w:hint="eastAsia"/>
                <w:szCs w:val="24"/>
                <w:lang w:eastAsia="zh-Hans"/>
              </w:rPr>
              <w:t>6.22</w:t>
            </w:r>
          </w:p>
        </w:tc>
      </w:tr>
    </w:tbl>
    <w:p w14:paraId="1A9A5BBF" w14:textId="77777777" w:rsidR="005629FA" w:rsidRDefault="005629FA">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lastRenderedPageBreak/>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2EBE7A11" w14:textId="77777777" w:rsidR="005629FA" w:rsidRDefault="005629F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C5DA32F" w14:textId="77777777" w:rsidR="005629FA" w:rsidRDefault="005629FA">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0F4A2715" w14:textId="77777777" w:rsidR="005629FA" w:rsidRDefault="005629FA">
      <w:pPr>
        <w:spacing w:line="360" w:lineRule="auto"/>
        <w:ind w:firstLineChars="200" w:firstLine="420"/>
        <w:divId w:val="1067530627"/>
      </w:pPr>
      <w:r>
        <w:rPr>
          <w:rFonts w:ascii="宋体" w:hAnsi="宋体" w:hint="eastAsia"/>
          <w:szCs w:val="21"/>
          <w:lang w:eastAsia="zh-Hans"/>
        </w:rPr>
        <w:t>本基金本报告期末未持有贵金属。</w:t>
      </w:r>
    </w:p>
    <w:p w14:paraId="2AC9FE69" w14:textId="77777777" w:rsidR="005629FA" w:rsidRDefault="005629FA">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231DB50" w14:textId="77777777" w:rsidR="005629FA" w:rsidRDefault="005629FA">
      <w:pPr>
        <w:spacing w:line="360" w:lineRule="auto"/>
        <w:ind w:firstLineChars="200" w:firstLine="420"/>
        <w:divId w:val="2044279574"/>
      </w:pPr>
      <w:r>
        <w:rPr>
          <w:rFonts w:ascii="宋体" w:hAnsi="宋体" w:hint="eastAsia"/>
          <w:szCs w:val="21"/>
          <w:lang w:eastAsia="zh-Hans"/>
        </w:rPr>
        <w:t>本基金本报告期末未持有权证。</w:t>
      </w:r>
    </w:p>
    <w:p w14:paraId="6DB74561" w14:textId="77777777" w:rsidR="005629FA" w:rsidRDefault="005629FA">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2AED98B8" w14:textId="77777777" w:rsidR="005629FA" w:rsidRDefault="005629FA">
      <w:pPr>
        <w:spacing w:line="360" w:lineRule="auto"/>
        <w:ind w:firstLineChars="200" w:firstLine="420"/>
        <w:divId w:val="1413235119"/>
      </w:pPr>
      <w:r>
        <w:rPr>
          <w:rFonts w:ascii="宋体" w:hAnsi="宋体" w:hint="eastAsia"/>
          <w:szCs w:val="21"/>
          <w:lang w:eastAsia="zh-Hans"/>
        </w:rPr>
        <w:t>本基金本报告期末未持有股指期货。</w:t>
      </w:r>
    </w:p>
    <w:p w14:paraId="780895B2" w14:textId="77777777" w:rsidR="005629FA" w:rsidRDefault="005629FA">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p>
    <w:p w14:paraId="7C63B91C" w14:textId="77777777" w:rsidR="005629FA" w:rsidRDefault="005629FA">
      <w:pPr>
        <w:pStyle w:val="XBRLTitle3"/>
        <w:spacing w:before="156"/>
        <w:ind w:left="0"/>
      </w:pPr>
      <w:bookmarkStart w:id="250" w:name="_Toc17898210"/>
      <w:bookmarkStart w:id="251" w:name="_Toc512519511"/>
      <w:bookmarkStart w:id="252" w:name="_Toc481075079"/>
      <w:bookmarkStart w:id="253" w:name="_Toc490050032"/>
      <w:bookmarkStart w:id="254" w:name="_Toc513295923"/>
      <w:bookmarkStart w:id="255" w:name="m510_01_1597"/>
      <w:proofErr w:type="spellStart"/>
      <w:r>
        <w:rPr>
          <w:rFonts w:hint="eastAsia"/>
        </w:rPr>
        <w:t>本期国债期货投资政策</w:t>
      </w:r>
      <w:bookmarkEnd w:id="250"/>
      <w:bookmarkEnd w:id="251"/>
      <w:bookmarkEnd w:id="252"/>
      <w:bookmarkEnd w:id="253"/>
      <w:bookmarkEnd w:id="254"/>
      <w:proofErr w:type="spellEnd"/>
    </w:p>
    <w:p w14:paraId="18C1534C" w14:textId="77777777" w:rsidR="005629FA" w:rsidRDefault="005629FA">
      <w:pPr>
        <w:spacing w:line="360" w:lineRule="auto"/>
        <w:ind w:firstLineChars="200" w:firstLine="420"/>
      </w:pPr>
      <w:r>
        <w:rPr>
          <w:rFonts w:ascii="宋体" w:hAnsi="宋体" w:hint="eastAsia"/>
        </w:rPr>
        <w:t>本基金根据风险管理的原则，主要选择流动性好的国债期货合约进行交易，以对冲投资组合的利率风险。</w:t>
      </w:r>
      <w:bookmarkEnd w:id="249"/>
      <w:r>
        <w:rPr>
          <w:rFonts w:ascii="宋体" w:hAnsi="宋体" w:hint="eastAsia"/>
        </w:rPr>
        <w:t xml:space="preserve"> </w:t>
      </w:r>
    </w:p>
    <w:p w14:paraId="4BA54248" w14:textId="77777777" w:rsidR="005629FA" w:rsidRDefault="005629FA">
      <w:pPr>
        <w:pStyle w:val="XBRLTitle3"/>
        <w:spacing w:before="156"/>
        <w:ind w:left="0"/>
      </w:pPr>
      <w:bookmarkStart w:id="256" w:name="_Toc17898211"/>
      <w:bookmarkStart w:id="257" w:name="_Toc481075080"/>
      <w:bookmarkStart w:id="258" w:name="_Toc490050033"/>
      <w:bookmarkStart w:id="259" w:name="_Toc512519512"/>
      <w:bookmarkStart w:id="260" w:name="_Toc513295924"/>
      <w:bookmarkStart w:id="261" w:name="m510_01_1598"/>
      <w:bookmarkEnd w:id="255"/>
      <w:proofErr w:type="spellStart"/>
      <w:r>
        <w:rPr>
          <w:rFonts w:hint="eastAsia"/>
        </w:rPr>
        <w:t>报告期末本基金投资的国债期货持仓和损益明细</w:t>
      </w:r>
      <w:bookmarkEnd w:id="256"/>
      <w:bookmarkEnd w:id="257"/>
      <w:bookmarkEnd w:id="258"/>
      <w:bookmarkEnd w:id="259"/>
      <w:bookmarkEnd w:id="260"/>
      <w:proofErr w:type="spellEnd"/>
      <w:r>
        <w:rPr>
          <w:rFonts w:hint="eastAsia"/>
          <w:lang w:eastAsia="zh-CN"/>
        </w:rPr>
        <w:t xml:space="preserve"> </w:t>
      </w:r>
    </w:p>
    <w:tbl>
      <w:tblPr>
        <w:tblW w:w="5000" w:type="pct"/>
        <w:tblLook w:val="04A0" w:firstRow="1" w:lastRow="0" w:firstColumn="1" w:lastColumn="0" w:noHBand="0" w:noVBand="1"/>
      </w:tblPr>
      <w:tblGrid>
        <w:gridCol w:w="1474"/>
        <w:gridCol w:w="1474"/>
        <w:gridCol w:w="1473"/>
        <w:gridCol w:w="1473"/>
        <w:gridCol w:w="1474"/>
        <w:gridCol w:w="1467"/>
      </w:tblGrid>
      <w:tr w:rsidR="00BF6737" w14:paraId="0914E2E8" w14:textId="77777777">
        <w:trPr>
          <w:divId w:val="2062754097"/>
          <w:trHeight w:val="105"/>
        </w:trPr>
        <w:tc>
          <w:tcPr>
            <w:tcW w:w="1422"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DEC9C6D" w14:textId="77777777" w:rsidR="005629FA" w:rsidRDefault="005629FA">
            <w:pPr>
              <w:jc w:val="center"/>
            </w:pPr>
            <w:r>
              <w:rPr>
                <w:rFonts w:ascii="宋体" w:hAnsi="宋体" w:hint="eastAsia"/>
              </w:rPr>
              <w:t xml:space="preserve">代码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1939B407" w14:textId="77777777" w:rsidR="005629FA" w:rsidRDefault="005629FA">
            <w:pPr>
              <w:jc w:val="center"/>
            </w:pPr>
            <w:r>
              <w:rPr>
                <w:rFonts w:ascii="宋体" w:hAnsi="宋体" w:hint="eastAsia"/>
              </w:rPr>
              <w:t xml:space="preserve">名称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5BC2D62" w14:textId="77777777" w:rsidR="005629FA" w:rsidRDefault="005629FA">
            <w:pPr>
              <w:jc w:val="center"/>
            </w:pPr>
            <w:r>
              <w:rPr>
                <w:rFonts w:ascii="宋体" w:hAnsi="宋体" w:hint="eastAsia"/>
              </w:rPr>
              <w:t xml:space="preserve">持仓量（买/卖）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F25F553" w14:textId="77777777" w:rsidR="005629FA" w:rsidRDefault="005629FA">
            <w:pPr>
              <w:jc w:val="center"/>
            </w:pPr>
            <w:r>
              <w:rPr>
                <w:rFonts w:ascii="宋体" w:hAnsi="宋体" w:hint="eastAsia"/>
              </w:rPr>
              <w:t xml:space="preserve">合约市值(元) </w:t>
            </w:r>
          </w:p>
        </w:tc>
        <w:tc>
          <w:tcPr>
            <w:tcW w:w="1423"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E413A22" w14:textId="77777777" w:rsidR="005629FA" w:rsidRDefault="005629FA">
            <w:pPr>
              <w:jc w:val="center"/>
            </w:pPr>
            <w:r>
              <w:rPr>
                <w:rFonts w:ascii="宋体" w:hAnsi="宋体" w:hint="eastAsia"/>
              </w:rPr>
              <w:t xml:space="preserve">公允价值变动（元） </w:t>
            </w:r>
          </w:p>
        </w:tc>
        <w:tc>
          <w:tcPr>
            <w:tcW w:w="1416"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760010C" w14:textId="77777777" w:rsidR="005629FA" w:rsidRDefault="005629FA">
            <w:pPr>
              <w:jc w:val="center"/>
            </w:pPr>
            <w:r>
              <w:rPr>
                <w:rFonts w:ascii="宋体" w:hAnsi="宋体" w:hint="eastAsia"/>
              </w:rPr>
              <w:t xml:space="preserve">风险指标说明 </w:t>
            </w:r>
          </w:p>
        </w:tc>
      </w:tr>
      <w:tr w:rsidR="00BF6737" w14:paraId="7CE0EDFC" w14:textId="77777777">
        <w:trPr>
          <w:divId w:val="2062754097"/>
          <w:trHeight w:val="105"/>
        </w:trPr>
        <w:tc>
          <w:tcPr>
            <w:tcW w:w="1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151A4F1" w14:textId="77777777" w:rsidR="005629FA" w:rsidRDefault="005629FA">
            <w:pPr>
              <w:jc w:val="center"/>
            </w:pPr>
            <w:r>
              <w:rPr>
                <w:rFonts w:ascii="宋体" w:hAnsi="宋体" w:hint="eastAsia"/>
              </w:rPr>
              <w:t>TS2509</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431700B" w14:textId="77777777" w:rsidR="005629FA" w:rsidRDefault="005629FA">
            <w:pPr>
              <w:jc w:val="center"/>
            </w:pPr>
            <w:r>
              <w:rPr>
                <w:rFonts w:ascii="宋体" w:hAnsi="宋体" w:hint="eastAsia"/>
              </w:rPr>
              <w:t>2年期国债2509</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67A41C34" w14:textId="77777777" w:rsidR="005629FA" w:rsidRDefault="005629FA">
            <w:pPr>
              <w:jc w:val="right"/>
            </w:pPr>
            <w:r>
              <w:rPr>
                <w:rFonts w:ascii="宋体" w:hAnsi="宋体" w:hint="eastAsia"/>
              </w:rPr>
              <w:t>1</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1DDAE3CD" w14:textId="77777777" w:rsidR="005629FA" w:rsidRDefault="005629FA">
            <w:pPr>
              <w:jc w:val="right"/>
            </w:pPr>
            <w:r>
              <w:rPr>
                <w:rFonts w:ascii="宋体" w:hAnsi="宋体" w:hint="eastAsia"/>
              </w:rPr>
              <w:t>2,049,920.00</w:t>
            </w:r>
          </w:p>
        </w:tc>
        <w:tc>
          <w:tcPr>
            <w:tcW w:w="1423"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161F6A7" w14:textId="77777777" w:rsidR="005629FA" w:rsidRDefault="005629FA">
            <w:pPr>
              <w:jc w:val="right"/>
            </w:pPr>
            <w:r>
              <w:rPr>
                <w:rFonts w:ascii="宋体" w:hAnsi="宋体" w:hint="eastAsia"/>
              </w:rPr>
              <w:t>-40.00</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564053EF" w14:textId="77777777" w:rsidR="005629FA" w:rsidRDefault="005629FA">
            <w:pPr>
              <w:jc w:val="center"/>
            </w:pPr>
            <w:r>
              <w:rPr>
                <w:rFonts w:ascii="宋体" w:hAnsi="宋体" w:hint="eastAsia"/>
              </w:rPr>
              <w:t>-</w:t>
            </w:r>
          </w:p>
        </w:tc>
      </w:tr>
      <w:tr w:rsidR="00BF6737" w14:paraId="102A9092" w14:textId="77777777">
        <w:trPr>
          <w:divId w:val="2062754097"/>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16C78B" w14:textId="77777777" w:rsidR="005629FA" w:rsidRDefault="005629FA">
            <w:pPr>
              <w:jc w:val="left"/>
            </w:pPr>
            <w:r>
              <w:rPr>
                <w:rFonts w:ascii="宋体" w:hAnsi="宋体" w:hint="eastAsia"/>
              </w:rPr>
              <w:t xml:space="preserve">公允价值变动总额合计（元）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0F20805" w14:textId="77777777" w:rsidR="005629FA" w:rsidRDefault="005629FA">
            <w:pPr>
              <w:jc w:val="right"/>
            </w:pPr>
            <w:r>
              <w:rPr>
                <w:rFonts w:ascii="宋体" w:hAnsi="宋体" w:hint="eastAsia"/>
              </w:rPr>
              <w:t>-40.00</w:t>
            </w:r>
          </w:p>
        </w:tc>
      </w:tr>
      <w:tr w:rsidR="00BF6737" w14:paraId="06A43004" w14:textId="77777777">
        <w:trPr>
          <w:divId w:val="2062754097"/>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F8E21E" w14:textId="77777777" w:rsidR="005629FA" w:rsidRDefault="005629FA">
            <w:pPr>
              <w:jc w:val="left"/>
            </w:pPr>
            <w:r>
              <w:rPr>
                <w:rFonts w:ascii="宋体" w:hAnsi="宋体" w:hint="eastAsia"/>
              </w:rPr>
              <w:t xml:space="preserve">国债期货投资本期收益（元）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260771C4" w14:textId="77777777" w:rsidR="005629FA" w:rsidRDefault="005629FA">
            <w:pPr>
              <w:jc w:val="right"/>
            </w:pPr>
            <w:r>
              <w:rPr>
                <w:rFonts w:ascii="宋体" w:hAnsi="宋体" w:hint="eastAsia"/>
              </w:rPr>
              <w:t>-3.27</w:t>
            </w:r>
          </w:p>
        </w:tc>
      </w:tr>
      <w:tr w:rsidR="00BF6737" w14:paraId="43881634" w14:textId="77777777">
        <w:trPr>
          <w:divId w:val="2062754097"/>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3D2CBB0" w14:textId="77777777" w:rsidR="005629FA" w:rsidRDefault="005629FA">
            <w:pPr>
              <w:jc w:val="left"/>
            </w:pPr>
            <w:r>
              <w:rPr>
                <w:rFonts w:ascii="宋体" w:hAnsi="宋体" w:hint="eastAsia"/>
              </w:rPr>
              <w:t xml:space="preserve">国债期货投资本期公允价值变动（元）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28DD0EA8" w14:textId="77777777" w:rsidR="005629FA" w:rsidRDefault="005629FA">
            <w:pPr>
              <w:jc w:val="right"/>
            </w:pPr>
            <w:r>
              <w:rPr>
                <w:rFonts w:ascii="宋体" w:hAnsi="宋体" w:hint="eastAsia"/>
              </w:rPr>
              <w:t>-40.00</w:t>
            </w:r>
          </w:p>
        </w:tc>
      </w:tr>
    </w:tbl>
    <w:p w14:paraId="56C89431" w14:textId="77777777" w:rsidR="005629FA" w:rsidRDefault="005629FA">
      <w:pPr>
        <w:pStyle w:val="XBRLTitle3"/>
        <w:spacing w:before="156"/>
        <w:ind w:left="0"/>
      </w:pPr>
      <w:bookmarkStart w:id="262" w:name="_Toc17898212"/>
      <w:bookmarkStart w:id="263" w:name="_Toc512519513"/>
      <w:bookmarkStart w:id="264" w:name="_Toc481075081"/>
      <w:bookmarkStart w:id="265" w:name="_Toc490050034"/>
      <w:bookmarkStart w:id="266" w:name="_Toc513295925"/>
      <w:proofErr w:type="spellStart"/>
      <w:r>
        <w:rPr>
          <w:rFonts w:hint="eastAsia"/>
        </w:rPr>
        <w:t>本期国债期货投资评价</w:t>
      </w:r>
      <w:bookmarkEnd w:id="262"/>
      <w:bookmarkEnd w:id="263"/>
      <w:bookmarkEnd w:id="264"/>
      <w:bookmarkEnd w:id="265"/>
      <w:bookmarkEnd w:id="266"/>
      <w:proofErr w:type="spellEnd"/>
    </w:p>
    <w:p w14:paraId="67EA0AB1" w14:textId="77777777" w:rsidR="005629FA" w:rsidRDefault="005629FA">
      <w:pPr>
        <w:spacing w:line="360" w:lineRule="auto"/>
        <w:ind w:firstLineChars="200" w:firstLine="420"/>
      </w:pPr>
      <w:r>
        <w:rPr>
          <w:rFonts w:ascii="宋体" w:hAnsi="宋体" w:hint="eastAsia"/>
        </w:rPr>
        <w:t>本基金投资国债期货根据风险管理的原则，以套期保值为目的，选择流动性好、交易活跃的期货合约进行交易。本基金力争通过国债期货的交易，降低组合债券持仓调整的交易成本，增加组合的灵活性，对冲潜在风险。本报告期内，本基金投资国债期货符合既定的投资政策和投资目的。</w:t>
      </w:r>
    </w:p>
    <w:p w14:paraId="18A921EA" w14:textId="77777777" w:rsidR="005629FA" w:rsidRDefault="005629FA">
      <w:pPr>
        <w:pStyle w:val="XBRLTitle2"/>
        <w:spacing w:before="156" w:line="360" w:lineRule="auto"/>
        <w:ind w:left="454"/>
      </w:pPr>
      <w:bookmarkStart w:id="267" w:name="_Toc17898213"/>
      <w:bookmarkStart w:id="268" w:name="_Toc17897960"/>
      <w:bookmarkStart w:id="269" w:name="_Toc512519514"/>
      <w:bookmarkStart w:id="270" w:name="_Toc481075082"/>
      <w:bookmarkStart w:id="271" w:name="_Toc490050035"/>
      <w:bookmarkStart w:id="272" w:name="_Toc513295869"/>
      <w:bookmarkStart w:id="273" w:name="_Toc513295926"/>
      <w:proofErr w:type="spellStart"/>
      <w:r>
        <w:rPr>
          <w:rFonts w:hAnsi="宋体" w:hint="eastAsia"/>
        </w:rPr>
        <w:t>投资组合报告附注</w:t>
      </w:r>
      <w:bookmarkEnd w:id="267"/>
      <w:bookmarkEnd w:id="268"/>
      <w:bookmarkEnd w:id="269"/>
      <w:bookmarkEnd w:id="270"/>
      <w:bookmarkEnd w:id="271"/>
      <w:bookmarkEnd w:id="272"/>
      <w:bookmarkEnd w:id="273"/>
      <w:proofErr w:type="spellEnd"/>
      <w:r>
        <w:rPr>
          <w:rFonts w:hAnsi="宋体" w:hint="eastAsia"/>
        </w:rPr>
        <w:t xml:space="preserve"> </w:t>
      </w:r>
    </w:p>
    <w:p w14:paraId="2B86B9EB" w14:textId="77777777" w:rsidR="005629FA" w:rsidRDefault="005629FA">
      <w:pPr>
        <w:pStyle w:val="XBRLTitle3"/>
        <w:spacing w:before="156"/>
        <w:ind w:left="0"/>
      </w:pPr>
      <w:bookmarkStart w:id="274" w:name="_Toc513295927"/>
      <w:bookmarkStart w:id="275" w:name="_Toc490050036"/>
      <w:bookmarkStart w:id="276" w:name="_Toc481075083"/>
      <w:bookmarkStart w:id="277" w:name="_Toc512519515"/>
      <w:bookmarkStart w:id="278" w:name="_Toc17898214"/>
      <w:bookmarkEnd w:id="274"/>
      <w:bookmarkEnd w:id="275"/>
      <w:bookmarkEnd w:id="276"/>
      <w:bookmarkEnd w:id="277"/>
      <w:r>
        <w:rPr>
          <w:rFonts w:hint="eastAsia"/>
          <w:lang w:eastAsia="zh-CN"/>
        </w:rPr>
        <w:t xml:space="preserve"> </w:t>
      </w:r>
      <w:bookmarkEnd w:id="278"/>
    </w:p>
    <w:p w14:paraId="6A9730C7" w14:textId="77777777" w:rsidR="005629FA" w:rsidRDefault="005629FA">
      <w:pPr>
        <w:spacing w:line="360" w:lineRule="auto"/>
        <w:ind w:firstLineChars="200" w:firstLine="420"/>
      </w:pPr>
      <w:r>
        <w:rPr>
          <w:rFonts w:ascii="宋体" w:hAnsi="宋体" w:hint="eastAsia"/>
        </w:rPr>
        <w:t>本基金投资的前十名证券的发行主体中，中国进出口银行报告编制日前一年内曾受到国家金融监督管理总局的处罚，中国民生银行股份有限公司报告编制日前一年内曾受到央行的处罚，国</w:t>
      </w:r>
      <w:r>
        <w:rPr>
          <w:rFonts w:ascii="宋体" w:hAnsi="宋体" w:hint="eastAsia"/>
        </w:rPr>
        <w:lastRenderedPageBreak/>
        <w:t>家开发银行报告编制日前一年内曾受到国家金融监督管理总局北京监管局的处罚。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5373C47" w14:textId="77777777" w:rsidR="005629FA" w:rsidRDefault="005629FA">
      <w:pPr>
        <w:pStyle w:val="XBRLTitle3"/>
        <w:spacing w:before="156"/>
        <w:ind w:left="0"/>
      </w:pPr>
      <w:bookmarkStart w:id="279" w:name="_Toc490050037"/>
      <w:bookmarkStart w:id="280" w:name="_Toc481075084"/>
      <w:bookmarkStart w:id="281" w:name="_Toc512519516"/>
      <w:bookmarkStart w:id="282" w:name="_Toc513295928"/>
      <w:bookmarkStart w:id="283" w:name="_Toc17898215"/>
      <w:bookmarkEnd w:id="279"/>
      <w:bookmarkEnd w:id="280"/>
      <w:bookmarkEnd w:id="281"/>
      <w:bookmarkEnd w:id="282"/>
      <w:r>
        <w:rPr>
          <w:rFonts w:hint="eastAsia"/>
          <w:lang w:eastAsia="zh-CN"/>
        </w:rPr>
        <w:t xml:space="preserve"> </w:t>
      </w:r>
      <w:bookmarkEnd w:id="283"/>
    </w:p>
    <w:p w14:paraId="73103E8A" w14:textId="77777777" w:rsidR="005629FA" w:rsidRDefault="005629FA">
      <w:pPr>
        <w:spacing w:line="360" w:lineRule="auto"/>
        <w:ind w:firstLineChars="200" w:firstLine="420"/>
      </w:pPr>
      <w:r>
        <w:rPr>
          <w:rFonts w:ascii="宋体" w:hAnsi="宋体" w:hint="eastAsia"/>
        </w:rPr>
        <w:t>报告期内本基金投资的前十名股票中没有在基金合同规定备选股票库之外的股票。</w:t>
      </w:r>
    </w:p>
    <w:p w14:paraId="513C30AA" w14:textId="77777777" w:rsidR="005629FA" w:rsidRDefault="005629FA">
      <w:pPr>
        <w:pStyle w:val="XBRLTitle3"/>
        <w:spacing w:before="156"/>
        <w:ind w:left="0"/>
      </w:pPr>
      <w:bookmarkStart w:id="284" w:name="_Toc17898216"/>
      <w:bookmarkStart w:id="285" w:name="_Toc481075085"/>
      <w:bookmarkStart w:id="286" w:name="_Toc490050038"/>
      <w:bookmarkStart w:id="287" w:name="_Toc512519517"/>
      <w:bookmarkStart w:id="288" w:name="_Toc513295929"/>
      <w:bookmarkStart w:id="289" w:name="m510_02"/>
      <w:bookmarkEnd w:id="261"/>
      <w:proofErr w:type="spellStart"/>
      <w:r>
        <w:rPr>
          <w:rFonts w:hint="eastAsia"/>
        </w:rPr>
        <w:t>其他资产构成</w:t>
      </w:r>
      <w:bookmarkEnd w:id="284"/>
      <w:bookmarkEnd w:id="285"/>
      <w:bookmarkEnd w:id="286"/>
      <w:bookmarkEnd w:id="287"/>
      <w:bookmarkEnd w:id="28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F6737" w14:paraId="33190A3C" w14:textId="77777777">
        <w:trPr>
          <w:divId w:val="2015959005"/>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23BF67" w14:textId="77777777" w:rsidR="005629FA" w:rsidRDefault="005629F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729D7F" w14:textId="77777777" w:rsidR="005629FA" w:rsidRDefault="005629F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10EB20" w14:textId="77777777" w:rsidR="005629FA" w:rsidRDefault="005629FA">
            <w:pPr>
              <w:jc w:val="center"/>
            </w:pPr>
            <w:r>
              <w:rPr>
                <w:rFonts w:ascii="宋体" w:hAnsi="宋体" w:hint="eastAsia"/>
              </w:rPr>
              <w:t>金额（元）</w:t>
            </w:r>
            <w:r>
              <w:t xml:space="preserve"> </w:t>
            </w:r>
          </w:p>
        </w:tc>
      </w:tr>
      <w:tr w:rsidR="00BF6737" w14:paraId="594D9C43" w14:textId="77777777">
        <w:trPr>
          <w:divId w:val="20159590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A70F1" w14:textId="77777777" w:rsidR="005629FA" w:rsidRDefault="005629F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BC2E4" w14:textId="77777777" w:rsidR="005629FA" w:rsidRDefault="005629F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0698A" w14:textId="77777777" w:rsidR="005629FA" w:rsidRDefault="005629FA">
            <w:pPr>
              <w:jc w:val="right"/>
            </w:pPr>
            <w:r>
              <w:rPr>
                <w:rFonts w:ascii="宋体" w:hAnsi="宋体" w:hint="eastAsia"/>
              </w:rPr>
              <w:t>13,225.83</w:t>
            </w:r>
          </w:p>
        </w:tc>
      </w:tr>
      <w:tr w:rsidR="00BF6737" w14:paraId="76DB19B2" w14:textId="77777777">
        <w:trPr>
          <w:divId w:val="20159590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09AF9" w14:textId="77777777" w:rsidR="005629FA" w:rsidRDefault="005629F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5F3C3" w14:textId="77777777" w:rsidR="005629FA" w:rsidRDefault="005629F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54740" w14:textId="77777777" w:rsidR="005629FA" w:rsidRDefault="005629FA">
            <w:pPr>
              <w:jc w:val="right"/>
            </w:pPr>
            <w:r>
              <w:rPr>
                <w:rFonts w:ascii="宋体" w:hAnsi="宋体" w:hint="eastAsia"/>
              </w:rPr>
              <w:t>-</w:t>
            </w:r>
          </w:p>
        </w:tc>
      </w:tr>
      <w:tr w:rsidR="00BF6737" w14:paraId="20C1E200" w14:textId="77777777">
        <w:trPr>
          <w:divId w:val="20159590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5AB63" w14:textId="77777777" w:rsidR="005629FA" w:rsidRDefault="005629F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CDA32" w14:textId="77777777" w:rsidR="005629FA" w:rsidRDefault="005629F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B72DA" w14:textId="77777777" w:rsidR="005629FA" w:rsidRDefault="005629FA">
            <w:pPr>
              <w:jc w:val="right"/>
            </w:pPr>
            <w:r>
              <w:rPr>
                <w:rFonts w:ascii="宋体" w:hAnsi="宋体" w:hint="eastAsia"/>
              </w:rPr>
              <w:t>-</w:t>
            </w:r>
          </w:p>
        </w:tc>
      </w:tr>
      <w:tr w:rsidR="00BF6737" w14:paraId="2222B1D8" w14:textId="77777777">
        <w:trPr>
          <w:divId w:val="20159590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7D472" w14:textId="77777777" w:rsidR="005629FA" w:rsidRDefault="005629F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6DE6F7" w14:textId="77777777" w:rsidR="005629FA" w:rsidRDefault="005629F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26B7F" w14:textId="77777777" w:rsidR="005629FA" w:rsidRDefault="005629FA">
            <w:pPr>
              <w:jc w:val="right"/>
            </w:pPr>
            <w:r>
              <w:rPr>
                <w:rFonts w:ascii="宋体" w:hAnsi="宋体" w:hint="eastAsia"/>
              </w:rPr>
              <w:t>-</w:t>
            </w:r>
          </w:p>
        </w:tc>
      </w:tr>
      <w:tr w:rsidR="00BF6737" w14:paraId="4BAE8043" w14:textId="77777777">
        <w:trPr>
          <w:divId w:val="20159590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D629E" w14:textId="77777777" w:rsidR="005629FA" w:rsidRDefault="005629F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D1540" w14:textId="77777777" w:rsidR="005629FA" w:rsidRDefault="005629F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50786" w14:textId="77777777" w:rsidR="005629FA" w:rsidRDefault="005629FA">
            <w:pPr>
              <w:jc w:val="right"/>
            </w:pPr>
            <w:r>
              <w:rPr>
                <w:rFonts w:ascii="宋体" w:hAnsi="宋体" w:hint="eastAsia"/>
              </w:rPr>
              <w:t>30.00</w:t>
            </w:r>
          </w:p>
        </w:tc>
      </w:tr>
      <w:tr w:rsidR="00BF6737" w14:paraId="5C55C9FD" w14:textId="77777777">
        <w:trPr>
          <w:divId w:val="20159590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B695A" w14:textId="77777777" w:rsidR="005629FA" w:rsidRDefault="005629F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56176" w14:textId="77777777" w:rsidR="005629FA" w:rsidRDefault="005629F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8B573" w14:textId="77777777" w:rsidR="005629FA" w:rsidRDefault="005629FA">
            <w:pPr>
              <w:jc w:val="right"/>
            </w:pPr>
            <w:r>
              <w:rPr>
                <w:rFonts w:ascii="宋体" w:hAnsi="宋体" w:hint="eastAsia"/>
              </w:rPr>
              <w:t>-</w:t>
            </w:r>
          </w:p>
        </w:tc>
      </w:tr>
      <w:tr w:rsidR="00BF6737" w14:paraId="6A812111" w14:textId="77777777">
        <w:trPr>
          <w:divId w:val="20159590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2E2DC" w14:textId="77777777" w:rsidR="005629FA" w:rsidRDefault="005629F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60250" w14:textId="77777777" w:rsidR="005629FA" w:rsidRDefault="005629F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3A296" w14:textId="77777777" w:rsidR="005629FA" w:rsidRDefault="005629FA">
            <w:pPr>
              <w:jc w:val="right"/>
            </w:pPr>
            <w:r>
              <w:rPr>
                <w:rFonts w:ascii="宋体" w:hAnsi="宋体" w:hint="eastAsia"/>
              </w:rPr>
              <w:t>-</w:t>
            </w:r>
          </w:p>
        </w:tc>
      </w:tr>
      <w:tr w:rsidR="00BF6737" w14:paraId="655A6CC7" w14:textId="77777777">
        <w:trPr>
          <w:divId w:val="2015959005"/>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E7B70" w14:textId="77777777" w:rsidR="005629FA" w:rsidRDefault="005629F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277F7" w14:textId="77777777" w:rsidR="005629FA" w:rsidRDefault="005629F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1175F" w14:textId="77777777" w:rsidR="005629FA" w:rsidRDefault="005629FA">
            <w:pPr>
              <w:jc w:val="right"/>
            </w:pPr>
            <w:r>
              <w:rPr>
                <w:rFonts w:ascii="宋体" w:hAnsi="宋体" w:hint="eastAsia"/>
              </w:rPr>
              <w:t>13,255.83</w:t>
            </w:r>
          </w:p>
        </w:tc>
      </w:tr>
    </w:tbl>
    <w:p w14:paraId="590C0341" w14:textId="77777777" w:rsidR="005629FA" w:rsidRDefault="005629FA">
      <w:pPr>
        <w:pStyle w:val="XBRLTitle3"/>
        <w:spacing w:before="156"/>
        <w:ind w:left="0"/>
      </w:pPr>
      <w:bookmarkStart w:id="290" w:name="_Toc17898217"/>
      <w:bookmarkStart w:id="291" w:name="_Toc481075086"/>
      <w:bookmarkStart w:id="292" w:name="_Toc490050039"/>
      <w:bookmarkStart w:id="293" w:name="_Toc512519518"/>
      <w:bookmarkStart w:id="294" w:name="_Toc513295930"/>
      <w:bookmarkStart w:id="295" w:name="m510_03"/>
      <w:bookmarkEnd w:id="289"/>
      <w:proofErr w:type="spellStart"/>
      <w:r>
        <w:rPr>
          <w:rFonts w:hint="eastAsia"/>
        </w:rPr>
        <w:t>报告期末持有的处于转股期的可转换债券明细</w:t>
      </w:r>
      <w:bookmarkEnd w:id="290"/>
      <w:bookmarkEnd w:id="291"/>
      <w:bookmarkEnd w:id="292"/>
      <w:bookmarkEnd w:id="293"/>
      <w:bookmarkEnd w:id="294"/>
      <w:proofErr w:type="spellEnd"/>
    </w:p>
    <w:p w14:paraId="3CE5C335" w14:textId="77777777" w:rsidR="005629FA" w:rsidRDefault="005629FA">
      <w:pPr>
        <w:spacing w:line="360" w:lineRule="auto"/>
        <w:ind w:firstLineChars="200" w:firstLine="420"/>
        <w:jc w:val="left"/>
      </w:pPr>
      <w:r>
        <w:rPr>
          <w:rFonts w:ascii="宋体" w:hAnsi="宋体" w:hint="eastAsia"/>
        </w:rPr>
        <w:t xml:space="preserve">本基金本报告期末未持有处于转股期的可转换债券。 </w:t>
      </w:r>
    </w:p>
    <w:p w14:paraId="557EA5FD" w14:textId="77777777" w:rsidR="005629FA" w:rsidRDefault="005629FA">
      <w:pPr>
        <w:pStyle w:val="XBRLTitle3"/>
        <w:spacing w:before="156"/>
        <w:ind w:left="0"/>
      </w:pPr>
      <w:bookmarkStart w:id="296" w:name="_Toc17898218"/>
      <w:bookmarkStart w:id="297" w:name="_Toc481075087"/>
      <w:bookmarkStart w:id="298" w:name="_Toc490050040"/>
      <w:bookmarkStart w:id="299" w:name="_Toc512519519"/>
      <w:bookmarkStart w:id="300" w:name="_Toc513295931"/>
      <w:bookmarkStart w:id="301" w:name="m510_04"/>
      <w:bookmarkEnd w:id="295"/>
      <w:proofErr w:type="spellStart"/>
      <w:r>
        <w:rPr>
          <w:rFonts w:hint="eastAsia"/>
        </w:rPr>
        <w:t>报告期末前十名股票中存在流通受限情况的说明</w:t>
      </w:r>
      <w:bookmarkEnd w:id="296"/>
      <w:bookmarkEnd w:id="297"/>
      <w:bookmarkEnd w:id="298"/>
      <w:bookmarkEnd w:id="299"/>
      <w:bookmarkEnd w:id="300"/>
      <w:proofErr w:type="spellEnd"/>
    </w:p>
    <w:p w14:paraId="76B2BDAA" w14:textId="77777777" w:rsidR="005629FA" w:rsidRDefault="005629FA">
      <w:pPr>
        <w:spacing w:line="360" w:lineRule="auto"/>
        <w:ind w:firstLineChars="200" w:firstLine="420"/>
        <w:jc w:val="left"/>
        <w:divId w:val="25933757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2230C08" w14:textId="77777777" w:rsidR="005629FA" w:rsidRDefault="005629FA">
      <w:pPr>
        <w:pStyle w:val="XBRLTitle3"/>
        <w:spacing w:before="156"/>
        <w:ind w:left="0"/>
      </w:pPr>
      <w:bookmarkStart w:id="302" w:name="_Toc17898219"/>
      <w:bookmarkStart w:id="303" w:name="_Toc512519520"/>
      <w:bookmarkStart w:id="304" w:name="_Toc481075088"/>
      <w:bookmarkStart w:id="305" w:name="_Toc490050041"/>
      <w:bookmarkStart w:id="306" w:name="_Toc513295932"/>
      <w:bookmarkStart w:id="307" w:name="m510_05_1678"/>
      <w:bookmarkEnd w:id="301"/>
      <w:proofErr w:type="spellStart"/>
      <w:r>
        <w:rPr>
          <w:rFonts w:hint="eastAsia"/>
        </w:rPr>
        <w:t>投资组合报告附注的其他文字描述部分</w:t>
      </w:r>
      <w:bookmarkEnd w:id="302"/>
      <w:bookmarkEnd w:id="303"/>
      <w:bookmarkEnd w:id="304"/>
      <w:bookmarkEnd w:id="305"/>
      <w:bookmarkEnd w:id="306"/>
      <w:proofErr w:type="spellEnd"/>
      <w:r>
        <w:rPr>
          <w:rFonts w:hint="eastAsia"/>
          <w:sz w:val="21"/>
        </w:rPr>
        <w:t xml:space="preserve"> </w:t>
      </w:r>
    </w:p>
    <w:p w14:paraId="559170B0" w14:textId="77777777" w:rsidR="005629FA" w:rsidRDefault="005629FA">
      <w:pPr>
        <w:spacing w:line="360" w:lineRule="auto"/>
        <w:ind w:firstLineChars="200" w:firstLine="420"/>
        <w:jc w:val="left"/>
      </w:pPr>
      <w:r>
        <w:rPr>
          <w:rFonts w:ascii="宋体" w:hAnsi="宋体" w:hint="eastAsia"/>
        </w:rPr>
        <w:t>因四舍五入原因，投资组合报告中分项之和与合计可能存在尾差。</w:t>
      </w:r>
      <w:bookmarkEnd w:id="307"/>
      <w:r>
        <w:rPr>
          <w:rFonts w:ascii="宋体" w:hAnsi="宋体" w:hint="eastAsia"/>
        </w:rPr>
        <w:t xml:space="preserve"> </w:t>
      </w:r>
    </w:p>
    <w:p w14:paraId="479CEB5A" w14:textId="77777777" w:rsidR="005629FA" w:rsidRDefault="005629FA">
      <w:pPr>
        <w:pStyle w:val="XBRLTitle1"/>
        <w:spacing w:before="156" w:line="360" w:lineRule="auto"/>
        <w:ind w:left="425"/>
      </w:pPr>
      <w:bookmarkStart w:id="308" w:name="_Toc17898220"/>
      <w:bookmarkStart w:id="309" w:name="_Toc17897961"/>
      <w:bookmarkStart w:id="310" w:name="_Toc512519521"/>
      <w:bookmarkStart w:id="311" w:name="_Toc481075089"/>
      <w:bookmarkStart w:id="312" w:name="_Toc438646477"/>
      <w:bookmarkStart w:id="313" w:name="_Toc490050042"/>
      <w:bookmarkStart w:id="314" w:name="_Toc513295870"/>
      <w:bookmarkStart w:id="315" w:name="_Toc513295933"/>
      <w:bookmarkStart w:id="316" w:name="m601"/>
      <w:bookmarkEnd w:id="181"/>
      <w:proofErr w:type="spellStart"/>
      <w:r>
        <w:rPr>
          <w:rFonts w:hAnsi="宋体" w:hint="eastAsia"/>
        </w:rPr>
        <w:t>开放式基金份额变动</w:t>
      </w:r>
      <w:bookmarkStart w:id="317" w:name="m601_tab"/>
      <w:bookmarkEnd w:id="308"/>
      <w:bookmarkEnd w:id="309"/>
      <w:bookmarkEnd w:id="310"/>
      <w:bookmarkEnd w:id="311"/>
      <w:bookmarkEnd w:id="312"/>
      <w:bookmarkEnd w:id="313"/>
      <w:bookmarkEnd w:id="314"/>
      <w:bookmarkEnd w:id="315"/>
      <w:proofErr w:type="spellEnd"/>
      <w:r>
        <w:rPr>
          <w:rFonts w:hAnsi="宋体" w:hint="eastAsia"/>
        </w:rPr>
        <w:t xml:space="preserve"> </w:t>
      </w:r>
    </w:p>
    <w:p w14:paraId="69FDA63F" w14:textId="77777777" w:rsidR="005629FA" w:rsidRDefault="005629FA">
      <w:pPr>
        <w:wordWrap w:val="0"/>
        <w:spacing w:line="360" w:lineRule="auto"/>
        <w:jc w:val="right"/>
        <w:divId w:val="516653033"/>
      </w:pPr>
      <w:bookmarkStart w:id="31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BF6737" w14:paraId="41F40345" w14:textId="77777777">
        <w:trPr>
          <w:divId w:val="51665303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2DFB4D3" w14:textId="77777777" w:rsidR="005629FA" w:rsidRDefault="005629FA">
            <w:pPr>
              <w:pStyle w:val="xl33"/>
              <w:widowControl w:val="0"/>
              <w:pBdr>
                <w:left w:val="none" w:sz="0" w:space="0" w:color="auto"/>
                <w:bottom w:val="none" w:sz="0" w:space="0" w:color="auto"/>
                <w:right w:val="none" w:sz="0" w:space="0" w:color="auto"/>
              </w:pBdr>
              <w:spacing w:before="0" w:beforeAutospacing="0" w:after="0" w:afterAutospacing="0"/>
              <w:jc w:val="both"/>
            </w:pPr>
            <w:bookmarkStart w:id="319" w:name="m10_01" w:colFirst="1" w:colLast="2"/>
            <w:bookmarkEnd w:id="318"/>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28D8BF" w14:textId="77777777" w:rsidR="005629FA" w:rsidRDefault="005629FA">
            <w:pPr>
              <w:ind w:right="3"/>
              <w:jc w:val="center"/>
            </w:pPr>
            <w:r>
              <w:rPr>
                <w:rFonts w:ascii="宋体" w:hAnsi="宋体" w:hint="eastAsia"/>
                <w:lang w:eastAsia="zh-Hans"/>
              </w:rPr>
              <w:t>摩根90天持有期债券A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0FE5EA" w14:textId="77777777" w:rsidR="005629FA" w:rsidRDefault="005629FA">
            <w:pPr>
              <w:ind w:right="3"/>
              <w:jc w:val="center"/>
            </w:pPr>
            <w:r>
              <w:rPr>
                <w:rFonts w:ascii="宋体" w:hAnsi="宋体" w:hint="eastAsia"/>
                <w:lang w:eastAsia="zh-Hans"/>
              </w:rPr>
              <w:t>摩根90天持有期债券C</w:t>
            </w:r>
            <w:r>
              <w:rPr>
                <w:rFonts w:ascii="宋体" w:hAnsi="宋体" w:hint="eastAsia"/>
                <w:kern w:val="0"/>
                <w:szCs w:val="24"/>
                <w:lang w:eastAsia="zh-Hans"/>
              </w:rPr>
              <w:t xml:space="preserve"> </w:t>
            </w:r>
          </w:p>
        </w:tc>
      </w:tr>
      <w:tr w:rsidR="00BF6737" w14:paraId="715F68D3" w14:textId="77777777">
        <w:trPr>
          <w:divId w:val="5166530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2E4FEC" w14:textId="77777777" w:rsidR="005629FA" w:rsidRDefault="005629F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BCF31E" w14:textId="77777777" w:rsidR="005629FA" w:rsidRDefault="005629FA">
            <w:pPr>
              <w:jc w:val="right"/>
            </w:pPr>
            <w:r>
              <w:rPr>
                <w:rFonts w:ascii="宋体" w:hAnsi="宋体" w:hint="eastAsia"/>
              </w:rPr>
              <w:t>92,163,016.50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C78C55" w14:textId="77777777" w:rsidR="005629FA" w:rsidRDefault="005629FA">
            <w:pPr>
              <w:jc w:val="right"/>
            </w:pPr>
            <w:r>
              <w:rPr>
                <w:rFonts w:ascii="宋体" w:hAnsi="宋体" w:hint="eastAsia"/>
              </w:rPr>
              <w:t>185,215,221.46</w:t>
            </w:r>
          </w:p>
        </w:tc>
      </w:tr>
      <w:tr w:rsidR="00BF6737" w14:paraId="7B09A5DC" w14:textId="77777777">
        <w:trPr>
          <w:divId w:val="5166530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455F95" w14:textId="77777777" w:rsidR="005629FA" w:rsidRDefault="005629F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70DDED" w14:textId="77777777" w:rsidR="005629FA" w:rsidRDefault="005629FA">
            <w:pPr>
              <w:jc w:val="right"/>
            </w:pPr>
            <w:r>
              <w:rPr>
                <w:rFonts w:ascii="宋体" w:hAnsi="宋体" w:hint="eastAsia"/>
              </w:rPr>
              <w:t>129,753.64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FE9E3F" w14:textId="77777777" w:rsidR="005629FA" w:rsidRDefault="005629FA">
            <w:pPr>
              <w:jc w:val="right"/>
            </w:pPr>
            <w:r>
              <w:rPr>
                <w:rFonts w:ascii="宋体" w:hAnsi="宋体" w:hint="eastAsia"/>
              </w:rPr>
              <w:t>377,962.21</w:t>
            </w:r>
          </w:p>
        </w:tc>
      </w:tr>
      <w:tr w:rsidR="00BF6737" w14:paraId="0AC4D9F0" w14:textId="77777777">
        <w:trPr>
          <w:divId w:val="5166530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2CD3FF" w14:textId="77777777" w:rsidR="005629FA" w:rsidRDefault="005629F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CDA6D8" w14:textId="77777777" w:rsidR="005629FA" w:rsidRDefault="005629FA">
            <w:pPr>
              <w:jc w:val="right"/>
            </w:pPr>
            <w:r>
              <w:rPr>
                <w:rFonts w:ascii="宋体" w:hAnsi="宋体" w:hint="eastAsia"/>
              </w:rPr>
              <w:t>69,761,271.32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8671B4" w14:textId="77777777" w:rsidR="005629FA" w:rsidRDefault="005629FA">
            <w:pPr>
              <w:jc w:val="right"/>
            </w:pPr>
            <w:r>
              <w:rPr>
                <w:rFonts w:ascii="宋体" w:hAnsi="宋体" w:hint="eastAsia"/>
              </w:rPr>
              <w:t>121,371,052.66</w:t>
            </w:r>
          </w:p>
        </w:tc>
      </w:tr>
      <w:tr w:rsidR="00BF6737" w14:paraId="216070DF" w14:textId="77777777">
        <w:trPr>
          <w:divId w:val="5166530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E993F8" w14:textId="77777777" w:rsidR="005629FA" w:rsidRDefault="005629F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DE6B61" w14:textId="77777777" w:rsidR="005629FA" w:rsidRDefault="005629F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CA63B8" w14:textId="77777777" w:rsidR="005629FA" w:rsidRDefault="005629FA">
            <w:pPr>
              <w:jc w:val="right"/>
            </w:pPr>
            <w:r>
              <w:rPr>
                <w:rFonts w:ascii="宋体" w:hAnsi="宋体" w:hint="eastAsia"/>
              </w:rPr>
              <w:t>-</w:t>
            </w:r>
          </w:p>
        </w:tc>
      </w:tr>
      <w:tr w:rsidR="00BF6737" w14:paraId="6C152A83" w14:textId="77777777">
        <w:trPr>
          <w:divId w:val="51665303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D6EB7D" w14:textId="77777777" w:rsidR="005629FA" w:rsidRDefault="005629F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14D108" w14:textId="77777777" w:rsidR="005629FA" w:rsidRDefault="005629FA">
            <w:pPr>
              <w:jc w:val="right"/>
            </w:pPr>
            <w:r>
              <w:rPr>
                <w:rFonts w:ascii="宋体" w:hAnsi="宋体" w:hint="eastAsia"/>
              </w:rPr>
              <w:t>22,531,498.82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A409B4" w14:textId="77777777" w:rsidR="005629FA" w:rsidRDefault="005629FA">
            <w:pPr>
              <w:jc w:val="right"/>
            </w:pPr>
            <w:r>
              <w:rPr>
                <w:rFonts w:ascii="宋体" w:hAnsi="宋体" w:hint="eastAsia"/>
              </w:rPr>
              <w:t>64,222,131.01</w:t>
            </w:r>
          </w:p>
        </w:tc>
      </w:tr>
    </w:tbl>
    <w:p w14:paraId="030CC1A1" w14:textId="77777777" w:rsidR="005629FA" w:rsidRDefault="005629FA">
      <w:pPr>
        <w:spacing w:line="360" w:lineRule="auto"/>
        <w:jc w:val="left"/>
        <w:divId w:val="51665303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9"/>
      <w:r>
        <w:rPr>
          <w:rFonts w:ascii="宋体" w:hAnsi="宋体" w:hint="eastAsia"/>
        </w:rPr>
        <w:t xml:space="preserve"> </w:t>
      </w:r>
    </w:p>
    <w:p w14:paraId="1B6CEF78" w14:textId="77777777" w:rsidR="005629FA" w:rsidRDefault="005629FA">
      <w:pPr>
        <w:pStyle w:val="XBRLTitle1"/>
        <w:spacing w:before="156" w:line="360" w:lineRule="auto"/>
        <w:ind w:left="425"/>
      </w:pPr>
      <w:bookmarkStart w:id="320" w:name="_Toc17898221"/>
      <w:bookmarkStart w:id="321" w:name="_Toc17897962"/>
      <w:bookmarkStart w:id="322" w:name="m7manage01"/>
      <w:bookmarkStart w:id="323" w:name="_Toc512519522"/>
      <w:bookmarkStart w:id="324" w:name="_Toc481075090"/>
      <w:bookmarkStart w:id="325" w:name="_Toc438646478"/>
      <w:bookmarkStart w:id="326" w:name="_Toc490050043"/>
      <w:bookmarkStart w:id="327" w:name="_Toc513295871"/>
      <w:bookmarkStart w:id="328" w:name="_Toc513295934"/>
      <w:bookmarkEnd w:id="316"/>
      <w:bookmarkEnd w:id="317"/>
      <w:proofErr w:type="spellStart"/>
      <w:r>
        <w:rPr>
          <w:rFonts w:hAnsi="宋体" w:hint="eastAsia"/>
        </w:rPr>
        <w:lastRenderedPageBreak/>
        <w:t>基金管理人运用固有资金投资本基金情况</w:t>
      </w:r>
      <w:bookmarkEnd w:id="320"/>
      <w:bookmarkEnd w:id="321"/>
      <w:bookmarkEnd w:id="322"/>
      <w:bookmarkEnd w:id="323"/>
      <w:bookmarkEnd w:id="324"/>
      <w:bookmarkEnd w:id="325"/>
      <w:bookmarkEnd w:id="326"/>
      <w:bookmarkEnd w:id="327"/>
      <w:bookmarkEnd w:id="328"/>
      <w:proofErr w:type="spellEnd"/>
      <w:r>
        <w:rPr>
          <w:rFonts w:hAnsi="宋体" w:hint="eastAsia"/>
        </w:rPr>
        <w:t xml:space="preserve"> </w:t>
      </w:r>
    </w:p>
    <w:p w14:paraId="3D2B87FE" w14:textId="77777777" w:rsidR="005629FA" w:rsidRDefault="005629FA">
      <w:pPr>
        <w:pStyle w:val="XBRLTitle2"/>
        <w:spacing w:before="156" w:line="360" w:lineRule="auto"/>
        <w:ind w:left="454"/>
      </w:pPr>
      <w:bookmarkStart w:id="329" w:name="_Toc17898222"/>
      <w:bookmarkStart w:id="330" w:name="_Toc17897963"/>
      <w:bookmarkStart w:id="331" w:name="_Toc512519523"/>
      <w:bookmarkStart w:id="332" w:name="_Toc481075091"/>
      <w:bookmarkStart w:id="333" w:name="_Toc458599606"/>
      <w:bookmarkStart w:id="334" w:name="_Toc490050044"/>
      <w:bookmarkStart w:id="335" w:name="_Toc513295872"/>
      <w:bookmarkStart w:id="336" w:name="_Toc513295935"/>
      <w:proofErr w:type="spellStart"/>
      <w:r>
        <w:rPr>
          <w:rFonts w:hAnsi="宋体" w:hint="eastAsia"/>
        </w:rPr>
        <w:t>基金管理人持有本基金份额变动情况</w:t>
      </w:r>
      <w:bookmarkEnd w:id="329"/>
      <w:bookmarkEnd w:id="330"/>
      <w:bookmarkEnd w:id="331"/>
      <w:bookmarkEnd w:id="332"/>
      <w:bookmarkEnd w:id="333"/>
      <w:bookmarkEnd w:id="334"/>
      <w:bookmarkEnd w:id="335"/>
      <w:bookmarkEnd w:id="336"/>
      <w:proofErr w:type="spellEnd"/>
      <w:r>
        <w:rPr>
          <w:rFonts w:hAnsi="宋体" w:hint="eastAsia"/>
          <w:lang w:eastAsia="zh-CN"/>
        </w:rPr>
        <w:t xml:space="preserve"> </w:t>
      </w:r>
    </w:p>
    <w:p w14:paraId="4A0CEAFF" w14:textId="77777777" w:rsidR="005629FA" w:rsidRDefault="005629FA">
      <w:pPr>
        <w:spacing w:line="360" w:lineRule="auto"/>
        <w:ind w:firstLineChars="200" w:firstLine="420"/>
        <w:jc w:val="left"/>
        <w:divId w:val="869417799"/>
      </w:pPr>
      <w:r>
        <w:rPr>
          <w:rFonts w:ascii="宋体" w:hAnsi="宋体" w:hint="eastAsia"/>
          <w:szCs w:val="21"/>
          <w:lang w:eastAsia="zh-Hans"/>
        </w:rPr>
        <w:t>无。</w:t>
      </w:r>
      <w:r>
        <w:rPr>
          <w:rFonts w:ascii="宋体" w:hAnsi="宋体" w:hint="eastAsia"/>
          <w:szCs w:val="21"/>
        </w:rPr>
        <w:t xml:space="preserve"> </w:t>
      </w:r>
    </w:p>
    <w:p w14:paraId="6CA01CAA" w14:textId="77777777" w:rsidR="005629FA" w:rsidRDefault="005629FA">
      <w:pPr>
        <w:pStyle w:val="XBRLTitle2"/>
        <w:spacing w:before="156" w:line="360" w:lineRule="auto"/>
        <w:ind w:left="454"/>
      </w:pPr>
      <w:bookmarkStart w:id="337" w:name="_Toc17898223"/>
      <w:bookmarkStart w:id="338" w:name="_Toc17897964"/>
      <w:bookmarkStart w:id="339" w:name="_Toc512519524"/>
      <w:bookmarkStart w:id="340" w:name="_Toc481075092"/>
      <w:bookmarkStart w:id="341" w:name="_Toc458599607"/>
      <w:bookmarkStart w:id="342" w:name="_Toc490050045"/>
      <w:bookmarkStart w:id="343" w:name="_Toc513295873"/>
      <w:bookmarkStart w:id="344" w:name="_Toc513295936"/>
      <w:proofErr w:type="spellStart"/>
      <w:r>
        <w:rPr>
          <w:rFonts w:hAnsi="宋体" w:hint="eastAsia"/>
        </w:rPr>
        <w:t>基金管理人运用固有资金投资本基金交易明细</w:t>
      </w:r>
      <w:bookmarkEnd w:id="337"/>
      <w:bookmarkEnd w:id="338"/>
      <w:bookmarkEnd w:id="339"/>
      <w:bookmarkEnd w:id="340"/>
      <w:bookmarkEnd w:id="341"/>
      <w:bookmarkEnd w:id="342"/>
      <w:bookmarkEnd w:id="343"/>
      <w:bookmarkEnd w:id="344"/>
      <w:proofErr w:type="spellEnd"/>
      <w:r>
        <w:rPr>
          <w:rFonts w:hAnsi="宋体" w:hint="eastAsia"/>
          <w:lang w:eastAsia="zh-CN"/>
        </w:rPr>
        <w:t xml:space="preserve"> </w:t>
      </w:r>
    </w:p>
    <w:p w14:paraId="55789267" w14:textId="77777777" w:rsidR="005629FA" w:rsidRDefault="005629FA">
      <w:pPr>
        <w:spacing w:line="360" w:lineRule="auto"/>
        <w:ind w:firstLineChars="200" w:firstLine="420"/>
        <w:jc w:val="left"/>
        <w:divId w:val="373778798"/>
      </w:pPr>
      <w:r>
        <w:rPr>
          <w:rFonts w:ascii="宋体" w:hAnsi="宋体" w:hint="eastAsia"/>
          <w:lang w:eastAsia="zh-Hans"/>
        </w:rPr>
        <w:t>无。</w:t>
      </w:r>
      <w:r>
        <w:rPr>
          <w:rFonts w:ascii="宋体" w:hAnsi="宋体" w:hint="eastAsia"/>
        </w:rPr>
        <w:t xml:space="preserve"> </w:t>
      </w:r>
    </w:p>
    <w:p w14:paraId="0D9561F2" w14:textId="77777777" w:rsidR="005629FA" w:rsidRDefault="005629FA">
      <w:pPr>
        <w:pStyle w:val="XBRLTitle1"/>
        <w:spacing w:before="156" w:line="360" w:lineRule="auto"/>
        <w:ind w:left="425"/>
      </w:pPr>
      <w:bookmarkStart w:id="345" w:name="_Toc17898225"/>
      <w:bookmarkStart w:id="346" w:name="_Toc17897966"/>
      <w:bookmarkStart w:id="347" w:name="_Toc512519526"/>
      <w:bookmarkStart w:id="348" w:name="_Toc490050046"/>
      <w:bookmarkStart w:id="349" w:name="_Toc481075094"/>
      <w:bookmarkStart w:id="350" w:name="_Toc479856294"/>
      <w:bookmarkStart w:id="351" w:name="_Toc513295875"/>
      <w:bookmarkStart w:id="352" w:name="_Toc513295938"/>
      <w:bookmarkStart w:id="353" w:name="m701"/>
      <w:proofErr w:type="spellStart"/>
      <w:r>
        <w:rPr>
          <w:rFonts w:hAnsi="宋体" w:hint="eastAsia"/>
        </w:rPr>
        <w:t>影响投资者决策的其他重要信息</w:t>
      </w:r>
      <w:bookmarkEnd w:id="345"/>
      <w:bookmarkEnd w:id="346"/>
      <w:bookmarkEnd w:id="347"/>
      <w:bookmarkEnd w:id="348"/>
      <w:bookmarkEnd w:id="349"/>
      <w:bookmarkEnd w:id="350"/>
      <w:bookmarkEnd w:id="351"/>
      <w:bookmarkEnd w:id="352"/>
      <w:proofErr w:type="spellEnd"/>
      <w:r>
        <w:rPr>
          <w:rFonts w:hAnsi="宋体" w:hint="eastAsia"/>
          <w:lang w:eastAsia="zh-CN"/>
        </w:rPr>
        <w:t xml:space="preserve"> </w:t>
      </w:r>
    </w:p>
    <w:p w14:paraId="36DB434D" w14:textId="77777777" w:rsidR="005629FA" w:rsidRDefault="005629FA">
      <w:pPr>
        <w:pStyle w:val="XBRLTitle2"/>
        <w:spacing w:before="156" w:line="360" w:lineRule="auto"/>
        <w:ind w:left="454"/>
      </w:pPr>
      <w:bookmarkStart w:id="354" w:name="_Toc17898226"/>
      <w:bookmarkStart w:id="355" w:name="_Toc17897967"/>
      <w:bookmarkStart w:id="356" w:name="_Toc512519527"/>
      <w:bookmarkStart w:id="357" w:name="_Toc481075095"/>
      <w:bookmarkStart w:id="358" w:name="_Toc490050047"/>
      <w:bookmarkStart w:id="359" w:name="_Toc513295876"/>
      <w:bookmarkStart w:id="360" w:name="_Toc513295939"/>
      <w:r>
        <w:rPr>
          <w:rFonts w:hAnsi="宋体" w:hint="eastAsia"/>
          <w:kern w:val="0"/>
        </w:rPr>
        <w:t>报告期内单一投资者持有基金份额比例达到或超过20%的情况</w:t>
      </w:r>
      <w:bookmarkEnd w:id="354"/>
      <w:bookmarkEnd w:id="355"/>
      <w:bookmarkEnd w:id="356"/>
      <w:bookmarkEnd w:id="357"/>
      <w:bookmarkEnd w:id="358"/>
      <w:bookmarkEnd w:id="359"/>
      <w:bookmarkEnd w:id="360"/>
      <w:r>
        <w:rPr>
          <w:rFonts w:hAnsi="宋体" w:hint="eastAsia"/>
          <w:kern w:val="0"/>
          <w:lang w:eastAsia="zh-CN"/>
        </w:rPr>
        <w:t xml:space="preserve"> </w:t>
      </w:r>
    </w:p>
    <w:bookmarkEnd w:id="22"/>
    <w:bookmarkEnd w:id="42"/>
    <w:bookmarkEnd w:id="43"/>
    <w:p w14:paraId="14B1B844" w14:textId="77777777" w:rsidR="005629FA" w:rsidRDefault="005629FA">
      <w:pPr>
        <w:spacing w:line="360" w:lineRule="auto"/>
        <w:ind w:firstLineChars="200" w:firstLine="420"/>
        <w:divId w:val="1422793255"/>
        <w:rPr>
          <w:rFonts w:ascii="宋体" w:hAnsi="宋体" w:hint="eastAsia"/>
          <w:szCs w:val="21"/>
          <w:lang w:eastAsia="zh-Hans"/>
        </w:rPr>
      </w:pPr>
      <w:r>
        <w:rPr>
          <w:rFonts w:ascii="宋体" w:hAnsi="宋体" w:hint="eastAsia"/>
          <w:szCs w:val="21"/>
          <w:lang w:eastAsia="zh-Hans"/>
        </w:rPr>
        <w:t>无。</w:t>
      </w:r>
    </w:p>
    <w:p w14:paraId="00F6D3A3" w14:textId="77777777" w:rsidR="005629FA" w:rsidRDefault="005629FA">
      <w:pPr>
        <w:pStyle w:val="XBRLTitle1"/>
        <w:spacing w:before="156" w:line="360" w:lineRule="auto"/>
        <w:ind w:left="425"/>
      </w:pPr>
      <w:bookmarkStart w:id="361" w:name="_Toc17898228"/>
      <w:bookmarkStart w:id="362" w:name="_Toc17897969"/>
      <w:bookmarkStart w:id="363" w:name="_Toc512519529"/>
      <w:bookmarkStart w:id="364" w:name="_Toc490050049"/>
      <w:bookmarkStart w:id="365" w:name="_Toc481075097"/>
      <w:bookmarkStart w:id="366" w:name="_Toc438646481"/>
      <w:bookmarkStart w:id="367" w:name="_Toc513295878"/>
      <w:bookmarkStart w:id="368" w:name="_Toc513295941"/>
      <w:bookmarkEnd w:id="353"/>
      <w:proofErr w:type="spellStart"/>
      <w:r>
        <w:rPr>
          <w:rFonts w:hAnsi="宋体" w:hint="eastAsia"/>
        </w:rPr>
        <w:t>备查文件目录</w:t>
      </w:r>
      <w:bookmarkEnd w:id="361"/>
      <w:bookmarkEnd w:id="362"/>
      <w:bookmarkEnd w:id="363"/>
      <w:bookmarkEnd w:id="364"/>
      <w:bookmarkEnd w:id="365"/>
      <w:bookmarkEnd w:id="366"/>
      <w:bookmarkEnd w:id="367"/>
      <w:bookmarkEnd w:id="368"/>
      <w:proofErr w:type="spellEnd"/>
      <w:r>
        <w:rPr>
          <w:rFonts w:hAnsi="宋体" w:hint="eastAsia"/>
        </w:rPr>
        <w:t xml:space="preserve"> </w:t>
      </w:r>
    </w:p>
    <w:p w14:paraId="1821B9E8" w14:textId="77777777" w:rsidR="005629FA" w:rsidRDefault="005629FA">
      <w:pPr>
        <w:pStyle w:val="XBRLTitle2"/>
        <w:spacing w:before="156" w:line="360" w:lineRule="auto"/>
        <w:ind w:left="454"/>
      </w:pPr>
      <w:bookmarkStart w:id="369" w:name="_Toc438646482"/>
      <w:bookmarkStart w:id="370" w:name="_Toc17898229"/>
      <w:bookmarkStart w:id="371" w:name="_Toc17897970"/>
      <w:bookmarkStart w:id="372" w:name="_Toc512519530"/>
      <w:bookmarkStart w:id="373" w:name="_Toc481075098"/>
      <w:bookmarkStart w:id="374" w:name="_Toc490050050"/>
      <w:bookmarkStart w:id="375" w:name="_Toc513295879"/>
      <w:bookmarkStart w:id="376" w:name="_Toc513295942"/>
      <w:bookmarkStart w:id="377" w:name="m801_01_1733"/>
      <w:proofErr w:type="spellStart"/>
      <w:r>
        <w:rPr>
          <w:rFonts w:hAnsi="宋体" w:hint="eastAsia"/>
        </w:rPr>
        <w:t>备查文件目录</w:t>
      </w:r>
      <w:bookmarkEnd w:id="369"/>
      <w:bookmarkEnd w:id="370"/>
      <w:bookmarkEnd w:id="371"/>
      <w:bookmarkEnd w:id="372"/>
      <w:bookmarkEnd w:id="373"/>
      <w:bookmarkEnd w:id="374"/>
      <w:bookmarkEnd w:id="375"/>
      <w:bookmarkEnd w:id="376"/>
      <w:proofErr w:type="spellEnd"/>
      <w:r>
        <w:rPr>
          <w:rFonts w:hAnsi="宋体" w:hint="eastAsia"/>
        </w:rPr>
        <w:t xml:space="preserve"> </w:t>
      </w:r>
    </w:p>
    <w:p w14:paraId="60E5BAC5" w14:textId="77777777" w:rsidR="005629FA" w:rsidRDefault="005629FA">
      <w:pPr>
        <w:spacing w:line="360" w:lineRule="auto"/>
        <w:ind w:firstLineChars="200" w:firstLine="420"/>
        <w:jc w:val="left"/>
      </w:pPr>
      <w:r>
        <w:rPr>
          <w:rFonts w:ascii="宋体" w:hAnsi="宋体" w:cs="宋体" w:hint="eastAsia"/>
          <w:color w:val="000000"/>
          <w:kern w:val="0"/>
        </w:rPr>
        <w:t>（一）中国证监会准予摩根90天持有期债券型证券投资基金募集注册的文件</w:t>
      </w:r>
      <w:r>
        <w:rPr>
          <w:rFonts w:ascii="宋体" w:hAnsi="宋体" w:cs="宋体" w:hint="eastAsia"/>
          <w:color w:val="000000"/>
          <w:kern w:val="0"/>
        </w:rPr>
        <w:br/>
        <w:t xml:space="preserve">　　（二）摩根90天持有期债券型证券投资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（三）摩根90天持有期债券型证券投资基金托管协议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83AF377" w14:textId="77777777" w:rsidR="005629FA" w:rsidRDefault="005629FA">
      <w:pPr>
        <w:pStyle w:val="XBRLTitle2"/>
        <w:spacing w:before="156" w:line="360" w:lineRule="auto"/>
        <w:ind w:left="454"/>
      </w:pPr>
      <w:bookmarkStart w:id="378" w:name="_Toc438646483"/>
      <w:bookmarkStart w:id="379" w:name="_Toc17898230"/>
      <w:bookmarkStart w:id="380" w:name="_Toc17897971"/>
      <w:bookmarkStart w:id="381" w:name="_Toc512519531"/>
      <w:bookmarkStart w:id="382" w:name="_Toc481075099"/>
      <w:bookmarkStart w:id="383" w:name="_Toc490050051"/>
      <w:bookmarkStart w:id="384" w:name="_Toc513295880"/>
      <w:bookmarkStart w:id="385" w:name="_Toc513295943"/>
      <w:bookmarkStart w:id="386" w:name="m801_01_1734"/>
      <w:bookmarkEnd w:id="377"/>
      <w:proofErr w:type="spellStart"/>
      <w:r>
        <w:rPr>
          <w:rFonts w:hAnsi="宋体" w:hint="eastAsia"/>
        </w:rPr>
        <w:t>存放地点</w:t>
      </w:r>
      <w:bookmarkEnd w:id="378"/>
      <w:bookmarkEnd w:id="379"/>
      <w:bookmarkEnd w:id="380"/>
      <w:bookmarkEnd w:id="381"/>
      <w:bookmarkEnd w:id="382"/>
      <w:bookmarkEnd w:id="383"/>
      <w:bookmarkEnd w:id="384"/>
      <w:bookmarkEnd w:id="385"/>
      <w:proofErr w:type="spellEnd"/>
      <w:r>
        <w:rPr>
          <w:rFonts w:hAnsi="宋体" w:hint="eastAsia"/>
        </w:rPr>
        <w:t xml:space="preserve"> </w:t>
      </w:r>
    </w:p>
    <w:p w14:paraId="389B00EF" w14:textId="77777777" w:rsidR="005629FA" w:rsidRDefault="005629FA">
      <w:pPr>
        <w:spacing w:line="360" w:lineRule="auto"/>
        <w:ind w:firstLineChars="200" w:firstLine="420"/>
        <w:jc w:val="left"/>
      </w:pPr>
      <w:r>
        <w:rPr>
          <w:rFonts w:ascii="宋体" w:hAnsi="宋体" w:cs="宋体" w:hint="eastAsia"/>
          <w:color w:val="000000"/>
          <w:kern w:val="0"/>
        </w:rPr>
        <w:t>基金管理人或基金托管人住所。</w:t>
      </w:r>
    </w:p>
    <w:p w14:paraId="2D7FAF76" w14:textId="77777777" w:rsidR="005629FA" w:rsidRDefault="005629FA">
      <w:pPr>
        <w:pStyle w:val="XBRLTitle2"/>
        <w:spacing w:before="156" w:line="360" w:lineRule="auto"/>
        <w:ind w:left="454"/>
      </w:pPr>
      <w:bookmarkStart w:id="387" w:name="_Toc438646484"/>
      <w:bookmarkStart w:id="388" w:name="_Toc17898231"/>
      <w:bookmarkStart w:id="389" w:name="_Toc17897972"/>
      <w:bookmarkStart w:id="390" w:name="_Toc512519532"/>
      <w:bookmarkStart w:id="391" w:name="_Toc481075100"/>
      <w:bookmarkStart w:id="392" w:name="_Toc490050052"/>
      <w:bookmarkStart w:id="393" w:name="_Toc513295881"/>
      <w:bookmarkStart w:id="394" w:name="_Toc513295944"/>
      <w:bookmarkStart w:id="395" w:name="m801_01_1735"/>
      <w:bookmarkEnd w:id="386"/>
      <w:proofErr w:type="spellStart"/>
      <w:r>
        <w:rPr>
          <w:rFonts w:hAnsi="宋体" w:hint="eastAsia"/>
        </w:rPr>
        <w:t>查阅方式</w:t>
      </w:r>
      <w:bookmarkEnd w:id="387"/>
      <w:bookmarkEnd w:id="388"/>
      <w:bookmarkEnd w:id="389"/>
      <w:bookmarkEnd w:id="390"/>
      <w:bookmarkEnd w:id="391"/>
      <w:bookmarkEnd w:id="392"/>
      <w:bookmarkEnd w:id="393"/>
      <w:bookmarkEnd w:id="394"/>
      <w:proofErr w:type="spellEnd"/>
      <w:r>
        <w:rPr>
          <w:rFonts w:hAnsi="宋体" w:hint="eastAsia"/>
        </w:rPr>
        <w:t xml:space="preserve"> </w:t>
      </w:r>
    </w:p>
    <w:p w14:paraId="167B0528" w14:textId="77777777" w:rsidR="005629FA" w:rsidRDefault="005629F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95"/>
    <w:p w14:paraId="0881875B" w14:textId="77777777" w:rsidR="005629FA" w:rsidRDefault="005629FA">
      <w:pPr>
        <w:spacing w:line="360" w:lineRule="auto"/>
        <w:ind w:firstLineChars="600" w:firstLine="1687"/>
        <w:jc w:val="left"/>
      </w:pPr>
      <w:r>
        <w:rPr>
          <w:rFonts w:ascii="宋体" w:hAnsi="宋体" w:hint="eastAsia"/>
          <w:b/>
          <w:bCs/>
          <w:sz w:val="28"/>
          <w:szCs w:val="30"/>
        </w:rPr>
        <w:t xml:space="preserve">　 </w:t>
      </w:r>
    </w:p>
    <w:p w14:paraId="6C326DE5" w14:textId="77777777" w:rsidR="005629FA" w:rsidRDefault="005629FA">
      <w:pPr>
        <w:spacing w:line="360" w:lineRule="auto"/>
        <w:ind w:firstLineChars="600" w:firstLine="1687"/>
        <w:jc w:val="left"/>
      </w:pPr>
      <w:r>
        <w:rPr>
          <w:rFonts w:ascii="宋体" w:hAnsi="宋体" w:hint="eastAsia"/>
          <w:b/>
          <w:bCs/>
          <w:sz w:val="28"/>
          <w:szCs w:val="30"/>
        </w:rPr>
        <w:t xml:space="preserve">　 </w:t>
      </w:r>
    </w:p>
    <w:p w14:paraId="65AEE11A" w14:textId="77777777" w:rsidR="005629FA" w:rsidRDefault="005629FA">
      <w:pPr>
        <w:spacing w:line="360" w:lineRule="auto"/>
        <w:ind w:firstLineChars="600" w:firstLine="1446"/>
        <w:jc w:val="right"/>
      </w:pPr>
      <w:r>
        <w:rPr>
          <w:rFonts w:ascii="宋体" w:hAnsi="宋体" w:hint="eastAsia"/>
          <w:b/>
          <w:bCs/>
          <w:sz w:val="24"/>
          <w:szCs w:val="24"/>
        </w:rPr>
        <w:t>摩根基金管理（中国）有限公司</w:t>
      </w:r>
    </w:p>
    <w:p w14:paraId="00FE867B" w14:textId="77777777" w:rsidR="005629FA" w:rsidRDefault="005629FA">
      <w:pPr>
        <w:spacing w:line="360" w:lineRule="auto"/>
        <w:ind w:firstLineChars="600" w:firstLine="1446"/>
        <w:jc w:val="right"/>
      </w:pPr>
      <w:r>
        <w:rPr>
          <w:rFonts w:ascii="宋体" w:hAnsi="宋体" w:hint="eastAsia"/>
          <w:b/>
          <w:bCs/>
          <w:sz w:val="24"/>
          <w:szCs w:val="24"/>
        </w:rPr>
        <w:t>2025年7月21日</w:t>
      </w:r>
      <w:bookmarkEnd w:id="23"/>
    </w:p>
    <w:sectPr w:rsidR="005629F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2F1F" w14:textId="77777777" w:rsidR="005629FA" w:rsidRDefault="005629FA">
      <w:pPr>
        <w:rPr>
          <w:szCs w:val="21"/>
        </w:rPr>
      </w:pPr>
      <w:r>
        <w:rPr>
          <w:szCs w:val="21"/>
        </w:rPr>
        <w:separator/>
      </w:r>
      <w:r>
        <w:rPr>
          <w:szCs w:val="21"/>
        </w:rPr>
        <w:t xml:space="preserve"> </w:t>
      </w:r>
    </w:p>
  </w:endnote>
  <w:endnote w:type="continuationSeparator" w:id="0">
    <w:p w14:paraId="1686B9C4" w14:textId="77777777" w:rsidR="005629FA" w:rsidRDefault="005629F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D60E" w14:textId="77777777" w:rsidR="005629FA" w:rsidRDefault="005629F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7B65" w14:textId="77777777" w:rsidR="005629FA" w:rsidRDefault="005629FA">
      <w:pPr>
        <w:rPr>
          <w:szCs w:val="21"/>
        </w:rPr>
      </w:pPr>
      <w:r>
        <w:rPr>
          <w:szCs w:val="21"/>
        </w:rPr>
        <w:separator/>
      </w:r>
      <w:r>
        <w:rPr>
          <w:szCs w:val="21"/>
        </w:rPr>
        <w:t xml:space="preserve"> </w:t>
      </w:r>
    </w:p>
  </w:footnote>
  <w:footnote w:type="continuationSeparator" w:id="0">
    <w:p w14:paraId="2F3AD49C" w14:textId="77777777" w:rsidR="005629FA" w:rsidRDefault="005629F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2D4B" w14:textId="77777777" w:rsidR="005629FA" w:rsidRDefault="005629FA">
    <w:pPr>
      <w:pStyle w:val="a8"/>
      <w:jc w:val="right"/>
    </w:pPr>
    <w:r>
      <w:rPr>
        <w:rFonts w:ascii="宋体" w:hAnsi="宋体" w:hint="eastAsia"/>
      </w:rPr>
      <w:t>摩根90天持有期债券型证券投资基金2025年第2季度报告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58316627">
    <w:abstractNumId w:val="0"/>
  </w:num>
  <w:num w:numId="2" w16cid:durableId="3712720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FA"/>
    <w:rsid w:val="00141B3A"/>
    <w:rsid w:val="00374282"/>
    <w:rsid w:val="00544F72"/>
    <w:rsid w:val="005629FA"/>
    <w:rsid w:val="00757AF4"/>
    <w:rsid w:val="00A231D2"/>
    <w:rsid w:val="00BF6737"/>
    <w:rsid w:val="00C41CC6"/>
    <w:rsid w:val="00C74B7D"/>
    <w:rsid w:val="00D7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EC39E25"/>
  <w15:chartTrackingRefBased/>
  <w15:docId w15:val="{BA955B4B-0B31-4BF7-BAE8-DE8124C6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37428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3724">
      <w:marLeft w:val="0"/>
      <w:marRight w:val="0"/>
      <w:marTop w:val="0"/>
      <w:marBottom w:val="0"/>
      <w:divBdr>
        <w:top w:val="none" w:sz="0" w:space="0" w:color="auto"/>
        <w:left w:val="none" w:sz="0" w:space="0" w:color="auto"/>
        <w:bottom w:val="none" w:sz="0" w:space="0" w:color="auto"/>
        <w:right w:val="none" w:sz="0" w:space="0" w:color="auto"/>
      </w:divBdr>
      <w:divsChild>
        <w:div w:id="319583807">
          <w:marLeft w:val="0"/>
          <w:marRight w:val="0"/>
          <w:marTop w:val="0"/>
          <w:marBottom w:val="0"/>
          <w:divBdr>
            <w:top w:val="none" w:sz="0" w:space="0" w:color="auto"/>
            <w:left w:val="none" w:sz="0" w:space="0" w:color="auto"/>
            <w:bottom w:val="none" w:sz="0" w:space="0" w:color="auto"/>
            <w:right w:val="none" w:sz="0" w:space="0" w:color="auto"/>
          </w:divBdr>
        </w:div>
      </w:divsChild>
    </w:div>
    <w:div w:id="258374987">
      <w:marLeft w:val="0"/>
      <w:marRight w:val="0"/>
      <w:marTop w:val="0"/>
      <w:marBottom w:val="0"/>
      <w:divBdr>
        <w:top w:val="none" w:sz="0" w:space="0" w:color="auto"/>
        <w:left w:val="none" w:sz="0" w:space="0" w:color="auto"/>
        <w:bottom w:val="none" w:sz="0" w:space="0" w:color="auto"/>
        <w:right w:val="none" w:sz="0" w:space="0" w:color="auto"/>
      </w:divBdr>
    </w:div>
    <w:div w:id="259337579">
      <w:marLeft w:val="0"/>
      <w:marRight w:val="0"/>
      <w:marTop w:val="0"/>
      <w:marBottom w:val="0"/>
      <w:divBdr>
        <w:top w:val="none" w:sz="0" w:space="0" w:color="auto"/>
        <w:left w:val="none" w:sz="0" w:space="0" w:color="auto"/>
        <w:bottom w:val="none" w:sz="0" w:space="0" w:color="auto"/>
        <w:right w:val="none" w:sz="0" w:space="0" w:color="auto"/>
      </w:divBdr>
    </w:div>
    <w:div w:id="282999682">
      <w:marLeft w:val="0"/>
      <w:marRight w:val="0"/>
      <w:marTop w:val="0"/>
      <w:marBottom w:val="0"/>
      <w:divBdr>
        <w:top w:val="none" w:sz="0" w:space="0" w:color="auto"/>
        <w:left w:val="none" w:sz="0" w:space="0" w:color="auto"/>
        <w:bottom w:val="none" w:sz="0" w:space="0" w:color="auto"/>
        <w:right w:val="none" w:sz="0" w:space="0" w:color="auto"/>
      </w:divBdr>
      <w:divsChild>
        <w:div w:id="2015959005">
          <w:marLeft w:val="0"/>
          <w:marRight w:val="0"/>
          <w:marTop w:val="0"/>
          <w:marBottom w:val="0"/>
          <w:divBdr>
            <w:top w:val="none" w:sz="0" w:space="0" w:color="auto"/>
            <w:left w:val="none" w:sz="0" w:space="0" w:color="auto"/>
            <w:bottom w:val="none" w:sz="0" w:space="0" w:color="auto"/>
            <w:right w:val="none" w:sz="0" w:space="0" w:color="auto"/>
          </w:divBdr>
        </w:div>
      </w:divsChild>
    </w:div>
    <w:div w:id="373778798">
      <w:marLeft w:val="0"/>
      <w:marRight w:val="0"/>
      <w:marTop w:val="0"/>
      <w:marBottom w:val="0"/>
      <w:divBdr>
        <w:top w:val="none" w:sz="0" w:space="0" w:color="auto"/>
        <w:left w:val="none" w:sz="0" w:space="0" w:color="auto"/>
        <w:bottom w:val="none" w:sz="0" w:space="0" w:color="auto"/>
        <w:right w:val="none" w:sz="0" w:space="0" w:color="auto"/>
      </w:divBdr>
    </w:div>
    <w:div w:id="516653033">
      <w:marLeft w:val="0"/>
      <w:marRight w:val="0"/>
      <w:marTop w:val="0"/>
      <w:marBottom w:val="0"/>
      <w:divBdr>
        <w:top w:val="none" w:sz="0" w:space="0" w:color="auto"/>
        <w:left w:val="none" w:sz="0" w:space="0" w:color="auto"/>
        <w:bottom w:val="none" w:sz="0" w:space="0" w:color="auto"/>
        <w:right w:val="none" w:sz="0" w:space="0" w:color="auto"/>
      </w:divBdr>
    </w:div>
    <w:div w:id="549265793">
      <w:marLeft w:val="0"/>
      <w:marRight w:val="0"/>
      <w:marTop w:val="0"/>
      <w:marBottom w:val="0"/>
      <w:divBdr>
        <w:top w:val="none" w:sz="0" w:space="0" w:color="auto"/>
        <w:left w:val="none" w:sz="0" w:space="0" w:color="auto"/>
        <w:bottom w:val="none" w:sz="0" w:space="0" w:color="auto"/>
        <w:right w:val="none" w:sz="0" w:space="0" w:color="auto"/>
      </w:divBdr>
    </w:div>
    <w:div w:id="621501394">
      <w:marLeft w:val="0"/>
      <w:marRight w:val="0"/>
      <w:marTop w:val="0"/>
      <w:marBottom w:val="0"/>
      <w:divBdr>
        <w:top w:val="none" w:sz="0" w:space="0" w:color="auto"/>
        <w:left w:val="none" w:sz="0" w:space="0" w:color="auto"/>
        <w:bottom w:val="none" w:sz="0" w:space="0" w:color="auto"/>
        <w:right w:val="none" w:sz="0" w:space="0" w:color="auto"/>
      </w:divBdr>
    </w:div>
    <w:div w:id="697392665">
      <w:marLeft w:val="0"/>
      <w:marRight w:val="0"/>
      <w:marTop w:val="0"/>
      <w:marBottom w:val="0"/>
      <w:divBdr>
        <w:top w:val="none" w:sz="0" w:space="0" w:color="auto"/>
        <w:left w:val="none" w:sz="0" w:space="0" w:color="auto"/>
        <w:bottom w:val="none" w:sz="0" w:space="0" w:color="auto"/>
        <w:right w:val="none" w:sz="0" w:space="0" w:color="auto"/>
      </w:divBdr>
    </w:div>
    <w:div w:id="849180702">
      <w:marLeft w:val="0"/>
      <w:marRight w:val="0"/>
      <w:marTop w:val="0"/>
      <w:marBottom w:val="0"/>
      <w:divBdr>
        <w:top w:val="none" w:sz="0" w:space="0" w:color="auto"/>
        <w:left w:val="none" w:sz="0" w:space="0" w:color="auto"/>
        <w:bottom w:val="none" w:sz="0" w:space="0" w:color="auto"/>
        <w:right w:val="none" w:sz="0" w:space="0" w:color="auto"/>
      </w:divBdr>
    </w:div>
    <w:div w:id="869417799">
      <w:marLeft w:val="0"/>
      <w:marRight w:val="0"/>
      <w:marTop w:val="0"/>
      <w:marBottom w:val="0"/>
      <w:divBdr>
        <w:top w:val="none" w:sz="0" w:space="0" w:color="auto"/>
        <w:left w:val="none" w:sz="0" w:space="0" w:color="auto"/>
        <w:bottom w:val="none" w:sz="0" w:space="0" w:color="auto"/>
        <w:right w:val="none" w:sz="0" w:space="0" w:color="auto"/>
      </w:divBdr>
    </w:div>
    <w:div w:id="1067530627">
      <w:marLeft w:val="0"/>
      <w:marRight w:val="0"/>
      <w:marTop w:val="0"/>
      <w:marBottom w:val="0"/>
      <w:divBdr>
        <w:top w:val="none" w:sz="0" w:space="0" w:color="auto"/>
        <w:left w:val="none" w:sz="0" w:space="0" w:color="auto"/>
        <w:bottom w:val="none" w:sz="0" w:space="0" w:color="auto"/>
        <w:right w:val="none" w:sz="0" w:space="0" w:color="auto"/>
      </w:divBdr>
    </w:div>
    <w:div w:id="1226260196">
      <w:marLeft w:val="0"/>
      <w:marRight w:val="0"/>
      <w:marTop w:val="0"/>
      <w:marBottom w:val="0"/>
      <w:divBdr>
        <w:top w:val="none" w:sz="0" w:space="0" w:color="auto"/>
        <w:left w:val="none" w:sz="0" w:space="0" w:color="auto"/>
        <w:bottom w:val="none" w:sz="0" w:space="0" w:color="auto"/>
        <w:right w:val="none" w:sz="0" w:space="0" w:color="auto"/>
      </w:divBdr>
    </w:div>
    <w:div w:id="1392072586">
      <w:marLeft w:val="0"/>
      <w:marRight w:val="0"/>
      <w:marTop w:val="0"/>
      <w:marBottom w:val="0"/>
      <w:divBdr>
        <w:top w:val="none" w:sz="0" w:space="0" w:color="auto"/>
        <w:left w:val="none" w:sz="0" w:space="0" w:color="auto"/>
        <w:bottom w:val="none" w:sz="0" w:space="0" w:color="auto"/>
        <w:right w:val="none" w:sz="0" w:space="0" w:color="auto"/>
      </w:divBdr>
      <w:divsChild>
        <w:div w:id="1333333839">
          <w:marLeft w:val="0"/>
          <w:marRight w:val="0"/>
          <w:marTop w:val="0"/>
          <w:marBottom w:val="0"/>
          <w:divBdr>
            <w:top w:val="none" w:sz="0" w:space="0" w:color="auto"/>
            <w:left w:val="none" w:sz="0" w:space="0" w:color="auto"/>
            <w:bottom w:val="none" w:sz="0" w:space="0" w:color="auto"/>
            <w:right w:val="none" w:sz="0" w:space="0" w:color="auto"/>
          </w:divBdr>
        </w:div>
      </w:divsChild>
    </w:div>
    <w:div w:id="1413235119">
      <w:marLeft w:val="0"/>
      <w:marRight w:val="0"/>
      <w:marTop w:val="0"/>
      <w:marBottom w:val="0"/>
      <w:divBdr>
        <w:top w:val="none" w:sz="0" w:space="0" w:color="auto"/>
        <w:left w:val="none" w:sz="0" w:space="0" w:color="auto"/>
        <w:bottom w:val="none" w:sz="0" w:space="0" w:color="auto"/>
        <w:right w:val="none" w:sz="0" w:space="0" w:color="auto"/>
      </w:divBdr>
    </w:div>
    <w:div w:id="1422793255">
      <w:marLeft w:val="0"/>
      <w:marRight w:val="0"/>
      <w:marTop w:val="0"/>
      <w:marBottom w:val="0"/>
      <w:divBdr>
        <w:top w:val="none" w:sz="0" w:space="0" w:color="auto"/>
        <w:left w:val="none" w:sz="0" w:space="0" w:color="auto"/>
        <w:bottom w:val="none" w:sz="0" w:space="0" w:color="auto"/>
        <w:right w:val="none" w:sz="0" w:space="0" w:color="auto"/>
      </w:divBdr>
    </w:div>
    <w:div w:id="1684089225">
      <w:marLeft w:val="0"/>
      <w:marRight w:val="0"/>
      <w:marTop w:val="0"/>
      <w:marBottom w:val="0"/>
      <w:divBdr>
        <w:top w:val="none" w:sz="0" w:space="0" w:color="auto"/>
        <w:left w:val="none" w:sz="0" w:space="0" w:color="auto"/>
        <w:bottom w:val="none" w:sz="0" w:space="0" w:color="auto"/>
        <w:right w:val="none" w:sz="0" w:space="0" w:color="auto"/>
      </w:divBdr>
      <w:divsChild>
        <w:div w:id="2062754097">
          <w:marLeft w:val="0"/>
          <w:marRight w:val="0"/>
          <w:marTop w:val="0"/>
          <w:marBottom w:val="0"/>
          <w:divBdr>
            <w:top w:val="none" w:sz="0" w:space="0" w:color="auto"/>
            <w:left w:val="none" w:sz="0" w:space="0" w:color="auto"/>
            <w:bottom w:val="none" w:sz="0" w:space="0" w:color="auto"/>
            <w:right w:val="none" w:sz="0" w:space="0" w:color="auto"/>
          </w:divBdr>
        </w:div>
      </w:divsChild>
    </w:div>
    <w:div w:id="1736391909">
      <w:marLeft w:val="0"/>
      <w:marRight w:val="0"/>
      <w:marTop w:val="0"/>
      <w:marBottom w:val="0"/>
      <w:divBdr>
        <w:top w:val="none" w:sz="0" w:space="0" w:color="auto"/>
        <w:left w:val="none" w:sz="0" w:space="0" w:color="auto"/>
        <w:bottom w:val="none" w:sz="0" w:space="0" w:color="auto"/>
        <w:right w:val="none" w:sz="0" w:space="0" w:color="auto"/>
      </w:divBdr>
    </w:div>
    <w:div w:id="1972784728">
      <w:marLeft w:val="0"/>
      <w:marRight w:val="0"/>
      <w:marTop w:val="0"/>
      <w:marBottom w:val="0"/>
      <w:divBdr>
        <w:top w:val="none" w:sz="0" w:space="0" w:color="auto"/>
        <w:left w:val="none" w:sz="0" w:space="0" w:color="auto"/>
        <w:bottom w:val="none" w:sz="0" w:space="0" w:color="auto"/>
        <w:right w:val="none" w:sz="0" w:space="0" w:color="auto"/>
      </w:divBdr>
      <w:divsChild>
        <w:div w:id="1502307408">
          <w:marLeft w:val="0"/>
          <w:marRight w:val="0"/>
          <w:marTop w:val="0"/>
          <w:marBottom w:val="0"/>
          <w:divBdr>
            <w:top w:val="none" w:sz="0" w:space="0" w:color="auto"/>
            <w:left w:val="none" w:sz="0" w:space="0" w:color="auto"/>
            <w:bottom w:val="none" w:sz="0" w:space="0" w:color="auto"/>
            <w:right w:val="none" w:sz="0" w:space="0" w:color="auto"/>
          </w:divBdr>
        </w:div>
        <w:div w:id="761298849">
          <w:marLeft w:val="0"/>
          <w:marRight w:val="0"/>
          <w:marTop w:val="0"/>
          <w:marBottom w:val="0"/>
          <w:divBdr>
            <w:top w:val="none" w:sz="0" w:space="0" w:color="auto"/>
            <w:left w:val="none" w:sz="0" w:space="0" w:color="auto"/>
            <w:bottom w:val="none" w:sz="0" w:space="0" w:color="auto"/>
            <w:right w:val="none" w:sz="0" w:space="0" w:color="auto"/>
          </w:divBdr>
        </w:div>
      </w:divsChild>
    </w:div>
    <w:div w:id="2044279574">
      <w:marLeft w:val="0"/>
      <w:marRight w:val="0"/>
      <w:marTop w:val="0"/>
      <w:marBottom w:val="0"/>
      <w:divBdr>
        <w:top w:val="none" w:sz="0" w:space="0" w:color="auto"/>
        <w:left w:val="none" w:sz="0" w:space="0" w:color="auto"/>
        <w:bottom w:val="none" w:sz="0" w:space="0" w:color="auto"/>
        <w:right w:val="none" w:sz="0" w:space="0" w:color="auto"/>
      </w:divBdr>
    </w:div>
    <w:div w:id="2130470944">
      <w:marLeft w:val="0"/>
      <w:marRight w:val="0"/>
      <w:marTop w:val="0"/>
      <w:marBottom w:val="0"/>
      <w:divBdr>
        <w:top w:val="none" w:sz="0" w:space="0" w:color="auto"/>
        <w:left w:val="none" w:sz="0" w:space="0" w:color="auto"/>
        <w:bottom w:val="none" w:sz="0" w:space="0" w:color="auto"/>
        <w:right w:val="none" w:sz="0" w:space="0" w:color="auto"/>
      </w:divBdr>
      <w:divsChild>
        <w:div w:id="109917488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3843</Words>
  <Characters>4383</Characters>
  <Application>Microsoft Office Word</Application>
  <DocSecurity>0</DocSecurity>
  <Lines>365</Lines>
  <Paragraphs>411</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5</cp:revision>
  <dcterms:created xsi:type="dcterms:W3CDTF">2025-07-14T11:54:00Z</dcterms:created>
  <dcterms:modified xsi:type="dcterms:W3CDTF">2025-07-18T08:54:00Z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