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F84F25" w:rsidRDefault="00F84F25">
      <w:pPr>
        <w:spacing w:line="360" w:lineRule="auto"/>
        <w:rPr>
          <w:rFonts w:ascii="宋体" w:hAnsi="宋体"/>
          <w:sz w:val="48"/>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sz w:val="48"/>
        </w:rPr>
        <w:t xml:space="preserve">　</w:t>
      </w:r>
      <w:r>
        <w:rPr>
          <w:rFonts w:ascii="宋体" w:hAnsi="宋体" w:hint="eastAsia"/>
          <w:sz w:val="48"/>
        </w:rPr>
        <w:t xml:space="preserve"> </w:t>
      </w:r>
    </w:p>
    <w:p w:rsidR="00F84F25" w:rsidRDefault="00F84F25">
      <w:pPr>
        <w:spacing w:line="360" w:lineRule="auto"/>
        <w:rPr>
          <w:rFonts w:ascii="宋体" w:hAnsi="宋体" w:hint="eastAsia"/>
          <w:sz w:val="48"/>
        </w:rPr>
      </w:pPr>
      <w:r>
        <w:rPr>
          <w:rFonts w:ascii="宋体" w:hAnsi="宋体" w:hint="eastAsia"/>
          <w:sz w:val="48"/>
        </w:rPr>
        <w:t xml:space="preserve">　</w:t>
      </w:r>
      <w:r>
        <w:rPr>
          <w:rFonts w:ascii="宋体" w:hAnsi="宋体" w:hint="eastAsia"/>
          <w:sz w:val="48"/>
        </w:rPr>
        <w:t xml:space="preserve"> </w:t>
      </w:r>
    </w:p>
    <w:p w:rsidR="00F84F25" w:rsidRDefault="00F84F25">
      <w:pPr>
        <w:spacing w:line="360" w:lineRule="auto"/>
        <w:jc w:val="center"/>
        <w:rPr>
          <w:rFonts w:hint="eastAsia"/>
        </w:rPr>
      </w:pPr>
      <w:r>
        <w:rPr>
          <w:rFonts w:ascii="宋体" w:hAnsi="宋体" w:hint="eastAsia"/>
          <w:b/>
          <w:bCs/>
          <w:color w:val="000000" w:themeColor="text1"/>
          <w:sz w:val="48"/>
          <w:szCs w:val="30"/>
        </w:rPr>
        <w:t>摩根瑞欣利率债债券型证券投资基金</w:t>
      </w:r>
      <w:r>
        <w:rPr>
          <w:rFonts w:ascii="宋体" w:hAnsi="宋体" w:hint="eastAsia"/>
          <w:b/>
          <w:bCs/>
          <w:color w:val="000000" w:themeColor="text1"/>
          <w:sz w:val="48"/>
          <w:szCs w:val="30"/>
        </w:rPr>
        <w:br/>
        <w:t>2026</w:t>
      </w:r>
      <w:r>
        <w:rPr>
          <w:rFonts w:ascii="宋体" w:hAnsi="宋体" w:hint="eastAsia"/>
          <w:b/>
          <w:bCs/>
          <w:color w:val="000000" w:themeColor="text1"/>
          <w:sz w:val="48"/>
          <w:szCs w:val="30"/>
        </w:rPr>
        <w:t>年第</w:t>
      </w:r>
      <w:r>
        <w:rPr>
          <w:rFonts w:ascii="宋体" w:hAnsi="宋体" w:hint="eastAsia"/>
          <w:b/>
          <w:bCs/>
          <w:color w:val="000000" w:themeColor="text1"/>
          <w:sz w:val="48"/>
          <w:szCs w:val="30"/>
        </w:rPr>
        <w:t>2</w:t>
      </w:r>
      <w:r>
        <w:rPr>
          <w:rFonts w:ascii="宋体" w:hAnsi="宋体" w:hint="eastAsia"/>
          <w:b/>
          <w:bCs/>
          <w:color w:val="000000" w:themeColor="text1"/>
          <w:sz w:val="48"/>
          <w:szCs w:val="30"/>
        </w:rPr>
        <w:t>季度报</w:t>
      </w:r>
      <w:r>
        <w:rPr>
          <w:rFonts w:ascii="宋体" w:hAnsi="宋体" w:hint="eastAsia"/>
          <w:b/>
          <w:bCs/>
          <w:color w:val="000000" w:themeColor="text1"/>
          <w:sz w:val="48"/>
          <w:szCs w:val="30"/>
        </w:rPr>
        <w:t>告</w:t>
      </w:r>
    </w:p>
    <w:p w:rsidR="00F84F25" w:rsidRDefault="00F84F25">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F84F25" w:rsidRDefault="00F84F25">
      <w:pPr>
        <w:spacing w:line="360" w:lineRule="auto"/>
        <w:jc w:val="center"/>
        <w:rPr>
          <w:rFonts w:hint="eastAsia"/>
        </w:rPr>
      </w:pP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6</w:t>
      </w:r>
      <w:r>
        <w:rPr>
          <w:rFonts w:ascii="宋体" w:hAnsi="宋体" w:hint="eastAsia"/>
          <w:b/>
          <w:bCs/>
          <w:sz w:val="28"/>
          <w:szCs w:val="30"/>
        </w:rPr>
        <w:t>月</w:t>
      </w:r>
      <w:r>
        <w:rPr>
          <w:rFonts w:ascii="宋体" w:hAnsi="宋体" w:hint="eastAsia"/>
          <w:b/>
          <w:bCs/>
          <w:sz w:val="28"/>
          <w:szCs w:val="30"/>
        </w:rPr>
        <w:t>30</w:t>
      </w:r>
      <w:r>
        <w:rPr>
          <w:rFonts w:ascii="宋体" w:hAnsi="宋体" w:hint="eastAsia"/>
          <w:b/>
          <w:bCs/>
          <w:sz w:val="28"/>
          <w:szCs w:val="30"/>
        </w:rPr>
        <w:t>日</w:t>
      </w:r>
    </w:p>
    <w:p w:rsidR="00F84F25" w:rsidRDefault="00F84F25">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F84F25" w:rsidRDefault="00F84F25">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F84F25" w:rsidRDefault="00F84F25">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F84F25" w:rsidRDefault="00F84F25">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F84F25" w:rsidRDefault="00F84F25">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F84F25" w:rsidRDefault="00F84F25">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F84F25" w:rsidRDefault="00F84F25">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F84F25" w:rsidRDefault="00F84F25">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F84F25" w:rsidRDefault="00F84F25">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F84F25" w:rsidRDefault="00F84F25">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F84F25" w:rsidRDefault="00F84F25">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F84F25" w:rsidRDefault="00F84F25">
      <w:pPr>
        <w:spacing w:line="360" w:lineRule="auto"/>
        <w:ind w:firstLineChars="800" w:firstLine="2249"/>
        <w:jc w:val="left"/>
        <w:rPr>
          <w:rFonts w:hint="eastAsia"/>
        </w:rPr>
      </w:pPr>
      <w:r>
        <w:rPr>
          <w:rFonts w:ascii="宋体" w:hAnsi="宋体" w:hint="eastAsia"/>
          <w:b/>
          <w:bCs/>
          <w:sz w:val="28"/>
          <w:szCs w:val="30"/>
        </w:rPr>
        <w:t>基金管理人</w:t>
      </w:r>
      <w:r>
        <w:rPr>
          <w:rFonts w:ascii="宋体" w:hAnsi="宋体" w:hint="eastAsia"/>
          <w:b/>
          <w:bCs/>
          <w:sz w:val="28"/>
          <w:szCs w:val="30"/>
        </w:rPr>
        <w:t>：</w:t>
      </w:r>
      <w:r>
        <w:rPr>
          <w:rFonts w:ascii="宋体" w:hAnsi="宋体" w:hint="eastAsia"/>
          <w:b/>
          <w:bCs/>
          <w:sz w:val="28"/>
          <w:szCs w:val="30"/>
        </w:rPr>
        <w:t>摩根基金管理（中国）有限公</w:t>
      </w:r>
      <w:r>
        <w:rPr>
          <w:rFonts w:ascii="宋体" w:hAnsi="宋体" w:hint="eastAsia"/>
          <w:b/>
          <w:bCs/>
          <w:sz w:val="28"/>
          <w:szCs w:val="30"/>
        </w:rPr>
        <w:t>司</w:t>
      </w:r>
    </w:p>
    <w:p w:rsidR="00F84F25" w:rsidRDefault="00F84F25">
      <w:pPr>
        <w:spacing w:line="360" w:lineRule="auto"/>
        <w:ind w:firstLineChars="800" w:firstLine="2249"/>
        <w:jc w:val="left"/>
      </w:pPr>
      <w:r>
        <w:rPr>
          <w:rFonts w:ascii="宋体" w:hAnsi="宋体" w:hint="eastAsia"/>
          <w:b/>
          <w:bCs/>
          <w:sz w:val="28"/>
          <w:szCs w:val="30"/>
        </w:rPr>
        <w:t>基金托管人</w:t>
      </w:r>
      <w:r>
        <w:rPr>
          <w:rFonts w:ascii="宋体" w:hAnsi="宋体" w:hint="eastAsia"/>
          <w:b/>
          <w:bCs/>
          <w:sz w:val="28"/>
          <w:szCs w:val="30"/>
        </w:rPr>
        <w:t>：</w:t>
      </w:r>
      <w:r>
        <w:rPr>
          <w:rFonts w:ascii="宋体" w:hAnsi="宋体" w:hint="eastAsia"/>
          <w:b/>
          <w:bCs/>
          <w:sz w:val="28"/>
          <w:szCs w:val="30"/>
        </w:rPr>
        <w:t>上海浦东发展银行股份有限公</w:t>
      </w:r>
      <w:r>
        <w:rPr>
          <w:rFonts w:ascii="宋体" w:hAnsi="宋体" w:hint="eastAsia"/>
          <w:b/>
          <w:bCs/>
          <w:sz w:val="28"/>
          <w:szCs w:val="30"/>
        </w:rPr>
        <w:t>司</w:t>
      </w:r>
    </w:p>
    <w:p w:rsidR="00F84F25" w:rsidRDefault="00F84F25">
      <w:pPr>
        <w:spacing w:line="360" w:lineRule="auto"/>
        <w:ind w:firstLineChars="800" w:firstLine="2249"/>
        <w:jc w:val="left"/>
      </w:pPr>
      <w:r>
        <w:rPr>
          <w:rFonts w:ascii="宋体" w:hAnsi="宋体" w:hint="eastAsia"/>
          <w:b/>
          <w:bCs/>
          <w:sz w:val="28"/>
          <w:szCs w:val="30"/>
        </w:rPr>
        <w:t>报告送出日期</w:t>
      </w:r>
      <w:r>
        <w:rPr>
          <w:rFonts w:ascii="宋体" w:hAnsi="宋体" w:hint="eastAsia"/>
          <w:b/>
          <w:bCs/>
          <w:sz w:val="28"/>
          <w:szCs w:val="30"/>
        </w:rPr>
        <w:t>：</w:t>
      </w: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7</w:t>
      </w:r>
      <w:r>
        <w:rPr>
          <w:rFonts w:ascii="宋体" w:hAnsi="宋体" w:hint="eastAsia"/>
          <w:b/>
          <w:bCs/>
          <w:sz w:val="28"/>
          <w:szCs w:val="30"/>
        </w:rPr>
        <w:t>月</w:t>
      </w:r>
      <w:r>
        <w:rPr>
          <w:rFonts w:ascii="宋体" w:hAnsi="宋体" w:hint="eastAsia"/>
          <w:b/>
          <w:bCs/>
          <w:sz w:val="28"/>
          <w:szCs w:val="30"/>
        </w:rPr>
        <w:t>21</w:t>
      </w:r>
      <w:r>
        <w:rPr>
          <w:rFonts w:ascii="宋体" w:hAnsi="宋体" w:hint="eastAsia"/>
          <w:b/>
          <w:bCs/>
          <w:sz w:val="28"/>
          <w:szCs w:val="30"/>
        </w:rPr>
        <w:t>日</w:t>
      </w:r>
    </w:p>
    <w:p w:rsidR="00F84F25" w:rsidRDefault="00F84F25">
      <w:pPr>
        <w:pStyle w:val="XBRLTitle1"/>
        <w:spacing w:before="156" w:line="360" w:lineRule="auto"/>
        <w:ind w:left="425"/>
      </w:pPr>
      <w:r>
        <w:rPr>
          <w:rFonts w:hAnsi="宋体" w:cs="宋体" w:hint="eastAsia"/>
          <w:color w:val="404040"/>
          <w:kern w:val="0"/>
        </w:rPr>
        <w:br w:type="page"/>
      </w:r>
      <w:bookmarkStart w:id="7" w:name="_Toc17898178"/>
      <w:bookmarkStart w:id="8" w:name="_Toc17897936"/>
      <w:bookmarkStart w:id="9" w:name="_Toc512519480"/>
      <w:bookmarkStart w:id="10" w:name="_Toc481075046"/>
      <w:bookmarkStart w:id="11" w:name="_Toc438646451"/>
      <w:bookmarkStart w:id="12" w:name="_Toc490050000"/>
      <w:bookmarkStart w:id="13" w:name="_Toc513295846"/>
      <w:bookmarkStart w:id="14" w:name="_Toc513295892"/>
      <w:bookmarkStart w:id="15" w:name="m101"/>
      <w:bookmarkStart w:id="16" w:name="m01_01"/>
      <w:bookmarkStart w:id="17" w:name="_Toc194311890"/>
      <w:r>
        <w:rPr>
          <w:rFonts w:hAnsi="宋体" w:hint="eastAsia"/>
        </w:rPr>
        <w:lastRenderedPageBreak/>
        <w:t>重要提</w:t>
      </w:r>
      <w:r>
        <w:rPr>
          <w:rFonts w:hAnsi="宋体" w:hint="eastAsia"/>
        </w:rPr>
        <w:t>示</w:t>
      </w:r>
      <w:bookmarkEnd w:id="7"/>
      <w:bookmarkEnd w:id="8"/>
      <w:bookmarkEnd w:id="9"/>
      <w:bookmarkEnd w:id="10"/>
      <w:bookmarkEnd w:id="11"/>
      <w:bookmarkEnd w:id="12"/>
      <w:bookmarkEnd w:id="13"/>
      <w:bookmarkEnd w:id="14"/>
      <w:r>
        <w:rPr>
          <w:rFonts w:hAnsi="宋体" w:hint="eastAsia"/>
        </w:rPr>
        <w:t xml:space="preserve"> </w:t>
      </w:r>
    </w:p>
    <w:p w:rsidR="00F84F25" w:rsidRDefault="00F84F25">
      <w:pPr>
        <w:spacing w:line="360" w:lineRule="auto"/>
        <w:ind w:firstLineChars="200" w:firstLine="420"/>
        <w:rPr>
          <w:rFonts w:hint="eastAsia"/>
        </w:rPr>
      </w:pPr>
      <w:bookmarkStart w:id="18" w:name="m502"/>
      <w:bookmarkStart w:id="19" w:name="_Toc438646470"/>
      <w:bookmarkStart w:id="20" w:name="m504"/>
      <w:bookmarkStart w:id="21" w:name="m08QD_01"/>
      <w:bookmarkStart w:id="22" w:name="m201"/>
      <w:bookmarkStart w:id="23"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r>
      <w:r>
        <w:rPr>
          <w:rFonts w:ascii="宋体" w:hAnsi="宋体" w:hint="eastAsia"/>
        </w:rPr>
        <w:t xml:space="preserve">　　基金托管人上海浦东发展银行股份有限公司根据本基金合同约定，于</w:t>
      </w:r>
      <w:r>
        <w:rPr>
          <w:rFonts w:ascii="宋体" w:hAnsi="宋体" w:hint="eastAsia"/>
        </w:rPr>
        <w:t>2026</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20</w:t>
      </w:r>
      <w:r>
        <w:rPr>
          <w:rFonts w:ascii="宋体" w:hAnsi="宋体" w:hint="eastAsia"/>
        </w:rPr>
        <w:t xml:space="preserve">日复核了本报告中的财务指标、净值表现和投资组合报告等内容，保证复核内容不存在虚假记载、误导性陈述或者重大遗漏。　</w:t>
      </w:r>
      <w:r>
        <w:rPr>
          <w:rFonts w:ascii="宋体" w:hAnsi="宋体" w:hint="eastAsia"/>
        </w:rPr>
        <w:br/>
      </w:r>
      <w:r>
        <w:rPr>
          <w:rFonts w:ascii="宋体" w:hAnsi="宋体" w:hint="eastAsia"/>
        </w:rPr>
        <w:t xml:space="preserve">　　基金管理人承诺以诚实信用、勤勉尽责的原则管理和运用基金资产，但不保证基金一定盈利。　</w:t>
      </w:r>
      <w:r>
        <w:rPr>
          <w:rFonts w:ascii="宋体" w:hAnsi="宋体" w:hint="eastAsia"/>
        </w:rPr>
        <w:br/>
      </w:r>
      <w:r>
        <w:rPr>
          <w:rFonts w:ascii="宋体" w:hAnsi="宋体" w:hint="eastAsia"/>
        </w:rPr>
        <w:t xml:space="preserve">　　基金的过往业绩并不代表其未来表现。投资有风险，投资者在作出投资决策前应仔细阅读本基金的招募说明书。　</w:t>
      </w:r>
      <w:r>
        <w:rPr>
          <w:rFonts w:ascii="宋体" w:hAnsi="宋体" w:hint="eastAsia"/>
        </w:rPr>
        <w:br/>
      </w:r>
      <w:r>
        <w:rPr>
          <w:rFonts w:ascii="宋体" w:hAnsi="宋体" w:hint="eastAsia"/>
        </w:rPr>
        <w:t xml:space="preserve">　　本报告中财务资料未经审计。</w:t>
      </w:r>
      <w:r>
        <w:rPr>
          <w:rFonts w:ascii="宋体" w:hAnsi="宋体" w:hint="eastAsia"/>
        </w:rPr>
        <w:br/>
      </w:r>
      <w:r>
        <w:rPr>
          <w:rFonts w:ascii="宋体" w:hAnsi="宋体" w:hint="eastAsia"/>
        </w:rPr>
        <w:t xml:space="preserve">　　本报告期自</w:t>
      </w:r>
      <w:r>
        <w:rPr>
          <w:rFonts w:ascii="宋体" w:hAnsi="宋体" w:hint="eastAsia"/>
        </w:rPr>
        <w:t>2026</w:t>
      </w:r>
      <w:r>
        <w:rPr>
          <w:rFonts w:ascii="宋体" w:hAnsi="宋体" w:hint="eastAsia"/>
        </w:rPr>
        <w:t>年</w:t>
      </w:r>
      <w:r>
        <w:rPr>
          <w:rFonts w:ascii="宋体" w:hAnsi="宋体" w:hint="eastAsia"/>
        </w:rPr>
        <w:t>4</w:t>
      </w:r>
      <w:r>
        <w:rPr>
          <w:rFonts w:ascii="宋体" w:hAnsi="宋体" w:hint="eastAsia"/>
        </w:rPr>
        <w:t>月</w:t>
      </w:r>
      <w:r>
        <w:rPr>
          <w:rFonts w:ascii="宋体" w:hAnsi="宋体" w:hint="eastAsia"/>
        </w:rPr>
        <w:t>1</w:t>
      </w:r>
      <w:r>
        <w:rPr>
          <w:rFonts w:ascii="宋体" w:hAnsi="宋体" w:hint="eastAsia"/>
        </w:rPr>
        <w:t>日起至</w:t>
      </w:r>
      <w:r>
        <w:rPr>
          <w:rFonts w:ascii="宋体" w:hAnsi="宋体" w:hint="eastAsia"/>
        </w:rPr>
        <w:t>6</w:t>
      </w:r>
      <w:r>
        <w:rPr>
          <w:rFonts w:ascii="宋体" w:hAnsi="宋体" w:hint="eastAsia"/>
        </w:rPr>
        <w:t>月</w:t>
      </w:r>
      <w:r>
        <w:rPr>
          <w:rFonts w:ascii="宋体" w:hAnsi="宋体" w:hint="eastAsia"/>
        </w:rPr>
        <w:t>30</w:t>
      </w:r>
      <w:r>
        <w:rPr>
          <w:rFonts w:ascii="宋体" w:hAnsi="宋体" w:hint="eastAsia"/>
        </w:rPr>
        <w:t>日止</w:t>
      </w:r>
      <w:r>
        <w:rPr>
          <w:rFonts w:ascii="宋体" w:hAnsi="宋体" w:hint="eastAsia"/>
        </w:rPr>
        <w:t>。</w:t>
      </w:r>
    </w:p>
    <w:p w:rsidR="00F84F25" w:rsidRDefault="00F84F25">
      <w:pPr>
        <w:pStyle w:val="XBRLTitle1"/>
        <w:spacing w:before="156" w:line="360" w:lineRule="auto"/>
        <w:ind w:left="425"/>
      </w:pPr>
      <w:bookmarkStart w:id="24" w:name="_Toc17898179"/>
      <w:bookmarkStart w:id="25" w:name="_Toc17897937"/>
      <w:bookmarkStart w:id="26" w:name="_Toc512519481"/>
      <w:bookmarkStart w:id="27" w:name="_Toc481075047"/>
      <w:bookmarkStart w:id="28" w:name="_Toc438646452"/>
      <w:bookmarkStart w:id="29" w:name="_Toc490050001"/>
      <w:bookmarkStart w:id="30" w:name="_Toc513295847"/>
      <w:bookmarkStart w:id="31" w:name="_Toc513295893"/>
      <w:r>
        <w:rPr>
          <w:rFonts w:hAnsi="宋体" w:hint="eastAsia"/>
        </w:rPr>
        <w:t>基金产品概</w:t>
      </w:r>
      <w:r>
        <w:rPr>
          <w:rFonts w:hAnsi="宋体" w:hint="eastAsia"/>
        </w:rPr>
        <w:t>况</w:t>
      </w:r>
      <w:bookmarkEnd w:id="24"/>
      <w:bookmarkEnd w:id="25"/>
      <w:bookmarkEnd w:id="26"/>
      <w:bookmarkEnd w:id="27"/>
      <w:bookmarkEnd w:id="28"/>
      <w:bookmarkEnd w:id="29"/>
      <w:bookmarkEnd w:id="30"/>
      <w:bookmarkEnd w:id="31"/>
      <w:r>
        <w:rPr>
          <w:rFonts w:hAnsi="宋体" w:hint="eastAsia"/>
        </w:rPr>
        <w:t xml:space="preserve"> </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01"/>
        <w:gridCol w:w="2579"/>
        <w:gridCol w:w="2578"/>
      </w:tblGrid>
      <w:tr w:rsidR="00000000">
        <w:trPr>
          <w:divId w:val="1764497085"/>
          <w:trHeight w:val="31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bookmarkEnd w:id="15"/>
          <w:p w:rsidR="00F84F25" w:rsidRDefault="00F84F25">
            <w:pPr>
              <w:jc w:val="left"/>
              <w:rPr>
                <w:rFonts w:hint="eastAsia"/>
              </w:rPr>
            </w:pPr>
            <w:r>
              <w:rPr>
                <w:rFonts w:ascii="宋体" w:hAnsi="宋体" w:hint="eastAsia"/>
              </w:rPr>
              <w:t>基金简称</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84F25" w:rsidRDefault="00F84F25">
            <w:pPr>
              <w:jc w:val="left"/>
            </w:pPr>
            <w:r>
              <w:rPr>
                <w:rFonts w:ascii="宋体" w:hAnsi="宋体" w:hint="eastAsia"/>
                <w:szCs w:val="24"/>
                <w:lang w:eastAsia="zh-Hans"/>
              </w:rPr>
              <w:t>摩根瑞欣利率债债</w:t>
            </w:r>
            <w:r>
              <w:rPr>
                <w:rFonts w:ascii="宋体" w:hAnsi="宋体" w:hint="eastAsia"/>
                <w:szCs w:val="24"/>
                <w:lang w:eastAsia="zh-Hans"/>
              </w:rPr>
              <w:t>券</w:t>
            </w:r>
            <w:r>
              <w:rPr>
                <w:rFonts w:ascii="宋体" w:hAnsi="宋体" w:hint="eastAsia"/>
                <w:lang w:eastAsia="zh-Hans"/>
              </w:rPr>
              <w:t xml:space="preserve"> </w:t>
            </w:r>
          </w:p>
        </w:tc>
      </w:tr>
      <w:tr w:rsidR="00000000">
        <w:trPr>
          <w:divId w:val="176449708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84F25" w:rsidRDefault="00F84F25">
            <w:pPr>
              <w:jc w:val="left"/>
            </w:pPr>
            <w:r>
              <w:rPr>
                <w:rFonts w:ascii="宋体" w:hAnsi="宋体" w:hint="eastAsia"/>
              </w:rPr>
              <w:t>基金主代码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84F25" w:rsidRDefault="00F84F25">
            <w:pPr>
              <w:jc w:val="left"/>
            </w:pPr>
            <w:r>
              <w:rPr>
                <w:rFonts w:ascii="宋体" w:hAnsi="宋体" w:hint="eastAsia"/>
                <w:lang w:eastAsia="zh-Hans"/>
              </w:rPr>
              <w:t>02123</w:t>
            </w:r>
            <w:r>
              <w:rPr>
                <w:rFonts w:ascii="宋体" w:hAnsi="宋体" w:hint="eastAsia"/>
                <w:lang w:eastAsia="zh-Hans"/>
              </w:rPr>
              <w:t>5</w:t>
            </w:r>
          </w:p>
        </w:tc>
      </w:tr>
      <w:tr w:rsidR="00000000">
        <w:trPr>
          <w:divId w:val="176449708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84F25" w:rsidRDefault="00F84F25">
            <w:pPr>
              <w:jc w:val="left"/>
            </w:pPr>
            <w:bookmarkStart w:id="32" w:name="OLE_LINK1" w:colFirst="0" w:colLast="0"/>
            <w:r>
              <w:rPr>
                <w:rFonts w:ascii="宋体" w:hAnsi="宋体" w:hint="eastAsia"/>
              </w:rPr>
              <w:t>基金运作方式</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84F25" w:rsidRDefault="00F84F25">
            <w:pPr>
              <w:jc w:val="left"/>
            </w:pPr>
            <w:r>
              <w:rPr>
                <w:rFonts w:ascii="宋体" w:hAnsi="宋体" w:hint="eastAsia"/>
                <w:lang w:eastAsia="zh-Hans"/>
              </w:rPr>
              <w:t>契约型开放</w:t>
            </w:r>
            <w:r>
              <w:rPr>
                <w:rFonts w:ascii="宋体" w:hAnsi="宋体" w:hint="eastAsia"/>
                <w:lang w:eastAsia="zh-Hans"/>
              </w:rPr>
              <w:t>式</w:t>
            </w:r>
          </w:p>
        </w:tc>
      </w:tr>
      <w:tr w:rsidR="00000000">
        <w:trPr>
          <w:divId w:val="176449708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84F25" w:rsidRDefault="00F84F25">
            <w:pPr>
              <w:jc w:val="left"/>
            </w:pPr>
            <w:r>
              <w:rPr>
                <w:rFonts w:ascii="宋体" w:hAnsi="宋体" w:hint="eastAsia"/>
              </w:rPr>
              <w:t>基金合同生效日</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84F25" w:rsidRDefault="00F84F25">
            <w:pPr>
              <w:jc w:val="left"/>
            </w:pPr>
            <w:r>
              <w:rPr>
                <w:rFonts w:ascii="宋体" w:hAnsi="宋体" w:hint="eastAsia"/>
                <w:lang w:eastAsia="zh-Hans"/>
              </w:rPr>
              <w:t>2024</w:t>
            </w:r>
            <w:r>
              <w:rPr>
                <w:rFonts w:ascii="宋体" w:hAnsi="宋体" w:hint="eastAsia"/>
                <w:lang w:eastAsia="zh-Hans"/>
              </w:rPr>
              <w:t>年</w:t>
            </w:r>
            <w:r>
              <w:rPr>
                <w:rFonts w:ascii="宋体" w:hAnsi="宋体" w:hint="eastAsia"/>
                <w:lang w:eastAsia="zh-Hans"/>
              </w:rPr>
              <w:t>5</w:t>
            </w:r>
            <w:r>
              <w:rPr>
                <w:rFonts w:ascii="宋体" w:hAnsi="宋体" w:hint="eastAsia"/>
                <w:lang w:eastAsia="zh-Hans"/>
              </w:rPr>
              <w:t>月</w:t>
            </w:r>
            <w:r>
              <w:rPr>
                <w:rFonts w:ascii="宋体" w:hAnsi="宋体" w:hint="eastAsia"/>
                <w:lang w:eastAsia="zh-Hans"/>
              </w:rPr>
              <w:t>10</w:t>
            </w:r>
            <w:r>
              <w:rPr>
                <w:rFonts w:ascii="宋体" w:hAnsi="宋体" w:hint="eastAsia"/>
                <w:lang w:eastAsia="zh-Hans"/>
              </w:rPr>
              <w:t>日</w:t>
            </w:r>
          </w:p>
        </w:tc>
      </w:tr>
      <w:tr w:rsidR="00000000">
        <w:trPr>
          <w:divId w:val="176449708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84F25" w:rsidRDefault="00F84F25">
            <w:pPr>
              <w:jc w:val="left"/>
            </w:pPr>
            <w:r>
              <w:rPr>
                <w:rFonts w:ascii="宋体" w:hAnsi="宋体" w:hint="eastAsia"/>
              </w:rPr>
              <w:t>报告期末基金份额总额</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84F25" w:rsidRDefault="00F84F25">
            <w:pPr>
              <w:jc w:val="left"/>
            </w:pPr>
            <w:r>
              <w:rPr>
                <w:rFonts w:ascii="宋体" w:hAnsi="宋体" w:hint="eastAsia"/>
                <w:lang w:eastAsia="zh-Hans"/>
              </w:rPr>
              <w:t>512,831,476.7</w:t>
            </w:r>
            <w:r>
              <w:rPr>
                <w:rFonts w:ascii="宋体" w:hAnsi="宋体" w:hint="eastAsia"/>
                <w:lang w:eastAsia="zh-Hans"/>
              </w:rPr>
              <w:t>6</w:t>
            </w:r>
            <w:r>
              <w:rPr>
                <w:rFonts w:hint="eastAsia"/>
              </w:rPr>
              <w:t>份</w:t>
            </w:r>
            <w:r>
              <w:rPr>
                <w:rFonts w:ascii="宋体" w:hAnsi="宋体" w:hint="eastAsia"/>
                <w:lang w:eastAsia="zh-Hans"/>
              </w:rPr>
              <w:t xml:space="preserve"> </w:t>
            </w:r>
          </w:p>
        </w:tc>
      </w:tr>
      <w:tr w:rsidR="00000000">
        <w:trPr>
          <w:divId w:val="176449708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84F25" w:rsidRDefault="00F84F25">
            <w:pPr>
              <w:jc w:val="left"/>
            </w:pPr>
            <w:r>
              <w:rPr>
                <w:rFonts w:ascii="宋体" w:hAnsi="宋体" w:hint="eastAsia"/>
              </w:rPr>
              <w:t>投资目标</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84F25" w:rsidRDefault="00F84F25">
            <w:pPr>
              <w:jc w:val="left"/>
            </w:pPr>
            <w:r>
              <w:rPr>
                <w:rFonts w:ascii="宋体" w:hAnsi="宋体" w:hint="eastAsia"/>
                <w:lang w:eastAsia="zh-Hans"/>
              </w:rPr>
              <w:t>在合理充分的定量分析及定性研究基础上，在风险可控的原则下，通过参与债券类资产的投资运作，力争获取超越基准的稳健回报</w:t>
            </w:r>
            <w:r>
              <w:rPr>
                <w:rFonts w:ascii="宋体" w:hAnsi="宋体" w:hint="eastAsia"/>
                <w:lang w:eastAsia="zh-Hans"/>
              </w:rPr>
              <w:t>。</w:t>
            </w:r>
          </w:p>
        </w:tc>
      </w:tr>
      <w:tr w:rsidR="00000000">
        <w:trPr>
          <w:divId w:val="176449708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84F25" w:rsidRDefault="00F84F25">
            <w:pPr>
              <w:jc w:val="left"/>
            </w:pPr>
            <w:r>
              <w:rPr>
                <w:rFonts w:ascii="宋体" w:hAnsi="宋体" w:hint="eastAsia"/>
              </w:rPr>
              <w:t>投资策略</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84F25" w:rsidRDefault="00F84F25">
            <w:pPr>
              <w:jc w:val="left"/>
            </w:pPr>
            <w:r>
              <w:rPr>
                <w:rFonts w:ascii="宋体" w:hAnsi="宋体" w:hint="eastAsia"/>
                <w:lang w:eastAsia="zh-Hans"/>
              </w:rPr>
              <w:t>1</w:t>
            </w:r>
            <w:r>
              <w:rPr>
                <w:rFonts w:ascii="宋体" w:hAnsi="宋体" w:hint="eastAsia"/>
                <w:lang w:eastAsia="zh-Hans"/>
              </w:rPr>
              <w:t>、债券类属配置策略</w:t>
            </w:r>
            <w:r>
              <w:rPr>
                <w:rFonts w:ascii="宋体" w:hAnsi="宋体" w:hint="eastAsia"/>
                <w:lang w:eastAsia="zh-Hans"/>
              </w:rPr>
              <w:br/>
            </w:r>
            <w:r>
              <w:rPr>
                <w:rFonts w:ascii="宋体" w:hAnsi="宋体" w:hint="eastAsia"/>
                <w:lang w:eastAsia="zh-Hans"/>
              </w:rPr>
              <w:t>本基金将对不同类型固定收益品种的信用风险、税赋水平、市场流动性、市场风险等因素进行分析，研究同期限的国债、金融债、交易所和银行间市场投资品种的利差和变化趋势，评估不同债券板块之间的相对投资价值，确定债券类属配置策略，并根据市场变化及时进行调整。</w:t>
            </w:r>
            <w:r>
              <w:rPr>
                <w:rFonts w:ascii="宋体" w:hAnsi="宋体" w:hint="eastAsia"/>
                <w:lang w:eastAsia="zh-Hans"/>
              </w:rPr>
              <w:br/>
              <w:t>2</w:t>
            </w:r>
            <w:r>
              <w:rPr>
                <w:rFonts w:ascii="宋体" w:hAnsi="宋体" w:hint="eastAsia"/>
                <w:lang w:eastAsia="zh-Hans"/>
              </w:rPr>
              <w:t>、久期管理策略</w:t>
            </w:r>
            <w:r>
              <w:rPr>
                <w:rFonts w:ascii="宋体" w:hAnsi="宋体" w:hint="eastAsia"/>
                <w:lang w:eastAsia="zh-Hans"/>
              </w:rPr>
              <w:br/>
            </w:r>
            <w:r>
              <w:rPr>
                <w:rFonts w:ascii="宋体" w:hAnsi="宋体" w:hint="eastAsia"/>
                <w:lang w:eastAsia="zh-Hans"/>
              </w:rPr>
              <w:t>本基金将基于对市场利率的变化趋势的预判，相应的调整债券组合的久期。本基金通过对影响债券投资的宏观经济变量和宏观经济政策等因素的综合分析，预测未来的市场利率的变动趋势，判断债券市场对上述因素及其变化的反应，并据此积极调整债券组合的久期。在预期利率下降时，增加组合久期，以较多地获得债券价格上升带来的收益，在预期利率上升时，减小组合久期，以规避债券价格下降的风险。</w:t>
            </w:r>
            <w:r>
              <w:rPr>
                <w:rFonts w:ascii="宋体" w:hAnsi="宋体" w:hint="eastAsia"/>
                <w:lang w:eastAsia="zh-Hans"/>
              </w:rPr>
              <w:br/>
              <w:t>3</w:t>
            </w:r>
            <w:r>
              <w:rPr>
                <w:rFonts w:ascii="宋体" w:hAnsi="宋体" w:hint="eastAsia"/>
                <w:lang w:eastAsia="zh-Hans"/>
              </w:rPr>
              <w:t>、收益率曲线策略</w:t>
            </w:r>
            <w:r>
              <w:rPr>
                <w:rFonts w:ascii="宋体" w:hAnsi="宋体" w:hint="eastAsia"/>
                <w:lang w:eastAsia="zh-Hans"/>
              </w:rPr>
              <w:br/>
            </w:r>
            <w:r>
              <w:rPr>
                <w:rFonts w:ascii="宋体" w:hAnsi="宋体" w:hint="eastAsia"/>
                <w:lang w:eastAsia="zh-Hans"/>
              </w:rPr>
              <w:t>本基金资产组合中的长、中、短期债券主要根据收益率曲线形状的变化进行合理配置。本基金在确定固定收益资产组合平均久期的基础上，将结合收益率曲线变化的预测，适时采用跟踪收益率曲线的骑乘策略或者基于收益率曲线变化的子弹、杠铃及梯形策略构造组合，并进行动态调整。</w:t>
            </w:r>
            <w:r>
              <w:rPr>
                <w:rFonts w:ascii="宋体" w:hAnsi="宋体" w:hint="eastAsia"/>
                <w:lang w:eastAsia="zh-Hans"/>
              </w:rPr>
              <w:br/>
              <w:t>4</w:t>
            </w:r>
            <w:r>
              <w:rPr>
                <w:rFonts w:ascii="宋体" w:hAnsi="宋体" w:hint="eastAsia"/>
                <w:lang w:eastAsia="zh-Hans"/>
              </w:rPr>
              <w:t>、其他投资策略</w:t>
            </w:r>
            <w:r>
              <w:rPr>
                <w:rFonts w:ascii="宋体" w:hAnsi="宋体" w:hint="eastAsia"/>
                <w:lang w:eastAsia="zh-Hans"/>
              </w:rPr>
              <w:br/>
            </w:r>
            <w:r>
              <w:rPr>
                <w:rFonts w:ascii="宋体" w:hAnsi="宋体" w:hint="eastAsia"/>
                <w:lang w:eastAsia="zh-Hans"/>
              </w:rPr>
              <w:t>包括：回购策略、国债期货投资策</w:t>
            </w:r>
            <w:r>
              <w:rPr>
                <w:rFonts w:ascii="宋体" w:hAnsi="宋体" w:hint="eastAsia"/>
                <w:lang w:eastAsia="zh-Hans"/>
              </w:rPr>
              <w:t>略</w:t>
            </w:r>
          </w:p>
        </w:tc>
      </w:tr>
      <w:tr w:rsidR="00000000">
        <w:trPr>
          <w:divId w:val="176449708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84F25" w:rsidRDefault="00F84F25">
            <w:pPr>
              <w:jc w:val="left"/>
            </w:pPr>
            <w:r>
              <w:rPr>
                <w:rFonts w:ascii="宋体" w:hAnsi="宋体" w:hint="eastAsia"/>
              </w:rPr>
              <w:t>业绩比较基准</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84F25" w:rsidRDefault="00F84F25">
            <w:pPr>
              <w:jc w:val="left"/>
            </w:pPr>
            <w:r>
              <w:rPr>
                <w:rFonts w:ascii="宋体" w:hAnsi="宋体" w:hint="eastAsia"/>
                <w:lang w:eastAsia="zh-Hans"/>
              </w:rPr>
              <w:t>中债</w:t>
            </w:r>
            <w:r>
              <w:rPr>
                <w:rFonts w:ascii="宋体" w:hAnsi="宋体" w:hint="eastAsia"/>
                <w:lang w:eastAsia="zh-Hans"/>
              </w:rPr>
              <w:t>-</w:t>
            </w:r>
            <w:r>
              <w:rPr>
                <w:rFonts w:ascii="宋体" w:hAnsi="宋体" w:hint="eastAsia"/>
                <w:lang w:eastAsia="zh-Hans"/>
              </w:rPr>
              <w:t>国债及政策性银行债全价（总值）指数收益率×</w:t>
            </w:r>
            <w:r>
              <w:rPr>
                <w:rFonts w:ascii="宋体" w:hAnsi="宋体" w:hint="eastAsia"/>
                <w:lang w:eastAsia="zh-Hans"/>
              </w:rPr>
              <w:t>95%+</w:t>
            </w:r>
            <w:r>
              <w:rPr>
                <w:rFonts w:ascii="宋体" w:hAnsi="宋体" w:hint="eastAsia"/>
                <w:lang w:eastAsia="zh-Hans"/>
              </w:rPr>
              <w:t>银行活期存款利率（税后）×</w:t>
            </w:r>
            <w:r>
              <w:rPr>
                <w:rFonts w:ascii="宋体" w:hAnsi="宋体" w:hint="eastAsia"/>
                <w:lang w:eastAsia="zh-Hans"/>
              </w:rPr>
              <w:t>5</w:t>
            </w:r>
            <w:r>
              <w:rPr>
                <w:rFonts w:ascii="宋体" w:hAnsi="宋体" w:hint="eastAsia"/>
                <w:lang w:eastAsia="zh-Hans"/>
              </w:rPr>
              <w:t>%</w:t>
            </w:r>
          </w:p>
        </w:tc>
      </w:tr>
      <w:tr w:rsidR="00000000">
        <w:trPr>
          <w:divId w:val="176449708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84F25" w:rsidRDefault="00F84F25">
            <w:pPr>
              <w:jc w:val="left"/>
            </w:pPr>
            <w:r>
              <w:rPr>
                <w:rFonts w:ascii="宋体" w:hAnsi="宋体" w:hint="eastAsia"/>
              </w:rPr>
              <w:t>风险收益特征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84F25" w:rsidRDefault="00F84F25">
            <w:pPr>
              <w:jc w:val="left"/>
            </w:pPr>
            <w:r>
              <w:rPr>
                <w:rFonts w:ascii="宋体" w:hAnsi="宋体" w:hint="eastAsia"/>
                <w:lang w:eastAsia="zh-Hans"/>
              </w:rPr>
              <w:t>本基金为债券型基金，其预期风险与预期收益高于货币市场基金，低于混合型基金和股票型基金</w:t>
            </w:r>
            <w:r>
              <w:rPr>
                <w:rFonts w:ascii="宋体" w:hAnsi="宋体" w:hint="eastAsia"/>
                <w:lang w:eastAsia="zh-Hans"/>
              </w:rPr>
              <w:t>。</w:t>
            </w:r>
          </w:p>
        </w:tc>
      </w:tr>
      <w:tr w:rsidR="00000000">
        <w:trPr>
          <w:divId w:val="176449708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84F25" w:rsidRDefault="00F84F25">
            <w:pPr>
              <w:jc w:val="left"/>
            </w:pPr>
            <w:r>
              <w:rPr>
                <w:rFonts w:ascii="宋体" w:hAnsi="宋体" w:hint="eastAsia"/>
              </w:rPr>
              <w:t>基金管理人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84F25" w:rsidRDefault="00F84F25">
            <w:pPr>
              <w:jc w:val="left"/>
            </w:pPr>
            <w:r>
              <w:rPr>
                <w:rFonts w:ascii="宋体" w:hAnsi="宋体" w:hint="eastAsia"/>
                <w:lang w:eastAsia="zh-Hans"/>
              </w:rPr>
              <w:t>摩根基金管理（中国）有限公</w:t>
            </w:r>
            <w:r>
              <w:rPr>
                <w:rFonts w:ascii="宋体" w:hAnsi="宋体" w:hint="eastAsia"/>
                <w:lang w:eastAsia="zh-Hans"/>
              </w:rPr>
              <w:t>司</w:t>
            </w:r>
          </w:p>
        </w:tc>
      </w:tr>
      <w:tr w:rsidR="00000000">
        <w:trPr>
          <w:divId w:val="176449708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84F25" w:rsidRDefault="00F84F25">
            <w:pPr>
              <w:jc w:val="left"/>
            </w:pPr>
            <w:r>
              <w:rPr>
                <w:rFonts w:ascii="宋体" w:hAnsi="宋体" w:hint="eastAsia"/>
              </w:rPr>
              <w:t>基金托管人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84F25" w:rsidRDefault="00F84F25">
            <w:pPr>
              <w:jc w:val="left"/>
            </w:pPr>
            <w:r>
              <w:rPr>
                <w:rFonts w:ascii="宋体" w:hAnsi="宋体" w:hint="eastAsia"/>
                <w:lang w:eastAsia="zh-Hans"/>
              </w:rPr>
              <w:t>上海浦东发展银行股份有限公</w:t>
            </w:r>
            <w:r>
              <w:rPr>
                <w:rFonts w:ascii="宋体" w:hAnsi="宋体" w:hint="eastAsia"/>
                <w:lang w:eastAsia="zh-Hans"/>
              </w:rPr>
              <w:t>司</w:t>
            </w:r>
          </w:p>
        </w:tc>
      </w:tr>
      <w:tr w:rsidR="00000000">
        <w:trPr>
          <w:divId w:val="1764497085"/>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84F25" w:rsidRDefault="00F84F25">
            <w:pPr>
              <w:jc w:val="left"/>
            </w:pPr>
            <w:bookmarkStart w:id="33" w:name="m02_01" w:colFirst="1" w:colLast="2"/>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F84F25" w:rsidRDefault="00F84F25">
            <w:pPr>
              <w:jc w:val="center"/>
            </w:pPr>
            <w:r>
              <w:rPr>
                <w:rFonts w:ascii="宋体" w:hAnsi="宋体" w:hint="eastAsia"/>
                <w:lang w:eastAsia="zh-Hans"/>
              </w:rPr>
              <w:t>摩根瑞欣利率债债券</w:t>
            </w:r>
            <w:r>
              <w:rPr>
                <w:rFonts w:ascii="宋体" w:hAnsi="宋体" w:hint="eastAsia"/>
                <w:lang w:eastAsia="zh-Hans"/>
              </w:rPr>
              <w:t>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F84F25" w:rsidRDefault="00F84F25">
            <w:pPr>
              <w:jc w:val="center"/>
            </w:pPr>
            <w:r>
              <w:rPr>
                <w:rFonts w:ascii="宋体" w:hAnsi="宋体" w:hint="eastAsia"/>
                <w:lang w:eastAsia="zh-Hans"/>
              </w:rPr>
              <w:t>摩根瑞欣利率债债券</w:t>
            </w:r>
            <w:r>
              <w:rPr>
                <w:rFonts w:ascii="宋体" w:hAnsi="宋体" w:hint="eastAsia"/>
                <w:lang w:eastAsia="zh-Hans"/>
              </w:rPr>
              <w:t>C</w:t>
            </w:r>
            <w:r>
              <w:rPr>
                <w:rFonts w:ascii="宋体" w:hAnsi="宋体" w:hint="eastAsia"/>
                <w:kern w:val="0"/>
                <w:sz w:val="20"/>
                <w:lang w:eastAsia="zh-Hans"/>
              </w:rPr>
              <w:t xml:space="preserve"> </w:t>
            </w:r>
          </w:p>
        </w:tc>
      </w:tr>
      <w:tr w:rsidR="00000000">
        <w:trPr>
          <w:divId w:val="1764497085"/>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84F25" w:rsidRDefault="00F84F25">
            <w:pPr>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F84F25" w:rsidRDefault="00F84F25">
            <w:pPr>
              <w:jc w:val="center"/>
            </w:pPr>
            <w:r>
              <w:rPr>
                <w:rFonts w:ascii="宋体" w:hAnsi="宋体" w:hint="eastAsia"/>
                <w:lang w:eastAsia="zh-Hans"/>
              </w:rPr>
              <w:t>02123</w:t>
            </w:r>
            <w:r>
              <w:rPr>
                <w:rFonts w:ascii="宋体" w:hAnsi="宋体" w:hint="eastAsia"/>
                <w:lang w:eastAsia="zh-Hans"/>
              </w:rPr>
              <w:t>5</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F84F25" w:rsidRDefault="00F84F25">
            <w:pPr>
              <w:jc w:val="center"/>
            </w:pPr>
            <w:r>
              <w:rPr>
                <w:rFonts w:ascii="宋体" w:hAnsi="宋体" w:hint="eastAsia"/>
                <w:lang w:eastAsia="zh-Hans"/>
              </w:rPr>
              <w:t>02123</w:t>
            </w:r>
            <w:r>
              <w:rPr>
                <w:rFonts w:ascii="宋体" w:hAnsi="宋体" w:hint="eastAsia"/>
                <w:lang w:eastAsia="zh-Hans"/>
              </w:rPr>
              <w:t>6</w:t>
            </w:r>
            <w:r>
              <w:rPr>
                <w:rFonts w:ascii="宋体" w:hAnsi="宋体" w:hint="eastAsia"/>
                <w:kern w:val="0"/>
                <w:sz w:val="20"/>
                <w:lang w:eastAsia="zh-Hans"/>
              </w:rPr>
              <w:t xml:space="preserve"> </w:t>
            </w:r>
          </w:p>
        </w:tc>
      </w:tr>
      <w:bookmarkEnd w:id="32"/>
      <w:bookmarkEnd w:id="33"/>
      <w:tr w:rsidR="00000000">
        <w:trPr>
          <w:divId w:val="1764497085"/>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84F25" w:rsidRDefault="00F84F25">
            <w:pPr>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jc w:val="center"/>
            </w:pPr>
            <w:r>
              <w:rPr>
                <w:rFonts w:ascii="宋体" w:hAnsi="宋体" w:hint="eastAsia"/>
                <w:lang w:eastAsia="zh-Hans"/>
              </w:rPr>
              <w:t>512,671,463.7</w:t>
            </w:r>
            <w:r>
              <w:rPr>
                <w:rFonts w:ascii="宋体" w:hAnsi="宋体" w:hint="eastAsia"/>
                <w:lang w:eastAsia="zh-Hans"/>
              </w:rPr>
              <w:t>7</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jc w:val="center"/>
            </w:pPr>
            <w:r>
              <w:rPr>
                <w:rFonts w:ascii="宋体" w:hAnsi="宋体" w:hint="eastAsia"/>
                <w:lang w:eastAsia="zh-Hans"/>
              </w:rPr>
              <w:t>160,012.9</w:t>
            </w:r>
            <w:r>
              <w:rPr>
                <w:rFonts w:ascii="宋体" w:hAnsi="宋体" w:hint="eastAsia"/>
                <w:lang w:eastAsia="zh-Hans"/>
              </w:rPr>
              <w:t>9</w:t>
            </w:r>
            <w:r>
              <w:rPr>
                <w:rFonts w:hint="eastAsia"/>
              </w:rPr>
              <w:t>份</w:t>
            </w:r>
            <w:r>
              <w:rPr>
                <w:rFonts w:ascii="宋体" w:hAnsi="宋体" w:hint="eastAsia"/>
                <w:lang w:eastAsia="zh-Hans"/>
              </w:rPr>
              <w:t xml:space="preserve"> </w:t>
            </w:r>
          </w:p>
        </w:tc>
      </w:tr>
    </w:tbl>
    <w:p w:rsidR="00F84F25" w:rsidRDefault="00F84F25">
      <w:pPr>
        <w:pStyle w:val="XBRLTitle1"/>
        <w:spacing w:before="156" w:line="360" w:lineRule="auto"/>
        <w:ind w:left="425"/>
      </w:pPr>
      <w:bookmarkStart w:id="34" w:name="_Toc17898180"/>
      <w:bookmarkStart w:id="35" w:name="_Toc17897938"/>
      <w:bookmarkStart w:id="36" w:name="_Toc512519482"/>
      <w:bookmarkStart w:id="37" w:name="_Toc481075049"/>
      <w:bookmarkStart w:id="38" w:name="_Toc438646455"/>
      <w:bookmarkStart w:id="39" w:name="_Toc490050003"/>
      <w:bookmarkStart w:id="40" w:name="_Toc513295848"/>
      <w:bookmarkStart w:id="41" w:name="_Toc513295894"/>
      <w:bookmarkStart w:id="42" w:name="m401_tab"/>
      <w:bookmarkStart w:id="43" w:name="m401"/>
      <w:r>
        <w:rPr>
          <w:rFonts w:hAnsi="宋体" w:hint="eastAsia"/>
        </w:rPr>
        <w:t>主要财务指标和基金净值表</w:t>
      </w:r>
      <w:r>
        <w:rPr>
          <w:rFonts w:hAnsi="宋体" w:hint="eastAsia"/>
        </w:rPr>
        <w:t>现</w:t>
      </w:r>
      <w:bookmarkEnd w:id="34"/>
      <w:bookmarkEnd w:id="35"/>
      <w:bookmarkEnd w:id="36"/>
      <w:bookmarkEnd w:id="37"/>
      <w:bookmarkEnd w:id="38"/>
      <w:bookmarkEnd w:id="39"/>
      <w:bookmarkEnd w:id="40"/>
      <w:bookmarkEnd w:id="41"/>
      <w:r>
        <w:rPr>
          <w:rFonts w:hAnsi="宋体" w:hint="eastAsia"/>
        </w:rPr>
        <w:t xml:space="preserve"> </w:t>
      </w:r>
    </w:p>
    <w:p w:rsidR="00F84F25" w:rsidRDefault="00F84F25">
      <w:pPr>
        <w:pStyle w:val="XBRLTitle2"/>
        <w:spacing w:before="156" w:line="360" w:lineRule="auto"/>
        <w:ind w:left="454"/>
        <w:rPr>
          <w:rFonts w:hint="eastAsia"/>
        </w:rPr>
      </w:pPr>
      <w:bookmarkStart w:id="44" w:name="_Toc17898181"/>
      <w:bookmarkStart w:id="45" w:name="_Toc17897939"/>
      <w:bookmarkStart w:id="46" w:name="_Toc512519483"/>
      <w:bookmarkStart w:id="47" w:name="_Toc481075050"/>
      <w:bookmarkStart w:id="48" w:name="_Toc438646456"/>
      <w:bookmarkStart w:id="49" w:name="_Toc490050004"/>
      <w:bookmarkStart w:id="50" w:name="_Toc513295849"/>
      <w:bookmarkStart w:id="51" w:name="_Toc513295895"/>
      <w:r>
        <w:rPr>
          <w:rFonts w:hAnsi="宋体" w:hint="eastAsia"/>
        </w:rPr>
        <w:t>主要财务指</w:t>
      </w:r>
      <w:r>
        <w:rPr>
          <w:rFonts w:hAnsi="宋体" w:hint="eastAsia"/>
        </w:rPr>
        <w:t>标</w:t>
      </w:r>
      <w:bookmarkEnd w:id="44"/>
      <w:bookmarkEnd w:id="45"/>
      <w:bookmarkEnd w:id="46"/>
      <w:bookmarkEnd w:id="47"/>
      <w:bookmarkEnd w:id="48"/>
      <w:bookmarkEnd w:id="49"/>
      <w:bookmarkEnd w:id="50"/>
      <w:bookmarkEnd w:id="51"/>
      <w:r>
        <w:rPr>
          <w:rFonts w:hAnsi="宋体" w:hint="eastAsia"/>
        </w:rPr>
        <w:t xml:space="preserve"> </w:t>
      </w:r>
    </w:p>
    <w:p w:rsidR="00F84F25" w:rsidRDefault="00F84F25">
      <w:pPr>
        <w:jc w:val="right"/>
        <w:divId w:val="1578858857"/>
        <w:rPr>
          <w:rFonts w:hint="eastAsia"/>
        </w:rPr>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31"/>
        <w:gridCol w:w="2752"/>
        <w:gridCol w:w="2752"/>
      </w:tblGrid>
      <w:tr w:rsidR="00000000">
        <w:trPr>
          <w:divId w:val="1578858857"/>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F84F25" w:rsidRDefault="00F84F25">
            <w:pPr>
              <w:pStyle w:val="a5"/>
            </w:pPr>
            <w:r>
              <w:rPr>
                <w:rFonts w:hint="eastAsia"/>
                <w:kern w:val="2"/>
                <w:sz w:val="21"/>
                <w:lang w:eastAsia="zh-Hans"/>
              </w:rPr>
              <w:t>主要财务指标</w:t>
            </w:r>
            <w:r>
              <w:rPr>
                <w:rFonts w:hint="eastAsia"/>
                <w:kern w:val="2"/>
                <w:sz w:val="21"/>
                <w:lang w:eastAsia="zh-Hans"/>
              </w:rPr>
              <w:t xml:space="preserve"> </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F84F25" w:rsidRDefault="00F84F25">
            <w:pPr>
              <w:pStyle w:val="a5"/>
              <w:jc w:val="center"/>
              <w:rPr>
                <w:rFonts w:hint="eastAsia"/>
              </w:rPr>
            </w:pPr>
            <w:r>
              <w:rPr>
                <w:rFonts w:hint="eastAsia"/>
                <w:kern w:val="2"/>
                <w:sz w:val="21"/>
                <w:szCs w:val="24"/>
                <w:lang w:eastAsia="zh-Hans"/>
              </w:rPr>
              <w:t>报告期（</w:t>
            </w:r>
            <w:r>
              <w:rPr>
                <w:rFonts w:hint="eastAsia"/>
                <w:kern w:val="2"/>
                <w:sz w:val="21"/>
                <w:szCs w:val="24"/>
                <w:lang w:eastAsia="zh-Hans"/>
              </w:rPr>
              <w:t>2026</w:t>
            </w:r>
            <w:r>
              <w:rPr>
                <w:rFonts w:hint="eastAsia"/>
                <w:kern w:val="2"/>
                <w:sz w:val="21"/>
                <w:szCs w:val="24"/>
                <w:lang w:eastAsia="zh-Hans"/>
              </w:rPr>
              <w:t>年</w:t>
            </w:r>
            <w:r>
              <w:rPr>
                <w:rFonts w:hint="eastAsia"/>
                <w:kern w:val="2"/>
                <w:sz w:val="21"/>
                <w:szCs w:val="24"/>
                <w:lang w:eastAsia="zh-Hans"/>
              </w:rPr>
              <w:t>4</w:t>
            </w:r>
            <w:r>
              <w:rPr>
                <w:rFonts w:hint="eastAsia"/>
                <w:kern w:val="2"/>
                <w:sz w:val="21"/>
                <w:szCs w:val="24"/>
                <w:lang w:eastAsia="zh-Hans"/>
              </w:rPr>
              <w:t>月</w:t>
            </w:r>
            <w:r>
              <w:rPr>
                <w:rFonts w:hint="eastAsia"/>
                <w:kern w:val="2"/>
                <w:sz w:val="21"/>
                <w:szCs w:val="24"/>
                <w:lang w:eastAsia="zh-Hans"/>
              </w:rPr>
              <w:t>1</w:t>
            </w:r>
            <w:r>
              <w:rPr>
                <w:rFonts w:hint="eastAsia"/>
                <w:kern w:val="2"/>
                <w:sz w:val="21"/>
                <w:szCs w:val="24"/>
                <w:lang w:eastAsia="zh-Hans"/>
              </w:rPr>
              <w:t>日</w:t>
            </w:r>
            <w:r>
              <w:rPr>
                <w:rFonts w:hint="eastAsia"/>
                <w:kern w:val="2"/>
                <w:sz w:val="21"/>
                <w:szCs w:val="24"/>
                <w:lang w:eastAsia="zh-Hans"/>
              </w:rPr>
              <w:t xml:space="preserve"> - 2026</w:t>
            </w:r>
            <w:r>
              <w:rPr>
                <w:rFonts w:hint="eastAsia"/>
                <w:kern w:val="2"/>
                <w:sz w:val="21"/>
                <w:szCs w:val="24"/>
                <w:lang w:eastAsia="zh-Hans"/>
              </w:rPr>
              <w:t>年</w:t>
            </w:r>
            <w:r>
              <w:rPr>
                <w:rFonts w:hint="eastAsia"/>
                <w:kern w:val="2"/>
                <w:sz w:val="21"/>
                <w:szCs w:val="24"/>
                <w:lang w:eastAsia="zh-Hans"/>
              </w:rPr>
              <w:t>6</w:t>
            </w:r>
            <w:r>
              <w:rPr>
                <w:rFonts w:hint="eastAsia"/>
                <w:kern w:val="2"/>
                <w:sz w:val="21"/>
                <w:szCs w:val="24"/>
                <w:lang w:eastAsia="zh-Hans"/>
              </w:rPr>
              <w:t>月</w:t>
            </w:r>
            <w:r>
              <w:rPr>
                <w:rFonts w:hint="eastAsia"/>
                <w:kern w:val="2"/>
                <w:sz w:val="21"/>
                <w:szCs w:val="24"/>
                <w:lang w:eastAsia="zh-Hans"/>
              </w:rPr>
              <w:t>30</w:t>
            </w:r>
            <w:r>
              <w:rPr>
                <w:rFonts w:hint="eastAsia"/>
                <w:kern w:val="2"/>
                <w:sz w:val="21"/>
                <w:szCs w:val="24"/>
                <w:lang w:eastAsia="zh-Hans"/>
              </w:rPr>
              <w:t>日</w:t>
            </w:r>
            <w:r>
              <w:rPr>
                <w:rFonts w:hint="eastAsia"/>
                <w:kern w:val="2"/>
                <w:sz w:val="21"/>
                <w:szCs w:val="24"/>
                <w:lang w:eastAsia="zh-Hans"/>
              </w:rPr>
              <w:t>）</w:t>
            </w:r>
            <w:r>
              <w:rPr>
                <w:rFonts w:hint="eastAsia"/>
                <w:kern w:val="2"/>
                <w:sz w:val="21"/>
                <w:szCs w:val="24"/>
                <w:lang w:eastAsia="zh-Hans"/>
              </w:rPr>
              <w:t xml:space="preserve"> </w:t>
            </w:r>
          </w:p>
        </w:tc>
      </w:tr>
      <w:tr w:rsidR="00000000">
        <w:trPr>
          <w:divId w:val="1578858857"/>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84F25" w:rsidRDefault="00F84F25">
            <w:pPr>
              <w:widowControl/>
              <w:jc w:val="left"/>
              <w:rPr>
                <w:rFonts w:ascii="宋体" w:hAnsi="宋体"/>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F84F25" w:rsidRDefault="00F84F25">
            <w:pPr>
              <w:jc w:val="center"/>
              <w:rPr>
                <w:rFonts w:hint="eastAsia"/>
              </w:rPr>
            </w:pPr>
            <w:r>
              <w:rPr>
                <w:rFonts w:ascii="宋体" w:hAnsi="宋体" w:hint="eastAsia"/>
                <w:szCs w:val="24"/>
                <w:lang w:eastAsia="zh-Hans"/>
              </w:rPr>
              <w:t>摩根瑞欣利率债债券</w:t>
            </w:r>
            <w:r>
              <w:rPr>
                <w:rFonts w:ascii="宋体" w:hAnsi="宋体" w:hint="eastAsia"/>
                <w:szCs w:val="24"/>
                <w:lang w:eastAsia="zh-Hans"/>
              </w:rPr>
              <w:t>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F84F25" w:rsidRDefault="00F84F25">
            <w:pPr>
              <w:jc w:val="center"/>
            </w:pPr>
            <w:r>
              <w:rPr>
                <w:rFonts w:ascii="宋体" w:hAnsi="宋体" w:hint="eastAsia"/>
                <w:szCs w:val="24"/>
                <w:lang w:eastAsia="zh-Hans"/>
              </w:rPr>
              <w:t>摩根瑞欣利率债债券</w:t>
            </w:r>
            <w:r>
              <w:rPr>
                <w:rFonts w:ascii="宋体" w:hAnsi="宋体" w:hint="eastAsia"/>
                <w:szCs w:val="24"/>
                <w:lang w:eastAsia="zh-Hans"/>
              </w:rPr>
              <w:t>C</w:t>
            </w:r>
          </w:p>
        </w:tc>
      </w:tr>
      <w:tr w:rsidR="00000000">
        <w:trPr>
          <w:divId w:val="1578858857"/>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84F25" w:rsidRDefault="00F84F25">
            <w:pPr>
              <w:pStyle w:val="a5"/>
            </w:pPr>
            <w:r>
              <w:rPr>
                <w:rFonts w:hint="eastAsia"/>
                <w:kern w:val="2"/>
                <w:sz w:val="21"/>
              </w:rPr>
              <w:t>1.</w:t>
            </w:r>
            <w:r>
              <w:rPr>
                <w:rFonts w:hint="eastAsia"/>
                <w:kern w:val="2"/>
                <w:sz w:val="21"/>
              </w:rPr>
              <w:t>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84F25" w:rsidRDefault="00F84F25">
            <w:pPr>
              <w:jc w:val="right"/>
              <w:rPr>
                <w:rFonts w:hint="eastAsia"/>
              </w:rPr>
            </w:pPr>
            <w:r>
              <w:rPr>
                <w:rFonts w:ascii="宋体" w:hAnsi="宋体" w:hint="eastAsia"/>
                <w:szCs w:val="24"/>
                <w:lang w:eastAsia="zh-Hans"/>
              </w:rPr>
              <w:t>4,096,480.8</w:t>
            </w:r>
            <w:r>
              <w:rPr>
                <w:rFonts w:ascii="宋体" w:hAnsi="宋体" w:hint="eastAsia"/>
                <w:szCs w:val="24"/>
                <w:lang w:eastAsia="zh-Hans"/>
              </w:rPr>
              <w:t>3</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84F25" w:rsidRDefault="00F84F25">
            <w:pPr>
              <w:jc w:val="right"/>
            </w:pPr>
            <w:r>
              <w:rPr>
                <w:rFonts w:ascii="宋体" w:hAnsi="宋体" w:hint="eastAsia"/>
                <w:szCs w:val="24"/>
                <w:lang w:eastAsia="zh-Hans"/>
              </w:rPr>
              <w:t>1,277.5</w:t>
            </w:r>
            <w:r>
              <w:rPr>
                <w:rFonts w:ascii="宋体" w:hAnsi="宋体" w:hint="eastAsia"/>
                <w:szCs w:val="24"/>
                <w:lang w:eastAsia="zh-Hans"/>
              </w:rPr>
              <w:t>1</w:t>
            </w:r>
          </w:p>
        </w:tc>
      </w:tr>
      <w:tr w:rsidR="00000000">
        <w:trPr>
          <w:divId w:val="1578858857"/>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84F25" w:rsidRDefault="00F84F25">
            <w:pPr>
              <w:pStyle w:val="a5"/>
            </w:pPr>
            <w:r>
              <w:rPr>
                <w:rFonts w:hint="eastAsia"/>
                <w:kern w:val="2"/>
                <w:sz w:val="21"/>
              </w:rPr>
              <w:t>2.</w:t>
            </w:r>
            <w:r>
              <w:rPr>
                <w:rFonts w:hint="eastAsia"/>
                <w:kern w:val="2"/>
                <w:sz w:val="21"/>
              </w:rPr>
              <w:t>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84F25" w:rsidRDefault="00F84F25">
            <w:pPr>
              <w:jc w:val="right"/>
              <w:rPr>
                <w:rFonts w:hint="eastAsia"/>
              </w:rPr>
            </w:pPr>
            <w:r>
              <w:rPr>
                <w:rFonts w:ascii="宋体" w:hAnsi="宋体" w:hint="eastAsia"/>
                <w:szCs w:val="24"/>
                <w:lang w:eastAsia="zh-Hans"/>
              </w:rPr>
              <w:t>4,883,914.8</w:t>
            </w:r>
            <w:r>
              <w:rPr>
                <w:rFonts w:ascii="宋体" w:hAnsi="宋体" w:hint="eastAsia"/>
                <w:szCs w:val="24"/>
                <w:lang w:eastAsia="zh-Hans"/>
              </w:rPr>
              <w:t>3</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84F25" w:rsidRDefault="00F84F25">
            <w:pPr>
              <w:jc w:val="right"/>
            </w:pPr>
            <w:r>
              <w:rPr>
                <w:rFonts w:ascii="宋体" w:hAnsi="宋体" w:hint="eastAsia"/>
                <w:szCs w:val="24"/>
                <w:lang w:eastAsia="zh-Hans"/>
              </w:rPr>
              <w:t>1,479.9</w:t>
            </w:r>
            <w:r>
              <w:rPr>
                <w:rFonts w:ascii="宋体" w:hAnsi="宋体" w:hint="eastAsia"/>
                <w:szCs w:val="24"/>
                <w:lang w:eastAsia="zh-Hans"/>
              </w:rPr>
              <w:t>4</w:t>
            </w:r>
          </w:p>
        </w:tc>
      </w:tr>
      <w:tr w:rsidR="00000000">
        <w:trPr>
          <w:divId w:val="1578858857"/>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84F25" w:rsidRDefault="00F84F25">
            <w:pPr>
              <w:pStyle w:val="a5"/>
            </w:pPr>
            <w:r>
              <w:rPr>
                <w:rFonts w:hint="eastAsia"/>
                <w:kern w:val="2"/>
                <w:sz w:val="21"/>
              </w:rPr>
              <w:t>3.</w:t>
            </w:r>
            <w:r>
              <w:rPr>
                <w:rFonts w:hint="eastAsia"/>
                <w:kern w:val="2"/>
                <w:sz w:val="21"/>
              </w:rPr>
              <w:t>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84F25" w:rsidRDefault="00F84F25">
            <w:pPr>
              <w:jc w:val="right"/>
              <w:rPr>
                <w:rFonts w:hint="eastAsia"/>
              </w:rPr>
            </w:pPr>
            <w:r>
              <w:rPr>
                <w:rFonts w:ascii="宋体" w:hAnsi="宋体" w:hint="eastAsia"/>
                <w:szCs w:val="24"/>
                <w:lang w:eastAsia="zh-Hans"/>
              </w:rPr>
              <w:t>0.010</w:t>
            </w:r>
            <w:r>
              <w:rPr>
                <w:rFonts w:ascii="宋体" w:hAnsi="宋体" w:hint="eastAsia"/>
                <w:szCs w:val="24"/>
                <w:lang w:eastAsia="zh-Hans"/>
              </w:rPr>
              <w:t>1</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84F25" w:rsidRDefault="00F84F25">
            <w:pPr>
              <w:jc w:val="right"/>
            </w:pPr>
            <w:r>
              <w:rPr>
                <w:rFonts w:ascii="宋体" w:hAnsi="宋体" w:hint="eastAsia"/>
                <w:szCs w:val="24"/>
                <w:lang w:eastAsia="zh-Hans"/>
              </w:rPr>
              <w:t>0.009</w:t>
            </w:r>
            <w:r>
              <w:rPr>
                <w:rFonts w:ascii="宋体" w:hAnsi="宋体" w:hint="eastAsia"/>
                <w:szCs w:val="24"/>
                <w:lang w:eastAsia="zh-Hans"/>
              </w:rPr>
              <w:t>3</w:t>
            </w:r>
          </w:p>
        </w:tc>
      </w:tr>
      <w:tr w:rsidR="00000000">
        <w:trPr>
          <w:divId w:val="1578858857"/>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84F25" w:rsidRDefault="00F84F25">
            <w:pPr>
              <w:pStyle w:val="a5"/>
            </w:pPr>
            <w:r>
              <w:rPr>
                <w:rFonts w:hint="eastAsia"/>
                <w:kern w:val="2"/>
                <w:sz w:val="21"/>
              </w:rPr>
              <w:t>4.</w:t>
            </w:r>
            <w:r>
              <w:rPr>
                <w:rFonts w:hint="eastAsia"/>
                <w:kern w:val="2"/>
                <w:sz w:val="21"/>
              </w:rPr>
              <w:t>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84F25" w:rsidRDefault="00F84F25">
            <w:pPr>
              <w:jc w:val="right"/>
              <w:rPr>
                <w:rFonts w:hint="eastAsia"/>
              </w:rPr>
            </w:pPr>
            <w:r>
              <w:rPr>
                <w:rFonts w:ascii="宋体" w:hAnsi="宋体" w:hint="eastAsia"/>
                <w:szCs w:val="24"/>
                <w:lang w:eastAsia="zh-Hans"/>
              </w:rPr>
              <w:t>528,305,785.9</w:t>
            </w:r>
            <w:r>
              <w:rPr>
                <w:rFonts w:ascii="宋体" w:hAnsi="宋体" w:hint="eastAsia"/>
                <w:szCs w:val="24"/>
                <w:lang w:eastAsia="zh-Hans"/>
              </w:rPr>
              <w:t>6</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84F25" w:rsidRDefault="00F84F25">
            <w:pPr>
              <w:jc w:val="right"/>
            </w:pPr>
            <w:r>
              <w:rPr>
                <w:rFonts w:ascii="宋体" w:hAnsi="宋体" w:hint="eastAsia"/>
                <w:szCs w:val="24"/>
                <w:lang w:eastAsia="zh-Hans"/>
              </w:rPr>
              <w:t>164,287.7</w:t>
            </w:r>
            <w:r>
              <w:rPr>
                <w:rFonts w:ascii="宋体" w:hAnsi="宋体" w:hint="eastAsia"/>
                <w:szCs w:val="24"/>
                <w:lang w:eastAsia="zh-Hans"/>
              </w:rPr>
              <w:t>7</w:t>
            </w:r>
          </w:p>
        </w:tc>
      </w:tr>
      <w:tr w:rsidR="00000000">
        <w:trPr>
          <w:divId w:val="1578858857"/>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84F25" w:rsidRDefault="00F84F25">
            <w:pPr>
              <w:pStyle w:val="a5"/>
            </w:pPr>
            <w:r>
              <w:rPr>
                <w:rFonts w:hint="eastAsia"/>
                <w:kern w:val="2"/>
                <w:sz w:val="21"/>
              </w:rPr>
              <w:t>5.</w:t>
            </w:r>
            <w:r>
              <w:rPr>
                <w:rFonts w:hint="eastAsia"/>
                <w:kern w:val="2"/>
                <w:sz w:val="21"/>
              </w:rPr>
              <w:t>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84F25" w:rsidRDefault="00F84F25">
            <w:pPr>
              <w:jc w:val="right"/>
              <w:rPr>
                <w:rFonts w:hint="eastAsia"/>
              </w:rPr>
            </w:pPr>
            <w:r>
              <w:rPr>
                <w:rFonts w:ascii="宋体" w:hAnsi="宋体" w:hint="eastAsia"/>
                <w:szCs w:val="24"/>
                <w:lang w:eastAsia="zh-Hans"/>
              </w:rPr>
              <w:t>1.030</w:t>
            </w:r>
            <w:r>
              <w:rPr>
                <w:rFonts w:ascii="宋体" w:hAnsi="宋体" w:hint="eastAsia"/>
                <w:szCs w:val="24"/>
                <w:lang w:eastAsia="zh-Hans"/>
              </w:rPr>
              <w:t>5</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84F25" w:rsidRDefault="00F84F25">
            <w:pPr>
              <w:jc w:val="right"/>
            </w:pPr>
            <w:r>
              <w:rPr>
                <w:rFonts w:ascii="宋体" w:hAnsi="宋体" w:hint="eastAsia"/>
                <w:szCs w:val="24"/>
                <w:lang w:eastAsia="zh-Hans"/>
              </w:rPr>
              <w:t>1.026</w:t>
            </w:r>
            <w:r>
              <w:rPr>
                <w:rFonts w:ascii="宋体" w:hAnsi="宋体" w:hint="eastAsia"/>
                <w:szCs w:val="24"/>
                <w:lang w:eastAsia="zh-Hans"/>
              </w:rPr>
              <w:t>7</w:t>
            </w:r>
          </w:p>
        </w:tc>
      </w:tr>
    </w:tbl>
    <w:p w:rsidR="00F84F25" w:rsidRDefault="00F84F25">
      <w:pPr>
        <w:wordWrap w:val="0"/>
        <w:spacing w:line="360" w:lineRule="auto"/>
        <w:jc w:val="left"/>
        <w:divId w:val="1422944084"/>
      </w:pPr>
      <w:r>
        <w:rPr>
          <w:rFonts w:ascii="宋体" w:hAnsi="宋体" w:hint="eastAsia"/>
          <w:szCs w:val="21"/>
        </w:rPr>
        <w:t>注</w:t>
      </w:r>
      <w:r>
        <w:rPr>
          <w:rFonts w:ascii="宋体" w:hAnsi="宋体" w:hint="eastAsia"/>
          <w:szCs w:val="21"/>
        </w:rPr>
        <w:t>：</w:t>
      </w:r>
      <w:r>
        <w:rPr>
          <w:rFonts w:ascii="宋体" w:hAnsi="宋体" w:hint="eastAsia"/>
          <w:szCs w:val="21"/>
        </w:rPr>
        <w:t>本期已实现收益指基金本期利息收入、投资收益、其他收入</w:t>
      </w:r>
      <w:r>
        <w:rPr>
          <w:rFonts w:ascii="宋体" w:hAnsi="宋体" w:hint="eastAsia"/>
          <w:szCs w:val="21"/>
        </w:rPr>
        <w:t>(</w:t>
      </w:r>
      <w:r>
        <w:rPr>
          <w:rFonts w:ascii="宋体" w:hAnsi="宋体" w:hint="eastAsia"/>
          <w:szCs w:val="21"/>
        </w:rPr>
        <w:t>不含公允价值变动收益</w:t>
      </w:r>
      <w:r>
        <w:rPr>
          <w:rFonts w:ascii="宋体" w:hAnsi="宋体" w:hint="eastAsia"/>
          <w:szCs w:val="21"/>
        </w:rPr>
        <w:t>)</w:t>
      </w:r>
      <w:r>
        <w:rPr>
          <w:rFonts w:ascii="宋体" w:hAnsi="宋体" w:hint="eastAsia"/>
          <w:szCs w:val="21"/>
        </w:rPr>
        <w:t>扣除相关费用后的余额</w:t>
      </w:r>
      <w:r>
        <w:rPr>
          <w:rFonts w:ascii="宋体" w:hAnsi="宋体" w:hint="eastAsia"/>
          <w:szCs w:val="21"/>
        </w:rPr>
        <w:t>,</w:t>
      </w:r>
      <w:r>
        <w:rPr>
          <w:rFonts w:ascii="宋体" w:hAnsi="宋体" w:hint="eastAsia"/>
          <w:szCs w:val="21"/>
        </w:rPr>
        <w:t>本期利润为本期已实现收益加上本期公允价值变动收益。</w:t>
      </w:r>
      <w:r>
        <w:rPr>
          <w:rFonts w:ascii="宋体" w:hAnsi="宋体" w:hint="eastAsia"/>
          <w:szCs w:val="21"/>
        </w:rPr>
        <w:br/>
      </w:r>
      <w:r>
        <w:rPr>
          <w:rFonts w:ascii="宋体" w:hAnsi="宋体" w:hint="eastAsia"/>
          <w:szCs w:val="21"/>
        </w:rP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szCs w:val="21"/>
        </w:rPr>
        <w:t>。</w:t>
      </w:r>
    </w:p>
    <w:p w:rsidR="00F84F25" w:rsidRDefault="00F84F25">
      <w:pPr>
        <w:pStyle w:val="XBRLTitle2"/>
        <w:spacing w:before="156" w:line="360" w:lineRule="auto"/>
        <w:ind w:left="454"/>
      </w:pPr>
      <w:bookmarkStart w:id="52" w:name="_Toc17898182"/>
      <w:bookmarkStart w:id="53" w:name="_Toc17897940"/>
      <w:bookmarkStart w:id="54" w:name="_Toc512519484"/>
      <w:bookmarkStart w:id="55" w:name="_Toc481075051"/>
      <w:bookmarkStart w:id="56" w:name="_Toc438646457"/>
      <w:bookmarkStart w:id="57" w:name="_Toc490050005"/>
      <w:bookmarkStart w:id="58" w:name="_Toc513295850"/>
      <w:bookmarkStart w:id="59" w:name="_Toc513295896"/>
      <w:r>
        <w:rPr>
          <w:rFonts w:hAnsi="宋体" w:hint="eastAsia"/>
        </w:rPr>
        <w:t>基金净值表</w:t>
      </w:r>
      <w:r>
        <w:rPr>
          <w:rFonts w:hAnsi="宋体" w:hint="eastAsia"/>
        </w:rPr>
        <w:t>现</w:t>
      </w:r>
      <w:bookmarkEnd w:id="52"/>
      <w:bookmarkEnd w:id="53"/>
      <w:bookmarkEnd w:id="54"/>
      <w:bookmarkEnd w:id="55"/>
      <w:bookmarkEnd w:id="56"/>
      <w:bookmarkEnd w:id="57"/>
      <w:bookmarkEnd w:id="58"/>
      <w:bookmarkEnd w:id="59"/>
      <w:r>
        <w:rPr>
          <w:rFonts w:hAnsi="宋体" w:hint="eastAsia"/>
        </w:rPr>
        <w:t xml:space="preserve"> </w:t>
      </w:r>
    </w:p>
    <w:p w:rsidR="00F84F25" w:rsidRDefault="00F84F25">
      <w:pPr>
        <w:pStyle w:val="XBRLTitle3"/>
        <w:spacing w:before="156"/>
        <w:ind w:left="0"/>
        <w:rPr>
          <w:rFonts w:hint="eastAsia"/>
        </w:rPr>
      </w:pPr>
      <w:bookmarkStart w:id="60" w:name="_Toc17898183"/>
      <w:bookmarkStart w:id="61" w:name="_Toc512519485"/>
      <w:bookmarkStart w:id="62" w:name="_Toc481075052"/>
      <w:bookmarkStart w:id="63" w:name="_Toc490050006"/>
      <w:bookmarkStart w:id="64" w:name="_Toc513295897"/>
      <w:r>
        <w:rPr>
          <w:rFonts w:hint="eastAsia"/>
        </w:rPr>
        <w:t>基金份额净值增长率及其与同期业绩比较基准收益率的比</w:t>
      </w:r>
      <w:r>
        <w:rPr>
          <w:rFonts w:hint="eastAsia"/>
        </w:rPr>
        <w:t>较</w:t>
      </w:r>
      <w:bookmarkEnd w:id="60"/>
      <w:bookmarkEnd w:id="61"/>
      <w:bookmarkEnd w:id="62"/>
      <w:bookmarkEnd w:id="63"/>
      <w:bookmarkEnd w:id="64"/>
      <w:r>
        <w:rPr>
          <w:rFonts w:hint="eastAsia"/>
          <w:lang w:eastAsia="zh-CN"/>
        </w:rPr>
        <w:t xml:space="preserve"> </w:t>
      </w:r>
    </w:p>
    <w:p w:rsidR="00F84F25" w:rsidRDefault="00F84F25">
      <w:pPr>
        <w:spacing w:line="360" w:lineRule="auto"/>
        <w:jc w:val="center"/>
        <w:divId w:val="723716523"/>
        <w:rPr>
          <w:rFonts w:hint="eastAsia"/>
        </w:rPr>
      </w:pPr>
      <w:r>
        <w:rPr>
          <w:rFonts w:ascii="宋体" w:hAnsi="宋体" w:hint="eastAsia"/>
        </w:rPr>
        <w:t>摩根瑞欣利率债债券</w:t>
      </w:r>
      <w:r>
        <w:rPr>
          <w:rFonts w:ascii="宋体" w:hAnsi="宋体" w:hint="eastAsia"/>
        </w:rPr>
        <w:t>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723716523"/>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84F25" w:rsidRDefault="00F84F25">
            <w:pPr>
              <w:spacing w:line="360" w:lineRule="auto"/>
              <w:jc w:val="center"/>
            </w:pPr>
            <w:r>
              <w:rPr>
                <w:rFonts w:ascii="宋体" w:hAnsi="宋体" w:hint="eastAsia"/>
              </w:rPr>
              <w:t>阶段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84F25" w:rsidRDefault="00F84F25">
            <w:pPr>
              <w:spacing w:line="360" w:lineRule="auto"/>
              <w:jc w:val="center"/>
            </w:pPr>
            <w:r>
              <w:rPr>
                <w:rFonts w:ascii="宋体" w:hAnsi="宋体" w:hint="eastAsia"/>
              </w:rPr>
              <w:t>净值增长率①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84F25" w:rsidRDefault="00F84F25">
            <w:pPr>
              <w:spacing w:line="360" w:lineRule="auto"/>
              <w:jc w:val="center"/>
            </w:pPr>
            <w:r>
              <w:rPr>
                <w:rFonts w:ascii="宋体" w:hAnsi="宋体" w:hint="eastAsia"/>
              </w:rPr>
              <w:t>净值增长率标准差②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84F25" w:rsidRDefault="00F84F25">
            <w:pPr>
              <w:spacing w:line="360" w:lineRule="auto"/>
              <w:jc w:val="center"/>
            </w:pPr>
            <w:r>
              <w:rPr>
                <w:rFonts w:ascii="宋体" w:hAnsi="宋体" w:hint="eastAsia"/>
              </w:rPr>
              <w:t>业绩比较基准收益率③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84F25" w:rsidRDefault="00F84F25">
            <w:pPr>
              <w:spacing w:line="360" w:lineRule="auto"/>
              <w:jc w:val="center"/>
            </w:pPr>
            <w:r>
              <w:rPr>
                <w:rFonts w:ascii="宋体" w:hAnsi="宋体" w:hint="eastAsia"/>
              </w:rPr>
              <w:t>业绩比较基准收益率标准差④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84F25" w:rsidRDefault="00F84F25">
            <w:pPr>
              <w:spacing w:line="360" w:lineRule="auto"/>
              <w:jc w:val="center"/>
            </w:pPr>
            <w:r>
              <w:rPr>
                <w:rFonts w:ascii="宋体" w:hAnsi="宋体" w:hint="eastAsia"/>
              </w:rPr>
              <w:t>①－③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84F25" w:rsidRDefault="00F84F25">
            <w:pPr>
              <w:spacing w:line="360" w:lineRule="auto"/>
              <w:jc w:val="center"/>
            </w:pPr>
            <w:r>
              <w:rPr>
                <w:rFonts w:ascii="宋体" w:hAnsi="宋体" w:hint="eastAsia"/>
              </w:rPr>
              <w:t>②－④</w:t>
            </w:r>
            <w:r>
              <w:rPr>
                <w:rFonts w:ascii="宋体" w:hAnsi="宋体" w:hint="eastAsia"/>
              </w:rPr>
              <w:t xml:space="preserve"> </w:t>
            </w:r>
          </w:p>
        </w:tc>
      </w:tr>
      <w:tr w:rsidR="00000000">
        <w:trPr>
          <w:divId w:val="72371652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spacing w:line="360" w:lineRule="auto"/>
              <w:jc w:val="right"/>
            </w:pPr>
            <w:r>
              <w:rPr>
                <w:rFonts w:ascii="宋体" w:hAnsi="宋体" w:hint="eastAsia"/>
              </w:rPr>
              <w:t>0.9</w:t>
            </w:r>
            <w:r>
              <w:rPr>
                <w:rFonts w:ascii="宋体" w:hAnsi="宋体" w:hint="eastAsia"/>
              </w:rPr>
              <w:t>8</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spacing w:line="360" w:lineRule="auto"/>
              <w:jc w:val="right"/>
            </w:pPr>
            <w:r>
              <w:rPr>
                <w:rFonts w:ascii="宋体" w:hAnsi="宋体" w:hint="eastAsia"/>
              </w:rPr>
              <w:t>0.0</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spacing w:line="360" w:lineRule="auto"/>
              <w:jc w:val="right"/>
            </w:pPr>
            <w:r>
              <w:rPr>
                <w:rFonts w:ascii="宋体" w:hAnsi="宋体" w:hint="eastAsia"/>
              </w:rPr>
              <w:t>0.5</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spacing w:line="360" w:lineRule="auto"/>
              <w:jc w:val="right"/>
            </w:pPr>
            <w:r>
              <w:rPr>
                <w:rFonts w:ascii="宋体" w:hAnsi="宋体" w:hint="eastAsia"/>
              </w:rPr>
              <w:t>0.0</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F84F25" w:rsidRDefault="00F84F25">
            <w:pPr>
              <w:spacing w:line="360" w:lineRule="auto"/>
              <w:jc w:val="right"/>
            </w:pPr>
            <w:r>
              <w:rPr>
                <w:rFonts w:ascii="宋体" w:hAnsi="宋体" w:hint="eastAsia"/>
              </w:rPr>
              <w:t>0.3</w:t>
            </w:r>
            <w:r>
              <w:rPr>
                <w:rFonts w:ascii="宋体" w:hAnsi="宋体" w:hint="eastAsia"/>
              </w:rPr>
              <w:t>9</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spacing w:line="360" w:lineRule="auto"/>
              <w:jc w:val="right"/>
            </w:pPr>
            <w:r>
              <w:rPr>
                <w:rFonts w:ascii="宋体" w:hAnsi="宋体" w:hint="eastAsia"/>
              </w:rPr>
              <w:t>0.0</w:t>
            </w:r>
            <w:r>
              <w:rPr>
                <w:rFonts w:ascii="宋体" w:hAnsi="宋体" w:hint="eastAsia"/>
              </w:rPr>
              <w:t>0</w:t>
            </w:r>
            <w:r>
              <w:rPr>
                <w:rFonts w:ascii="宋体" w:hAnsi="宋体" w:hint="eastAsia"/>
              </w:rPr>
              <w:t xml:space="preserve">% </w:t>
            </w:r>
          </w:p>
        </w:tc>
      </w:tr>
      <w:tr w:rsidR="00000000">
        <w:trPr>
          <w:divId w:val="72371652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spacing w:line="360" w:lineRule="auto"/>
              <w:jc w:val="right"/>
            </w:pPr>
            <w:r>
              <w:rPr>
                <w:rFonts w:ascii="宋体" w:hAnsi="宋体" w:hint="eastAsia"/>
              </w:rPr>
              <w:t>1.3</w:t>
            </w:r>
            <w:r>
              <w:rPr>
                <w:rFonts w:ascii="宋体" w:hAnsi="宋体" w:hint="eastAsia"/>
              </w:rPr>
              <w:t>8</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spacing w:line="360" w:lineRule="auto"/>
              <w:jc w:val="right"/>
            </w:pPr>
            <w:r>
              <w:rPr>
                <w:rFonts w:ascii="宋体" w:hAnsi="宋体" w:hint="eastAsia"/>
              </w:rPr>
              <w:t>0.0</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spacing w:line="360" w:lineRule="auto"/>
              <w:jc w:val="right"/>
            </w:pPr>
            <w:r>
              <w:rPr>
                <w:rFonts w:ascii="宋体" w:hAnsi="宋体" w:hint="eastAsia"/>
              </w:rPr>
              <w:t>0.8</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spacing w:line="360" w:lineRule="auto"/>
              <w:jc w:val="right"/>
            </w:pPr>
            <w:r>
              <w:rPr>
                <w:rFonts w:ascii="宋体" w:hAnsi="宋体" w:hint="eastAsia"/>
              </w:rPr>
              <w:t>0.0</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F84F25" w:rsidRDefault="00F84F25">
            <w:pPr>
              <w:spacing w:line="360" w:lineRule="auto"/>
              <w:jc w:val="right"/>
            </w:pPr>
            <w:r>
              <w:rPr>
                <w:rFonts w:ascii="宋体" w:hAnsi="宋体" w:hint="eastAsia"/>
              </w:rPr>
              <w:t>0.5</w:t>
            </w:r>
            <w:r>
              <w:rPr>
                <w:rFonts w:ascii="宋体" w:hAnsi="宋体" w:hint="eastAsia"/>
              </w:rPr>
              <w:t>2</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spacing w:line="360" w:lineRule="auto"/>
              <w:jc w:val="right"/>
            </w:pPr>
            <w:r>
              <w:rPr>
                <w:rFonts w:ascii="宋体" w:hAnsi="宋体" w:hint="eastAsia"/>
              </w:rPr>
              <w:t>-0.0</w:t>
            </w:r>
            <w:r>
              <w:rPr>
                <w:rFonts w:ascii="宋体" w:hAnsi="宋体" w:hint="eastAsia"/>
              </w:rPr>
              <w:t>2</w:t>
            </w:r>
            <w:r>
              <w:rPr>
                <w:rFonts w:ascii="宋体" w:hAnsi="宋体" w:hint="eastAsia"/>
              </w:rPr>
              <w:t xml:space="preserve">% </w:t>
            </w:r>
          </w:p>
        </w:tc>
      </w:tr>
      <w:tr w:rsidR="00000000">
        <w:trPr>
          <w:divId w:val="72371652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spacing w:line="360" w:lineRule="auto"/>
              <w:jc w:val="right"/>
            </w:pPr>
            <w:r>
              <w:rPr>
                <w:rFonts w:ascii="宋体" w:hAnsi="宋体" w:hint="eastAsia"/>
              </w:rPr>
              <w:t>0.7</w:t>
            </w:r>
            <w:r>
              <w:rPr>
                <w:rFonts w:ascii="宋体" w:hAnsi="宋体" w:hint="eastAsia"/>
              </w:rPr>
              <w:t>5</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spacing w:line="360" w:lineRule="auto"/>
              <w:jc w:val="right"/>
            </w:pPr>
            <w:r>
              <w:rPr>
                <w:rFonts w:ascii="宋体" w:hAnsi="宋体" w:hint="eastAsia"/>
              </w:rPr>
              <w:t>0.0</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spacing w:line="360" w:lineRule="auto"/>
              <w:jc w:val="right"/>
            </w:pPr>
            <w:r>
              <w:rPr>
                <w:rFonts w:ascii="宋体" w:hAnsi="宋体" w:hint="eastAsia"/>
              </w:rPr>
              <w:t>-0.4</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spacing w:line="360" w:lineRule="auto"/>
              <w:jc w:val="right"/>
            </w:pPr>
            <w:r>
              <w:rPr>
                <w:rFonts w:ascii="宋体" w:hAnsi="宋体" w:hint="eastAsia"/>
              </w:rPr>
              <w:t>0.0</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F84F25" w:rsidRDefault="00F84F25">
            <w:pPr>
              <w:spacing w:line="360" w:lineRule="auto"/>
              <w:jc w:val="right"/>
            </w:pPr>
            <w:r>
              <w:rPr>
                <w:rFonts w:ascii="宋体" w:hAnsi="宋体" w:hint="eastAsia"/>
              </w:rPr>
              <w:t>1.1</w:t>
            </w:r>
            <w:r>
              <w:rPr>
                <w:rFonts w:ascii="宋体" w:hAnsi="宋体" w:hint="eastAsia"/>
              </w:rPr>
              <w:t>6</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spacing w:line="360" w:lineRule="auto"/>
              <w:jc w:val="right"/>
            </w:pPr>
            <w:r>
              <w:rPr>
                <w:rFonts w:ascii="宋体" w:hAnsi="宋体" w:hint="eastAsia"/>
              </w:rPr>
              <w:t>-0.0</w:t>
            </w:r>
            <w:r>
              <w:rPr>
                <w:rFonts w:ascii="宋体" w:hAnsi="宋体" w:hint="eastAsia"/>
              </w:rPr>
              <w:t>2</w:t>
            </w:r>
            <w:r>
              <w:rPr>
                <w:rFonts w:ascii="宋体" w:hAnsi="宋体" w:hint="eastAsia"/>
              </w:rPr>
              <w:t xml:space="preserve">% </w:t>
            </w:r>
          </w:p>
        </w:tc>
      </w:tr>
      <w:tr w:rsidR="00000000">
        <w:trPr>
          <w:divId w:val="72371652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spacing w:line="360" w:lineRule="auto"/>
              <w:jc w:val="right"/>
            </w:pPr>
            <w:r>
              <w:rPr>
                <w:rFonts w:ascii="宋体" w:hAnsi="宋体" w:hint="eastAsia"/>
              </w:rPr>
              <w:t>5.1</w:t>
            </w:r>
            <w:r>
              <w:rPr>
                <w:rFonts w:ascii="宋体" w:hAnsi="宋体" w:hint="eastAsia"/>
              </w:rPr>
              <w:t>8</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spacing w:line="360" w:lineRule="auto"/>
              <w:jc w:val="right"/>
            </w:pPr>
            <w:r>
              <w:rPr>
                <w:rFonts w:ascii="宋体" w:hAnsi="宋体" w:hint="eastAsia"/>
              </w:rPr>
              <w:t>0.0</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spacing w:line="360" w:lineRule="auto"/>
              <w:jc w:val="right"/>
            </w:pPr>
            <w:r>
              <w:rPr>
                <w:rFonts w:ascii="宋体" w:hAnsi="宋体" w:hint="eastAsia"/>
              </w:rPr>
              <w:t>2.8</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spacing w:line="360" w:lineRule="auto"/>
              <w:jc w:val="right"/>
            </w:pPr>
            <w:r>
              <w:rPr>
                <w:rFonts w:ascii="宋体" w:hAnsi="宋体" w:hint="eastAsia"/>
              </w:rPr>
              <w:t>0.0</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F84F25" w:rsidRDefault="00F84F25">
            <w:pPr>
              <w:spacing w:line="360" w:lineRule="auto"/>
              <w:jc w:val="right"/>
            </w:pPr>
            <w:r>
              <w:rPr>
                <w:rFonts w:ascii="宋体" w:hAnsi="宋体" w:hint="eastAsia"/>
              </w:rPr>
              <w:t>2.3</w:t>
            </w:r>
            <w:r>
              <w:rPr>
                <w:rFonts w:ascii="宋体" w:hAnsi="宋体" w:hint="eastAsia"/>
              </w:rPr>
              <w:t>8</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spacing w:line="360" w:lineRule="auto"/>
              <w:jc w:val="right"/>
            </w:pPr>
            <w:r>
              <w:rPr>
                <w:rFonts w:ascii="宋体" w:hAnsi="宋体" w:hint="eastAsia"/>
              </w:rPr>
              <w:t>-0.0</w:t>
            </w:r>
            <w:r>
              <w:rPr>
                <w:rFonts w:ascii="宋体" w:hAnsi="宋体" w:hint="eastAsia"/>
              </w:rPr>
              <w:t>2</w:t>
            </w:r>
            <w:r>
              <w:rPr>
                <w:rFonts w:ascii="宋体" w:hAnsi="宋体" w:hint="eastAsia"/>
              </w:rPr>
              <w:t xml:space="preserve">% </w:t>
            </w:r>
          </w:p>
        </w:tc>
      </w:tr>
    </w:tbl>
    <w:p w:rsidR="00F84F25" w:rsidRDefault="00F84F25">
      <w:pPr>
        <w:spacing w:line="360" w:lineRule="auto"/>
        <w:jc w:val="center"/>
        <w:divId w:val="262079818"/>
      </w:pPr>
      <w:r>
        <w:rPr>
          <w:rFonts w:ascii="宋体" w:hAnsi="宋体" w:hint="eastAsia"/>
        </w:rPr>
        <w:t>摩根瑞欣利率债债券</w:t>
      </w:r>
      <w:r>
        <w:rPr>
          <w:rFonts w:ascii="宋体" w:hAnsi="宋体" w:hint="eastAsia"/>
        </w:rPr>
        <w:t>C</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262079818"/>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84F25" w:rsidRDefault="00F84F25">
            <w:pPr>
              <w:spacing w:line="360" w:lineRule="auto"/>
              <w:jc w:val="center"/>
            </w:pPr>
            <w:r>
              <w:rPr>
                <w:rFonts w:ascii="宋体" w:hAnsi="宋体" w:hint="eastAsia"/>
              </w:rPr>
              <w:t>阶</w:t>
            </w:r>
            <w:r>
              <w:rPr>
                <w:rFonts w:ascii="宋体" w:hAnsi="宋体" w:hint="eastAsia"/>
              </w:rPr>
              <w:t>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84F25" w:rsidRDefault="00F84F25">
            <w:pPr>
              <w:spacing w:line="360" w:lineRule="auto"/>
              <w:jc w:val="center"/>
            </w:pPr>
            <w:r>
              <w:rPr>
                <w:rFonts w:ascii="宋体" w:hAnsi="宋体" w:hint="eastAsia"/>
              </w:rPr>
              <w:t>净值增长率</w:t>
            </w:r>
            <w:r>
              <w:rPr>
                <w:rFonts w:ascii="宋体" w:hAnsi="宋体" w:hint="eastAsia"/>
              </w:rPr>
              <w:t>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84F25" w:rsidRDefault="00F84F25">
            <w:pPr>
              <w:spacing w:line="360" w:lineRule="auto"/>
              <w:jc w:val="center"/>
            </w:pPr>
            <w:r>
              <w:rPr>
                <w:rFonts w:ascii="宋体" w:hAnsi="宋体" w:hint="eastAsia"/>
              </w:rPr>
              <w:t>净值增长率标准差</w:t>
            </w:r>
            <w:r>
              <w:rPr>
                <w:rFonts w:ascii="宋体" w:hAnsi="宋体" w:hint="eastAsia"/>
              </w:rPr>
              <w:t>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84F25" w:rsidRDefault="00F84F25">
            <w:pPr>
              <w:spacing w:line="360" w:lineRule="auto"/>
              <w:jc w:val="center"/>
            </w:pPr>
            <w:r>
              <w:rPr>
                <w:rFonts w:ascii="宋体" w:hAnsi="宋体" w:hint="eastAsia"/>
              </w:rPr>
              <w:t>业绩比较基准收益率</w:t>
            </w:r>
            <w:r>
              <w:rPr>
                <w:rFonts w:ascii="宋体" w:hAnsi="宋体" w:hint="eastAsia"/>
              </w:rPr>
              <w:t>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84F25" w:rsidRDefault="00F84F25">
            <w:pPr>
              <w:spacing w:line="360" w:lineRule="auto"/>
              <w:jc w:val="center"/>
            </w:pPr>
            <w:r>
              <w:rPr>
                <w:rFonts w:ascii="宋体" w:hAnsi="宋体" w:hint="eastAsia"/>
              </w:rPr>
              <w:t>业绩比较基准收益率标准差</w:t>
            </w:r>
            <w:r>
              <w:rPr>
                <w:rFonts w:ascii="宋体" w:hAnsi="宋体" w:hint="eastAsia"/>
              </w:rPr>
              <w:t>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84F25" w:rsidRDefault="00F84F25">
            <w:pPr>
              <w:spacing w:line="360" w:lineRule="auto"/>
              <w:jc w:val="center"/>
            </w:pPr>
            <w:r>
              <w:rPr>
                <w:rFonts w:ascii="宋体" w:hAnsi="宋体" w:hint="eastAsia"/>
              </w:rPr>
              <w:t>①－</w:t>
            </w:r>
            <w:r>
              <w:rPr>
                <w:rFonts w:ascii="宋体" w:hAnsi="宋体" w:hint="eastAsia"/>
              </w:rPr>
              <w:t>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84F25" w:rsidRDefault="00F84F25">
            <w:pPr>
              <w:spacing w:line="360" w:lineRule="auto"/>
              <w:jc w:val="center"/>
            </w:pPr>
            <w:r>
              <w:rPr>
                <w:rFonts w:ascii="宋体" w:hAnsi="宋体" w:hint="eastAsia"/>
              </w:rPr>
              <w:t>②－</w:t>
            </w:r>
            <w:r>
              <w:rPr>
                <w:rFonts w:ascii="宋体" w:hAnsi="宋体" w:hint="eastAsia"/>
              </w:rPr>
              <w:t>④</w:t>
            </w:r>
            <w:r>
              <w:rPr>
                <w:rFonts w:ascii="宋体" w:hAnsi="宋体" w:hint="eastAsia"/>
              </w:rPr>
              <w:t xml:space="preserve"> </w:t>
            </w:r>
          </w:p>
        </w:tc>
      </w:tr>
      <w:tr w:rsidR="00000000">
        <w:trPr>
          <w:divId w:val="26207981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spacing w:line="360" w:lineRule="auto"/>
              <w:jc w:val="right"/>
            </w:pPr>
            <w:r>
              <w:rPr>
                <w:rFonts w:ascii="宋体" w:hAnsi="宋体" w:hint="eastAsia"/>
              </w:rPr>
              <w:t>0.9</w:t>
            </w:r>
            <w:r>
              <w:rPr>
                <w:rFonts w:ascii="宋体" w:hAnsi="宋体" w:hint="eastAsia"/>
              </w:rPr>
              <w:t>5</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spacing w:line="360" w:lineRule="auto"/>
              <w:jc w:val="right"/>
            </w:pPr>
            <w:r>
              <w:rPr>
                <w:rFonts w:ascii="宋体" w:hAnsi="宋体" w:hint="eastAsia"/>
              </w:rPr>
              <w:t>0.0</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spacing w:line="360" w:lineRule="auto"/>
              <w:jc w:val="right"/>
            </w:pPr>
            <w:r>
              <w:rPr>
                <w:rFonts w:ascii="宋体" w:hAnsi="宋体" w:hint="eastAsia"/>
              </w:rPr>
              <w:t>0.5</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spacing w:line="360" w:lineRule="auto"/>
              <w:jc w:val="right"/>
            </w:pPr>
            <w:r>
              <w:rPr>
                <w:rFonts w:ascii="宋体" w:hAnsi="宋体" w:hint="eastAsia"/>
              </w:rPr>
              <w:t>0.0</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F84F25" w:rsidRDefault="00F84F25">
            <w:pPr>
              <w:spacing w:line="360" w:lineRule="auto"/>
              <w:jc w:val="right"/>
            </w:pPr>
            <w:r>
              <w:rPr>
                <w:rFonts w:ascii="宋体" w:hAnsi="宋体" w:hint="eastAsia"/>
              </w:rPr>
              <w:t>0.3</w:t>
            </w:r>
            <w:r>
              <w:rPr>
                <w:rFonts w:ascii="宋体" w:hAnsi="宋体" w:hint="eastAsia"/>
              </w:rPr>
              <w:t>6</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spacing w:line="360" w:lineRule="auto"/>
              <w:jc w:val="right"/>
            </w:pPr>
            <w:r>
              <w:rPr>
                <w:rFonts w:ascii="宋体" w:hAnsi="宋体" w:hint="eastAsia"/>
              </w:rPr>
              <w:t>0.0</w:t>
            </w:r>
            <w:r>
              <w:rPr>
                <w:rFonts w:ascii="宋体" w:hAnsi="宋体" w:hint="eastAsia"/>
              </w:rPr>
              <w:t>0</w:t>
            </w:r>
            <w:r>
              <w:rPr>
                <w:rFonts w:ascii="宋体" w:hAnsi="宋体" w:hint="eastAsia"/>
              </w:rPr>
              <w:t>%</w:t>
            </w:r>
            <w:r>
              <w:rPr>
                <w:rFonts w:ascii="宋体" w:hAnsi="宋体" w:hint="eastAsia"/>
              </w:rPr>
              <w:t xml:space="preserve"> </w:t>
            </w:r>
          </w:p>
        </w:tc>
      </w:tr>
      <w:tr w:rsidR="00000000">
        <w:trPr>
          <w:divId w:val="26207981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spacing w:line="360" w:lineRule="auto"/>
              <w:jc w:val="right"/>
            </w:pPr>
            <w:r>
              <w:rPr>
                <w:rFonts w:ascii="宋体" w:hAnsi="宋体" w:hint="eastAsia"/>
              </w:rPr>
              <w:t>1.3</w:t>
            </w:r>
            <w:r>
              <w:rPr>
                <w:rFonts w:ascii="宋体" w:hAnsi="宋体" w:hint="eastAsia"/>
              </w:rPr>
              <w:t>2</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spacing w:line="360" w:lineRule="auto"/>
              <w:jc w:val="right"/>
            </w:pPr>
            <w:r>
              <w:rPr>
                <w:rFonts w:ascii="宋体" w:hAnsi="宋体" w:hint="eastAsia"/>
              </w:rPr>
              <w:t>0.0</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spacing w:line="360" w:lineRule="auto"/>
              <w:jc w:val="right"/>
            </w:pPr>
            <w:r>
              <w:rPr>
                <w:rFonts w:ascii="宋体" w:hAnsi="宋体" w:hint="eastAsia"/>
              </w:rPr>
              <w:t>0.8</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spacing w:line="360" w:lineRule="auto"/>
              <w:jc w:val="right"/>
            </w:pPr>
            <w:r>
              <w:rPr>
                <w:rFonts w:ascii="宋体" w:hAnsi="宋体" w:hint="eastAsia"/>
              </w:rPr>
              <w:t>0.0</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F84F25" w:rsidRDefault="00F84F25">
            <w:pPr>
              <w:spacing w:line="360" w:lineRule="auto"/>
              <w:jc w:val="right"/>
            </w:pPr>
            <w:r>
              <w:rPr>
                <w:rFonts w:ascii="宋体" w:hAnsi="宋体" w:hint="eastAsia"/>
              </w:rPr>
              <w:t>0.4</w:t>
            </w:r>
            <w:r>
              <w:rPr>
                <w:rFonts w:ascii="宋体" w:hAnsi="宋体" w:hint="eastAsia"/>
              </w:rPr>
              <w:t>6</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spacing w:line="360" w:lineRule="auto"/>
              <w:jc w:val="right"/>
            </w:pPr>
            <w:r>
              <w:rPr>
                <w:rFonts w:ascii="宋体" w:hAnsi="宋体" w:hint="eastAsia"/>
              </w:rPr>
              <w:t>-0.0</w:t>
            </w:r>
            <w:r>
              <w:rPr>
                <w:rFonts w:ascii="宋体" w:hAnsi="宋体" w:hint="eastAsia"/>
              </w:rPr>
              <w:t>2</w:t>
            </w:r>
            <w:r>
              <w:rPr>
                <w:rFonts w:ascii="宋体" w:hAnsi="宋体" w:hint="eastAsia"/>
              </w:rPr>
              <w:t>%</w:t>
            </w:r>
            <w:r>
              <w:rPr>
                <w:rFonts w:ascii="宋体" w:hAnsi="宋体" w:hint="eastAsia"/>
              </w:rPr>
              <w:t xml:space="preserve"> </w:t>
            </w:r>
          </w:p>
        </w:tc>
      </w:tr>
      <w:tr w:rsidR="00000000">
        <w:trPr>
          <w:divId w:val="26207981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spacing w:line="360" w:lineRule="auto"/>
              <w:jc w:val="right"/>
            </w:pPr>
            <w:r>
              <w:rPr>
                <w:rFonts w:ascii="宋体" w:hAnsi="宋体" w:hint="eastAsia"/>
              </w:rPr>
              <w:t>0.6</w:t>
            </w:r>
            <w:r>
              <w:rPr>
                <w:rFonts w:ascii="宋体" w:hAnsi="宋体" w:hint="eastAsia"/>
              </w:rPr>
              <w:t>4</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spacing w:line="360" w:lineRule="auto"/>
              <w:jc w:val="right"/>
            </w:pPr>
            <w:r>
              <w:rPr>
                <w:rFonts w:ascii="宋体" w:hAnsi="宋体" w:hint="eastAsia"/>
              </w:rPr>
              <w:t>0.0</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spacing w:line="360" w:lineRule="auto"/>
              <w:jc w:val="right"/>
            </w:pPr>
            <w:r>
              <w:rPr>
                <w:rFonts w:ascii="宋体" w:hAnsi="宋体" w:hint="eastAsia"/>
              </w:rPr>
              <w:t>-0.4</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spacing w:line="360" w:lineRule="auto"/>
              <w:jc w:val="right"/>
            </w:pPr>
            <w:r>
              <w:rPr>
                <w:rFonts w:ascii="宋体" w:hAnsi="宋体" w:hint="eastAsia"/>
              </w:rPr>
              <w:t>0.0</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F84F25" w:rsidRDefault="00F84F25">
            <w:pPr>
              <w:spacing w:line="360" w:lineRule="auto"/>
              <w:jc w:val="right"/>
            </w:pPr>
            <w:r>
              <w:rPr>
                <w:rFonts w:ascii="宋体" w:hAnsi="宋体" w:hint="eastAsia"/>
              </w:rPr>
              <w:t>1.0</w:t>
            </w:r>
            <w:r>
              <w:rPr>
                <w:rFonts w:ascii="宋体" w:hAnsi="宋体" w:hint="eastAsia"/>
              </w:rPr>
              <w:t>5</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spacing w:line="360" w:lineRule="auto"/>
              <w:jc w:val="right"/>
            </w:pPr>
            <w:r>
              <w:rPr>
                <w:rFonts w:ascii="宋体" w:hAnsi="宋体" w:hint="eastAsia"/>
              </w:rPr>
              <w:t>-0.0</w:t>
            </w:r>
            <w:r>
              <w:rPr>
                <w:rFonts w:ascii="宋体" w:hAnsi="宋体" w:hint="eastAsia"/>
              </w:rPr>
              <w:t>2</w:t>
            </w:r>
            <w:r>
              <w:rPr>
                <w:rFonts w:ascii="宋体" w:hAnsi="宋体" w:hint="eastAsia"/>
              </w:rPr>
              <w:t>%</w:t>
            </w:r>
            <w:r>
              <w:rPr>
                <w:rFonts w:ascii="宋体" w:hAnsi="宋体" w:hint="eastAsia"/>
              </w:rPr>
              <w:t xml:space="preserve"> </w:t>
            </w:r>
          </w:p>
        </w:tc>
      </w:tr>
      <w:tr w:rsidR="00000000">
        <w:trPr>
          <w:divId w:val="26207981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spacing w:line="360" w:lineRule="auto"/>
              <w:jc w:val="right"/>
            </w:pPr>
            <w:r>
              <w:rPr>
                <w:rFonts w:ascii="宋体" w:hAnsi="宋体" w:hint="eastAsia"/>
              </w:rPr>
              <w:t>4.8</w:t>
            </w:r>
            <w:r>
              <w:rPr>
                <w:rFonts w:ascii="宋体" w:hAnsi="宋体" w:hint="eastAsia"/>
              </w:rPr>
              <w:t>0</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spacing w:line="360" w:lineRule="auto"/>
              <w:jc w:val="right"/>
            </w:pPr>
            <w:r>
              <w:rPr>
                <w:rFonts w:ascii="宋体" w:hAnsi="宋体" w:hint="eastAsia"/>
              </w:rPr>
              <w:t>0.0</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spacing w:line="360" w:lineRule="auto"/>
              <w:jc w:val="right"/>
            </w:pPr>
            <w:r>
              <w:rPr>
                <w:rFonts w:ascii="宋体" w:hAnsi="宋体" w:hint="eastAsia"/>
              </w:rPr>
              <w:t>2.8</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spacing w:line="360" w:lineRule="auto"/>
              <w:jc w:val="right"/>
            </w:pPr>
            <w:r>
              <w:rPr>
                <w:rFonts w:ascii="宋体" w:hAnsi="宋体" w:hint="eastAsia"/>
              </w:rPr>
              <w:t>0.0</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F84F25" w:rsidRDefault="00F84F25">
            <w:pPr>
              <w:spacing w:line="360" w:lineRule="auto"/>
              <w:jc w:val="right"/>
            </w:pPr>
            <w:r>
              <w:rPr>
                <w:rFonts w:ascii="宋体" w:hAnsi="宋体" w:hint="eastAsia"/>
              </w:rPr>
              <w:t>2.0</w:t>
            </w:r>
            <w:r>
              <w:rPr>
                <w:rFonts w:ascii="宋体" w:hAnsi="宋体" w:hint="eastAsia"/>
              </w:rPr>
              <w:t>0</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spacing w:line="360" w:lineRule="auto"/>
              <w:jc w:val="right"/>
            </w:pPr>
            <w:r>
              <w:rPr>
                <w:rFonts w:ascii="宋体" w:hAnsi="宋体" w:hint="eastAsia"/>
              </w:rPr>
              <w:t>-0.0</w:t>
            </w:r>
            <w:r>
              <w:rPr>
                <w:rFonts w:ascii="宋体" w:hAnsi="宋体" w:hint="eastAsia"/>
              </w:rPr>
              <w:t>2</w:t>
            </w:r>
            <w:r>
              <w:rPr>
                <w:rFonts w:ascii="宋体" w:hAnsi="宋体" w:hint="eastAsia"/>
              </w:rPr>
              <w:t>%</w:t>
            </w:r>
            <w:r>
              <w:rPr>
                <w:rFonts w:ascii="宋体" w:hAnsi="宋体" w:hint="eastAsia"/>
              </w:rPr>
              <w:t xml:space="preserve"> </w:t>
            </w:r>
          </w:p>
        </w:tc>
      </w:tr>
    </w:tbl>
    <w:p w:rsidR="00F84F25" w:rsidRDefault="00F84F25">
      <w:pPr>
        <w:pStyle w:val="XBRLTitle3"/>
        <w:spacing w:before="156"/>
        <w:ind w:left="0"/>
      </w:pPr>
      <w:bookmarkStart w:id="65" w:name="_Toc17898184"/>
      <w:bookmarkStart w:id="66" w:name="_Toc512519486"/>
      <w:bookmarkStart w:id="67" w:name="_Toc481075053"/>
      <w:bookmarkStart w:id="68" w:name="_Toc490050007"/>
      <w:bookmarkStart w:id="69" w:name="_Toc513295898"/>
      <w:r>
        <w:rPr>
          <w:rFonts w:hint="eastAsia"/>
        </w:rPr>
        <w:t>自基金合同生效以</w:t>
      </w:r>
      <w:r>
        <w:rPr>
          <w:rFonts w:hint="eastAsia"/>
        </w:rPr>
        <w:t>来</w:t>
      </w:r>
      <w:r>
        <w:rPr>
          <w:rFonts w:hint="eastAsia"/>
        </w:rPr>
        <w:t>基金累计净值增长率变动及其与同期业绩比较基准收益率变动的比</w:t>
      </w:r>
      <w:r>
        <w:rPr>
          <w:rFonts w:hint="eastAsia"/>
        </w:rPr>
        <w:t>较</w:t>
      </w:r>
      <w:bookmarkEnd w:id="65"/>
      <w:bookmarkEnd w:id="66"/>
      <w:bookmarkEnd w:id="67"/>
      <w:bookmarkEnd w:id="68"/>
      <w:bookmarkEnd w:id="69"/>
    </w:p>
    <w:p w:rsidR="00F84F25" w:rsidRDefault="00F84F25">
      <w:pPr>
        <w:spacing w:line="360" w:lineRule="auto"/>
        <w:jc w:val="left"/>
        <w:divId w:val="1767075418"/>
        <w:rPr>
          <w:rFonts w:hint="eastAsia"/>
        </w:rPr>
      </w:pPr>
      <w:bookmarkStart w:id="70" w:name="m07_04_07_09"/>
      <w:bookmarkStart w:id="71" w:name="m07_04_07_09_tab"/>
      <w:r>
        <w:rPr>
          <w:rFonts w:ascii="宋体" w:hAnsi="宋体" w:hint="eastAsia"/>
          <w:noProof/>
        </w:rPr>
        <w:drawing>
          <wp:inline distT="0" distB="0" distL="0" distR="0">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F84F25" w:rsidRDefault="00F84F25">
      <w:pPr>
        <w:spacing w:line="360" w:lineRule="auto"/>
        <w:jc w:val="left"/>
        <w:divId w:val="242492980"/>
      </w:pPr>
      <w:r>
        <w:rPr>
          <w:rFonts w:ascii="宋体" w:hAnsi="宋体" w:hint="eastAsia"/>
          <w:noProof/>
        </w:rPr>
        <w:drawing>
          <wp:inline distT="0" distB="0" distL="0" distR="0">
            <wp:extent cx="5226050"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F84F25" w:rsidRDefault="00F84F25">
      <w:pPr>
        <w:spacing w:line="360" w:lineRule="auto"/>
      </w:pPr>
      <w:r>
        <w:rPr>
          <w:rFonts w:ascii="宋体" w:hAnsi="宋体" w:hint="eastAsia"/>
        </w:rPr>
        <w:t>注</w:t>
      </w:r>
      <w:r>
        <w:rPr>
          <w:rFonts w:ascii="宋体" w:hAnsi="宋体" w:hint="eastAsia"/>
        </w:rPr>
        <w:t>：</w:t>
      </w:r>
      <w:r>
        <w:rPr>
          <w:rFonts w:ascii="宋体" w:hAnsi="宋体" w:hint="eastAsia"/>
          <w:lang w:eastAsia="zh-Hans"/>
        </w:rPr>
        <w:t>本基金合同生效日为</w:t>
      </w:r>
      <w:r>
        <w:rPr>
          <w:rFonts w:ascii="宋体" w:hAnsi="宋体" w:hint="eastAsia"/>
          <w:lang w:eastAsia="zh-Hans"/>
        </w:rPr>
        <w:t>2024</w:t>
      </w:r>
      <w:r>
        <w:rPr>
          <w:rFonts w:ascii="宋体" w:hAnsi="宋体" w:hint="eastAsia"/>
          <w:lang w:eastAsia="zh-Hans"/>
        </w:rPr>
        <w:t>年</w:t>
      </w:r>
      <w:r>
        <w:rPr>
          <w:rFonts w:ascii="宋体" w:hAnsi="宋体" w:hint="eastAsia"/>
          <w:lang w:eastAsia="zh-Hans"/>
        </w:rPr>
        <w:t>5</w:t>
      </w:r>
      <w:r>
        <w:rPr>
          <w:rFonts w:ascii="宋体" w:hAnsi="宋体" w:hint="eastAsia"/>
          <w:lang w:eastAsia="zh-Hans"/>
        </w:rPr>
        <w:t>月</w:t>
      </w:r>
      <w:r>
        <w:rPr>
          <w:rFonts w:ascii="宋体" w:hAnsi="宋体" w:hint="eastAsia"/>
          <w:lang w:eastAsia="zh-Hans"/>
        </w:rPr>
        <w:t>10</w:t>
      </w:r>
      <w:r>
        <w:rPr>
          <w:rFonts w:ascii="宋体" w:hAnsi="宋体" w:hint="eastAsia"/>
          <w:lang w:eastAsia="zh-Hans"/>
        </w:rPr>
        <w:t>日，图示的时间段为合同生效日至本报告期末。</w:t>
      </w:r>
      <w:r>
        <w:rPr>
          <w:rFonts w:ascii="宋体" w:hAnsi="宋体" w:hint="eastAsia"/>
          <w:lang w:eastAsia="zh-Hans"/>
        </w:rPr>
        <w:br/>
      </w:r>
      <w:r>
        <w:rPr>
          <w:rFonts w:ascii="宋体" w:hAnsi="宋体" w:hint="eastAsia"/>
          <w:lang w:eastAsia="zh-Hans"/>
        </w:rPr>
        <w:t xml:space="preserve">　　本基金建仓期为本基金合同生效日起</w:t>
      </w:r>
      <w:r>
        <w:rPr>
          <w:rFonts w:ascii="宋体" w:hAnsi="宋体" w:hint="eastAsia"/>
          <w:lang w:eastAsia="zh-Hans"/>
        </w:rPr>
        <w:t xml:space="preserve"> 6 </w:t>
      </w:r>
      <w:r>
        <w:rPr>
          <w:rFonts w:ascii="宋体" w:hAnsi="宋体" w:hint="eastAsia"/>
          <w:lang w:eastAsia="zh-Hans"/>
        </w:rPr>
        <w:t>个月，建仓期结束时资产配置比例符合本基金基金合同规定</w:t>
      </w:r>
      <w:r>
        <w:rPr>
          <w:rFonts w:ascii="宋体" w:hAnsi="宋体" w:hint="eastAsia"/>
          <w:lang w:eastAsia="zh-Hans"/>
        </w:rPr>
        <w:t>。</w:t>
      </w:r>
      <w:r>
        <w:rPr>
          <w:rFonts w:ascii="宋体" w:hAnsi="宋体" w:hint="eastAsia"/>
          <w:kern w:val="0"/>
          <w:lang w:eastAsia="zh-Hans"/>
        </w:rPr>
        <w:t xml:space="preserve"> </w:t>
      </w:r>
    </w:p>
    <w:p w:rsidR="00F84F25" w:rsidRDefault="00F84F25">
      <w:pPr>
        <w:pStyle w:val="XBRLTitle1"/>
        <w:spacing w:before="156" w:line="360" w:lineRule="auto"/>
        <w:ind w:left="425"/>
      </w:pPr>
      <w:bookmarkStart w:id="72" w:name="_Toc17898186"/>
      <w:bookmarkStart w:id="73" w:name="_Toc17897942"/>
      <w:bookmarkStart w:id="74" w:name="_Toc481075054"/>
      <w:bookmarkStart w:id="75" w:name="_Toc438646458"/>
      <w:bookmarkStart w:id="76" w:name="_Toc490050008"/>
      <w:bookmarkStart w:id="77" w:name="_Toc512519487"/>
      <w:bookmarkStart w:id="78" w:name="_Toc513295851"/>
      <w:bookmarkStart w:id="79" w:name="_Toc513295899"/>
      <w:r>
        <w:rPr>
          <w:rFonts w:hAnsi="宋体" w:hint="eastAsia"/>
        </w:rPr>
        <w:t>管理人报</w:t>
      </w:r>
      <w:r>
        <w:rPr>
          <w:rFonts w:hAnsi="宋体" w:hint="eastAsia"/>
        </w:rPr>
        <w:t>告</w:t>
      </w:r>
      <w:bookmarkEnd w:id="72"/>
      <w:bookmarkEnd w:id="73"/>
      <w:bookmarkEnd w:id="74"/>
      <w:bookmarkEnd w:id="75"/>
      <w:bookmarkEnd w:id="76"/>
      <w:bookmarkEnd w:id="77"/>
      <w:bookmarkEnd w:id="78"/>
      <w:bookmarkEnd w:id="79"/>
      <w:r>
        <w:rPr>
          <w:rFonts w:hAnsi="宋体" w:hint="eastAsia"/>
        </w:rPr>
        <w:t xml:space="preserve"> </w:t>
      </w:r>
    </w:p>
    <w:p w:rsidR="00F84F25" w:rsidRDefault="00F84F25">
      <w:pPr>
        <w:pStyle w:val="XBRLTitle2"/>
        <w:spacing w:before="156" w:line="360" w:lineRule="auto"/>
        <w:ind w:left="454"/>
        <w:rPr>
          <w:rFonts w:hint="eastAsia"/>
        </w:rPr>
      </w:pPr>
      <w:bookmarkStart w:id="80" w:name="_Toc17898187"/>
      <w:bookmarkStart w:id="81" w:name="_Toc17897943"/>
      <w:bookmarkStart w:id="82" w:name="_Toc481075055"/>
      <w:bookmarkStart w:id="83" w:name="_Toc438646459"/>
      <w:bookmarkStart w:id="84" w:name="_Toc490050009"/>
      <w:bookmarkStart w:id="85" w:name="_Toc512519488"/>
      <w:bookmarkStart w:id="86" w:name="_Toc513295852"/>
      <w:bookmarkStart w:id="87" w:name="_Toc513295900"/>
      <w:r>
        <w:rPr>
          <w:rFonts w:hAnsi="宋体" w:hint="eastAsia"/>
        </w:rPr>
        <w:t>基金经理（或基金经理小组）简</w:t>
      </w:r>
      <w:r>
        <w:rPr>
          <w:rFonts w:hAnsi="宋体" w:hint="eastAsia"/>
        </w:rPr>
        <w:t>介</w:t>
      </w:r>
      <w:bookmarkEnd w:id="80"/>
      <w:bookmarkEnd w:id="81"/>
      <w:bookmarkEnd w:id="82"/>
      <w:bookmarkEnd w:id="83"/>
      <w:bookmarkEnd w:id="84"/>
      <w:bookmarkEnd w:id="85"/>
      <w:bookmarkEnd w:id="86"/>
      <w:bookmarkEnd w:id="87"/>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00000">
        <w:trPr>
          <w:divId w:val="380834944"/>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84F25" w:rsidRDefault="00F84F25">
            <w:pPr>
              <w:snapToGrid w:val="0"/>
              <w:jc w:val="center"/>
              <w:rPr>
                <w:rFonts w:hint="eastAsia"/>
              </w:rPr>
            </w:pPr>
            <w:bookmarkStart w:id="88" w:name="m04_02"/>
            <w:bookmarkEnd w:id="88"/>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84F25" w:rsidRDefault="00F84F25">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84F25" w:rsidRDefault="00F84F25">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84F25" w:rsidRDefault="00F84F25">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84F25" w:rsidRDefault="00F84F25">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00000">
        <w:trPr>
          <w:divId w:val="380834944"/>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84F25" w:rsidRDefault="00F84F25">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4F25" w:rsidRDefault="00F84F25">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84F25" w:rsidRDefault="00F84F25">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84F25" w:rsidRDefault="00F84F25">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4F25" w:rsidRDefault="00F84F25">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4F25" w:rsidRDefault="00F84F25">
            <w:pPr>
              <w:widowControl/>
              <w:jc w:val="left"/>
            </w:pPr>
          </w:p>
        </w:tc>
      </w:tr>
      <w:tr w:rsidR="00000000">
        <w:trPr>
          <w:divId w:val="380834944"/>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jc w:val="center"/>
            </w:pPr>
            <w:r>
              <w:rPr>
                <w:rFonts w:ascii="宋体" w:hAnsi="宋体" w:hint="eastAsia"/>
                <w:szCs w:val="24"/>
                <w:lang w:eastAsia="zh-Hans"/>
              </w:rPr>
              <w:t>张一</w:t>
            </w:r>
            <w:r>
              <w:rPr>
                <w:rFonts w:ascii="宋体" w:hAnsi="宋体" w:hint="eastAsia"/>
                <w:szCs w:val="24"/>
                <w:lang w:eastAsia="zh-Hans"/>
              </w:rPr>
              <w:t>格</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jc w:val="left"/>
            </w:pPr>
            <w:r>
              <w:rPr>
                <w:rFonts w:ascii="宋体" w:hAnsi="宋体" w:hint="eastAsia"/>
                <w:szCs w:val="24"/>
                <w:lang w:eastAsia="zh-Hans"/>
              </w:rPr>
              <w:t>本基金基金经理、总经理助理兼债券投资总</w:t>
            </w:r>
            <w:r>
              <w:rPr>
                <w:rFonts w:ascii="宋体" w:hAnsi="宋体" w:hint="eastAsia"/>
                <w:szCs w:val="24"/>
                <w:lang w:eastAsia="zh-Hans"/>
              </w:rPr>
              <w:t>监</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jc w:val="center"/>
            </w:pPr>
            <w:r>
              <w:rPr>
                <w:rFonts w:ascii="宋体" w:hAnsi="宋体" w:hint="eastAsia"/>
                <w:szCs w:val="24"/>
                <w:lang w:eastAsia="zh-Hans"/>
              </w:rPr>
              <w:t>2024</w:t>
            </w:r>
            <w:r>
              <w:rPr>
                <w:rFonts w:ascii="宋体" w:hAnsi="宋体" w:hint="eastAsia"/>
                <w:szCs w:val="24"/>
                <w:lang w:eastAsia="zh-Hans"/>
              </w:rPr>
              <w:t>年</w:t>
            </w:r>
            <w:r>
              <w:rPr>
                <w:rFonts w:ascii="宋体" w:hAnsi="宋体" w:hint="eastAsia"/>
                <w:szCs w:val="24"/>
                <w:lang w:eastAsia="zh-Hans"/>
              </w:rPr>
              <w:t>5</w:t>
            </w:r>
            <w:r>
              <w:rPr>
                <w:rFonts w:ascii="宋体" w:hAnsi="宋体" w:hint="eastAsia"/>
                <w:szCs w:val="24"/>
                <w:lang w:eastAsia="zh-Hans"/>
              </w:rPr>
              <w:t>月</w:t>
            </w:r>
            <w:r>
              <w:rPr>
                <w:rFonts w:ascii="宋体" w:hAnsi="宋体" w:hint="eastAsia"/>
                <w:szCs w:val="24"/>
                <w:lang w:eastAsia="zh-Hans"/>
              </w:rPr>
              <w:t>10</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jc w:val="center"/>
            </w:pPr>
            <w:r>
              <w:rPr>
                <w:rFonts w:ascii="宋体" w:hAnsi="宋体" w:hint="eastAsia"/>
                <w:szCs w:val="24"/>
                <w:lang w:eastAsia="zh-Hans"/>
              </w:rPr>
              <w:t>20</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jc w:val="left"/>
            </w:pPr>
            <w:r>
              <w:rPr>
                <w:rFonts w:ascii="宋体" w:hAnsi="宋体" w:hint="eastAsia"/>
                <w:szCs w:val="24"/>
                <w:lang w:eastAsia="zh-Hans"/>
              </w:rPr>
              <w:t>张一格先生曾任兴业银行资金营运中心投资经理</w:t>
            </w:r>
            <w:r>
              <w:rPr>
                <w:rFonts w:ascii="宋体" w:hAnsi="宋体" w:hint="eastAsia"/>
                <w:szCs w:val="24"/>
                <w:lang w:eastAsia="zh-Hans"/>
              </w:rPr>
              <w:t>,</w:t>
            </w:r>
            <w:r>
              <w:rPr>
                <w:rFonts w:ascii="宋体" w:hAnsi="宋体" w:hint="eastAsia"/>
                <w:szCs w:val="24"/>
                <w:lang w:eastAsia="zh-Hans"/>
              </w:rPr>
              <w:t>国泰基金管理有限公司基金经理，融通基金管理有限公司固收投资总监、基金经理；自</w:t>
            </w:r>
            <w:r>
              <w:rPr>
                <w:rFonts w:ascii="宋体" w:hAnsi="宋体" w:hint="eastAsia"/>
                <w:szCs w:val="24"/>
                <w:lang w:eastAsia="zh-Hans"/>
              </w:rPr>
              <w:t>2023</w:t>
            </w:r>
            <w:r>
              <w:rPr>
                <w:rFonts w:ascii="宋体" w:hAnsi="宋体" w:hint="eastAsia"/>
                <w:szCs w:val="24"/>
                <w:lang w:eastAsia="zh-Hans"/>
              </w:rPr>
              <w:t>年</w:t>
            </w:r>
            <w:r>
              <w:rPr>
                <w:rFonts w:ascii="宋体" w:hAnsi="宋体" w:hint="eastAsia"/>
                <w:szCs w:val="24"/>
                <w:lang w:eastAsia="zh-Hans"/>
              </w:rPr>
              <w:t>9</w:t>
            </w:r>
            <w:r>
              <w:rPr>
                <w:rFonts w:ascii="宋体" w:hAnsi="宋体" w:hint="eastAsia"/>
                <w:szCs w:val="24"/>
                <w:lang w:eastAsia="zh-Hans"/>
              </w:rPr>
              <w:t>月加入摩根基金管理（中国）有限公司（原上投摩根基金管理有限公司），现任总经理助理兼债券投资总监</w:t>
            </w:r>
            <w:r>
              <w:rPr>
                <w:rFonts w:ascii="宋体" w:hAnsi="宋体" w:hint="eastAsia"/>
                <w:szCs w:val="24"/>
                <w:lang w:eastAsia="zh-Hans"/>
              </w:rPr>
              <w:t>。</w:t>
            </w:r>
          </w:p>
        </w:tc>
      </w:tr>
      <w:tr w:rsidR="00000000">
        <w:trPr>
          <w:divId w:val="380834944"/>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jc w:val="center"/>
            </w:pPr>
            <w:r>
              <w:rPr>
                <w:rFonts w:ascii="宋体" w:hAnsi="宋体" w:hint="eastAsia"/>
                <w:szCs w:val="24"/>
                <w:lang w:eastAsia="zh-Hans"/>
              </w:rPr>
              <w:t>田</w:t>
            </w:r>
            <w:r>
              <w:rPr>
                <w:rFonts w:ascii="宋体" w:hAnsi="宋体" w:hint="eastAsia"/>
                <w:szCs w:val="24"/>
                <w:lang w:eastAsia="zh-Hans"/>
              </w:rPr>
              <w:t>原</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jc w:val="left"/>
            </w:pPr>
            <w:r>
              <w:rPr>
                <w:rFonts w:ascii="宋体" w:hAnsi="宋体" w:hint="eastAsia"/>
                <w:szCs w:val="24"/>
                <w:lang w:eastAsia="zh-Hans"/>
              </w:rPr>
              <w:t>本基金的基金经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jc w:val="center"/>
            </w:pPr>
            <w:r>
              <w:rPr>
                <w:rFonts w:ascii="宋体" w:hAnsi="宋体" w:hint="eastAsia"/>
                <w:szCs w:val="24"/>
                <w:lang w:eastAsia="zh-Hans"/>
              </w:rPr>
              <w:t>2025</w:t>
            </w:r>
            <w:r>
              <w:rPr>
                <w:rFonts w:ascii="宋体" w:hAnsi="宋体" w:hint="eastAsia"/>
                <w:szCs w:val="24"/>
                <w:lang w:eastAsia="zh-Hans"/>
              </w:rPr>
              <w:t>年</w:t>
            </w:r>
            <w:r>
              <w:rPr>
                <w:rFonts w:ascii="宋体" w:hAnsi="宋体" w:hint="eastAsia"/>
                <w:szCs w:val="24"/>
                <w:lang w:eastAsia="zh-Hans"/>
              </w:rPr>
              <w:t>7</w:t>
            </w:r>
            <w:r>
              <w:rPr>
                <w:rFonts w:ascii="宋体" w:hAnsi="宋体" w:hint="eastAsia"/>
                <w:szCs w:val="24"/>
                <w:lang w:eastAsia="zh-Hans"/>
              </w:rPr>
              <w:t>月</w:t>
            </w:r>
            <w:r>
              <w:rPr>
                <w:rFonts w:ascii="宋体" w:hAnsi="宋体" w:hint="eastAsia"/>
                <w:szCs w:val="24"/>
                <w:lang w:eastAsia="zh-Hans"/>
              </w:rPr>
              <w:t>25</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jc w:val="center"/>
            </w:pPr>
            <w:r>
              <w:rPr>
                <w:rFonts w:ascii="宋体" w:hAnsi="宋体" w:hint="eastAsia"/>
                <w:szCs w:val="24"/>
                <w:lang w:eastAsia="zh-Hans"/>
              </w:rPr>
              <w:t>14</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jc w:val="left"/>
            </w:pPr>
            <w:r>
              <w:rPr>
                <w:rFonts w:ascii="宋体" w:hAnsi="宋体" w:hint="eastAsia"/>
                <w:szCs w:val="24"/>
                <w:lang w:eastAsia="zh-Hans"/>
              </w:rPr>
              <w:t>田原先生曾任中银基金管理有限公司固定收益研究员、专户投资经理、基金经理；自</w:t>
            </w:r>
            <w:r>
              <w:rPr>
                <w:rFonts w:ascii="宋体" w:hAnsi="宋体" w:hint="eastAsia"/>
                <w:szCs w:val="24"/>
                <w:lang w:eastAsia="zh-Hans"/>
              </w:rPr>
              <w:t>2025</w:t>
            </w:r>
            <w:r>
              <w:rPr>
                <w:rFonts w:ascii="宋体" w:hAnsi="宋体" w:hint="eastAsia"/>
                <w:szCs w:val="24"/>
                <w:lang w:eastAsia="zh-Hans"/>
              </w:rPr>
              <w:t>年</w:t>
            </w:r>
            <w:r>
              <w:rPr>
                <w:rFonts w:ascii="宋体" w:hAnsi="宋体" w:hint="eastAsia"/>
                <w:szCs w:val="24"/>
                <w:lang w:eastAsia="zh-Hans"/>
              </w:rPr>
              <w:t>1</w:t>
            </w:r>
            <w:r>
              <w:rPr>
                <w:rFonts w:ascii="宋体" w:hAnsi="宋体" w:hint="eastAsia"/>
                <w:szCs w:val="24"/>
                <w:lang w:eastAsia="zh-Hans"/>
              </w:rPr>
              <w:t>月加入摩根基金管理（中国）有限公司（原上投摩根基金管理有限公司），现任债券投资部副总监兼基金经理</w:t>
            </w:r>
            <w:r>
              <w:rPr>
                <w:rFonts w:ascii="宋体" w:hAnsi="宋体" w:hint="eastAsia"/>
                <w:szCs w:val="24"/>
                <w:lang w:eastAsia="zh-Hans"/>
              </w:rPr>
              <w:t>。</w:t>
            </w:r>
          </w:p>
        </w:tc>
      </w:tr>
    </w:tbl>
    <w:p w:rsidR="00F84F25" w:rsidRDefault="00F84F25">
      <w:pPr>
        <w:wordWrap w:val="0"/>
        <w:spacing w:line="360" w:lineRule="auto"/>
        <w:jc w:val="left"/>
        <w:divId w:val="236404674"/>
      </w:pPr>
      <w:r>
        <w:rPr>
          <w:rFonts w:ascii="宋体" w:hAnsi="宋体" w:hint="eastAsia"/>
          <w:szCs w:val="21"/>
        </w:rPr>
        <w:t>注</w:t>
      </w:r>
      <w:r>
        <w:rPr>
          <w:rFonts w:ascii="宋体" w:hAnsi="宋体" w:hint="eastAsia"/>
          <w:szCs w:val="21"/>
        </w:rPr>
        <w:t>：</w:t>
      </w:r>
      <w:r>
        <w:rPr>
          <w:rFonts w:ascii="宋体" w:hAnsi="宋体" w:hint="eastAsia"/>
          <w:szCs w:val="21"/>
        </w:rPr>
        <w:t>1.</w:t>
      </w:r>
      <w:r>
        <w:rPr>
          <w:rFonts w:ascii="宋体" w:hAnsi="宋体" w:hint="eastAsia"/>
          <w:szCs w:val="21"/>
        </w:rPr>
        <w:t>对基金的首任基金经理，其</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为基金合同生效日，</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为根据公司决定确定的解聘日期；对非首任基金经理，</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和</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分别指根据公司决定确定的聘任日期和解聘日期。</w:t>
      </w:r>
      <w:r>
        <w:rPr>
          <w:rFonts w:ascii="宋体" w:hAnsi="宋体" w:hint="eastAsia"/>
          <w:szCs w:val="21"/>
        </w:rPr>
        <w:br/>
      </w:r>
      <w:r>
        <w:rPr>
          <w:rFonts w:ascii="宋体" w:hAnsi="宋体" w:hint="eastAsia"/>
          <w:szCs w:val="21"/>
        </w:rPr>
        <w:t xml:space="preserve">　　</w:t>
      </w:r>
      <w:r>
        <w:rPr>
          <w:rFonts w:ascii="宋体" w:hAnsi="宋体" w:hint="eastAsia"/>
          <w:szCs w:val="21"/>
        </w:rPr>
        <w:t>2.</w:t>
      </w:r>
      <w:r>
        <w:rPr>
          <w:rFonts w:ascii="宋体" w:hAnsi="宋体" w:hint="eastAsia"/>
          <w:szCs w:val="21"/>
        </w:rPr>
        <w:t>证券从业的含义遵从中国证监会及行业协会的相关规定</w:t>
      </w:r>
      <w:r>
        <w:rPr>
          <w:rFonts w:ascii="宋体" w:hAnsi="宋体" w:hint="eastAsia"/>
          <w:szCs w:val="21"/>
        </w:rPr>
        <w:t>。</w:t>
      </w:r>
    </w:p>
    <w:p w:rsidR="00F84F25" w:rsidRDefault="00F84F25">
      <w:pPr>
        <w:pStyle w:val="XBRLTitle2"/>
        <w:spacing w:before="156" w:line="360" w:lineRule="auto"/>
        <w:ind w:left="454"/>
      </w:pPr>
      <w:bookmarkStart w:id="89" w:name="_Toc17898188"/>
      <w:bookmarkStart w:id="90" w:name="_Toc17897944"/>
      <w:bookmarkStart w:id="91" w:name="_Toc481075056"/>
      <w:bookmarkStart w:id="92" w:name="_Toc438646460"/>
      <w:bookmarkStart w:id="93" w:name="_Toc490050010"/>
      <w:bookmarkStart w:id="94" w:name="_Toc512519489"/>
      <w:bookmarkStart w:id="95" w:name="_Toc513295853"/>
      <w:bookmarkStart w:id="96" w:name="_Toc513295901"/>
      <w:bookmarkStart w:id="97" w:name="m402"/>
      <w:r>
        <w:rPr>
          <w:rFonts w:hAnsi="宋体" w:hint="eastAsia"/>
        </w:rPr>
        <w:t>管理人对报告期内本基金运作遵规守信情况的说</w:t>
      </w:r>
      <w:r>
        <w:rPr>
          <w:rFonts w:hAnsi="宋体" w:hint="eastAsia"/>
        </w:rPr>
        <w:t>明</w:t>
      </w:r>
      <w:bookmarkEnd w:id="89"/>
      <w:bookmarkEnd w:id="90"/>
      <w:bookmarkEnd w:id="91"/>
      <w:bookmarkEnd w:id="92"/>
      <w:bookmarkEnd w:id="93"/>
      <w:bookmarkEnd w:id="94"/>
      <w:bookmarkEnd w:id="95"/>
      <w:bookmarkEnd w:id="96"/>
      <w:r>
        <w:rPr>
          <w:rFonts w:hAnsi="宋体" w:hint="eastAsia"/>
        </w:rPr>
        <w:t xml:space="preserve"> </w:t>
      </w:r>
    </w:p>
    <w:p w:rsidR="00F84F25" w:rsidRDefault="00F84F25">
      <w:pPr>
        <w:spacing w:line="360" w:lineRule="auto"/>
        <w:ind w:firstLineChars="200" w:firstLine="420"/>
        <w:jc w:val="left"/>
        <w:rPr>
          <w:rFonts w:hint="eastAsia"/>
        </w:rPr>
      </w:pPr>
      <w:bookmarkStart w:id="98" w:name="m403"/>
      <w:bookmarkEnd w:id="97"/>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基金基金合同的规定</w:t>
      </w:r>
      <w:r>
        <w:rPr>
          <w:rFonts w:ascii="宋体" w:hAnsi="宋体" w:hint="eastAsia"/>
        </w:rPr>
        <w:t>。</w:t>
      </w:r>
    </w:p>
    <w:p w:rsidR="00F84F25" w:rsidRDefault="00F84F25">
      <w:pPr>
        <w:pStyle w:val="XBRLTitle2"/>
        <w:spacing w:before="156" w:line="360" w:lineRule="auto"/>
        <w:ind w:left="454"/>
      </w:pPr>
      <w:bookmarkStart w:id="99" w:name="_Toc17898189"/>
      <w:bookmarkStart w:id="100" w:name="_Toc17897945"/>
      <w:bookmarkStart w:id="101" w:name="_Toc481075057"/>
      <w:bookmarkStart w:id="102" w:name="_Toc438646462"/>
      <w:bookmarkStart w:id="103" w:name="_Toc490050011"/>
      <w:bookmarkStart w:id="104" w:name="_Toc512519490"/>
      <w:bookmarkStart w:id="105" w:name="_Toc513295854"/>
      <w:bookmarkStart w:id="106" w:name="_Toc513295902"/>
      <w:bookmarkEnd w:id="98"/>
      <w:r>
        <w:rPr>
          <w:rFonts w:hAnsi="宋体" w:hint="eastAsia"/>
        </w:rPr>
        <w:t>公平交易专项说</w:t>
      </w:r>
      <w:r>
        <w:rPr>
          <w:rFonts w:hAnsi="宋体" w:hint="eastAsia"/>
        </w:rPr>
        <w:t>明</w:t>
      </w:r>
      <w:bookmarkEnd w:id="99"/>
      <w:bookmarkEnd w:id="100"/>
      <w:bookmarkEnd w:id="101"/>
      <w:bookmarkEnd w:id="102"/>
      <w:bookmarkEnd w:id="103"/>
      <w:bookmarkEnd w:id="104"/>
      <w:bookmarkEnd w:id="105"/>
      <w:bookmarkEnd w:id="106"/>
      <w:r>
        <w:rPr>
          <w:rFonts w:hAnsi="宋体" w:hint="eastAsia"/>
        </w:rPr>
        <w:t xml:space="preserve"> </w:t>
      </w:r>
    </w:p>
    <w:p w:rsidR="00F84F25" w:rsidRDefault="00F84F25">
      <w:pPr>
        <w:pStyle w:val="XBRLTitle3"/>
        <w:spacing w:before="156"/>
        <w:ind w:left="0"/>
        <w:rPr>
          <w:rFonts w:hint="eastAsia"/>
        </w:rPr>
      </w:pPr>
      <w:bookmarkStart w:id="107" w:name="_Toc17898190"/>
      <w:bookmarkStart w:id="108" w:name="_Toc481075058"/>
      <w:bookmarkStart w:id="109" w:name="_Toc490050012"/>
      <w:bookmarkStart w:id="110" w:name="_Toc512519491"/>
      <w:bookmarkStart w:id="111" w:name="_Toc513295903"/>
      <w:bookmarkStart w:id="112" w:name="m404_01_0570"/>
      <w:r>
        <w:rPr>
          <w:rFonts w:hint="eastAsia"/>
        </w:rPr>
        <w:t>公平交易制度的执行情</w:t>
      </w:r>
      <w:r>
        <w:rPr>
          <w:rFonts w:hint="eastAsia"/>
        </w:rPr>
        <w:t>况</w:t>
      </w:r>
      <w:bookmarkEnd w:id="107"/>
      <w:bookmarkEnd w:id="108"/>
      <w:bookmarkEnd w:id="109"/>
      <w:bookmarkEnd w:id="110"/>
      <w:bookmarkEnd w:id="111"/>
    </w:p>
    <w:p w:rsidR="00F84F25" w:rsidRDefault="00F84F25">
      <w:pPr>
        <w:spacing w:line="360" w:lineRule="auto"/>
        <w:ind w:firstLineChars="200" w:firstLine="420"/>
        <w:jc w:val="left"/>
        <w:rPr>
          <w:rFonts w:hint="eastAsia"/>
        </w:rPr>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r>
      <w:r>
        <w:rPr>
          <w:rFonts w:ascii="宋体" w:hAnsi="宋体" w:cs="宋体" w:hint="eastAsia"/>
          <w:color w:val="000000"/>
          <w:kern w:val="0"/>
        </w:rP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r>
      <w:r>
        <w:rPr>
          <w:rFonts w:ascii="宋体" w:hAnsi="宋体" w:cs="宋体" w:hint="eastAsia"/>
          <w:color w:val="000000"/>
          <w:kern w:val="0"/>
        </w:rPr>
        <w:t xml:space="preserve">　　报告期内，通过对不同投资组合之间的收益率差异比较、对同向交易和反向交易的交易时机和交易价差监控分析，未发现整体公平交易执行出现异常的情况</w:t>
      </w:r>
      <w:r>
        <w:rPr>
          <w:rFonts w:ascii="宋体" w:hAnsi="宋体" w:cs="宋体" w:hint="eastAsia"/>
          <w:color w:val="000000"/>
          <w:kern w:val="0"/>
        </w:rPr>
        <w:t>。</w:t>
      </w:r>
    </w:p>
    <w:p w:rsidR="00F84F25" w:rsidRDefault="00F84F25">
      <w:pPr>
        <w:pStyle w:val="XBRLTitle3"/>
        <w:spacing w:before="156"/>
        <w:ind w:left="0"/>
      </w:pPr>
      <w:bookmarkStart w:id="113" w:name="_Toc17898191"/>
      <w:bookmarkStart w:id="114" w:name="_Toc481075059"/>
      <w:bookmarkStart w:id="115" w:name="_Toc490050013"/>
      <w:bookmarkStart w:id="116" w:name="_Toc512519492"/>
      <w:bookmarkStart w:id="117" w:name="_Toc513295904"/>
      <w:bookmarkStart w:id="118" w:name="m404_01_0578"/>
      <w:bookmarkEnd w:id="112"/>
      <w:r>
        <w:rPr>
          <w:rFonts w:hint="eastAsia"/>
        </w:rPr>
        <w:t>异常交易行为的专项说</w:t>
      </w:r>
      <w:r>
        <w:rPr>
          <w:rFonts w:hint="eastAsia"/>
        </w:rPr>
        <w:t>明</w:t>
      </w:r>
      <w:bookmarkEnd w:id="113"/>
      <w:bookmarkEnd w:id="114"/>
      <w:bookmarkEnd w:id="115"/>
      <w:bookmarkEnd w:id="116"/>
      <w:bookmarkEnd w:id="117"/>
    </w:p>
    <w:p w:rsidR="00F84F25" w:rsidRDefault="00F84F25">
      <w:pPr>
        <w:spacing w:line="360" w:lineRule="auto"/>
        <w:ind w:firstLineChars="200" w:firstLine="420"/>
        <w:jc w:val="left"/>
        <w:rPr>
          <w:rFonts w:hint="eastAsia"/>
        </w:rPr>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r>
      <w:r>
        <w:rPr>
          <w:rFonts w:ascii="宋体" w:hAnsi="宋体" w:cs="宋体" w:hint="eastAsia"/>
          <w:color w:val="000000"/>
          <w:kern w:val="0"/>
        </w:rPr>
        <w:t xml:space="preserve">　　所有投资组合参与的交易所公开竞价同日反向交易成交较少的单边交易量超过该证券当日成交量的</w:t>
      </w:r>
      <w:r>
        <w:rPr>
          <w:rFonts w:ascii="宋体" w:hAnsi="宋体" w:cs="宋体" w:hint="eastAsia"/>
          <w:color w:val="000000"/>
          <w:kern w:val="0"/>
        </w:rPr>
        <w:t>5%</w:t>
      </w:r>
      <w:r>
        <w:rPr>
          <w:rFonts w:ascii="宋体" w:hAnsi="宋体" w:cs="宋体" w:hint="eastAsia"/>
          <w:color w:val="000000"/>
          <w:kern w:val="0"/>
        </w:rPr>
        <w:t>的情形：无</w:t>
      </w:r>
      <w:r>
        <w:rPr>
          <w:rFonts w:ascii="宋体" w:hAnsi="宋体" w:cs="宋体" w:hint="eastAsia"/>
          <w:color w:val="000000"/>
          <w:kern w:val="0"/>
        </w:rPr>
        <w:t>。</w:t>
      </w:r>
    </w:p>
    <w:p w:rsidR="00F84F25" w:rsidRDefault="00F84F25">
      <w:pPr>
        <w:pStyle w:val="XBRLTitle2"/>
        <w:spacing w:before="156" w:line="360" w:lineRule="auto"/>
        <w:ind w:left="454"/>
      </w:pPr>
      <w:bookmarkStart w:id="119" w:name="_Toc17898192"/>
      <w:bookmarkStart w:id="120" w:name="_Toc17897946"/>
      <w:bookmarkStart w:id="121" w:name="_Toc481075061"/>
      <w:bookmarkStart w:id="122" w:name="_Toc490050014"/>
      <w:bookmarkStart w:id="123" w:name="_Toc512519493"/>
      <w:bookmarkStart w:id="124" w:name="_Toc513295855"/>
      <w:bookmarkStart w:id="125" w:name="_Toc513295905"/>
      <w:bookmarkStart w:id="126" w:name="m405_01_2550"/>
      <w:bookmarkEnd w:id="118"/>
      <w:r>
        <w:rPr>
          <w:rFonts w:hAnsi="宋体" w:hint="eastAsia"/>
        </w:rPr>
        <w:t>报告期内基金的投资策略和运作分</w:t>
      </w:r>
      <w:r>
        <w:rPr>
          <w:rFonts w:hAnsi="宋体" w:hint="eastAsia"/>
        </w:rPr>
        <w:t>析</w:t>
      </w:r>
      <w:bookmarkEnd w:id="119"/>
      <w:bookmarkEnd w:id="120"/>
      <w:bookmarkEnd w:id="121"/>
      <w:bookmarkEnd w:id="122"/>
      <w:bookmarkEnd w:id="123"/>
      <w:bookmarkEnd w:id="124"/>
      <w:bookmarkEnd w:id="125"/>
      <w:r>
        <w:rPr>
          <w:rFonts w:hAnsi="宋体" w:hint="eastAsia"/>
        </w:rPr>
        <w:t xml:space="preserve"> </w:t>
      </w:r>
    </w:p>
    <w:p w:rsidR="00F84F25" w:rsidRDefault="00F84F25">
      <w:pPr>
        <w:spacing w:line="360" w:lineRule="auto"/>
        <w:ind w:firstLineChars="200" w:firstLine="420"/>
        <w:jc w:val="left"/>
        <w:rPr>
          <w:rFonts w:hint="eastAsia"/>
        </w:rPr>
      </w:pPr>
      <w:r>
        <w:rPr>
          <w:rFonts w:ascii="宋体" w:hAnsi="宋体" w:cs="宋体" w:hint="eastAsia"/>
          <w:color w:val="000000"/>
          <w:kern w:val="0"/>
        </w:rPr>
        <w:t>2026</w:t>
      </w:r>
      <w:r>
        <w:rPr>
          <w:rFonts w:ascii="宋体" w:hAnsi="宋体" w:cs="宋体" w:hint="eastAsia"/>
          <w:color w:val="000000"/>
          <w:kern w:val="0"/>
        </w:rPr>
        <w:t>年第二季度，债券市场走出了强于预期的行情。四月份开始，资金面超预期宽松，资金成本降低到了</w:t>
      </w:r>
      <w:r>
        <w:rPr>
          <w:rFonts w:ascii="宋体" w:hAnsi="宋体" w:cs="宋体" w:hint="eastAsia"/>
          <w:color w:val="000000"/>
          <w:kern w:val="0"/>
        </w:rPr>
        <w:t>1.3%</w:t>
      </w:r>
      <w:r>
        <w:rPr>
          <w:rFonts w:ascii="宋体" w:hAnsi="宋体" w:cs="宋体" w:hint="eastAsia"/>
          <w:color w:val="000000"/>
          <w:kern w:val="0"/>
        </w:rPr>
        <w:t>以下，同时，基本面数据进一步走弱，银行信贷数据依然不振，在诸多利好因素的催化下，债券收益率曲线全面下行。从五月份开始，货币面开始逐步收紧，债券收益率下行的趋势遇到了阻力。进入六月份后，资金并没有按照市场期待的方向重新宽松，银行融出金额迅速收缩，短端资产收益率走高，一年期同业存单</w:t>
      </w:r>
      <w:r>
        <w:rPr>
          <w:rFonts w:ascii="宋体" w:hAnsi="宋体" w:cs="宋体" w:hint="eastAsia"/>
          <w:color w:val="000000"/>
          <w:kern w:val="0"/>
        </w:rPr>
        <w:t>(NCD)</w:t>
      </w:r>
      <w:r>
        <w:rPr>
          <w:rFonts w:ascii="宋体" w:hAnsi="宋体" w:cs="宋体" w:hint="eastAsia"/>
          <w:color w:val="000000"/>
          <w:kern w:val="0"/>
        </w:rPr>
        <w:t>发行价格突破</w:t>
      </w:r>
      <w:r>
        <w:rPr>
          <w:rFonts w:ascii="宋体" w:hAnsi="宋体" w:cs="宋体" w:hint="eastAsia"/>
          <w:color w:val="000000"/>
          <w:kern w:val="0"/>
        </w:rPr>
        <w:t>1.5%</w:t>
      </w:r>
      <w:r>
        <w:rPr>
          <w:rFonts w:ascii="宋体" w:hAnsi="宋体" w:cs="宋体" w:hint="eastAsia"/>
          <w:color w:val="000000"/>
          <w:kern w:val="0"/>
        </w:rPr>
        <w:t>。债券收益率在六月份窄幅波动，长债和超长债收益率下行后略有反弹，目前仍然处于相对低位。</w:t>
      </w:r>
      <w:r>
        <w:rPr>
          <w:rFonts w:ascii="宋体" w:hAnsi="宋体" w:cs="宋体" w:hint="eastAsia"/>
          <w:color w:val="000000"/>
          <w:kern w:val="0"/>
        </w:rPr>
        <w:br/>
      </w:r>
      <w:r>
        <w:rPr>
          <w:rFonts w:ascii="宋体" w:hAnsi="宋体" w:cs="宋体" w:hint="eastAsia"/>
          <w:color w:val="000000"/>
          <w:kern w:val="0"/>
        </w:rPr>
        <w:t xml:space="preserve">　　本基金在本季度根据基准进行配置，维持了一定久期。在收益率下行的过程中，本基金抓住机会用一部分长债和超长债进行波段操作，效果较好。由于资金价格在本季度后半段走高，本基金卸掉了大部分杠杆仓位。</w:t>
      </w:r>
      <w:r>
        <w:rPr>
          <w:rFonts w:ascii="宋体" w:hAnsi="宋体" w:cs="宋体" w:hint="eastAsia"/>
          <w:color w:val="000000"/>
          <w:kern w:val="0"/>
        </w:rPr>
        <w:br/>
      </w:r>
      <w:r>
        <w:rPr>
          <w:rFonts w:ascii="宋体" w:hAnsi="宋体" w:cs="宋体" w:hint="eastAsia"/>
          <w:color w:val="000000"/>
          <w:kern w:val="0"/>
        </w:rPr>
        <w:t xml:space="preserve">　　展望三季度，我们认为这是今年非常关键的一个时间段。很多决定今年债券市场最终走势的不确定因素或将在三季度确定下来。上半年经济</w:t>
      </w:r>
      <w:r>
        <w:rPr>
          <w:rFonts w:ascii="宋体" w:hAnsi="宋体" w:cs="宋体" w:hint="eastAsia"/>
          <w:color w:val="000000"/>
          <w:kern w:val="0"/>
        </w:rPr>
        <w:t>K</w:t>
      </w:r>
      <w:r>
        <w:rPr>
          <w:rFonts w:ascii="宋体" w:hAnsi="宋体" w:cs="宋体" w:hint="eastAsia"/>
          <w:color w:val="000000"/>
          <w:kern w:val="0"/>
        </w:rPr>
        <w:t>型特征明显，一些行业的发展和出口数据都非常亮眼，但旧动能经济依然在筑底过程当中，银行信贷数据有待改善，国内消费仍有较大提升空间。从宏观数据来看，经济增长数据符合要求。在上述复杂情况下，政府对经济的认知一定程度上决定了后续政策的方向和力度。目前，债券收益率向下面临短端收益率底部的限制，向上空间也有限，因为年初以来部分机构因为各种原因存在欠配或者错过二季度行情的情况，因此配置力量较强。债券收益率向上或者向下的进一步发展均有赖新的因素出现，我们有望将在三季度看到这些因素。相对来说，我们认为乐观情形的可能性更大一些。随着政策预期的落定，市场将回归基本面逻辑，债券收益率曲线有望平坦化下行。从策略上讲，我们将采取更为稳健的持仓，利用好友好的货币环境，保持合理杠杆水平，通过短端债券追求相对确定的收益。同时，如果长端债券收益率上行幅度较大，在严格控制回撤和坚守止损纪律的前提下，我们仍然会考虑用一部分仓位参与长端的博弈。总之，我们将努力做到严格投资纪律，执行好投资决策，以逆向操作应对震荡格局</w:t>
      </w:r>
      <w:r>
        <w:rPr>
          <w:rFonts w:ascii="宋体" w:hAnsi="宋体" w:cs="宋体" w:hint="eastAsia"/>
          <w:color w:val="000000"/>
          <w:kern w:val="0"/>
        </w:rPr>
        <w:t>。</w:t>
      </w:r>
    </w:p>
    <w:p w:rsidR="00F84F25" w:rsidRDefault="00F84F25">
      <w:pPr>
        <w:pStyle w:val="XBRLTitle2"/>
        <w:spacing w:before="156" w:line="360" w:lineRule="auto"/>
        <w:ind w:left="454"/>
      </w:pPr>
      <w:bookmarkStart w:id="127" w:name="_Toc17898193"/>
      <w:bookmarkStart w:id="128" w:name="_Toc17897947"/>
      <w:bookmarkStart w:id="129" w:name="_Toc490050015"/>
      <w:bookmarkStart w:id="130" w:name="_Toc481075062"/>
      <w:bookmarkStart w:id="131" w:name="_Toc512519494"/>
      <w:bookmarkStart w:id="132" w:name="_Toc513295856"/>
      <w:bookmarkStart w:id="133" w:name="_Toc513295906"/>
      <w:bookmarkStart w:id="134" w:name="m405_01_2549"/>
      <w:bookmarkEnd w:id="126"/>
      <w:r>
        <w:rPr>
          <w:rFonts w:hAnsi="宋体" w:hint="eastAsia"/>
        </w:rPr>
        <w:t>报告期内基金的业绩表</w:t>
      </w:r>
      <w:r>
        <w:rPr>
          <w:rFonts w:hAnsi="宋体" w:hint="eastAsia"/>
        </w:rPr>
        <w:t>现</w:t>
      </w:r>
      <w:bookmarkEnd w:id="127"/>
      <w:bookmarkEnd w:id="128"/>
      <w:bookmarkEnd w:id="129"/>
      <w:bookmarkEnd w:id="130"/>
      <w:bookmarkEnd w:id="131"/>
      <w:bookmarkEnd w:id="132"/>
      <w:bookmarkEnd w:id="133"/>
      <w:r>
        <w:rPr>
          <w:rFonts w:hAnsi="宋体" w:hint="eastAsia"/>
        </w:rPr>
        <w:t xml:space="preserve"> </w:t>
      </w:r>
      <w:bookmarkEnd w:id="134"/>
    </w:p>
    <w:p w:rsidR="00F84F25" w:rsidRDefault="00F84F25">
      <w:pPr>
        <w:spacing w:line="360" w:lineRule="auto"/>
        <w:ind w:firstLineChars="200" w:firstLine="420"/>
        <w:rPr>
          <w:rFonts w:hint="eastAsia"/>
        </w:rPr>
      </w:pPr>
      <w:r>
        <w:rPr>
          <w:rFonts w:ascii="宋体" w:hAnsi="宋体" w:hint="eastAsia"/>
        </w:rPr>
        <w:t>本报告期摩根瑞欣利率债债券</w:t>
      </w:r>
      <w:r>
        <w:rPr>
          <w:rFonts w:ascii="宋体" w:hAnsi="宋体" w:hint="eastAsia"/>
        </w:rPr>
        <w:t>A</w:t>
      </w:r>
      <w:r>
        <w:rPr>
          <w:rFonts w:ascii="宋体" w:hAnsi="宋体" w:hint="eastAsia"/>
        </w:rPr>
        <w:t>份额净值增长率为：</w:t>
      </w:r>
      <w:r>
        <w:rPr>
          <w:rFonts w:ascii="宋体" w:hAnsi="宋体" w:hint="eastAsia"/>
        </w:rPr>
        <w:t>0.98%</w:t>
      </w:r>
      <w:r>
        <w:rPr>
          <w:rFonts w:ascii="宋体" w:hAnsi="宋体" w:hint="eastAsia"/>
        </w:rPr>
        <w:t>，同期业绩比较基准收益率为：</w:t>
      </w:r>
      <w:r>
        <w:rPr>
          <w:rFonts w:ascii="宋体" w:hAnsi="宋体" w:hint="eastAsia"/>
        </w:rPr>
        <w:t>0.59%</w:t>
      </w:r>
      <w:r>
        <w:rPr>
          <w:rFonts w:ascii="宋体" w:hAnsi="宋体" w:hint="eastAsia"/>
        </w:rPr>
        <w:t>；</w:t>
      </w:r>
      <w:r>
        <w:rPr>
          <w:rFonts w:ascii="宋体" w:hAnsi="宋体" w:hint="eastAsia"/>
        </w:rPr>
        <w:br/>
      </w:r>
      <w:r>
        <w:rPr>
          <w:rFonts w:ascii="宋体" w:hAnsi="宋体" w:hint="eastAsia"/>
        </w:rPr>
        <w:t xml:space="preserve">　　摩根瑞欣利率债债券</w:t>
      </w:r>
      <w:r>
        <w:rPr>
          <w:rFonts w:ascii="宋体" w:hAnsi="宋体" w:hint="eastAsia"/>
        </w:rPr>
        <w:t>C</w:t>
      </w:r>
      <w:r>
        <w:rPr>
          <w:rFonts w:ascii="宋体" w:hAnsi="宋体" w:hint="eastAsia"/>
        </w:rPr>
        <w:t>份额净值增长率为：</w:t>
      </w:r>
      <w:r>
        <w:rPr>
          <w:rFonts w:ascii="宋体" w:hAnsi="宋体" w:hint="eastAsia"/>
        </w:rPr>
        <w:t>0.95%</w:t>
      </w:r>
      <w:r>
        <w:rPr>
          <w:rFonts w:ascii="宋体" w:hAnsi="宋体" w:hint="eastAsia"/>
        </w:rPr>
        <w:t>，同期业绩比较基准收益率为：</w:t>
      </w:r>
      <w:r>
        <w:rPr>
          <w:rFonts w:ascii="宋体" w:hAnsi="宋体" w:hint="eastAsia"/>
        </w:rPr>
        <w:t>0.59%</w:t>
      </w:r>
      <w:r>
        <w:rPr>
          <w:rFonts w:ascii="宋体" w:hAnsi="宋体" w:hint="eastAsia"/>
        </w:rPr>
        <w:t>。</w:t>
      </w:r>
    </w:p>
    <w:p w:rsidR="00F84F25" w:rsidRDefault="00F84F25">
      <w:pPr>
        <w:pStyle w:val="XBRLTitle2"/>
        <w:spacing w:before="156" w:line="360" w:lineRule="auto"/>
        <w:ind w:left="454"/>
      </w:pPr>
      <w:bookmarkStart w:id="135" w:name="m406"/>
      <w:bookmarkStart w:id="136" w:name="_Toc17898194"/>
      <w:bookmarkStart w:id="137" w:name="_Toc17897948"/>
      <w:bookmarkStart w:id="138" w:name="_Toc490050016"/>
      <w:bookmarkStart w:id="139" w:name="_Toc481075063"/>
      <w:bookmarkStart w:id="140" w:name="_Toc438646465"/>
      <w:bookmarkStart w:id="141" w:name="_Toc512519495"/>
      <w:bookmarkStart w:id="142" w:name="_Toc513295857"/>
      <w:bookmarkStart w:id="143" w:name="_Toc513295907"/>
      <w:bookmarkStart w:id="144" w:name="m407"/>
      <w:bookmarkEnd w:id="135"/>
      <w:r>
        <w:rPr>
          <w:rFonts w:hAnsi="宋体" w:hint="eastAsia"/>
        </w:rPr>
        <w:t>报告期内基金持有人数或基金资产净值预警说</w:t>
      </w:r>
      <w:r>
        <w:rPr>
          <w:rFonts w:hAnsi="宋体" w:hint="eastAsia"/>
        </w:rPr>
        <w:t>明</w:t>
      </w:r>
      <w:bookmarkEnd w:id="136"/>
      <w:bookmarkEnd w:id="137"/>
      <w:bookmarkEnd w:id="138"/>
      <w:bookmarkEnd w:id="139"/>
      <w:bookmarkEnd w:id="140"/>
      <w:bookmarkEnd w:id="141"/>
      <w:bookmarkEnd w:id="142"/>
      <w:bookmarkEnd w:id="143"/>
      <w:r>
        <w:rPr>
          <w:rFonts w:hAnsi="宋体" w:hint="eastAsia"/>
        </w:rPr>
        <w:t xml:space="preserve"> </w:t>
      </w:r>
    </w:p>
    <w:p w:rsidR="00F84F25" w:rsidRDefault="00F84F25">
      <w:pPr>
        <w:spacing w:line="360" w:lineRule="auto"/>
        <w:ind w:firstLineChars="200" w:firstLine="420"/>
        <w:jc w:val="left"/>
        <w:rPr>
          <w:rFonts w:hint="eastAsia"/>
        </w:rPr>
      </w:pPr>
      <w:r>
        <w:rPr>
          <w:rFonts w:ascii="宋体" w:hAnsi="宋体" w:hint="eastAsia"/>
        </w:rPr>
        <w:t>无</w:t>
      </w:r>
      <w:r>
        <w:rPr>
          <w:rFonts w:ascii="宋体" w:hAnsi="宋体" w:hint="eastAsia"/>
        </w:rPr>
        <w:t>。</w:t>
      </w:r>
    </w:p>
    <w:p w:rsidR="00F84F25" w:rsidRDefault="00F84F25">
      <w:pPr>
        <w:pStyle w:val="XBRLTitle1"/>
        <w:spacing w:before="156" w:line="360" w:lineRule="auto"/>
        <w:ind w:left="425"/>
      </w:pPr>
      <w:bookmarkStart w:id="145" w:name="_Toc17898195"/>
      <w:bookmarkStart w:id="146" w:name="_Toc17897949"/>
      <w:bookmarkStart w:id="147" w:name="_Toc512519496"/>
      <w:bookmarkStart w:id="148" w:name="_Toc481075064"/>
      <w:bookmarkStart w:id="149" w:name="_Toc438646466"/>
      <w:bookmarkStart w:id="150" w:name="_Toc490050017"/>
      <w:bookmarkStart w:id="151" w:name="_Toc513295858"/>
      <w:bookmarkStart w:id="152" w:name="_Toc513295908"/>
      <w:bookmarkEnd w:id="144"/>
      <w:r>
        <w:rPr>
          <w:rFonts w:hAnsi="宋体" w:hint="eastAsia"/>
        </w:rPr>
        <w:t>投资组合报</w:t>
      </w:r>
      <w:r>
        <w:rPr>
          <w:rFonts w:hAnsi="宋体" w:hint="eastAsia"/>
        </w:rPr>
        <w:t>告</w:t>
      </w:r>
      <w:bookmarkEnd w:id="145"/>
      <w:bookmarkEnd w:id="146"/>
      <w:bookmarkEnd w:id="147"/>
      <w:bookmarkEnd w:id="148"/>
      <w:bookmarkEnd w:id="149"/>
      <w:bookmarkEnd w:id="150"/>
      <w:bookmarkEnd w:id="151"/>
      <w:bookmarkEnd w:id="152"/>
      <w:r>
        <w:rPr>
          <w:rFonts w:hAnsi="宋体" w:hint="eastAsia"/>
        </w:rPr>
        <w:t xml:space="preserve"> </w:t>
      </w:r>
    </w:p>
    <w:p w:rsidR="00F84F25" w:rsidRDefault="00F84F25">
      <w:pPr>
        <w:pStyle w:val="XBRLTitle2"/>
        <w:spacing w:before="156" w:line="360" w:lineRule="auto"/>
        <w:ind w:left="454"/>
        <w:rPr>
          <w:rFonts w:hint="eastAsia"/>
        </w:rPr>
      </w:pPr>
      <w:bookmarkStart w:id="153" w:name="_Toc17898196"/>
      <w:bookmarkStart w:id="154" w:name="_Toc17897950"/>
      <w:bookmarkStart w:id="155" w:name="_Toc481075065"/>
      <w:bookmarkStart w:id="156" w:name="_Toc438646467"/>
      <w:bookmarkStart w:id="157" w:name="_Toc490050018"/>
      <w:bookmarkStart w:id="158" w:name="_Toc512519497"/>
      <w:bookmarkStart w:id="159" w:name="_Toc513295859"/>
      <w:bookmarkStart w:id="160" w:name="_Toc513295909"/>
      <w:bookmarkStart w:id="161" w:name="m501"/>
      <w:r>
        <w:rPr>
          <w:rFonts w:hAnsi="宋体" w:hint="eastAsia"/>
        </w:rPr>
        <w:t>报告期末基金资产组合情</w:t>
      </w:r>
      <w:r>
        <w:rPr>
          <w:rFonts w:hAnsi="宋体" w:hint="eastAsia"/>
        </w:rPr>
        <w:t>况</w:t>
      </w:r>
      <w:bookmarkEnd w:id="153"/>
      <w:bookmarkEnd w:id="154"/>
      <w:bookmarkEnd w:id="155"/>
      <w:bookmarkEnd w:id="156"/>
      <w:bookmarkEnd w:id="157"/>
      <w:bookmarkEnd w:id="158"/>
      <w:bookmarkEnd w:id="159"/>
      <w:bookmarkEnd w:id="160"/>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000000">
        <w:trPr>
          <w:divId w:val="1925603334"/>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F84F25" w:rsidRDefault="00F84F25">
            <w:pPr>
              <w:jc w:val="center"/>
              <w:rPr>
                <w:rFonts w:hint="eastAsia"/>
              </w:rPr>
            </w:pPr>
            <w:bookmarkStart w:id="162" w:name="m08QD_01_tab"/>
            <w:bookmarkEnd w:id="162"/>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rsidR="00F84F25" w:rsidRDefault="00F84F25">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rsidR="00F84F25" w:rsidRDefault="00F84F25">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rsidR="00F84F25" w:rsidRDefault="00F84F25">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000000">
        <w:trPr>
          <w:divId w:val="192560333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F84F25" w:rsidRDefault="00F84F25">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rsidR="00F84F25" w:rsidRDefault="00F84F25">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F84F25" w:rsidRDefault="00F84F25">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F84F25" w:rsidRDefault="00F84F25">
            <w:pPr>
              <w:jc w:val="right"/>
            </w:pPr>
            <w:r>
              <w:rPr>
                <w:rFonts w:ascii="宋体" w:hAnsi="宋体" w:hint="eastAsia"/>
                <w:szCs w:val="24"/>
                <w:lang w:eastAsia="zh-Hans"/>
              </w:rPr>
              <w:t>-</w:t>
            </w:r>
          </w:p>
        </w:tc>
      </w:tr>
      <w:tr w:rsidR="00000000">
        <w:trPr>
          <w:divId w:val="192560333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F84F25" w:rsidRDefault="00F84F25">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F84F25" w:rsidRDefault="00F84F25">
            <w:pPr>
              <w:ind w:leftChars="50" w:left="105"/>
              <w:rPr>
                <w:rFonts w:hint="eastAsia"/>
              </w:rPr>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F84F25" w:rsidRDefault="00F84F25">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F84F25" w:rsidRDefault="00F84F25">
            <w:pPr>
              <w:jc w:val="right"/>
            </w:pPr>
            <w:r>
              <w:rPr>
                <w:rFonts w:ascii="宋体" w:hAnsi="宋体" w:hint="eastAsia"/>
                <w:szCs w:val="24"/>
                <w:lang w:eastAsia="zh-Hans"/>
              </w:rPr>
              <w:t>-</w:t>
            </w:r>
          </w:p>
        </w:tc>
      </w:tr>
      <w:tr w:rsidR="00000000">
        <w:trPr>
          <w:divId w:val="192560333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F84F25" w:rsidRDefault="00F84F25">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rsidR="00F84F25" w:rsidRDefault="00F84F25">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F84F25" w:rsidRDefault="00F84F25">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F84F25" w:rsidRDefault="00F84F25">
            <w:pPr>
              <w:jc w:val="right"/>
            </w:pPr>
            <w:r>
              <w:rPr>
                <w:rFonts w:ascii="宋体" w:hAnsi="宋体" w:hint="eastAsia"/>
                <w:szCs w:val="24"/>
                <w:lang w:eastAsia="zh-Hans"/>
              </w:rPr>
              <w:t>-</w:t>
            </w:r>
          </w:p>
        </w:tc>
      </w:tr>
      <w:tr w:rsidR="00000000">
        <w:trPr>
          <w:divId w:val="192560333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F84F25" w:rsidRDefault="00F84F25">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rsidR="00F84F25" w:rsidRDefault="00F84F25">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F84F25" w:rsidRDefault="00F84F25">
            <w:pPr>
              <w:jc w:val="right"/>
            </w:pPr>
            <w:r>
              <w:rPr>
                <w:rFonts w:ascii="宋体" w:hAnsi="宋体" w:hint="eastAsia"/>
                <w:szCs w:val="24"/>
                <w:lang w:eastAsia="zh-Hans"/>
              </w:rPr>
              <w:t>461,751,207.4</w:t>
            </w:r>
            <w:r>
              <w:rPr>
                <w:rFonts w:ascii="宋体" w:hAnsi="宋体" w:hint="eastAsia"/>
                <w:szCs w:val="24"/>
                <w:lang w:eastAsia="zh-Hans"/>
              </w:rPr>
              <w:t>7</w:t>
            </w:r>
          </w:p>
        </w:tc>
        <w:tc>
          <w:tcPr>
            <w:tcW w:w="1333" w:type="pct"/>
            <w:tcBorders>
              <w:top w:val="single" w:sz="4" w:space="0" w:color="auto"/>
              <w:left w:val="nil"/>
              <w:bottom w:val="single" w:sz="4" w:space="0" w:color="auto"/>
              <w:right w:val="single" w:sz="4" w:space="0" w:color="auto"/>
            </w:tcBorders>
            <w:vAlign w:val="center"/>
            <w:hideMark/>
          </w:tcPr>
          <w:p w:rsidR="00F84F25" w:rsidRDefault="00F84F25">
            <w:pPr>
              <w:jc w:val="right"/>
            </w:pPr>
            <w:r>
              <w:rPr>
                <w:rFonts w:ascii="宋体" w:hAnsi="宋体" w:hint="eastAsia"/>
                <w:szCs w:val="24"/>
                <w:lang w:eastAsia="zh-Hans"/>
              </w:rPr>
              <w:t>87.3</w:t>
            </w:r>
            <w:r>
              <w:rPr>
                <w:rFonts w:ascii="宋体" w:hAnsi="宋体" w:hint="eastAsia"/>
                <w:szCs w:val="24"/>
                <w:lang w:eastAsia="zh-Hans"/>
              </w:rPr>
              <w:t>1</w:t>
            </w:r>
          </w:p>
        </w:tc>
      </w:tr>
      <w:tr w:rsidR="00000000">
        <w:trPr>
          <w:divId w:val="192560333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F84F25" w:rsidRDefault="00F84F25">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F84F25" w:rsidRDefault="00F84F25">
            <w:pPr>
              <w:ind w:leftChars="50" w:left="105"/>
              <w:rPr>
                <w:rFonts w:hint="eastAsia"/>
              </w:rPr>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F84F25" w:rsidRDefault="00F84F25">
            <w:pPr>
              <w:jc w:val="right"/>
            </w:pPr>
            <w:r>
              <w:rPr>
                <w:rFonts w:ascii="宋体" w:hAnsi="宋体" w:hint="eastAsia"/>
                <w:szCs w:val="24"/>
                <w:lang w:eastAsia="zh-Hans"/>
              </w:rPr>
              <w:t>461,751,207.4</w:t>
            </w:r>
            <w:r>
              <w:rPr>
                <w:rFonts w:ascii="宋体" w:hAnsi="宋体" w:hint="eastAsia"/>
                <w:szCs w:val="24"/>
                <w:lang w:eastAsia="zh-Hans"/>
              </w:rPr>
              <w:t>7</w:t>
            </w:r>
          </w:p>
        </w:tc>
        <w:tc>
          <w:tcPr>
            <w:tcW w:w="1333" w:type="pct"/>
            <w:tcBorders>
              <w:top w:val="single" w:sz="4" w:space="0" w:color="auto"/>
              <w:left w:val="nil"/>
              <w:bottom w:val="single" w:sz="4" w:space="0" w:color="auto"/>
              <w:right w:val="single" w:sz="4" w:space="0" w:color="auto"/>
            </w:tcBorders>
            <w:vAlign w:val="center"/>
            <w:hideMark/>
          </w:tcPr>
          <w:p w:rsidR="00F84F25" w:rsidRDefault="00F84F25">
            <w:pPr>
              <w:jc w:val="right"/>
            </w:pPr>
            <w:r>
              <w:rPr>
                <w:rFonts w:ascii="宋体" w:hAnsi="宋体" w:hint="eastAsia"/>
                <w:szCs w:val="24"/>
                <w:lang w:eastAsia="zh-Hans"/>
              </w:rPr>
              <w:t>87.3</w:t>
            </w:r>
            <w:r>
              <w:rPr>
                <w:rFonts w:ascii="宋体" w:hAnsi="宋体" w:hint="eastAsia"/>
                <w:szCs w:val="24"/>
                <w:lang w:eastAsia="zh-Hans"/>
              </w:rPr>
              <w:t>1</w:t>
            </w:r>
          </w:p>
        </w:tc>
      </w:tr>
      <w:tr w:rsidR="00000000">
        <w:trPr>
          <w:divId w:val="192560333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F84F25" w:rsidRDefault="00F84F25">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F84F25" w:rsidRDefault="00F84F25">
            <w:pPr>
              <w:ind w:leftChars="50" w:left="105" w:firstLineChars="300" w:firstLine="630"/>
              <w:rPr>
                <w:rFonts w:hint="eastAsia"/>
              </w:rPr>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F84F25" w:rsidRDefault="00F84F25">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F84F25" w:rsidRDefault="00F84F25">
            <w:pPr>
              <w:jc w:val="right"/>
            </w:pPr>
            <w:r>
              <w:rPr>
                <w:rFonts w:ascii="宋体" w:hAnsi="宋体" w:hint="eastAsia"/>
                <w:szCs w:val="24"/>
                <w:lang w:eastAsia="zh-Hans"/>
              </w:rPr>
              <w:t>-</w:t>
            </w:r>
          </w:p>
        </w:tc>
      </w:tr>
      <w:tr w:rsidR="00000000">
        <w:trPr>
          <w:divId w:val="192560333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F84F25" w:rsidRDefault="00F84F25">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rsidR="00F84F25" w:rsidRDefault="00F84F25">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F84F25" w:rsidRDefault="00F84F25">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F84F25" w:rsidRDefault="00F84F25">
            <w:pPr>
              <w:jc w:val="right"/>
            </w:pPr>
            <w:r>
              <w:rPr>
                <w:rFonts w:ascii="宋体" w:hAnsi="宋体" w:hint="eastAsia"/>
                <w:szCs w:val="24"/>
                <w:lang w:eastAsia="zh-Hans"/>
              </w:rPr>
              <w:t>-</w:t>
            </w:r>
          </w:p>
        </w:tc>
      </w:tr>
      <w:tr w:rsidR="00000000">
        <w:trPr>
          <w:divId w:val="192560333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F84F25" w:rsidRDefault="00F84F25">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rsidR="00F84F25" w:rsidRDefault="00F84F25">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F84F25" w:rsidRDefault="00F84F25">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F84F25" w:rsidRDefault="00F84F25">
            <w:pPr>
              <w:jc w:val="right"/>
            </w:pPr>
            <w:r>
              <w:rPr>
                <w:rFonts w:ascii="宋体" w:hAnsi="宋体" w:hint="eastAsia"/>
                <w:szCs w:val="24"/>
                <w:lang w:eastAsia="zh-Hans"/>
              </w:rPr>
              <w:t>-</w:t>
            </w:r>
          </w:p>
        </w:tc>
      </w:tr>
      <w:tr w:rsidR="00000000">
        <w:trPr>
          <w:divId w:val="192560333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F84F25" w:rsidRDefault="00F84F25">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rsidR="00F84F25" w:rsidRDefault="00F84F25">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F84F25" w:rsidRDefault="00F84F25">
            <w:pPr>
              <w:jc w:val="right"/>
            </w:pPr>
            <w:r>
              <w:rPr>
                <w:rFonts w:ascii="宋体" w:hAnsi="宋体" w:hint="eastAsia"/>
                <w:szCs w:val="24"/>
                <w:lang w:eastAsia="zh-Hans"/>
              </w:rPr>
              <w:t>64,002,805.4</w:t>
            </w:r>
            <w:r>
              <w:rPr>
                <w:rFonts w:ascii="宋体" w:hAnsi="宋体" w:hint="eastAsia"/>
                <w:szCs w:val="24"/>
                <w:lang w:eastAsia="zh-Hans"/>
              </w:rPr>
              <w:t>8</w:t>
            </w:r>
          </w:p>
        </w:tc>
        <w:tc>
          <w:tcPr>
            <w:tcW w:w="1333" w:type="pct"/>
            <w:tcBorders>
              <w:top w:val="single" w:sz="4" w:space="0" w:color="auto"/>
              <w:left w:val="nil"/>
              <w:bottom w:val="single" w:sz="4" w:space="0" w:color="auto"/>
              <w:right w:val="single" w:sz="4" w:space="0" w:color="auto"/>
            </w:tcBorders>
            <w:vAlign w:val="center"/>
            <w:hideMark/>
          </w:tcPr>
          <w:p w:rsidR="00F84F25" w:rsidRDefault="00F84F25">
            <w:pPr>
              <w:jc w:val="right"/>
            </w:pPr>
            <w:r>
              <w:rPr>
                <w:rFonts w:ascii="宋体" w:hAnsi="宋体" w:hint="eastAsia"/>
                <w:szCs w:val="24"/>
                <w:lang w:eastAsia="zh-Hans"/>
              </w:rPr>
              <w:t>12.1</w:t>
            </w:r>
            <w:r>
              <w:rPr>
                <w:rFonts w:ascii="宋体" w:hAnsi="宋体" w:hint="eastAsia"/>
                <w:szCs w:val="24"/>
                <w:lang w:eastAsia="zh-Hans"/>
              </w:rPr>
              <w:t>0</w:t>
            </w:r>
          </w:p>
        </w:tc>
      </w:tr>
      <w:tr w:rsidR="00000000">
        <w:trPr>
          <w:divId w:val="192560333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F84F25" w:rsidRDefault="00F84F25">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F84F25" w:rsidRDefault="00F84F25">
            <w:pPr>
              <w:ind w:leftChars="50" w:left="105"/>
              <w:rPr>
                <w:rFonts w:hint="eastAsia"/>
              </w:rPr>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F84F25" w:rsidRDefault="00F84F25">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F84F25" w:rsidRDefault="00F84F25">
            <w:pPr>
              <w:jc w:val="right"/>
            </w:pPr>
            <w:r>
              <w:rPr>
                <w:rFonts w:ascii="宋体" w:hAnsi="宋体" w:hint="eastAsia"/>
                <w:szCs w:val="24"/>
                <w:lang w:eastAsia="zh-Hans"/>
              </w:rPr>
              <w:t>-</w:t>
            </w:r>
          </w:p>
        </w:tc>
      </w:tr>
      <w:tr w:rsidR="00000000">
        <w:trPr>
          <w:divId w:val="192560333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F84F25" w:rsidRDefault="00F84F25">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rsidR="00F84F25" w:rsidRDefault="00F84F25">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F84F25" w:rsidRDefault="00F84F25">
            <w:pPr>
              <w:jc w:val="right"/>
            </w:pPr>
            <w:r>
              <w:rPr>
                <w:rFonts w:ascii="宋体" w:hAnsi="宋体" w:hint="eastAsia"/>
                <w:szCs w:val="24"/>
                <w:lang w:eastAsia="zh-Hans"/>
              </w:rPr>
              <w:t>116,593.2</w:t>
            </w:r>
            <w:r>
              <w:rPr>
                <w:rFonts w:ascii="宋体" w:hAnsi="宋体" w:hint="eastAsia"/>
                <w:szCs w:val="24"/>
                <w:lang w:eastAsia="zh-Hans"/>
              </w:rPr>
              <w:t>3</w:t>
            </w:r>
          </w:p>
        </w:tc>
        <w:tc>
          <w:tcPr>
            <w:tcW w:w="1333" w:type="pct"/>
            <w:tcBorders>
              <w:top w:val="single" w:sz="4" w:space="0" w:color="auto"/>
              <w:left w:val="nil"/>
              <w:bottom w:val="single" w:sz="4" w:space="0" w:color="auto"/>
              <w:right w:val="single" w:sz="4" w:space="0" w:color="auto"/>
            </w:tcBorders>
            <w:vAlign w:val="center"/>
            <w:hideMark/>
          </w:tcPr>
          <w:p w:rsidR="00F84F25" w:rsidRDefault="00F84F25">
            <w:pPr>
              <w:jc w:val="right"/>
            </w:pPr>
            <w:r>
              <w:rPr>
                <w:rFonts w:ascii="宋体" w:hAnsi="宋体" w:hint="eastAsia"/>
                <w:szCs w:val="24"/>
                <w:lang w:eastAsia="zh-Hans"/>
              </w:rPr>
              <w:t>0.0</w:t>
            </w:r>
            <w:r>
              <w:rPr>
                <w:rFonts w:ascii="宋体" w:hAnsi="宋体" w:hint="eastAsia"/>
                <w:szCs w:val="24"/>
                <w:lang w:eastAsia="zh-Hans"/>
              </w:rPr>
              <w:t>2</w:t>
            </w:r>
          </w:p>
        </w:tc>
      </w:tr>
      <w:tr w:rsidR="00000000">
        <w:trPr>
          <w:divId w:val="192560333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F84F25" w:rsidRDefault="00F84F25">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rsidR="00F84F25" w:rsidRDefault="00F84F25">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F84F25" w:rsidRDefault="00F84F25">
            <w:pPr>
              <w:jc w:val="right"/>
            </w:pPr>
            <w:r>
              <w:rPr>
                <w:rFonts w:ascii="宋体" w:hAnsi="宋体" w:hint="eastAsia"/>
                <w:szCs w:val="24"/>
                <w:lang w:eastAsia="zh-Hans"/>
              </w:rPr>
              <w:t>2,981,894.2</w:t>
            </w:r>
            <w:r>
              <w:rPr>
                <w:rFonts w:ascii="宋体" w:hAnsi="宋体" w:hint="eastAsia"/>
                <w:szCs w:val="24"/>
                <w:lang w:eastAsia="zh-Hans"/>
              </w:rPr>
              <w:t>5</w:t>
            </w:r>
          </w:p>
        </w:tc>
        <w:tc>
          <w:tcPr>
            <w:tcW w:w="1333" w:type="pct"/>
            <w:tcBorders>
              <w:top w:val="single" w:sz="4" w:space="0" w:color="auto"/>
              <w:left w:val="nil"/>
              <w:bottom w:val="single" w:sz="4" w:space="0" w:color="auto"/>
              <w:right w:val="single" w:sz="4" w:space="0" w:color="auto"/>
            </w:tcBorders>
            <w:vAlign w:val="center"/>
            <w:hideMark/>
          </w:tcPr>
          <w:p w:rsidR="00F84F25" w:rsidRDefault="00F84F25">
            <w:pPr>
              <w:jc w:val="right"/>
            </w:pPr>
            <w:r>
              <w:rPr>
                <w:rFonts w:ascii="宋体" w:hAnsi="宋体" w:hint="eastAsia"/>
                <w:szCs w:val="24"/>
                <w:lang w:eastAsia="zh-Hans"/>
              </w:rPr>
              <w:t>0.5</w:t>
            </w:r>
            <w:r>
              <w:rPr>
                <w:rFonts w:ascii="宋体" w:hAnsi="宋体" w:hint="eastAsia"/>
                <w:szCs w:val="24"/>
                <w:lang w:eastAsia="zh-Hans"/>
              </w:rPr>
              <w:t>6</w:t>
            </w:r>
          </w:p>
        </w:tc>
      </w:tr>
      <w:tr w:rsidR="00000000">
        <w:trPr>
          <w:divId w:val="192560333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F84F25" w:rsidRDefault="00F84F25">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rsidR="00F84F25" w:rsidRDefault="00F84F25">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F84F25" w:rsidRDefault="00F84F25">
            <w:pPr>
              <w:jc w:val="right"/>
            </w:pPr>
            <w:r>
              <w:rPr>
                <w:rFonts w:ascii="宋体" w:hAnsi="宋体" w:hint="eastAsia"/>
                <w:szCs w:val="24"/>
                <w:lang w:eastAsia="zh-Hans"/>
              </w:rPr>
              <w:t>528,852,500.4</w:t>
            </w:r>
            <w:r>
              <w:rPr>
                <w:rFonts w:ascii="宋体" w:hAnsi="宋体" w:hint="eastAsia"/>
                <w:szCs w:val="24"/>
                <w:lang w:eastAsia="zh-Hans"/>
              </w:rPr>
              <w:t>3</w:t>
            </w:r>
          </w:p>
        </w:tc>
        <w:tc>
          <w:tcPr>
            <w:tcW w:w="1333" w:type="pct"/>
            <w:tcBorders>
              <w:top w:val="single" w:sz="4" w:space="0" w:color="auto"/>
              <w:left w:val="nil"/>
              <w:bottom w:val="single" w:sz="4" w:space="0" w:color="auto"/>
              <w:right w:val="single" w:sz="4" w:space="0" w:color="auto"/>
            </w:tcBorders>
            <w:vAlign w:val="center"/>
            <w:hideMark/>
          </w:tcPr>
          <w:p w:rsidR="00F84F25" w:rsidRDefault="00F84F25">
            <w:pPr>
              <w:jc w:val="right"/>
            </w:pPr>
            <w:r>
              <w:rPr>
                <w:rFonts w:ascii="宋体" w:hAnsi="宋体" w:hint="eastAsia"/>
                <w:szCs w:val="24"/>
                <w:lang w:eastAsia="zh-Hans"/>
              </w:rPr>
              <w:t>100.0</w:t>
            </w:r>
            <w:r>
              <w:rPr>
                <w:rFonts w:ascii="宋体" w:hAnsi="宋体" w:hint="eastAsia"/>
                <w:szCs w:val="24"/>
                <w:lang w:eastAsia="zh-Hans"/>
              </w:rPr>
              <w:t>0</w:t>
            </w:r>
          </w:p>
        </w:tc>
      </w:tr>
    </w:tbl>
    <w:p w:rsidR="00F84F25" w:rsidRDefault="00F84F25">
      <w:pPr>
        <w:pStyle w:val="XBRLTitle2"/>
        <w:spacing w:before="156" w:line="360" w:lineRule="auto"/>
        <w:ind w:left="454"/>
      </w:pPr>
      <w:bookmarkStart w:id="163" w:name="_Toc17898197"/>
      <w:bookmarkStart w:id="164" w:name="_Toc17897951"/>
      <w:bookmarkStart w:id="165" w:name="_Toc512519498"/>
      <w:bookmarkStart w:id="166" w:name="_Toc481075066"/>
      <w:bookmarkStart w:id="167" w:name="_Toc438646468"/>
      <w:bookmarkStart w:id="168" w:name="_Toc490050019"/>
      <w:bookmarkStart w:id="169" w:name="_Toc513295860"/>
      <w:bookmarkStart w:id="170" w:name="_Toc513295910"/>
      <w:bookmarkEnd w:id="161"/>
      <w:r>
        <w:rPr>
          <w:rFonts w:hAnsi="宋体" w:hint="eastAsia"/>
        </w:rPr>
        <w:t>报告期末按行业分类的股票投资组</w:t>
      </w:r>
      <w:r>
        <w:rPr>
          <w:rFonts w:hAnsi="宋体" w:hint="eastAsia"/>
        </w:rPr>
        <w:t>合</w:t>
      </w:r>
      <w:bookmarkEnd w:id="163"/>
      <w:bookmarkEnd w:id="164"/>
      <w:bookmarkEnd w:id="165"/>
      <w:bookmarkEnd w:id="166"/>
      <w:bookmarkEnd w:id="167"/>
      <w:bookmarkEnd w:id="168"/>
      <w:bookmarkEnd w:id="169"/>
      <w:bookmarkEnd w:id="170"/>
      <w:r>
        <w:rPr>
          <w:rFonts w:hAnsi="宋体" w:hint="eastAsia"/>
          <w:lang w:eastAsia="zh-CN"/>
        </w:rPr>
        <w:t xml:space="preserve"> </w:t>
      </w:r>
    </w:p>
    <w:p w:rsidR="00F84F25" w:rsidRDefault="00F84F25">
      <w:pPr>
        <w:pStyle w:val="XBRLTitle3"/>
        <w:spacing w:before="156"/>
        <w:ind w:left="0"/>
        <w:rPr>
          <w:rFonts w:hint="eastAsia"/>
        </w:rPr>
      </w:pPr>
      <w:bookmarkStart w:id="171" w:name="_Toc17898198"/>
      <w:bookmarkStart w:id="172" w:name="_Toc481075067"/>
      <w:bookmarkStart w:id="173" w:name="_Toc490050020"/>
      <w:bookmarkStart w:id="174" w:name="_Toc512519499"/>
      <w:bookmarkStart w:id="175" w:name="_Toc513295911"/>
      <w:r>
        <w:rPr>
          <w:rFonts w:hint="eastAsia"/>
        </w:rPr>
        <w:t>报告期末按行业分类的境内股票投资组</w:t>
      </w:r>
      <w:r>
        <w:rPr>
          <w:rFonts w:hint="eastAsia"/>
        </w:rPr>
        <w:t>合</w:t>
      </w:r>
      <w:bookmarkEnd w:id="171"/>
      <w:bookmarkEnd w:id="172"/>
      <w:bookmarkEnd w:id="173"/>
      <w:bookmarkEnd w:id="174"/>
      <w:bookmarkEnd w:id="175"/>
      <w:r>
        <w:rPr>
          <w:rFonts w:hint="eastAsia"/>
          <w:lang w:eastAsia="zh-CN"/>
        </w:rPr>
        <w:t xml:space="preserve"> </w:t>
      </w:r>
    </w:p>
    <w:p w:rsidR="00F84F25" w:rsidRDefault="00F84F25">
      <w:pPr>
        <w:spacing w:line="360" w:lineRule="auto"/>
        <w:ind w:firstLineChars="200" w:firstLine="420"/>
        <w:divId w:val="1868909945"/>
        <w:rPr>
          <w:rFonts w:hint="eastAsia"/>
        </w:rPr>
      </w:pPr>
      <w:r>
        <w:rPr>
          <w:rFonts w:ascii="宋体" w:hAnsi="宋体" w:hint="eastAsia"/>
          <w:szCs w:val="21"/>
          <w:lang w:eastAsia="zh-Hans"/>
        </w:rPr>
        <w:t>本基金本报告期末未持有境内股票</w:t>
      </w:r>
      <w:r>
        <w:rPr>
          <w:rFonts w:ascii="宋体" w:hAnsi="宋体" w:hint="eastAsia"/>
          <w:szCs w:val="21"/>
          <w:lang w:eastAsia="zh-Hans"/>
        </w:rPr>
        <w:t>。</w:t>
      </w:r>
    </w:p>
    <w:p w:rsidR="00F84F25" w:rsidRDefault="00F84F25">
      <w:pPr>
        <w:pStyle w:val="XBRLTitle3"/>
        <w:spacing w:before="156"/>
        <w:ind w:left="0"/>
      </w:pPr>
      <w:bookmarkStart w:id="176" w:name="_Toc17898199"/>
      <w:bookmarkStart w:id="177" w:name="_Toc481075068"/>
      <w:bookmarkStart w:id="178" w:name="_Toc490050021"/>
      <w:bookmarkStart w:id="179" w:name="_Toc512519500"/>
      <w:bookmarkStart w:id="180" w:name="_Toc513295912"/>
      <w:bookmarkStart w:id="181" w:name="m502_tab"/>
      <w:r>
        <w:rPr>
          <w:rFonts w:hint="eastAsia"/>
        </w:rPr>
        <w:t>报告期末按行业分类的港股通投资股票投资组</w:t>
      </w:r>
      <w:r>
        <w:rPr>
          <w:rFonts w:hint="eastAsia"/>
        </w:rPr>
        <w:t>合</w:t>
      </w:r>
      <w:bookmarkEnd w:id="176"/>
      <w:bookmarkEnd w:id="177"/>
      <w:bookmarkEnd w:id="178"/>
      <w:bookmarkEnd w:id="179"/>
      <w:bookmarkEnd w:id="180"/>
      <w:r>
        <w:rPr>
          <w:rFonts w:hint="eastAsia"/>
          <w:szCs w:val="24"/>
        </w:rPr>
        <w:t xml:space="preserve"> </w:t>
      </w:r>
    </w:p>
    <w:p w:rsidR="00F84F25" w:rsidRDefault="00F84F25">
      <w:pPr>
        <w:spacing w:line="360" w:lineRule="auto"/>
        <w:ind w:firstLineChars="200" w:firstLine="420"/>
        <w:divId w:val="896280252"/>
        <w:rPr>
          <w:rFonts w:hint="eastAsia"/>
        </w:rPr>
      </w:pPr>
      <w:r>
        <w:rPr>
          <w:rFonts w:ascii="宋体" w:hAnsi="宋体" w:hint="eastAsia"/>
          <w:szCs w:val="21"/>
          <w:lang w:eastAsia="zh-Hans"/>
        </w:rPr>
        <w:t xml:space="preserve">本基金本报告期末未持有港股通股票　</w:t>
      </w:r>
      <w:r>
        <w:rPr>
          <w:rFonts w:ascii="宋体" w:hAnsi="宋体" w:hint="eastAsia"/>
          <w:szCs w:val="21"/>
          <w:lang w:eastAsia="zh-Hans"/>
        </w:rPr>
        <w:t>。</w:t>
      </w:r>
    </w:p>
    <w:p w:rsidR="00F84F25" w:rsidRDefault="00F84F25">
      <w:pPr>
        <w:pStyle w:val="XBRLTitle2"/>
        <w:spacing w:before="156"/>
        <w:ind w:left="454"/>
      </w:pPr>
      <w:bookmarkStart w:id="182" w:name="_Toc178982961"/>
      <w:bookmarkStart w:id="183" w:name="_Toc17897958"/>
      <w:bookmarkStart w:id="184" w:name="_Toc485300375"/>
      <w:bookmarkStart w:id="185" w:name="_Toc453852755"/>
      <w:bookmarkStart w:id="186" w:name="_Toc452398761"/>
      <w:bookmarkStart w:id="187" w:name="_Toc454983410"/>
      <w:bookmarkStart w:id="188" w:name="_Toc497398255"/>
      <w:bookmarkStart w:id="189" w:name="_Toc506208451"/>
      <w:bookmarkStart w:id="190" w:name="m08QD_10"/>
      <w:r>
        <w:rPr>
          <w:rFonts w:hint="eastAsia"/>
        </w:rPr>
        <w:t>期末按公允价值占基金资产净值比例大小排序的股票投资明</w:t>
      </w:r>
      <w:r>
        <w:rPr>
          <w:rFonts w:hint="eastAsia"/>
        </w:rPr>
        <w:t>细</w:t>
      </w:r>
      <w:bookmarkEnd w:id="182"/>
    </w:p>
    <w:p w:rsidR="00F84F25" w:rsidRDefault="00F84F25">
      <w:pPr>
        <w:pStyle w:val="XBRLTitle3"/>
        <w:spacing w:before="156"/>
        <w:ind w:left="0"/>
        <w:rPr>
          <w:rFonts w:hint="eastAsia"/>
        </w:rPr>
      </w:pPr>
      <w:bookmarkStart w:id="191" w:name="_Toc178982962"/>
      <w:bookmarkStart w:id="192" w:name="_Toc485300376"/>
      <w:bookmarkStart w:id="193" w:name="_Toc497398256"/>
      <w:bookmarkStart w:id="194" w:name="_Toc453852756"/>
      <w:bookmarkStart w:id="195" w:name="_Toc454983411"/>
      <w:r>
        <w:rPr>
          <w:rFonts w:hAnsi="宋体" w:hint="eastAsia"/>
        </w:rPr>
        <w:t>报告期末按公允价值占基金资产净值比例大小排序的前十名股票投资明</w:t>
      </w:r>
      <w:r>
        <w:rPr>
          <w:rFonts w:hAnsi="宋体" w:hint="eastAsia"/>
        </w:rPr>
        <w:t>细</w:t>
      </w:r>
      <w:bookmarkEnd w:id="191"/>
      <w:bookmarkEnd w:id="192"/>
      <w:bookmarkEnd w:id="193"/>
      <w:bookmarkEnd w:id="194"/>
      <w:bookmarkEnd w:id="195"/>
    </w:p>
    <w:p w:rsidR="00F84F25" w:rsidRDefault="00F84F25">
      <w:pPr>
        <w:spacing w:line="360" w:lineRule="auto"/>
        <w:ind w:firstLineChars="200" w:firstLine="420"/>
        <w:jc w:val="left"/>
        <w:rPr>
          <w:rFonts w:hint="eastAsia"/>
        </w:rPr>
      </w:pPr>
      <w:r>
        <w:rPr>
          <w:rFonts w:ascii="宋体" w:hAnsi="宋体" w:hint="eastAsia"/>
          <w:color w:val="000000"/>
          <w:szCs w:val="21"/>
          <w:lang w:eastAsia="zh-Hans"/>
        </w:rPr>
        <w:t>本基金本报告期末未持有股票</w:t>
      </w:r>
      <w:r>
        <w:rPr>
          <w:rFonts w:ascii="宋体" w:hAnsi="宋体" w:hint="eastAsia"/>
          <w:color w:val="000000"/>
          <w:szCs w:val="21"/>
          <w:lang w:eastAsia="zh-Hans"/>
        </w:rPr>
        <w:t>。</w:t>
      </w:r>
    </w:p>
    <w:p w:rsidR="00F84F25" w:rsidRDefault="00F84F25">
      <w:pPr>
        <w:pStyle w:val="XBRLTitle2"/>
        <w:spacing w:before="156" w:line="360" w:lineRule="auto"/>
        <w:ind w:left="454"/>
      </w:pPr>
      <w:bookmarkStart w:id="196" w:name="_Toc17898201"/>
      <w:bookmarkStart w:id="197" w:name="_Toc17897953"/>
      <w:bookmarkStart w:id="198" w:name="_Toc481075070"/>
      <w:bookmarkStart w:id="199" w:name="_Toc438646471"/>
      <w:bookmarkStart w:id="200" w:name="_Toc490050023"/>
      <w:bookmarkStart w:id="201" w:name="_Toc512519502"/>
      <w:bookmarkStart w:id="202" w:name="_Toc513295862"/>
      <w:bookmarkStart w:id="203" w:name="_Toc513295914"/>
      <w:bookmarkStart w:id="204" w:name="m505"/>
      <w:r>
        <w:rPr>
          <w:rFonts w:hAnsi="宋体" w:hint="eastAsia"/>
        </w:rPr>
        <w:t>报告期末按债券品种分类的债券投资组</w:t>
      </w:r>
      <w:r>
        <w:rPr>
          <w:rFonts w:hAnsi="宋体" w:hint="eastAsia"/>
        </w:rPr>
        <w:t>合</w:t>
      </w:r>
      <w:bookmarkEnd w:id="196"/>
      <w:bookmarkEnd w:id="197"/>
      <w:bookmarkEnd w:id="198"/>
      <w:bookmarkEnd w:id="199"/>
      <w:bookmarkEnd w:id="200"/>
      <w:bookmarkEnd w:id="201"/>
      <w:bookmarkEnd w:id="202"/>
      <w:bookmarkEnd w:id="203"/>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931"/>
        <w:gridCol w:w="2244"/>
        <w:gridCol w:w="2246"/>
        <w:gridCol w:w="3414"/>
      </w:tblGrid>
      <w:tr w:rsidR="00000000">
        <w:trPr>
          <w:divId w:val="1925652235"/>
          <w:trHeight w:val="315"/>
        </w:trPr>
        <w:tc>
          <w:tcPr>
            <w:tcW w:w="527"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F84F25" w:rsidRDefault="00F84F25">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127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F84F25" w:rsidRDefault="00F84F25">
            <w:pPr>
              <w:jc w:val="center"/>
            </w:pPr>
            <w:r>
              <w:rPr>
                <w:rFonts w:ascii="宋体" w:hAnsi="宋体" w:hint="eastAsia"/>
                <w:color w:val="000000"/>
              </w:rPr>
              <w:t>债券品种</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F84F25" w:rsidRDefault="00F84F25">
            <w:pPr>
              <w:jc w:val="center"/>
            </w:pPr>
            <w:r>
              <w:rPr>
                <w:rFonts w:ascii="宋体" w:hAnsi="宋体" w:hint="eastAsia"/>
                <w:color w:val="000000"/>
              </w:rPr>
              <w:t>公允价值（元）</w:t>
            </w:r>
            <w:r>
              <w:rPr>
                <w:rFonts w:ascii="宋体" w:hAnsi="宋体" w:hint="eastAsia"/>
                <w:color w:val="000000"/>
              </w:rPr>
              <w:t xml:space="preserve"> </w:t>
            </w:r>
          </w:p>
        </w:tc>
        <w:tc>
          <w:tcPr>
            <w:tcW w:w="19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F84F25" w:rsidRDefault="00F84F25">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925652235"/>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F84F25" w:rsidRDefault="00F84F25">
            <w:pPr>
              <w:jc w:val="center"/>
            </w:pPr>
            <w:r>
              <w:rPr>
                <w:rFonts w:ascii="宋体" w:hAnsi="宋体" w:hint="eastAsia"/>
              </w:rPr>
              <w:t xml:space="preserve">1 </w:t>
            </w:r>
          </w:p>
        </w:tc>
        <w:tc>
          <w:tcPr>
            <w:tcW w:w="1270" w:type="pct"/>
            <w:tcBorders>
              <w:top w:val="single" w:sz="4" w:space="0" w:color="auto"/>
              <w:left w:val="single" w:sz="4" w:space="0" w:color="auto"/>
              <w:bottom w:val="single" w:sz="4" w:space="0" w:color="auto"/>
              <w:right w:val="single" w:sz="4" w:space="0" w:color="auto"/>
            </w:tcBorders>
            <w:vAlign w:val="center"/>
            <w:hideMark/>
          </w:tcPr>
          <w:p w:rsidR="00F84F25" w:rsidRDefault="00F84F25">
            <w:pPr>
              <w:ind w:leftChars="50" w:left="105"/>
              <w:jc w:val="left"/>
            </w:pPr>
            <w:r>
              <w:rPr>
                <w:rFonts w:ascii="宋体" w:hAnsi="宋体" w:hint="eastAsia"/>
              </w:rPr>
              <w:t>国家债券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F84F25" w:rsidRDefault="00F84F25">
            <w:pPr>
              <w:jc w:val="right"/>
            </w:pPr>
            <w:r>
              <w:rPr>
                <w:rFonts w:ascii="宋体" w:hAnsi="宋体" w:hint="eastAsia"/>
                <w:szCs w:val="24"/>
                <w:lang w:eastAsia="zh-Hans"/>
              </w:rPr>
              <w:t>9,989,273.2</w:t>
            </w:r>
            <w:r>
              <w:rPr>
                <w:rFonts w:ascii="宋体" w:hAnsi="宋体" w:hint="eastAsia"/>
                <w:szCs w:val="24"/>
                <w:lang w:eastAsia="zh-Hans"/>
              </w:rPr>
              <w:t>2</w:t>
            </w:r>
          </w:p>
        </w:tc>
        <w:tc>
          <w:tcPr>
            <w:tcW w:w="1932" w:type="pct"/>
            <w:tcBorders>
              <w:top w:val="single" w:sz="4" w:space="0" w:color="auto"/>
              <w:left w:val="single" w:sz="4" w:space="0" w:color="auto"/>
              <w:bottom w:val="single" w:sz="4" w:space="0" w:color="auto"/>
              <w:right w:val="single" w:sz="4" w:space="0" w:color="auto"/>
            </w:tcBorders>
            <w:vAlign w:val="center"/>
            <w:hideMark/>
          </w:tcPr>
          <w:p w:rsidR="00F84F25" w:rsidRDefault="00F84F25">
            <w:pPr>
              <w:jc w:val="right"/>
            </w:pPr>
            <w:r>
              <w:rPr>
                <w:rFonts w:ascii="宋体" w:hAnsi="宋体" w:hint="eastAsia"/>
                <w:szCs w:val="24"/>
                <w:lang w:eastAsia="zh-Hans"/>
              </w:rPr>
              <w:t>1.8</w:t>
            </w:r>
            <w:r>
              <w:rPr>
                <w:rFonts w:ascii="宋体" w:hAnsi="宋体" w:hint="eastAsia"/>
                <w:szCs w:val="24"/>
                <w:lang w:eastAsia="zh-Hans"/>
              </w:rPr>
              <w:t>9</w:t>
            </w:r>
          </w:p>
        </w:tc>
      </w:tr>
      <w:tr w:rsidR="00000000">
        <w:trPr>
          <w:divId w:val="1925652235"/>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F84F25" w:rsidRDefault="00F84F25">
            <w:pPr>
              <w:jc w:val="center"/>
            </w:pPr>
            <w:r>
              <w:rPr>
                <w:rFonts w:ascii="宋体" w:hAnsi="宋体" w:hint="eastAsia"/>
              </w:rPr>
              <w:t xml:space="preserve">2 </w:t>
            </w:r>
          </w:p>
        </w:tc>
        <w:tc>
          <w:tcPr>
            <w:tcW w:w="1270" w:type="pct"/>
            <w:tcBorders>
              <w:top w:val="single" w:sz="4" w:space="0" w:color="auto"/>
              <w:left w:val="single" w:sz="4" w:space="0" w:color="auto"/>
              <w:bottom w:val="single" w:sz="4" w:space="0" w:color="auto"/>
              <w:right w:val="single" w:sz="4" w:space="0" w:color="auto"/>
            </w:tcBorders>
            <w:vAlign w:val="center"/>
            <w:hideMark/>
          </w:tcPr>
          <w:p w:rsidR="00F84F25" w:rsidRDefault="00F84F25">
            <w:pPr>
              <w:ind w:leftChars="50" w:left="105"/>
              <w:jc w:val="left"/>
            </w:pPr>
            <w:r>
              <w:rPr>
                <w:rFonts w:ascii="宋体" w:hAnsi="宋体" w:hint="eastAsia"/>
              </w:rPr>
              <w:t>央行票据</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F84F25" w:rsidRDefault="00F84F25">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F84F25" w:rsidRDefault="00F84F25">
            <w:pPr>
              <w:jc w:val="right"/>
            </w:pPr>
            <w:r>
              <w:rPr>
                <w:rFonts w:ascii="宋体" w:hAnsi="宋体" w:hint="eastAsia"/>
                <w:szCs w:val="24"/>
                <w:lang w:eastAsia="zh-Hans"/>
              </w:rPr>
              <w:t>-</w:t>
            </w:r>
          </w:p>
        </w:tc>
      </w:tr>
      <w:tr w:rsidR="00000000">
        <w:trPr>
          <w:divId w:val="1925652235"/>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F84F25" w:rsidRDefault="00F84F25">
            <w:pPr>
              <w:jc w:val="center"/>
            </w:pPr>
            <w:r>
              <w:rPr>
                <w:rFonts w:ascii="宋体" w:hAnsi="宋体" w:hint="eastAsia"/>
              </w:rPr>
              <w:t xml:space="preserve">3 </w:t>
            </w:r>
          </w:p>
        </w:tc>
        <w:tc>
          <w:tcPr>
            <w:tcW w:w="1270" w:type="pct"/>
            <w:tcBorders>
              <w:top w:val="single" w:sz="4" w:space="0" w:color="auto"/>
              <w:left w:val="single" w:sz="4" w:space="0" w:color="auto"/>
              <w:bottom w:val="single" w:sz="4" w:space="0" w:color="auto"/>
              <w:right w:val="single" w:sz="4" w:space="0" w:color="auto"/>
            </w:tcBorders>
            <w:vAlign w:val="center"/>
            <w:hideMark/>
          </w:tcPr>
          <w:p w:rsidR="00F84F25" w:rsidRDefault="00F84F25">
            <w:pPr>
              <w:ind w:leftChars="50" w:left="105"/>
              <w:jc w:val="left"/>
            </w:pPr>
            <w:r>
              <w:rPr>
                <w:rFonts w:ascii="宋体" w:hAnsi="宋体" w:hint="eastAsia"/>
              </w:rPr>
              <w:t>金融债券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F84F25" w:rsidRDefault="00F84F25">
            <w:pPr>
              <w:jc w:val="right"/>
            </w:pPr>
            <w:r>
              <w:rPr>
                <w:rFonts w:ascii="宋体" w:hAnsi="宋体" w:hint="eastAsia"/>
                <w:szCs w:val="24"/>
                <w:lang w:eastAsia="zh-Hans"/>
              </w:rPr>
              <w:t>451,761,934.2</w:t>
            </w:r>
            <w:r>
              <w:rPr>
                <w:rFonts w:ascii="宋体" w:hAnsi="宋体" w:hint="eastAsia"/>
                <w:szCs w:val="24"/>
                <w:lang w:eastAsia="zh-Hans"/>
              </w:rPr>
              <w:t>5</w:t>
            </w:r>
          </w:p>
        </w:tc>
        <w:tc>
          <w:tcPr>
            <w:tcW w:w="1932" w:type="pct"/>
            <w:tcBorders>
              <w:top w:val="single" w:sz="4" w:space="0" w:color="auto"/>
              <w:left w:val="single" w:sz="4" w:space="0" w:color="auto"/>
              <w:bottom w:val="single" w:sz="4" w:space="0" w:color="auto"/>
              <w:right w:val="single" w:sz="4" w:space="0" w:color="auto"/>
            </w:tcBorders>
            <w:vAlign w:val="center"/>
            <w:hideMark/>
          </w:tcPr>
          <w:p w:rsidR="00F84F25" w:rsidRDefault="00F84F25">
            <w:pPr>
              <w:jc w:val="right"/>
            </w:pPr>
            <w:r>
              <w:rPr>
                <w:rFonts w:ascii="宋体" w:hAnsi="宋体" w:hint="eastAsia"/>
                <w:szCs w:val="24"/>
                <w:lang w:eastAsia="zh-Hans"/>
              </w:rPr>
              <w:t>85.4</w:t>
            </w:r>
            <w:r>
              <w:rPr>
                <w:rFonts w:ascii="宋体" w:hAnsi="宋体" w:hint="eastAsia"/>
                <w:szCs w:val="24"/>
                <w:lang w:eastAsia="zh-Hans"/>
              </w:rPr>
              <w:t>8</w:t>
            </w:r>
          </w:p>
        </w:tc>
      </w:tr>
      <w:tr w:rsidR="00000000">
        <w:trPr>
          <w:divId w:val="1925652235"/>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F84F25" w:rsidRDefault="00F84F25">
            <w:pPr>
              <w:jc w:val="center"/>
              <w:rPr>
                <w:rFonts w:ascii="宋体" w:hAnsi="宋体"/>
              </w:rPr>
            </w:pPr>
            <w:r>
              <w:rPr>
                <w:rFonts w:ascii="宋体" w:hAnsi="宋体" w:hint="eastAsia"/>
              </w:rPr>
              <w:t xml:space="preserve">　</w:t>
            </w:r>
            <w:r>
              <w:rPr>
                <w:rFonts w:ascii="宋体" w:hAnsi="宋体" w:hint="eastAsia"/>
              </w:rPr>
              <w:t xml:space="preserve"> </w:t>
            </w:r>
          </w:p>
        </w:tc>
        <w:tc>
          <w:tcPr>
            <w:tcW w:w="1270" w:type="pct"/>
            <w:tcBorders>
              <w:top w:val="single" w:sz="4" w:space="0" w:color="auto"/>
              <w:left w:val="single" w:sz="4" w:space="0" w:color="auto"/>
              <w:bottom w:val="single" w:sz="4" w:space="0" w:color="auto"/>
              <w:right w:val="single" w:sz="4" w:space="0" w:color="auto"/>
            </w:tcBorders>
            <w:vAlign w:val="center"/>
            <w:hideMark/>
          </w:tcPr>
          <w:p w:rsidR="00F84F25" w:rsidRDefault="00F84F25">
            <w:pPr>
              <w:ind w:leftChars="50" w:left="105"/>
              <w:jc w:val="left"/>
              <w:rPr>
                <w:rFonts w:hint="eastAsia"/>
              </w:rPr>
            </w:pPr>
            <w:r>
              <w:rPr>
                <w:rFonts w:ascii="宋体" w:hAnsi="宋体" w:hint="eastAsia"/>
              </w:rPr>
              <w:t>其中：政策性金融债</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F84F25" w:rsidRDefault="00F84F25">
            <w:pPr>
              <w:jc w:val="right"/>
            </w:pPr>
            <w:r>
              <w:rPr>
                <w:rFonts w:ascii="宋体" w:hAnsi="宋体" w:hint="eastAsia"/>
                <w:szCs w:val="24"/>
                <w:lang w:eastAsia="zh-Hans"/>
              </w:rPr>
              <w:t>451,761,934.2</w:t>
            </w:r>
            <w:r>
              <w:rPr>
                <w:rFonts w:ascii="宋体" w:hAnsi="宋体" w:hint="eastAsia"/>
                <w:szCs w:val="24"/>
                <w:lang w:eastAsia="zh-Hans"/>
              </w:rPr>
              <w:t>5</w:t>
            </w:r>
          </w:p>
        </w:tc>
        <w:tc>
          <w:tcPr>
            <w:tcW w:w="1932" w:type="pct"/>
            <w:tcBorders>
              <w:top w:val="single" w:sz="4" w:space="0" w:color="auto"/>
              <w:left w:val="single" w:sz="4" w:space="0" w:color="auto"/>
              <w:bottom w:val="single" w:sz="4" w:space="0" w:color="auto"/>
              <w:right w:val="single" w:sz="4" w:space="0" w:color="auto"/>
            </w:tcBorders>
            <w:vAlign w:val="center"/>
            <w:hideMark/>
          </w:tcPr>
          <w:p w:rsidR="00F84F25" w:rsidRDefault="00F84F25">
            <w:pPr>
              <w:jc w:val="right"/>
            </w:pPr>
            <w:r>
              <w:rPr>
                <w:rFonts w:ascii="宋体" w:hAnsi="宋体" w:hint="eastAsia"/>
                <w:szCs w:val="24"/>
                <w:lang w:eastAsia="zh-Hans"/>
              </w:rPr>
              <w:t>85.4</w:t>
            </w:r>
            <w:r>
              <w:rPr>
                <w:rFonts w:ascii="宋体" w:hAnsi="宋体" w:hint="eastAsia"/>
                <w:szCs w:val="24"/>
                <w:lang w:eastAsia="zh-Hans"/>
              </w:rPr>
              <w:t>8</w:t>
            </w:r>
          </w:p>
        </w:tc>
      </w:tr>
      <w:tr w:rsidR="00000000">
        <w:trPr>
          <w:divId w:val="1925652235"/>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F84F25" w:rsidRDefault="00F84F25">
            <w:pPr>
              <w:jc w:val="center"/>
            </w:pPr>
            <w:r>
              <w:rPr>
                <w:rFonts w:ascii="宋体" w:hAnsi="宋体" w:hint="eastAsia"/>
              </w:rPr>
              <w:t xml:space="preserve">4 </w:t>
            </w:r>
          </w:p>
        </w:tc>
        <w:tc>
          <w:tcPr>
            <w:tcW w:w="1270" w:type="pct"/>
            <w:tcBorders>
              <w:top w:val="single" w:sz="4" w:space="0" w:color="auto"/>
              <w:left w:val="single" w:sz="4" w:space="0" w:color="auto"/>
              <w:bottom w:val="single" w:sz="4" w:space="0" w:color="auto"/>
              <w:right w:val="single" w:sz="4" w:space="0" w:color="auto"/>
            </w:tcBorders>
            <w:vAlign w:val="center"/>
            <w:hideMark/>
          </w:tcPr>
          <w:p w:rsidR="00F84F25" w:rsidRDefault="00F84F25">
            <w:pPr>
              <w:ind w:leftChars="50" w:left="105"/>
              <w:jc w:val="left"/>
            </w:pPr>
            <w:r>
              <w:rPr>
                <w:rFonts w:ascii="宋体" w:hAnsi="宋体" w:hint="eastAsia"/>
              </w:rPr>
              <w:t>企业债券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F84F25" w:rsidRDefault="00F84F25">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F84F25" w:rsidRDefault="00F84F25">
            <w:pPr>
              <w:jc w:val="right"/>
            </w:pPr>
            <w:r>
              <w:rPr>
                <w:rFonts w:ascii="宋体" w:hAnsi="宋体" w:hint="eastAsia"/>
                <w:szCs w:val="24"/>
                <w:lang w:eastAsia="zh-Hans"/>
              </w:rPr>
              <w:t>-</w:t>
            </w:r>
          </w:p>
        </w:tc>
      </w:tr>
      <w:tr w:rsidR="00000000">
        <w:trPr>
          <w:divId w:val="1925652235"/>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F84F25" w:rsidRDefault="00F84F25">
            <w:pPr>
              <w:jc w:val="center"/>
            </w:pPr>
            <w:r>
              <w:rPr>
                <w:rFonts w:ascii="宋体" w:hAnsi="宋体" w:hint="eastAsia"/>
              </w:rPr>
              <w:t xml:space="preserve">5 </w:t>
            </w:r>
          </w:p>
        </w:tc>
        <w:tc>
          <w:tcPr>
            <w:tcW w:w="1270" w:type="pct"/>
            <w:tcBorders>
              <w:top w:val="single" w:sz="4" w:space="0" w:color="auto"/>
              <w:left w:val="single" w:sz="4" w:space="0" w:color="auto"/>
              <w:bottom w:val="single" w:sz="4" w:space="0" w:color="auto"/>
              <w:right w:val="single" w:sz="4" w:space="0" w:color="auto"/>
            </w:tcBorders>
            <w:vAlign w:val="center"/>
            <w:hideMark/>
          </w:tcPr>
          <w:p w:rsidR="00F84F25" w:rsidRDefault="00F84F25">
            <w:pPr>
              <w:ind w:leftChars="50" w:left="105"/>
              <w:jc w:val="left"/>
            </w:pPr>
            <w:r>
              <w:rPr>
                <w:rFonts w:ascii="宋体" w:hAnsi="宋体" w:hint="eastAsia"/>
              </w:rPr>
              <w:t>企业短期融资券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F84F25" w:rsidRDefault="00F84F25">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F84F25" w:rsidRDefault="00F84F25">
            <w:pPr>
              <w:jc w:val="right"/>
            </w:pPr>
            <w:r>
              <w:rPr>
                <w:rFonts w:ascii="宋体" w:hAnsi="宋体" w:hint="eastAsia"/>
                <w:szCs w:val="24"/>
                <w:lang w:eastAsia="zh-Hans"/>
              </w:rPr>
              <w:t>-</w:t>
            </w:r>
          </w:p>
        </w:tc>
      </w:tr>
      <w:tr w:rsidR="00000000">
        <w:trPr>
          <w:divId w:val="1925652235"/>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F84F25" w:rsidRDefault="00F84F25">
            <w:pPr>
              <w:jc w:val="center"/>
            </w:pPr>
            <w:r>
              <w:rPr>
                <w:rFonts w:ascii="宋体" w:hAnsi="宋体" w:hint="eastAsia"/>
              </w:rPr>
              <w:t xml:space="preserve">6 </w:t>
            </w:r>
          </w:p>
        </w:tc>
        <w:tc>
          <w:tcPr>
            <w:tcW w:w="1270" w:type="pct"/>
            <w:tcBorders>
              <w:top w:val="single" w:sz="4" w:space="0" w:color="auto"/>
              <w:left w:val="single" w:sz="4" w:space="0" w:color="auto"/>
              <w:bottom w:val="single" w:sz="4" w:space="0" w:color="auto"/>
              <w:right w:val="single" w:sz="4" w:space="0" w:color="auto"/>
            </w:tcBorders>
            <w:vAlign w:val="center"/>
            <w:hideMark/>
          </w:tcPr>
          <w:p w:rsidR="00F84F25" w:rsidRDefault="00F84F25">
            <w:pPr>
              <w:ind w:leftChars="50" w:left="105"/>
              <w:jc w:val="left"/>
            </w:pPr>
            <w:r>
              <w:rPr>
                <w:rFonts w:ascii="宋体" w:hAnsi="宋体" w:hint="eastAsia"/>
              </w:rPr>
              <w:t>中期票据</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F84F25" w:rsidRDefault="00F84F25">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F84F25" w:rsidRDefault="00F84F25">
            <w:pPr>
              <w:jc w:val="right"/>
            </w:pPr>
            <w:r>
              <w:rPr>
                <w:rFonts w:ascii="宋体" w:hAnsi="宋体" w:hint="eastAsia"/>
                <w:szCs w:val="24"/>
                <w:lang w:eastAsia="zh-Hans"/>
              </w:rPr>
              <w:t>-</w:t>
            </w:r>
          </w:p>
        </w:tc>
      </w:tr>
      <w:tr w:rsidR="00000000">
        <w:trPr>
          <w:divId w:val="1925652235"/>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F84F25" w:rsidRDefault="00F84F25">
            <w:pPr>
              <w:jc w:val="center"/>
            </w:pPr>
            <w:r>
              <w:rPr>
                <w:rFonts w:ascii="宋体" w:hAnsi="宋体" w:hint="eastAsia"/>
                <w:color w:val="000000"/>
              </w:rPr>
              <w:t xml:space="preserve">7 </w:t>
            </w:r>
          </w:p>
        </w:tc>
        <w:tc>
          <w:tcPr>
            <w:tcW w:w="1270" w:type="pct"/>
            <w:tcBorders>
              <w:top w:val="single" w:sz="4" w:space="0" w:color="auto"/>
              <w:left w:val="single" w:sz="4" w:space="0" w:color="auto"/>
              <w:bottom w:val="single" w:sz="4" w:space="0" w:color="auto"/>
              <w:right w:val="single" w:sz="4" w:space="0" w:color="auto"/>
            </w:tcBorders>
            <w:vAlign w:val="center"/>
            <w:hideMark/>
          </w:tcPr>
          <w:p w:rsidR="00F84F25" w:rsidRDefault="00F84F25">
            <w:pPr>
              <w:ind w:leftChars="50" w:left="105"/>
              <w:jc w:val="left"/>
            </w:pPr>
            <w:r>
              <w:rPr>
                <w:rFonts w:ascii="宋体" w:hAnsi="宋体" w:hint="eastAsia"/>
                <w:color w:val="000000"/>
              </w:rPr>
              <w:t>可转债（可交换债）</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F84F25" w:rsidRDefault="00F84F25">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F84F25" w:rsidRDefault="00F84F25">
            <w:pPr>
              <w:jc w:val="right"/>
            </w:pPr>
            <w:r>
              <w:rPr>
                <w:rFonts w:ascii="宋体" w:hAnsi="宋体" w:hint="eastAsia"/>
                <w:szCs w:val="24"/>
                <w:lang w:eastAsia="zh-Hans"/>
              </w:rPr>
              <w:t>-</w:t>
            </w:r>
          </w:p>
        </w:tc>
      </w:tr>
      <w:tr w:rsidR="00000000">
        <w:trPr>
          <w:divId w:val="1925652235"/>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F84F25" w:rsidRDefault="00F84F25">
            <w:pPr>
              <w:jc w:val="center"/>
            </w:pPr>
            <w:r>
              <w:rPr>
                <w:rFonts w:ascii="宋体" w:hAnsi="宋体" w:hint="eastAsia"/>
                <w:color w:val="000000"/>
              </w:rPr>
              <w:t xml:space="preserve">8 </w:t>
            </w:r>
          </w:p>
        </w:tc>
        <w:tc>
          <w:tcPr>
            <w:tcW w:w="1270" w:type="pct"/>
            <w:tcBorders>
              <w:top w:val="single" w:sz="4" w:space="0" w:color="auto"/>
              <w:left w:val="single" w:sz="4" w:space="0" w:color="auto"/>
              <w:bottom w:val="single" w:sz="4" w:space="0" w:color="auto"/>
              <w:right w:val="single" w:sz="4" w:space="0" w:color="auto"/>
            </w:tcBorders>
            <w:vAlign w:val="center"/>
            <w:hideMark/>
          </w:tcPr>
          <w:p w:rsidR="00F84F25" w:rsidRDefault="00F84F25">
            <w:pPr>
              <w:ind w:leftChars="50" w:left="105"/>
              <w:jc w:val="left"/>
            </w:pPr>
            <w:r>
              <w:rPr>
                <w:rFonts w:ascii="宋体" w:hAnsi="宋体" w:hint="eastAsia"/>
                <w:color w:val="000000"/>
              </w:rPr>
              <w:t>同业存单</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F84F25" w:rsidRDefault="00F84F25">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F84F25" w:rsidRDefault="00F84F25">
            <w:pPr>
              <w:jc w:val="right"/>
            </w:pPr>
            <w:r>
              <w:rPr>
                <w:rFonts w:ascii="宋体" w:hAnsi="宋体" w:hint="eastAsia"/>
                <w:szCs w:val="24"/>
                <w:lang w:eastAsia="zh-Hans"/>
              </w:rPr>
              <w:t>-</w:t>
            </w:r>
          </w:p>
        </w:tc>
      </w:tr>
      <w:tr w:rsidR="00000000">
        <w:trPr>
          <w:divId w:val="1925652235"/>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F84F25" w:rsidRDefault="00F84F25">
            <w:pPr>
              <w:jc w:val="center"/>
            </w:pPr>
            <w:r>
              <w:rPr>
                <w:rFonts w:ascii="宋体" w:hAnsi="宋体" w:hint="eastAsia"/>
                <w:color w:val="000000"/>
              </w:rPr>
              <w:t>9</w:t>
            </w:r>
          </w:p>
        </w:tc>
        <w:tc>
          <w:tcPr>
            <w:tcW w:w="1270" w:type="pct"/>
            <w:tcBorders>
              <w:top w:val="single" w:sz="4" w:space="0" w:color="auto"/>
              <w:left w:val="single" w:sz="4" w:space="0" w:color="auto"/>
              <w:bottom w:val="single" w:sz="4" w:space="0" w:color="auto"/>
              <w:right w:val="single" w:sz="4" w:space="0" w:color="auto"/>
            </w:tcBorders>
            <w:vAlign w:val="center"/>
            <w:hideMark/>
          </w:tcPr>
          <w:p w:rsidR="00F84F25" w:rsidRDefault="00F84F25">
            <w:pPr>
              <w:ind w:leftChars="50" w:left="105"/>
              <w:jc w:val="left"/>
            </w:pPr>
            <w:r>
              <w:rPr>
                <w:rFonts w:ascii="宋体" w:hAnsi="宋体" w:hint="eastAsia"/>
                <w:color w:val="000000"/>
              </w:rPr>
              <w:t>其他</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F84F25" w:rsidRDefault="00F84F25">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F84F25" w:rsidRDefault="00F84F25">
            <w:pPr>
              <w:jc w:val="right"/>
            </w:pPr>
            <w:r>
              <w:rPr>
                <w:rFonts w:ascii="宋体" w:hAnsi="宋体" w:hint="eastAsia"/>
                <w:szCs w:val="24"/>
                <w:lang w:eastAsia="zh-Hans"/>
              </w:rPr>
              <w:t>-</w:t>
            </w:r>
          </w:p>
        </w:tc>
      </w:tr>
      <w:tr w:rsidR="00000000">
        <w:trPr>
          <w:divId w:val="1925652235"/>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F84F25" w:rsidRDefault="00F84F25">
            <w:pPr>
              <w:jc w:val="center"/>
            </w:pPr>
            <w:r>
              <w:rPr>
                <w:rFonts w:ascii="宋体" w:hAnsi="宋体" w:hint="eastAsia"/>
                <w:color w:val="000000"/>
              </w:rPr>
              <w:t>1</w:t>
            </w:r>
            <w:r>
              <w:rPr>
                <w:rFonts w:ascii="宋体" w:hAnsi="宋体" w:hint="eastAsia"/>
                <w:color w:val="000000"/>
              </w:rPr>
              <w:t>0</w:t>
            </w:r>
          </w:p>
        </w:tc>
        <w:tc>
          <w:tcPr>
            <w:tcW w:w="1270" w:type="pct"/>
            <w:tcBorders>
              <w:top w:val="single" w:sz="4" w:space="0" w:color="auto"/>
              <w:left w:val="single" w:sz="4" w:space="0" w:color="auto"/>
              <w:bottom w:val="single" w:sz="4" w:space="0" w:color="auto"/>
              <w:right w:val="single" w:sz="4" w:space="0" w:color="auto"/>
            </w:tcBorders>
            <w:vAlign w:val="center"/>
            <w:hideMark/>
          </w:tcPr>
          <w:p w:rsidR="00F84F25" w:rsidRDefault="00F84F25">
            <w:pPr>
              <w:ind w:leftChars="50" w:left="105"/>
              <w:jc w:val="left"/>
            </w:pPr>
            <w:r>
              <w:rPr>
                <w:rFonts w:ascii="宋体" w:hAnsi="宋体" w:hint="eastAsia"/>
                <w:color w:val="000000"/>
              </w:rPr>
              <w:t>合计</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F84F25" w:rsidRDefault="00F84F25">
            <w:pPr>
              <w:jc w:val="right"/>
            </w:pPr>
            <w:r>
              <w:rPr>
                <w:rFonts w:ascii="宋体" w:hAnsi="宋体" w:hint="eastAsia"/>
                <w:szCs w:val="24"/>
                <w:lang w:eastAsia="zh-Hans"/>
              </w:rPr>
              <w:t>461,751,207.4</w:t>
            </w:r>
            <w:r>
              <w:rPr>
                <w:rFonts w:ascii="宋体" w:hAnsi="宋体" w:hint="eastAsia"/>
                <w:szCs w:val="24"/>
                <w:lang w:eastAsia="zh-Hans"/>
              </w:rPr>
              <w:t>7</w:t>
            </w:r>
          </w:p>
        </w:tc>
        <w:tc>
          <w:tcPr>
            <w:tcW w:w="1932" w:type="pct"/>
            <w:tcBorders>
              <w:top w:val="single" w:sz="4" w:space="0" w:color="auto"/>
              <w:left w:val="single" w:sz="4" w:space="0" w:color="auto"/>
              <w:bottom w:val="single" w:sz="4" w:space="0" w:color="auto"/>
              <w:right w:val="single" w:sz="4" w:space="0" w:color="auto"/>
            </w:tcBorders>
            <w:vAlign w:val="center"/>
            <w:hideMark/>
          </w:tcPr>
          <w:p w:rsidR="00F84F25" w:rsidRDefault="00F84F25">
            <w:pPr>
              <w:jc w:val="right"/>
            </w:pPr>
            <w:r>
              <w:rPr>
                <w:rFonts w:ascii="宋体" w:hAnsi="宋体" w:hint="eastAsia"/>
                <w:szCs w:val="24"/>
                <w:lang w:eastAsia="zh-Hans"/>
              </w:rPr>
              <w:t>87.3</w:t>
            </w:r>
            <w:r>
              <w:rPr>
                <w:rFonts w:ascii="宋体" w:hAnsi="宋体" w:hint="eastAsia"/>
                <w:szCs w:val="24"/>
                <w:lang w:eastAsia="zh-Hans"/>
              </w:rPr>
              <w:t>8</w:t>
            </w:r>
          </w:p>
        </w:tc>
      </w:tr>
    </w:tbl>
    <w:p w:rsidR="00F84F25" w:rsidRDefault="00F84F25">
      <w:pPr>
        <w:pStyle w:val="XBRLTitle2"/>
        <w:spacing w:before="156" w:line="360" w:lineRule="auto"/>
        <w:ind w:left="454"/>
      </w:pPr>
      <w:bookmarkStart w:id="205" w:name="_Toc17898202"/>
      <w:bookmarkStart w:id="206" w:name="_Toc17897954"/>
      <w:bookmarkStart w:id="207" w:name="_Toc481075071"/>
      <w:bookmarkStart w:id="208" w:name="_Toc438646472"/>
      <w:bookmarkStart w:id="209" w:name="_Toc490050024"/>
      <w:bookmarkStart w:id="210" w:name="_Toc512519503"/>
      <w:bookmarkStart w:id="211" w:name="_Toc513295863"/>
      <w:bookmarkStart w:id="212" w:name="_Toc513295915"/>
      <w:bookmarkStart w:id="213" w:name="m506"/>
      <w:bookmarkEnd w:id="204"/>
      <w:r>
        <w:rPr>
          <w:rFonts w:hAnsi="宋体" w:hint="eastAsia"/>
        </w:rPr>
        <w:t>报告期末</w:t>
      </w:r>
      <w:r>
        <w:rPr>
          <w:rFonts w:hAnsi="宋体" w:hint="eastAsia"/>
        </w:rPr>
        <w:t>按</w:t>
      </w:r>
      <w:r>
        <w:rPr>
          <w:rFonts w:hAnsi="宋体" w:hint="eastAsia"/>
        </w:rPr>
        <w:t>公允价</w:t>
      </w:r>
      <w:r>
        <w:rPr>
          <w:rFonts w:hAnsi="宋体" w:hint="eastAsia"/>
        </w:rPr>
        <w:t>值</w:t>
      </w:r>
      <w:r>
        <w:rPr>
          <w:rFonts w:hAnsi="宋体" w:hint="eastAsia"/>
        </w:rPr>
        <w:t>占基金资产净值比例大小排序</w:t>
      </w:r>
      <w:r>
        <w:rPr>
          <w:rFonts w:hAnsi="宋体" w:hint="eastAsia"/>
        </w:rPr>
        <w:t>的</w:t>
      </w:r>
      <w:r>
        <w:rPr>
          <w:rFonts w:hAnsi="宋体" w:hint="eastAsia"/>
        </w:rPr>
        <w:t>前五</w:t>
      </w:r>
      <w:r>
        <w:rPr>
          <w:rFonts w:hAnsi="宋体" w:hint="eastAsia"/>
        </w:rPr>
        <w:t>名</w:t>
      </w:r>
      <w:r>
        <w:rPr>
          <w:rFonts w:hAnsi="宋体" w:hint="eastAsia"/>
        </w:rPr>
        <w:t>债券投资明</w:t>
      </w:r>
      <w:r>
        <w:rPr>
          <w:rFonts w:hAnsi="宋体" w:hint="eastAsia"/>
        </w:rPr>
        <w:t>细</w:t>
      </w:r>
      <w:bookmarkEnd w:id="205"/>
      <w:bookmarkEnd w:id="206"/>
      <w:bookmarkEnd w:id="207"/>
      <w:bookmarkEnd w:id="208"/>
      <w:bookmarkEnd w:id="209"/>
      <w:bookmarkEnd w:id="210"/>
      <w:bookmarkEnd w:id="211"/>
      <w:bookmarkEnd w:id="212"/>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1905607414"/>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F84F25" w:rsidRDefault="00F84F25">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F84F25" w:rsidRDefault="00F84F25">
            <w:pPr>
              <w:jc w:val="center"/>
            </w:pPr>
            <w:r>
              <w:rPr>
                <w:rFonts w:ascii="宋体" w:hAnsi="宋体" w:hint="eastAsia"/>
                <w:color w:val="000000"/>
              </w:rPr>
              <w:t>债券代码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F84F25" w:rsidRDefault="00F84F25">
            <w:pPr>
              <w:jc w:val="center"/>
            </w:pPr>
            <w:r>
              <w:rPr>
                <w:rFonts w:ascii="宋体" w:hAnsi="宋体" w:hint="eastAsia"/>
                <w:color w:val="000000"/>
              </w:rPr>
              <w:t>债券名称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F84F25" w:rsidRDefault="00F84F25">
            <w:pPr>
              <w:jc w:val="center"/>
            </w:pPr>
            <w:r>
              <w:rPr>
                <w:rFonts w:ascii="宋体" w:hAnsi="宋体" w:hint="eastAsia"/>
                <w:color w:val="000000"/>
              </w:rPr>
              <w:t>数量（张</w:t>
            </w:r>
            <w:r>
              <w:rPr>
                <w:rFonts w:ascii="宋体" w:hAnsi="宋体" w:hint="eastAsia"/>
                <w:color w:val="000000"/>
              </w:rPr>
              <w:t>）</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F84F25" w:rsidRDefault="00F84F25">
            <w:pPr>
              <w:jc w:val="center"/>
            </w:pPr>
            <w:r>
              <w:rPr>
                <w:rFonts w:ascii="宋体" w:hAnsi="宋体" w:hint="eastAsia"/>
                <w:color w:val="000000"/>
              </w:rPr>
              <w:t>公允价值（元</w:t>
            </w:r>
            <w:r>
              <w:rPr>
                <w:rFonts w:ascii="宋体" w:hAnsi="宋体" w:hint="eastAsia"/>
                <w:color w:val="000000"/>
              </w:rPr>
              <w:t>）</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F84F25" w:rsidRDefault="00F84F25">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90560741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jc w:val="center"/>
            </w:pPr>
            <w:r>
              <w:rPr>
                <w:rFonts w:ascii="宋体" w:hAnsi="宋体" w:hint="eastAsia"/>
                <w:szCs w:val="24"/>
                <w:lang w:eastAsia="zh-Hans"/>
              </w:rPr>
              <w:t>25020</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jc w:val="center"/>
            </w:pPr>
            <w:r>
              <w:rPr>
                <w:rFonts w:ascii="宋体" w:hAnsi="宋体" w:hint="eastAsia"/>
                <w:szCs w:val="24"/>
                <w:lang w:eastAsia="zh-Hans"/>
              </w:rPr>
              <w:t>25</w:t>
            </w:r>
            <w:r>
              <w:rPr>
                <w:rFonts w:ascii="宋体" w:hAnsi="宋体" w:hint="eastAsia"/>
                <w:szCs w:val="24"/>
                <w:lang w:eastAsia="zh-Hans"/>
              </w:rPr>
              <w:t>国开</w:t>
            </w:r>
            <w:r>
              <w:rPr>
                <w:rFonts w:ascii="宋体" w:hAnsi="宋体" w:hint="eastAsia"/>
                <w:szCs w:val="24"/>
                <w:lang w:eastAsia="zh-Hans"/>
              </w:rPr>
              <w:t>0</w:t>
            </w:r>
            <w:r>
              <w:rPr>
                <w:rFonts w:ascii="宋体" w:hAnsi="宋体" w:hint="eastAsia"/>
                <w:szCs w:val="24"/>
                <w:lang w:eastAsia="zh-Hans"/>
              </w:rPr>
              <w:t>8</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jc w:val="right"/>
            </w:pPr>
            <w:r>
              <w:rPr>
                <w:rFonts w:ascii="宋体" w:hAnsi="宋体" w:hint="eastAsia"/>
                <w:szCs w:val="24"/>
                <w:lang w:eastAsia="zh-Hans"/>
              </w:rPr>
              <w:t>1,900,00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jc w:val="right"/>
            </w:pPr>
            <w:r>
              <w:rPr>
                <w:rFonts w:ascii="宋体" w:hAnsi="宋体" w:hint="eastAsia"/>
                <w:szCs w:val="24"/>
                <w:lang w:eastAsia="zh-Hans"/>
              </w:rPr>
              <w:t>190,467,295.8</w:t>
            </w:r>
            <w:r>
              <w:rPr>
                <w:rFonts w:ascii="宋体" w:hAnsi="宋体" w:hint="eastAsia"/>
                <w:szCs w:val="24"/>
                <w:lang w:eastAsia="zh-Hans"/>
              </w:rPr>
              <w:t>9</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jc w:val="right"/>
            </w:pPr>
            <w:r>
              <w:rPr>
                <w:rFonts w:ascii="宋体" w:hAnsi="宋体" w:hint="eastAsia"/>
                <w:szCs w:val="24"/>
                <w:lang w:eastAsia="zh-Hans"/>
              </w:rPr>
              <w:t>36.0</w:t>
            </w:r>
            <w:r>
              <w:rPr>
                <w:rFonts w:ascii="宋体" w:hAnsi="宋体" w:hint="eastAsia"/>
                <w:szCs w:val="24"/>
                <w:lang w:eastAsia="zh-Hans"/>
              </w:rPr>
              <w:t>4</w:t>
            </w:r>
          </w:p>
        </w:tc>
      </w:tr>
      <w:tr w:rsidR="00000000">
        <w:trPr>
          <w:divId w:val="190560741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jc w:val="center"/>
            </w:pPr>
            <w:r>
              <w:rPr>
                <w:rFonts w:ascii="宋体" w:hAnsi="宋体" w:hint="eastAsia"/>
                <w:szCs w:val="24"/>
                <w:lang w:eastAsia="zh-Hans"/>
              </w:rPr>
              <w:t>25021</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jc w:val="center"/>
            </w:pPr>
            <w:r>
              <w:rPr>
                <w:rFonts w:ascii="宋体" w:hAnsi="宋体" w:hint="eastAsia"/>
                <w:szCs w:val="24"/>
                <w:lang w:eastAsia="zh-Hans"/>
              </w:rPr>
              <w:t>25</w:t>
            </w:r>
            <w:r>
              <w:rPr>
                <w:rFonts w:ascii="宋体" w:hAnsi="宋体" w:hint="eastAsia"/>
                <w:szCs w:val="24"/>
                <w:lang w:eastAsia="zh-Hans"/>
              </w:rPr>
              <w:t>国开</w:t>
            </w:r>
            <w:r>
              <w:rPr>
                <w:rFonts w:ascii="宋体" w:hAnsi="宋体" w:hint="eastAsia"/>
                <w:szCs w:val="24"/>
                <w:lang w:eastAsia="zh-Hans"/>
              </w:rPr>
              <w:t>1</w:t>
            </w:r>
            <w:r>
              <w:rPr>
                <w:rFonts w:ascii="宋体" w:hAnsi="宋体" w:hint="eastAsia"/>
                <w:szCs w:val="24"/>
                <w:lang w:eastAsia="zh-Hans"/>
              </w:rPr>
              <w:t>8</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jc w:val="right"/>
            </w:pPr>
            <w:r>
              <w:rPr>
                <w:rFonts w:ascii="宋体" w:hAnsi="宋体" w:hint="eastAsia"/>
                <w:szCs w:val="24"/>
                <w:lang w:eastAsia="zh-Hans"/>
              </w:rPr>
              <w:t>500,00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jc w:val="right"/>
            </w:pPr>
            <w:r>
              <w:rPr>
                <w:rFonts w:ascii="宋体" w:hAnsi="宋体" w:hint="eastAsia"/>
                <w:szCs w:val="24"/>
                <w:lang w:eastAsia="zh-Hans"/>
              </w:rPr>
              <w:t>51,177,917.8</w:t>
            </w:r>
            <w:r>
              <w:rPr>
                <w:rFonts w:ascii="宋体" w:hAnsi="宋体" w:hint="eastAsia"/>
                <w:szCs w:val="24"/>
                <w:lang w:eastAsia="zh-Hans"/>
              </w:rPr>
              <w:t>1</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jc w:val="right"/>
            </w:pPr>
            <w:r>
              <w:rPr>
                <w:rFonts w:ascii="宋体" w:hAnsi="宋体" w:hint="eastAsia"/>
                <w:szCs w:val="24"/>
                <w:lang w:eastAsia="zh-Hans"/>
              </w:rPr>
              <w:t>9.6</w:t>
            </w:r>
            <w:r>
              <w:rPr>
                <w:rFonts w:ascii="宋体" w:hAnsi="宋体" w:hint="eastAsia"/>
                <w:szCs w:val="24"/>
                <w:lang w:eastAsia="zh-Hans"/>
              </w:rPr>
              <w:t>8</w:t>
            </w:r>
          </w:p>
        </w:tc>
      </w:tr>
      <w:tr w:rsidR="00000000">
        <w:trPr>
          <w:divId w:val="190560741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jc w:val="center"/>
            </w:pPr>
            <w:r>
              <w:rPr>
                <w:rFonts w:ascii="宋体" w:hAnsi="宋体" w:hint="eastAsia"/>
                <w:szCs w:val="24"/>
                <w:lang w:eastAsia="zh-Hans"/>
              </w:rPr>
              <w:t>25020</w:t>
            </w:r>
            <w:r>
              <w:rPr>
                <w:rFonts w:ascii="宋体" w:hAnsi="宋体" w:hint="eastAsia"/>
                <w:szCs w:val="24"/>
                <w:lang w:eastAsia="zh-Hans"/>
              </w:rPr>
              <w:t>5</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jc w:val="center"/>
            </w:pPr>
            <w:r>
              <w:rPr>
                <w:rFonts w:ascii="宋体" w:hAnsi="宋体" w:hint="eastAsia"/>
                <w:szCs w:val="24"/>
                <w:lang w:eastAsia="zh-Hans"/>
              </w:rPr>
              <w:t>25</w:t>
            </w:r>
            <w:r>
              <w:rPr>
                <w:rFonts w:ascii="宋体" w:hAnsi="宋体" w:hint="eastAsia"/>
                <w:szCs w:val="24"/>
                <w:lang w:eastAsia="zh-Hans"/>
              </w:rPr>
              <w:t>国开</w:t>
            </w:r>
            <w:r>
              <w:rPr>
                <w:rFonts w:ascii="宋体" w:hAnsi="宋体" w:hint="eastAsia"/>
                <w:szCs w:val="24"/>
                <w:lang w:eastAsia="zh-Hans"/>
              </w:rPr>
              <w:t>0</w:t>
            </w:r>
            <w:r>
              <w:rPr>
                <w:rFonts w:ascii="宋体" w:hAnsi="宋体" w:hint="eastAsia"/>
                <w:szCs w:val="24"/>
                <w:lang w:eastAsia="zh-Hans"/>
              </w:rPr>
              <w:t>5</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jc w:val="right"/>
            </w:pPr>
            <w:r>
              <w:rPr>
                <w:rFonts w:ascii="宋体" w:hAnsi="宋体" w:hint="eastAsia"/>
                <w:szCs w:val="24"/>
                <w:lang w:eastAsia="zh-Hans"/>
              </w:rPr>
              <w:t>500,00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jc w:val="right"/>
            </w:pPr>
            <w:r>
              <w:rPr>
                <w:rFonts w:ascii="宋体" w:hAnsi="宋体" w:hint="eastAsia"/>
                <w:szCs w:val="24"/>
                <w:lang w:eastAsia="zh-Hans"/>
              </w:rPr>
              <w:t>49,659,972.6</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jc w:val="right"/>
            </w:pPr>
            <w:r>
              <w:rPr>
                <w:rFonts w:ascii="宋体" w:hAnsi="宋体" w:hint="eastAsia"/>
                <w:szCs w:val="24"/>
                <w:lang w:eastAsia="zh-Hans"/>
              </w:rPr>
              <w:t>9.4</w:t>
            </w:r>
            <w:r>
              <w:rPr>
                <w:rFonts w:ascii="宋体" w:hAnsi="宋体" w:hint="eastAsia"/>
                <w:szCs w:val="24"/>
                <w:lang w:eastAsia="zh-Hans"/>
              </w:rPr>
              <w:t>0</w:t>
            </w:r>
          </w:p>
        </w:tc>
      </w:tr>
      <w:tr w:rsidR="00000000">
        <w:trPr>
          <w:divId w:val="190560741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jc w:val="center"/>
            </w:pPr>
            <w:r>
              <w:rPr>
                <w:rFonts w:ascii="宋体" w:hAnsi="宋体" w:hint="eastAsia"/>
                <w:szCs w:val="24"/>
                <w:lang w:eastAsia="zh-Hans"/>
              </w:rPr>
              <w:t>0925020</w:t>
            </w:r>
            <w:r>
              <w:rPr>
                <w:rFonts w:ascii="宋体" w:hAnsi="宋体" w:hint="eastAsia"/>
                <w:szCs w:val="24"/>
                <w:lang w:eastAsia="zh-Hans"/>
              </w:rPr>
              <w:t>7</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jc w:val="center"/>
            </w:pPr>
            <w:r>
              <w:rPr>
                <w:rFonts w:ascii="宋体" w:hAnsi="宋体" w:hint="eastAsia"/>
                <w:szCs w:val="24"/>
                <w:lang w:eastAsia="zh-Hans"/>
              </w:rPr>
              <w:t>25</w:t>
            </w:r>
            <w:r>
              <w:rPr>
                <w:rFonts w:ascii="宋体" w:hAnsi="宋体" w:hint="eastAsia"/>
                <w:szCs w:val="24"/>
                <w:lang w:eastAsia="zh-Hans"/>
              </w:rPr>
              <w:t>国开清发</w:t>
            </w:r>
            <w:r>
              <w:rPr>
                <w:rFonts w:ascii="宋体" w:hAnsi="宋体" w:hint="eastAsia"/>
                <w:szCs w:val="24"/>
                <w:lang w:eastAsia="zh-Hans"/>
              </w:rPr>
              <w:t>0</w:t>
            </w:r>
            <w:r>
              <w:rPr>
                <w:rFonts w:ascii="宋体" w:hAnsi="宋体" w:hint="eastAsia"/>
                <w:szCs w:val="24"/>
                <w:lang w:eastAsia="zh-Hans"/>
              </w:rPr>
              <w:t>7</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jc w:val="right"/>
            </w:pPr>
            <w:r>
              <w:rPr>
                <w:rFonts w:ascii="宋体" w:hAnsi="宋体" w:hint="eastAsia"/>
                <w:szCs w:val="24"/>
                <w:lang w:eastAsia="zh-Hans"/>
              </w:rPr>
              <w:t>400,00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jc w:val="right"/>
            </w:pPr>
            <w:r>
              <w:rPr>
                <w:rFonts w:ascii="宋体" w:hAnsi="宋体" w:hint="eastAsia"/>
                <w:szCs w:val="24"/>
                <w:lang w:eastAsia="zh-Hans"/>
              </w:rPr>
              <w:t>40,884,800.0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jc w:val="right"/>
            </w:pPr>
            <w:r>
              <w:rPr>
                <w:rFonts w:ascii="宋体" w:hAnsi="宋体" w:hint="eastAsia"/>
                <w:szCs w:val="24"/>
                <w:lang w:eastAsia="zh-Hans"/>
              </w:rPr>
              <w:t>7.7</w:t>
            </w:r>
            <w:r>
              <w:rPr>
                <w:rFonts w:ascii="宋体" w:hAnsi="宋体" w:hint="eastAsia"/>
                <w:szCs w:val="24"/>
                <w:lang w:eastAsia="zh-Hans"/>
              </w:rPr>
              <w:t>4</w:t>
            </w:r>
          </w:p>
        </w:tc>
      </w:tr>
      <w:tr w:rsidR="00000000">
        <w:trPr>
          <w:divId w:val="190560741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jc w:val="center"/>
            </w:pPr>
            <w:r>
              <w:rPr>
                <w:rFonts w:ascii="宋体" w:hAnsi="宋体" w:hint="eastAsia"/>
                <w:szCs w:val="24"/>
                <w:lang w:eastAsia="zh-Hans"/>
              </w:rPr>
              <w:t>24021</w:t>
            </w:r>
            <w:r>
              <w:rPr>
                <w:rFonts w:ascii="宋体" w:hAnsi="宋体" w:hint="eastAsia"/>
                <w:szCs w:val="24"/>
                <w:lang w:eastAsia="zh-Hans"/>
              </w:rPr>
              <w:t>5</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jc w:val="center"/>
            </w:pPr>
            <w:r>
              <w:rPr>
                <w:rFonts w:ascii="宋体" w:hAnsi="宋体" w:hint="eastAsia"/>
                <w:szCs w:val="24"/>
                <w:lang w:eastAsia="zh-Hans"/>
              </w:rPr>
              <w:t>24</w:t>
            </w:r>
            <w:r>
              <w:rPr>
                <w:rFonts w:ascii="宋体" w:hAnsi="宋体" w:hint="eastAsia"/>
                <w:szCs w:val="24"/>
                <w:lang w:eastAsia="zh-Hans"/>
              </w:rPr>
              <w:t>国开</w:t>
            </w:r>
            <w:r>
              <w:rPr>
                <w:rFonts w:ascii="宋体" w:hAnsi="宋体" w:hint="eastAsia"/>
                <w:szCs w:val="24"/>
                <w:lang w:eastAsia="zh-Hans"/>
              </w:rPr>
              <w:t>1</w:t>
            </w:r>
            <w:r>
              <w:rPr>
                <w:rFonts w:ascii="宋体" w:hAnsi="宋体" w:hint="eastAsia"/>
                <w:szCs w:val="24"/>
                <w:lang w:eastAsia="zh-Hans"/>
              </w:rPr>
              <w:t>5</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jc w:val="right"/>
            </w:pPr>
            <w:r>
              <w:rPr>
                <w:rFonts w:ascii="宋体" w:hAnsi="宋体" w:hint="eastAsia"/>
                <w:szCs w:val="24"/>
                <w:lang w:eastAsia="zh-Hans"/>
              </w:rPr>
              <w:t>300,00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jc w:val="right"/>
            </w:pPr>
            <w:r>
              <w:rPr>
                <w:rFonts w:ascii="宋体" w:hAnsi="宋体" w:hint="eastAsia"/>
                <w:szCs w:val="24"/>
                <w:lang w:eastAsia="zh-Hans"/>
              </w:rPr>
              <w:t>31,829,564.3</w:t>
            </w:r>
            <w:r>
              <w:rPr>
                <w:rFonts w:ascii="宋体" w:hAnsi="宋体" w:hint="eastAsia"/>
                <w:szCs w:val="24"/>
                <w:lang w:eastAsia="zh-Hans"/>
              </w:rPr>
              <w:t>8</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jc w:val="right"/>
            </w:pPr>
            <w:r>
              <w:rPr>
                <w:rFonts w:ascii="宋体" w:hAnsi="宋体" w:hint="eastAsia"/>
                <w:szCs w:val="24"/>
                <w:lang w:eastAsia="zh-Hans"/>
              </w:rPr>
              <w:t>6.0</w:t>
            </w:r>
            <w:r>
              <w:rPr>
                <w:rFonts w:ascii="宋体" w:hAnsi="宋体" w:hint="eastAsia"/>
                <w:szCs w:val="24"/>
                <w:lang w:eastAsia="zh-Hans"/>
              </w:rPr>
              <w:t>2</w:t>
            </w:r>
          </w:p>
        </w:tc>
      </w:tr>
    </w:tbl>
    <w:p w:rsidR="00F84F25" w:rsidRDefault="00F84F25">
      <w:pPr>
        <w:pStyle w:val="XBRLTitle2"/>
        <w:spacing w:before="156" w:line="360" w:lineRule="auto"/>
        <w:ind w:left="454"/>
      </w:pPr>
      <w:bookmarkStart w:id="214" w:name="_Toc17898203"/>
      <w:bookmarkStart w:id="215" w:name="_Toc17897955"/>
      <w:bookmarkStart w:id="216" w:name="_Toc481075072"/>
      <w:bookmarkStart w:id="217" w:name="_Toc438646473"/>
      <w:bookmarkStart w:id="218" w:name="_Toc490050025"/>
      <w:bookmarkStart w:id="219" w:name="_Toc512519504"/>
      <w:bookmarkStart w:id="220" w:name="_Toc513295864"/>
      <w:bookmarkStart w:id="221" w:name="_Toc513295916"/>
      <w:bookmarkStart w:id="222" w:name="m507"/>
      <w:bookmarkEnd w:id="213"/>
      <w:r>
        <w:rPr>
          <w:rFonts w:hAnsi="宋体" w:hint="eastAsia"/>
        </w:rPr>
        <w:t>报告期末按公允价值占基金资产净值比例大小排序的前十名资产支持证券投资明</w:t>
      </w:r>
      <w:r>
        <w:rPr>
          <w:rFonts w:hAnsi="宋体" w:hint="eastAsia"/>
        </w:rPr>
        <w:t>细</w:t>
      </w:r>
      <w:bookmarkEnd w:id="214"/>
      <w:bookmarkEnd w:id="215"/>
      <w:bookmarkEnd w:id="216"/>
      <w:bookmarkEnd w:id="217"/>
      <w:bookmarkEnd w:id="218"/>
      <w:bookmarkEnd w:id="219"/>
      <w:bookmarkEnd w:id="220"/>
      <w:bookmarkEnd w:id="221"/>
      <w:r>
        <w:rPr>
          <w:rFonts w:hAnsi="宋体" w:hint="eastAsia"/>
        </w:rPr>
        <w:t xml:space="preserve"> </w:t>
      </w:r>
    </w:p>
    <w:p w:rsidR="00F84F25" w:rsidRDefault="00F84F25">
      <w:pPr>
        <w:spacing w:line="360" w:lineRule="auto"/>
        <w:ind w:firstLineChars="200" w:firstLine="420"/>
        <w:jc w:val="left"/>
        <w:rPr>
          <w:rFonts w:hint="eastAsia"/>
        </w:rPr>
      </w:pPr>
      <w:r>
        <w:rPr>
          <w:rFonts w:ascii="宋体" w:hAnsi="宋体" w:hint="eastAsia"/>
          <w:color w:val="000000"/>
          <w:szCs w:val="21"/>
          <w:lang w:eastAsia="zh-Hans"/>
        </w:rPr>
        <w:t>本基金本报告期末未持有资产支持证券</w:t>
      </w:r>
      <w:r>
        <w:rPr>
          <w:rFonts w:ascii="宋体" w:hAnsi="宋体" w:hint="eastAsia"/>
          <w:color w:val="000000"/>
          <w:szCs w:val="21"/>
          <w:lang w:eastAsia="zh-Hans"/>
        </w:rPr>
        <w:t>。</w:t>
      </w:r>
    </w:p>
    <w:p w:rsidR="00F84F25" w:rsidRDefault="00F84F25">
      <w:pPr>
        <w:pStyle w:val="XBRLTitle2"/>
        <w:spacing w:before="156" w:line="360" w:lineRule="auto"/>
        <w:ind w:left="454"/>
      </w:pPr>
      <w:bookmarkStart w:id="223" w:name="_Toc17898204"/>
      <w:bookmarkStart w:id="224" w:name="_Toc17897956"/>
      <w:bookmarkStart w:id="225" w:name="_Toc481075073"/>
      <w:bookmarkStart w:id="226" w:name="_Toc438646474"/>
      <w:bookmarkStart w:id="227" w:name="_Toc490050026"/>
      <w:bookmarkStart w:id="228" w:name="_Toc512519505"/>
      <w:bookmarkStart w:id="229" w:name="_Toc513295865"/>
      <w:bookmarkStart w:id="230" w:name="_Toc513295917"/>
      <w:bookmarkStart w:id="231" w:name="m508"/>
      <w:bookmarkEnd w:id="222"/>
      <w:r>
        <w:rPr>
          <w:rFonts w:hAnsi="宋体" w:hint="eastAsia"/>
        </w:rPr>
        <w:t>报告期末按公允价值占基金资产净值比例大小排序的前五名</w:t>
      </w:r>
      <w:r>
        <w:rPr>
          <w:rFonts w:hAnsi="宋体" w:hint="eastAsia"/>
          <w:lang w:eastAsia="zh-CN"/>
        </w:rPr>
        <w:t>贵金</w:t>
      </w:r>
      <w:r>
        <w:rPr>
          <w:rFonts w:hAnsi="宋体" w:hint="eastAsia"/>
          <w:lang w:eastAsia="zh-CN"/>
        </w:rPr>
        <w:t>属</w:t>
      </w:r>
      <w:r>
        <w:rPr>
          <w:rFonts w:hAnsi="宋体" w:hint="eastAsia"/>
        </w:rPr>
        <w:t>投资明</w:t>
      </w:r>
      <w:r>
        <w:rPr>
          <w:rFonts w:hAnsi="宋体" w:hint="eastAsia"/>
        </w:rPr>
        <w:t>细</w:t>
      </w:r>
      <w:bookmarkEnd w:id="223"/>
      <w:bookmarkEnd w:id="224"/>
      <w:bookmarkEnd w:id="225"/>
      <w:bookmarkEnd w:id="226"/>
      <w:bookmarkEnd w:id="227"/>
      <w:bookmarkEnd w:id="228"/>
      <w:bookmarkEnd w:id="229"/>
      <w:bookmarkEnd w:id="230"/>
      <w:r>
        <w:rPr>
          <w:rFonts w:hAnsi="宋体" w:hint="eastAsia"/>
        </w:rPr>
        <w:t xml:space="preserve"> </w:t>
      </w:r>
    </w:p>
    <w:p w:rsidR="00F84F25" w:rsidRDefault="00F84F25">
      <w:pPr>
        <w:spacing w:line="360" w:lineRule="auto"/>
        <w:ind w:firstLineChars="200" w:firstLine="420"/>
        <w:divId w:val="2087070153"/>
        <w:rPr>
          <w:rFonts w:hint="eastAsia"/>
        </w:rPr>
      </w:pPr>
      <w:r>
        <w:rPr>
          <w:rFonts w:ascii="宋体" w:hAnsi="宋体" w:hint="eastAsia"/>
          <w:szCs w:val="21"/>
          <w:lang w:eastAsia="zh-Hans"/>
        </w:rPr>
        <w:t>本基金本报告期末未持有贵金属</w:t>
      </w:r>
      <w:r>
        <w:rPr>
          <w:rFonts w:ascii="宋体" w:hAnsi="宋体" w:hint="eastAsia"/>
          <w:szCs w:val="21"/>
          <w:lang w:eastAsia="zh-Hans"/>
        </w:rPr>
        <w:t>。</w:t>
      </w:r>
    </w:p>
    <w:p w:rsidR="00F84F25" w:rsidRDefault="00F84F25">
      <w:pPr>
        <w:pStyle w:val="XBRLTitle2"/>
        <w:spacing w:before="156" w:line="360" w:lineRule="auto"/>
        <w:ind w:left="454"/>
      </w:pPr>
      <w:bookmarkStart w:id="232" w:name="_Toc17898205"/>
      <w:bookmarkStart w:id="233" w:name="_Toc17897957"/>
      <w:bookmarkStart w:id="234" w:name="_Toc481075074"/>
      <w:bookmarkStart w:id="235" w:name="_Toc438646475"/>
      <w:bookmarkStart w:id="236" w:name="_Toc490050027"/>
      <w:bookmarkStart w:id="237" w:name="_Toc512519506"/>
      <w:bookmarkStart w:id="238" w:name="_Toc513295866"/>
      <w:bookmarkStart w:id="239" w:name="_Toc513295918"/>
      <w:bookmarkStart w:id="240" w:name="m509"/>
      <w:bookmarkEnd w:id="231"/>
      <w:r>
        <w:rPr>
          <w:rFonts w:hAnsi="宋体" w:hint="eastAsia"/>
        </w:rPr>
        <w:t>报告期末按公允价值占基金资产净值比例大小排序的前五名权证投资明</w:t>
      </w:r>
      <w:r>
        <w:rPr>
          <w:rFonts w:hAnsi="宋体" w:hint="eastAsia"/>
        </w:rPr>
        <w:t>细</w:t>
      </w:r>
      <w:bookmarkEnd w:id="232"/>
      <w:bookmarkEnd w:id="233"/>
      <w:bookmarkEnd w:id="234"/>
      <w:bookmarkEnd w:id="235"/>
      <w:bookmarkEnd w:id="236"/>
      <w:bookmarkEnd w:id="237"/>
      <w:bookmarkEnd w:id="238"/>
      <w:bookmarkEnd w:id="239"/>
      <w:r>
        <w:rPr>
          <w:rFonts w:hAnsi="宋体" w:hint="eastAsia"/>
        </w:rPr>
        <w:t xml:space="preserve"> </w:t>
      </w:r>
      <w:bookmarkEnd w:id="240"/>
    </w:p>
    <w:p w:rsidR="00F84F25" w:rsidRDefault="00F84F25">
      <w:pPr>
        <w:spacing w:line="360" w:lineRule="auto"/>
        <w:ind w:firstLineChars="200" w:firstLine="420"/>
        <w:divId w:val="263729039"/>
        <w:rPr>
          <w:rFonts w:hint="eastAsia"/>
        </w:rPr>
      </w:pPr>
      <w:r>
        <w:rPr>
          <w:rFonts w:ascii="宋体" w:hAnsi="宋体" w:hint="eastAsia"/>
          <w:szCs w:val="21"/>
          <w:lang w:eastAsia="zh-Hans"/>
        </w:rPr>
        <w:t>本基金本报告期末未持有权证</w:t>
      </w:r>
      <w:r>
        <w:rPr>
          <w:rFonts w:ascii="宋体" w:hAnsi="宋体" w:hint="eastAsia"/>
          <w:szCs w:val="21"/>
          <w:lang w:eastAsia="zh-Hans"/>
        </w:rPr>
        <w:t>。</w:t>
      </w:r>
    </w:p>
    <w:p w:rsidR="00F84F25" w:rsidRDefault="00F84F25">
      <w:pPr>
        <w:pStyle w:val="XBRLTitle2"/>
        <w:spacing w:before="156"/>
        <w:ind w:left="454"/>
      </w:pPr>
      <w:bookmarkStart w:id="241" w:name="_Toc17898206"/>
      <w:r>
        <w:rPr>
          <w:rFonts w:hint="eastAsia"/>
        </w:rPr>
        <w:t>报告期末本基金投资的股指期货交易情况说</w:t>
      </w:r>
      <w:r>
        <w:rPr>
          <w:rFonts w:hint="eastAsia"/>
        </w:rPr>
        <w:t>明</w:t>
      </w:r>
      <w:bookmarkEnd w:id="16"/>
      <w:bookmarkEnd w:id="70"/>
      <w:bookmarkEnd w:id="71"/>
      <w:bookmarkEnd w:id="183"/>
      <w:bookmarkEnd w:id="184"/>
      <w:bookmarkEnd w:id="185"/>
      <w:bookmarkEnd w:id="186"/>
      <w:bookmarkEnd w:id="187"/>
      <w:bookmarkEnd w:id="188"/>
      <w:bookmarkEnd w:id="189"/>
      <w:bookmarkEnd w:id="190"/>
      <w:bookmarkEnd w:id="241"/>
    </w:p>
    <w:p w:rsidR="00F84F25" w:rsidRDefault="00F84F25">
      <w:pPr>
        <w:spacing w:line="360" w:lineRule="auto"/>
        <w:ind w:firstLineChars="200" w:firstLine="420"/>
        <w:divId w:val="543563053"/>
        <w:rPr>
          <w:rFonts w:hint="eastAsia"/>
        </w:rPr>
      </w:pPr>
      <w:r>
        <w:rPr>
          <w:rFonts w:ascii="宋体" w:hAnsi="宋体" w:hint="eastAsia"/>
          <w:szCs w:val="21"/>
          <w:lang w:eastAsia="zh-Hans"/>
        </w:rPr>
        <w:t>本基金本报告期末未持有股指期货</w:t>
      </w:r>
      <w:r>
        <w:rPr>
          <w:rFonts w:ascii="宋体" w:hAnsi="宋体" w:hint="eastAsia"/>
          <w:szCs w:val="21"/>
          <w:lang w:eastAsia="zh-Hans"/>
        </w:rPr>
        <w:t>。</w:t>
      </w:r>
    </w:p>
    <w:p w:rsidR="00F84F25" w:rsidRDefault="00F84F25">
      <w:pPr>
        <w:pStyle w:val="XBRLTitle2"/>
        <w:spacing w:before="156" w:line="360" w:lineRule="auto"/>
        <w:ind w:left="454"/>
      </w:pPr>
      <w:bookmarkStart w:id="242" w:name="_Toc17898209"/>
      <w:bookmarkStart w:id="243" w:name="_Toc17897959"/>
      <w:bookmarkStart w:id="244" w:name="_Toc512519510"/>
      <w:bookmarkStart w:id="245" w:name="_Toc481075078"/>
      <w:bookmarkStart w:id="246" w:name="_Toc490050031"/>
      <w:bookmarkStart w:id="247" w:name="_Toc513295868"/>
      <w:bookmarkStart w:id="248" w:name="_Toc513295922"/>
      <w:bookmarkStart w:id="249" w:name="_Toc438646476"/>
      <w:r>
        <w:rPr>
          <w:rFonts w:hAnsi="宋体" w:hint="eastAsia"/>
        </w:rPr>
        <w:t>报告期末本基金投资的国债期货交易情况说</w:t>
      </w:r>
      <w:r>
        <w:rPr>
          <w:rFonts w:hAnsi="宋体" w:hint="eastAsia"/>
        </w:rPr>
        <w:t>明</w:t>
      </w:r>
      <w:bookmarkEnd w:id="242"/>
      <w:bookmarkEnd w:id="243"/>
      <w:bookmarkEnd w:id="244"/>
      <w:bookmarkEnd w:id="245"/>
      <w:bookmarkEnd w:id="246"/>
      <w:bookmarkEnd w:id="247"/>
      <w:bookmarkEnd w:id="248"/>
      <w:r>
        <w:rPr>
          <w:rFonts w:hAnsi="宋体" w:hint="eastAsia"/>
        </w:rPr>
        <w:t xml:space="preserve"> </w:t>
      </w:r>
      <w:bookmarkEnd w:id="249"/>
    </w:p>
    <w:p w:rsidR="00F84F25" w:rsidRDefault="00F84F25">
      <w:pPr>
        <w:spacing w:line="360" w:lineRule="auto"/>
        <w:ind w:firstLineChars="200" w:firstLine="420"/>
        <w:divId w:val="1499074932"/>
        <w:rPr>
          <w:rFonts w:hint="eastAsia"/>
        </w:rPr>
      </w:pPr>
      <w:bookmarkStart w:id="250" w:name="m510_01_1597"/>
      <w:bookmarkStart w:id="251" w:name="m510_01_1598"/>
      <w:bookmarkEnd w:id="250"/>
      <w:r>
        <w:rPr>
          <w:rFonts w:ascii="宋体" w:hAnsi="宋体" w:hint="eastAsia"/>
          <w:szCs w:val="21"/>
          <w:lang w:eastAsia="zh-Hans"/>
        </w:rPr>
        <w:t>本基金本报告期末未持有国债期货</w:t>
      </w:r>
      <w:r>
        <w:rPr>
          <w:rFonts w:ascii="宋体" w:hAnsi="宋体" w:hint="eastAsia"/>
          <w:szCs w:val="21"/>
          <w:lang w:eastAsia="zh-Hans"/>
        </w:rPr>
        <w:t>。</w:t>
      </w:r>
    </w:p>
    <w:p w:rsidR="00F84F25" w:rsidRDefault="00F84F25">
      <w:pPr>
        <w:pStyle w:val="XBRLTitle2"/>
        <w:spacing w:before="156" w:line="360" w:lineRule="auto"/>
        <w:ind w:left="454"/>
      </w:pPr>
      <w:bookmarkStart w:id="252" w:name="_Toc17898213"/>
      <w:bookmarkStart w:id="253" w:name="_Toc17897960"/>
      <w:bookmarkStart w:id="254" w:name="_Toc512519514"/>
      <w:bookmarkStart w:id="255" w:name="_Toc481075082"/>
      <w:bookmarkStart w:id="256" w:name="_Toc490050035"/>
      <w:bookmarkStart w:id="257" w:name="_Toc513295869"/>
      <w:bookmarkStart w:id="258" w:name="_Toc513295926"/>
      <w:r>
        <w:rPr>
          <w:rFonts w:hAnsi="宋体" w:hint="eastAsia"/>
        </w:rPr>
        <w:t>投资组合报告附</w:t>
      </w:r>
      <w:r>
        <w:rPr>
          <w:rFonts w:hAnsi="宋体" w:hint="eastAsia"/>
        </w:rPr>
        <w:t>注</w:t>
      </w:r>
      <w:bookmarkEnd w:id="252"/>
      <w:bookmarkEnd w:id="253"/>
      <w:bookmarkEnd w:id="254"/>
      <w:bookmarkEnd w:id="255"/>
      <w:bookmarkEnd w:id="256"/>
      <w:bookmarkEnd w:id="257"/>
      <w:bookmarkEnd w:id="258"/>
      <w:r>
        <w:rPr>
          <w:rFonts w:hAnsi="宋体" w:hint="eastAsia"/>
        </w:rPr>
        <w:t xml:space="preserve"> </w:t>
      </w:r>
    </w:p>
    <w:p w:rsidR="00F84F25" w:rsidRDefault="00F84F25">
      <w:pPr>
        <w:pStyle w:val="XBRLTitle3"/>
        <w:spacing w:before="156"/>
        <w:ind w:left="0"/>
        <w:rPr>
          <w:rFonts w:hint="eastAsia"/>
        </w:rPr>
      </w:pPr>
      <w:bookmarkStart w:id="259" w:name="_Toc513295927"/>
      <w:bookmarkStart w:id="260" w:name="_Toc490050036"/>
      <w:bookmarkStart w:id="261" w:name="_Toc481075083"/>
      <w:bookmarkStart w:id="262" w:name="_Toc512519515"/>
      <w:bookmarkStart w:id="263" w:name="_Toc17898214"/>
      <w:bookmarkEnd w:id="259"/>
      <w:bookmarkEnd w:id="260"/>
      <w:bookmarkEnd w:id="261"/>
      <w:bookmarkEnd w:id="262"/>
      <w:r>
        <w:rPr>
          <w:rFonts w:hint="eastAsia"/>
        </w:rPr>
        <w:t> </w:t>
      </w:r>
      <w:bookmarkEnd w:id="263"/>
    </w:p>
    <w:p w:rsidR="00F84F25" w:rsidRDefault="00F84F25">
      <w:pPr>
        <w:spacing w:line="360" w:lineRule="auto"/>
        <w:ind w:firstLineChars="200" w:firstLine="420"/>
        <w:rPr>
          <w:rFonts w:hint="eastAsia"/>
        </w:rPr>
      </w:pPr>
      <w:r>
        <w:rPr>
          <w:rFonts w:ascii="宋体" w:hAnsi="宋体" w:hint="eastAsia"/>
        </w:rPr>
        <w:t>本基金投资的前十名证券的发行主体中，中国进出口银行报告编制日前一年内曾受到国家外汇管理局北京市分局、国家金融监督管理总局的处罚，中国农业发展银行报告编制日前一年内曾受到国家金融监督管理总局的处罚，国家开发银行报告编制日前一年内曾受到央行、国家外汇管理局北京市分局的处罚。</w:t>
      </w:r>
      <w:r>
        <w:rPr>
          <w:rFonts w:ascii="宋体" w:hAnsi="宋体" w:hint="eastAsia"/>
        </w:rPr>
        <w:br/>
      </w:r>
      <w:r>
        <w:rPr>
          <w:rFonts w:ascii="宋体" w:hAnsi="宋体" w:hint="eastAsia"/>
        </w:rPr>
        <w:t xml:space="preserve">　　本基金对上述主体发行的相关证券的投资决策程序符合相关法律法规及基金合同的要求。除上述主体外，本基金投资的其他前十名证券的发行主体本期没有出现被监管部门立案调查，或在报告编制日前一年内受到公开谴责、处罚的情形</w:t>
      </w:r>
      <w:r>
        <w:rPr>
          <w:rFonts w:ascii="宋体" w:hAnsi="宋体" w:hint="eastAsia"/>
        </w:rPr>
        <w:t>。</w:t>
      </w:r>
    </w:p>
    <w:p w:rsidR="00F84F25" w:rsidRDefault="00F84F25">
      <w:pPr>
        <w:pStyle w:val="XBRLTitle3"/>
        <w:spacing w:before="156"/>
        <w:ind w:left="0"/>
      </w:pPr>
      <w:bookmarkStart w:id="264" w:name="_Toc490050037"/>
      <w:bookmarkStart w:id="265" w:name="_Toc481075084"/>
      <w:bookmarkStart w:id="266" w:name="_Toc512519516"/>
      <w:bookmarkStart w:id="267" w:name="_Toc513295928"/>
      <w:bookmarkStart w:id="268" w:name="_Toc17898215"/>
      <w:bookmarkEnd w:id="264"/>
      <w:bookmarkEnd w:id="265"/>
      <w:bookmarkEnd w:id="266"/>
      <w:r>
        <w:rPr>
          <w:rFonts w:hint="eastAsia"/>
        </w:rPr>
        <w:t> </w:t>
      </w:r>
      <w:bookmarkEnd w:id="267"/>
      <w:bookmarkEnd w:id="268"/>
    </w:p>
    <w:p w:rsidR="00F84F25" w:rsidRDefault="00F84F25">
      <w:pPr>
        <w:spacing w:line="360" w:lineRule="auto"/>
        <w:ind w:firstLineChars="200" w:firstLine="420"/>
        <w:rPr>
          <w:rFonts w:hint="eastAsia"/>
        </w:rPr>
      </w:pPr>
      <w:r>
        <w:rPr>
          <w:rFonts w:ascii="宋体" w:hAnsi="宋体" w:hint="eastAsia"/>
        </w:rPr>
        <w:t>报告期内本基金投资的前十名股票中没有在基金合同规定备选股票库之外的股票</w:t>
      </w:r>
      <w:r>
        <w:rPr>
          <w:rFonts w:ascii="宋体" w:hAnsi="宋体" w:hint="eastAsia"/>
        </w:rPr>
        <w:t>。</w:t>
      </w:r>
    </w:p>
    <w:p w:rsidR="00F84F25" w:rsidRDefault="00F84F25">
      <w:pPr>
        <w:pStyle w:val="XBRLTitle3"/>
        <w:spacing w:before="156"/>
        <w:ind w:left="0"/>
      </w:pPr>
      <w:bookmarkStart w:id="269" w:name="_Toc17898216"/>
      <w:bookmarkStart w:id="270" w:name="_Toc481075085"/>
      <w:bookmarkStart w:id="271" w:name="_Toc490050038"/>
      <w:bookmarkStart w:id="272" w:name="_Toc512519517"/>
      <w:bookmarkStart w:id="273" w:name="_Toc513295929"/>
      <w:bookmarkStart w:id="274" w:name="m510_02"/>
      <w:bookmarkEnd w:id="251"/>
      <w:r>
        <w:rPr>
          <w:rFonts w:hint="eastAsia"/>
        </w:rPr>
        <w:t>其他资产构</w:t>
      </w:r>
      <w:r>
        <w:rPr>
          <w:rFonts w:hint="eastAsia"/>
        </w:rPr>
        <w:t>成</w:t>
      </w:r>
      <w:bookmarkEnd w:id="269"/>
      <w:bookmarkEnd w:id="270"/>
      <w:bookmarkEnd w:id="271"/>
      <w:bookmarkEnd w:id="272"/>
      <w:bookmarkEnd w:id="27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000000">
        <w:trPr>
          <w:divId w:val="1406535488"/>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84F25" w:rsidRDefault="00F84F25">
            <w:pPr>
              <w:jc w:val="center"/>
              <w:rPr>
                <w:rFonts w:hint="eastAsia"/>
              </w:rPr>
            </w:pPr>
            <w:r>
              <w:rPr>
                <w:rFonts w:ascii="宋体" w:hAnsi="宋体" w:hint="eastAsia"/>
              </w:rPr>
              <w:t>序号</w:t>
            </w:r>
            <w:r>
              <w:rPr>
                <w:rFonts w:ascii="宋体" w:hAnsi="宋体" w:hint="eastAsia"/>
              </w:rPr>
              <w:t xml:space="preserve">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84F25" w:rsidRDefault="00F84F25">
            <w:pPr>
              <w:jc w:val="center"/>
            </w:pPr>
            <w:r>
              <w:rPr>
                <w:rFonts w:ascii="宋体" w:hAnsi="宋体" w:hint="eastAsia"/>
              </w:rPr>
              <w:t>名称</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84F25" w:rsidRDefault="00F84F25">
            <w:pPr>
              <w:jc w:val="center"/>
            </w:pPr>
            <w:r>
              <w:rPr>
                <w:rFonts w:ascii="宋体" w:hAnsi="宋体" w:hint="eastAsia"/>
              </w:rPr>
              <w:t>金额（元</w:t>
            </w:r>
            <w:r>
              <w:rPr>
                <w:rFonts w:ascii="宋体" w:hAnsi="宋体" w:hint="eastAsia"/>
              </w:rPr>
              <w:t>）</w:t>
            </w:r>
            <w:r>
              <w:t xml:space="preserve"> </w:t>
            </w:r>
          </w:p>
        </w:tc>
      </w:tr>
      <w:tr w:rsidR="00000000">
        <w:trPr>
          <w:divId w:val="140653548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jc w:val="left"/>
            </w:pPr>
            <w:r>
              <w:rPr>
                <w:rFonts w:ascii="宋体" w:hAnsi="宋体" w:hint="eastAsia"/>
              </w:rPr>
              <w:t>存出保证金</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jc w:val="right"/>
            </w:pPr>
            <w:r>
              <w:rPr>
                <w:rFonts w:ascii="宋体" w:hAnsi="宋体" w:hint="eastAsia"/>
              </w:rPr>
              <w:t>73,179.9</w:t>
            </w:r>
            <w:r>
              <w:rPr>
                <w:rFonts w:ascii="宋体" w:hAnsi="宋体" w:hint="eastAsia"/>
              </w:rPr>
              <w:t>5</w:t>
            </w:r>
          </w:p>
        </w:tc>
      </w:tr>
      <w:tr w:rsidR="00000000">
        <w:trPr>
          <w:divId w:val="140653548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jc w:val="left"/>
            </w:pPr>
            <w:r>
              <w:rPr>
                <w:rFonts w:ascii="宋体" w:hAnsi="宋体" w:hint="eastAsia"/>
              </w:rPr>
              <w:t>应收证券清算款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jc w:val="right"/>
            </w:pPr>
            <w:r>
              <w:rPr>
                <w:rFonts w:ascii="宋体" w:hAnsi="宋体" w:hint="eastAsia"/>
              </w:rPr>
              <w:t>2,908,714.3</w:t>
            </w:r>
            <w:r>
              <w:rPr>
                <w:rFonts w:ascii="宋体" w:hAnsi="宋体" w:hint="eastAsia"/>
              </w:rPr>
              <w:t>0</w:t>
            </w:r>
          </w:p>
        </w:tc>
      </w:tr>
      <w:tr w:rsidR="00000000">
        <w:trPr>
          <w:divId w:val="140653548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jc w:val="left"/>
            </w:pPr>
            <w:r>
              <w:rPr>
                <w:rFonts w:ascii="宋体" w:hAnsi="宋体" w:hint="eastAsia"/>
              </w:rPr>
              <w:t>应收股利</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jc w:val="right"/>
            </w:pPr>
            <w:r>
              <w:rPr>
                <w:rFonts w:ascii="宋体" w:hAnsi="宋体" w:hint="eastAsia"/>
              </w:rPr>
              <w:t>-</w:t>
            </w:r>
          </w:p>
        </w:tc>
      </w:tr>
      <w:tr w:rsidR="00000000">
        <w:trPr>
          <w:divId w:val="140653548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jc w:val="left"/>
            </w:pPr>
            <w:r>
              <w:rPr>
                <w:rFonts w:ascii="宋体" w:hAnsi="宋体" w:hint="eastAsia"/>
              </w:rPr>
              <w:t>应收利息</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jc w:val="right"/>
            </w:pPr>
            <w:r>
              <w:rPr>
                <w:rFonts w:ascii="宋体" w:hAnsi="宋体" w:hint="eastAsia"/>
              </w:rPr>
              <w:t>-</w:t>
            </w:r>
          </w:p>
        </w:tc>
      </w:tr>
      <w:tr w:rsidR="00000000">
        <w:trPr>
          <w:divId w:val="140653548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jc w:val="left"/>
            </w:pPr>
            <w:r>
              <w:rPr>
                <w:rFonts w:ascii="宋体" w:hAnsi="宋体" w:hint="eastAsia"/>
              </w:rPr>
              <w:t>应收申购款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jc w:val="right"/>
            </w:pPr>
            <w:r>
              <w:rPr>
                <w:rFonts w:ascii="宋体" w:hAnsi="宋体" w:hint="eastAsia"/>
              </w:rPr>
              <w:t>-</w:t>
            </w:r>
          </w:p>
        </w:tc>
      </w:tr>
      <w:tr w:rsidR="00000000">
        <w:trPr>
          <w:divId w:val="140653548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jc w:val="left"/>
            </w:pPr>
            <w:r>
              <w:rPr>
                <w:rFonts w:ascii="宋体" w:hAnsi="宋体" w:hint="eastAsia"/>
              </w:rPr>
              <w:t>其他应收款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jc w:val="right"/>
            </w:pPr>
            <w:r>
              <w:rPr>
                <w:rFonts w:ascii="宋体" w:hAnsi="宋体" w:hint="eastAsia"/>
              </w:rPr>
              <w:t>-</w:t>
            </w:r>
          </w:p>
        </w:tc>
      </w:tr>
      <w:tr w:rsidR="00000000">
        <w:trPr>
          <w:divId w:val="140653548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jc w:val="left"/>
            </w:pPr>
            <w:r>
              <w:rPr>
                <w:rFonts w:ascii="宋体" w:hAnsi="宋体" w:hint="eastAsia"/>
              </w:rPr>
              <w:t>其他</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jc w:val="right"/>
            </w:pPr>
            <w:r>
              <w:rPr>
                <w:rFonts w:ascii="宋体" w:hAnsi="宋体" w:hint="eastAsia"/>
              </w:rPr>
              <w:t>-</w:t>
            </w:r>
          </w:p>
        </w:tc>
      </w:tr>
      <w:tr w:rsidR="00000000">
        <w:trPr>
          <w:divId w:val="140653548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r>
              <w:rPr>
                <w:rFonts w:ascii="宋体" w:hAnsi="宋体" w:hint="eastAsia"/>
              </w:rPr>
              <w:t>合计</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jc w:val="right"/>
            </w:pPr>
            <w:r>
              <w:rPr>
                <w:rFonts w:ascii="宋体" w:hAnsi="宋体" w:hint="eastAsia"/>
              </w:rPr>
              <w:t>2,981,894.2</w:t>
            </w:r>
            <w:r>
              <w:rPr>
                <w:rFonts w:ascii="宋体" w:hAnsi="宋体" w:hint="eastAsia"/>
              </w:rPr>
              <w:t>5</w:t>
            </w:r>
          </w:p>
        </w:tc>
      </w:tr>
    </w:tbl>
    <w:p w:rsidR="00F84F25" w:rsidRDefault="00F84F25">
      <w:pPr>
        <w:pStyle w:val="XBRLTitle3"/>
        <w:spacing w:before="156"/>
        <w:ind w:left="0"/>
      </w:pPr>
      <w:bookmarkStart w:id="275" w:name="_Toc17898217"/>
      <w:bookmarkStart w:id="276" w:name="_Toc481075086"/>
      <w:bookmarkStart w:id="277" w:name="_Toc490050039"/>
      <w:bookmarkStart w:id="278" w:name="_Toc512519518"/>
      <w:bookmarkStart w:id="279" w:name="_Toc513295930"/>
      <w:bookmarkStart w:id="280" w:name="m510_03"/>
      <w:bookmarkEnd w:id="274"/>
      <w:r>
        <w:rPr>
          <w:rFonts w:hint="eastAsia"/>
        </w:rPr>
        <w:t>报告期末持有的处于转股期的可转换债券明</w:t>
      </w:r>
      <w:r>
        <w:rPr>
          <w:rFonts w:hint="eastAsia"/>
        </w:rPr>
        <w:t>细</w:t>
      </w:r>
      <w:bookmarkEnd w:id="275"/>
      <w:bookmarkEnd w:id="276"/>
      <w:bookmarkEnd w:id="277"/>
      <w:bookmarkEnd w:id="278"/>
      <w:bookmarkEnd w:id="279"/>
    </w:p>
    <w:p w:rsidR="00F84F25" w:rsidRDefault="00F84F25">
      <w:pPr>
        <w:spacing w:line="360" w:lineRule="auto"/>
        <w:ind w:firstLineChars="200" w:firstLine="420"/>
        <w:jc w:val="left"/>
        <w:rPr>
          <w:rFonts w:hint="eastAsia"/>
        </w:rPr>
      </w:pPr>
      <w:r>
        <w:rPr>
          <w:rFonts w:ascii="宋体" w:hAnsi="宋体" w:hint="eastAsia"/>
        </w:rPr>
        <w:t>本基金本报告期末未持有处于转股期的可转换债券</w:t>
      </w:r>
      <w:r>
        <w:rPr>
          <w:rFonts w:ascii="宋体" w:hAnsi="宋体" w:hint="eastAsia"/>
        </w:rPr>
        <w:t>。</w:t>
      </w:r>
      <w:r>
        <w:rPr>
          <w:rFonts w:ascii="宋体" w:hAnsi="宋体" w:hint="eastAsia"/>
        </w:rPr>
        <w:t xml:space="preserve"> </w:t>
      </w:r>
    </w:p>
    <w:p w:rsidR="00F84F25" w:rsidRDefault="00F84F25">
      <w:pPr>
        <w:pStyle w:val="XBRLTitle3"/>
        <w:spacing w:before="156"/>
        <w:ind w:left="0"/>
      </w:pPr>
      <w:bookmarkStart w:id="281" w:name="_Toc17898218"/>
      <w:bookmarkStart w:id="282" w:name="_Toc481075087"/>
      <w:bookmarkStart w:id="283" w:name="_Toc490050040"/>
      <w:bookmarkStart w:id="284" w:name="_Toc512519519"/>
      <w:bookmarkStart w:id="285" w:name="_Toc513295931"/>
      <w:bookmarkStart w:id="286" w:name="m510_04"/>
      <w:bookmarkEnd w:id="280"/>
      <w:r>
        <w:rPr>
          <w:rFonts w:hint="eastAsia"/>
        </w:rPr>
        <w:t>报告期末前十名股票中存在流通受限情况的说</w:t>
      </w:r>
      <w:r>
        <w:rPr>
          <w:rFonts w:hint="eastAsia"/>
        </w:rPr>
        <w:t>明</w:t>
      </w:r>
      <w:bookmarkEnd w:id="281"/>
      <w:bookmarkEnd w:id="282"/>
      <w:bookmarkEnd w:id="283"/>
      <w:bookmarkEnd w:id="284"/>
      <w:bookmarkEnd w:id="285"/>
    </w:p>
    <w:p w:rsidR="00F84F25" w:rsidRDefault="00F84F25">
      <w:pPr>
        <w:spacing w:line="360" w:lineRule="auto"/>
        <w:ind w:firstLineChars="200" w:firstLine="420"/>
        <w:jc w:val="left"/>
        <w:divId w:val="1196969376"/>
        <w:rPr>
          <w:rFonts w:hint="eastAsia"/>
        </w:rPr>
      </w:pPr>
      <w:r>
        <w:rPr>
          <w:rFonts w:ascii="宋体" w:hAnsi="宋体" w:hint="eastAsia"/>
        </w:rPr>
        <w:t>本基金本报告期末前十名股票中不存在流通受限情况</w:t>
      </w:r>
      <w:r>
        <w:rPr>
          <w:rFonts w:ascii="宋体" w:hAnsi="宋体" w:hint="eastAsia"/>
        </w:rPr>
        <w:t>。</w:t>
      </w:r>
      <w:bookmarkEnd w:id="17"/>
      <w:bookmarkEnd w:id="18"/>
      <w:bookmarkEnd w:id="19"/>
      <w:bookmarkEnd w:id="20"/>
      <w:bookmarkEnd w:id="21"/>
    </w:p>
    <w:p w:rsidR="00F84F25" w:rsidRDefault="00F84F25">
      <w:pPr>
        <w:pStyle w:val="XBRLTitle3"/>
        <w:spacing w:before="156"/>
        <w:ind w:left="0"/>
      </w:pPr>
      <w:bookmarkStart w:id="287" w:name="_Toc17898219"/>
      <w:bookmarkStart w:id="288" w:name="_Toc512519520"/>
      <w:bookmarkStart w:id="289" w:name="_Toc481075088"/>
      <w:bookmarkStart w:id="290" w:name="_Toc490050041"/>
      <w:bookmarkStart w:id="291" w:name="_Toc513295932"/>
      <w:bookmarkStart w:id="292" w:name="m510_05_1678"/>
      <w:bookmarkEnd w:id="286"/>
      <w:r>
        <w:rPr>
          <w:rFonts w:hint="eastAsia"/>
        </w:rPr>
        <w:t>投资组合报告附注的其他文字描述部</w:t>
      </w:r>
      <w:r>
        <w:rPr>
          <w:rFonts w:hint="eastAsia"/>
        </w:rPr>
        <w:t>分</w:t>
      </w:r>
      <w:bookmarkEnd w:id="287"/>
      <w:bookmarkEnd w:id="288"/>
      <w:bookmarkEnd w:id="289"/>
      <w:bookmarkEnd w:id="290"/>
      <w:bookmarkEnd w:id="291"/>
      <w:r>
        <w:rPr>
          <w:rFonts w:hint="eastAsia"/>
          <w:sz w:val="21"/>
        </w:rPr>
        <w:t xml:space="preserve"> </w:t>
      </w:r>
    </w:p>
    <w:p w:rsidR="00F84F25" w:rsidRDefault="00F84F25">
      <w:pPr>
        <w:spacing w:line="360" w:lineRule="auto"/>
        <w:ind w:firstLineChars="200" w:firstLine="420"/>
        <w:jc w:val="left"/>
        <w:rPr>
          <w:rFonts w:hint="eastAsia"/>
        </w:rPr>
      </w:pPr>
      <w:r>
        <w:rPr>
          <w:rFonts w:ascii="宋体" w:hAnsi="宋体" w:hint="eastAsia"/>
        </w:rPr>
        <w:t>因四舍五入原因，投资组合报告中分项之和与合计可能存在尾差</w:t>
      </w:r>
      <w:r>
        <w:rPr>
          <w:rFonts w:ascii="宋体" w:hAnsi="宋体" w:hint="eastAsia"/>
        </w:rPr>
        <w:t>。</w:t>
      </w:r>
      <w:bookmarkEnd w:id="292"/>
      <w:r>
        <w:rPr>
          <w:rFonts w:ascii="宋体" w:hAnsi="宋体" w:hint="eastAsia"/>
        </w:rPr>
        <w:t xml:space="preserve"> </w:t>
      </w:r>
    </w:p>
    <w:p w:rsidR="00F84F25" w:rsidRDefault="00F84F25">
      <w:pPr>
        <w:pStyle w:val="XBRLTitle1"/>
        <w:spacing w:before="156" w:line="360" w:lineRule="auto"/>
        <w:ind w:left="425"/>
      </w:pPr>
      <w:bookmarkStart w:id="293" w:name="_Toc17898220"/>
      <w:bookmarkStart w:id="294" w:name="_Toc17897961"/>
      <w:bookmarkStart w:id="295" w:name="_Toc512519521"/>
      <w:bookmarkStart w:id="296" w:name="_Toc481075089"/>
      <w:bookmarkStart w:id="297" w:name="_Toc438646477"/>
      <w:bookmarkStart w:id="298" w:name="_Toc490050042"/>
      <w:bookmarkStart w:id="299" w:name="_Toc513295870"/>
      <w:bookmarkStart w:id="300" w:name="_Toc513295933"/>
      <w:bookmarkStart w:id="301" w:name="m601"/>
      <w:bookmarkEnd w:id="181"/>
      <w:r>
        <w:rPr>
          <w:rFonts w:hAnsi="宋体" w:hint="eastAsia"/>
        </w:rPr>
        <w:t>开放式基金份额变</w:t>
      </w:r>
      <w:r>
        <w:rPr>
          <w:rFonts w:hAnsi="宋体" w:hint="eastAsia"/>
        </w:rPr>
        <w:t>动</w:t>
      </w:r>
      <w:bookmarkStart w:id="302" w:name="m601_tab"/>
      <w:bookmarkEnd w:id="293"/>
      <w:bookmarkEnd w:id="294"/>
      <w:bookmarkEnd w:id="295"/>
      <w:bookmarkEnd w:id="296"/>
      <w:bookmarkEnd w:id="297"/>
      <w:bookmarkEnd w:id="298"/>
      <w:bookmarkEnd w:id="299"/>
      <w:bookmarkEnd w:id="300"/>
      <w:r>
        <w:rPr>
          <w:rFonts w:hAnsi="宋体" w:hint="eastAsia"/>
        </w:rPr>
        <w:t xml:space="preserve"> </w:t>
      </w:r>
    </w:p>
    <w:p w:rsidR="00F84F25" w:rsidRDefault="00F84F25">
      <w:pPr>
        <w:wordWrap w:val="0"/>
        <w:spacing w:line="360" w:lineRule="auto"/>
        <w:jc w:val="right"/>
        <w:divId w:val="3092702"/>
        <w:rPr>
          <w:rFonts w:hint="eastAsia"/>
        </w:rPr>
      </w:pPr>
      <w:bookmarkStart w:id="303" w:name="m10_01_tab"/>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4"/>
        <w:gridCol w:w="2759"/>
        <w:gridCol w:w="2462"/>
      </w:tblGrid>
      <w:tr w:rsidR="00000000">
        <w:trPr>
          <w:divId w:val="3092702"/>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F84F25" w:rsidRDefault="00F84F25">
            <w:pPr>
              <w:pStyle w:val="xl33"/>
              <w:widowControl w:val="0"/>
              <w:pBdr>
                <w:left w:val="none" w:sz="0" w:space="0" w:color="auto"/>
                <w:bottom w:val="none" w:sz="0" w:space="0" w:color="auto"/>
                <w:right w:val="none" w:sz="0" w:space="0" w:color="auto"/>
              </w:pBdr>
              <w:spacing w:before="0" w:beforeAutospacing="0" w:after="0" w:afterAutospacing="0"/>
              <w:jc w:val="both"/>
            </w:pPr>
            <w:bookmarkStart w:id="304" w:name="m10_01" w:colFirst="1" w:colLast="2"/>
            <w:bookmarkEnd w:id="303"/>
            <w:r>
              <w:rPr>
                <w:rFonts w:ascii="宋体" w:hAnsi="宋体" w:hint="eastAsia"/>
                <w:kern w:val="2"/>
                <w:sz w:val="21"/>
              </w:rPr>
              <w:t>项目</w:t>
            </w:r>
            <w:r>
              <w:rPr>
                <w:rFonts w:ascii="宋体" w:hAnsi="宋体" w:hint="eastAsia"/>
                <w:kern w:val="2"/>
                <w:sz w:val="21"/>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84F25" w:rsidRDefault="00F84F25">
            <w:pPr>
              <w:ind w:right="3"/>
              <w:jc w:val="center"/>
            </w:pPr>
            <w:r>
              <w:rPr>
                <w:rFonts w:ascii="宋体" w:hAnsi="宋体" w:hint="eastAsia"/>
                <w:lang w:eastAsia="zh-Hans"/>
              </w:rPr>
              <w:t>摩根瑞欣利率债债券</w:t>
            </w:r>
            <w:r>
              <w:rPr>
                <w:rFonts w:ascii="宋体" w:hAnsi="宋体" w:hint="eastAsia"/>
                <w:lang w:eastAsia="zh-Hans"/>
              </w:rPr>
              <w:t>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84F25" w:rsidRDefault="00F84F25">
            <w:pPr>
              <w:ind w:right="3"/>
              <w:jc w:val="center"/>
            </w:pPr>
            <w:r>
              <w:rPr>
                <w:rFonts w:ascii="宋体" w:hAnsi="宋体" w:hint="eastAsia"/>
                <w:lang w:eastAsia="zh-Hans"/>
              </w:rPr>
              <w:t>摩根瑞欣利率债债券</w:t>
            </w:r>
            <w:r>
              <w:rPr>
                <w:rFonts w:ascii="宋体" w:hAnsi="宋体" w:hint="eastAsia"/>
                <w:lang w:eastAsia="zh-Hans"/>
              </w:rPr>
              <w:t>C</w:t>
            </w:r>
            <w:r>
              <w:rPr>
                <w:rFonts w:ascii="宋体" w:hAnsi="宋体" w:hint="eastAsia"/>
                <w:kern w:val="0"/>
                <w:szCs w:val="24"/>
                <w:lang w:eastAsia="zh-Hans"/>
              </w:rPr>
              <w:t xml:space="preserve"> </w:t>
            </w:r>
          </w:p>
        </w:tc>
      </w:tr>
      <w:tr w:rsidR="00000000">
        <w:trPr>
          <w:divId w:val="3092702"/>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84F25" w:rsidRDefault="00F84F25">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初</w:t>
            </w:r>
            <w:r>
              <w:rPr>
                <w:rStyle w:val="grame"/>
                <w:rFonts w:ascii="宋体" w:hAnsi="宋体" w:hint="eastAsia"/>
                <w:kern w:val="2"/>
                <w:sz w:val="21"/>
              </w:rPr>
              <w:t>基金</w:t>
            </w:r>
            <w:r>
              <w:rPr>
                <w:rFonts w:ascii="宋体" w:hAnsi="宋体" w:hint="eastAsia"/>
                <w:kern w:val="2"/>
                <w:sz w:val="21"/>
              </w:rPr>
              <w:t>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84F25" w:rsidRDefault="00F84F25">
            <w:pPr>
              <w:jc w:val="right"/>
            </w:pPr>
            <w:r>
              <w:rPr>
                <w:rFonts w:ascii="宋体" w:hAnsi="宋体" w:hint="eastAsia"/>
              </w:rPr>
              <w:t>483,528,639.5</w:t>
            </w:r>
            <w:r>
              <w:rPr>
                <w:rFonts w:ascii="宋体" w:hAnsi="宋体" w:hint="eastAsia"/>
              </w:rPr>
              <w:t>4</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84F25" w:rsidRDefault="00F84F25">
            <w:pPr>
              <w:jc w:val="right"/>
            </w:pPr>
            <w:r>
              <w:rPr>
                <w:rFonts w:ascii="宋体" w:hAnsi="宋体" w:hint="eastAsia"/>
              </w:rPr>
              <w:t>148,706.8</w:t>
            </w:r>
            <w:r>
              <w:rPr>
                <w:rFonts w:ascii="宋体" w:hAnsi="宋体" w:hint="eastAsia"/>
              </w:rPr>
              <w:t>3</w:t>
            </w:r>
          </w:p>
        </w:tc>
      </w:tr>
      <w:tr w:rsidR="00000000">
        <w:trPr>
          <w:divId w:val="3092702"/>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84F25" w:rsidRDefault="00F84F25">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基金总申购份额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84F25" w:rsidRDefault="00F84F25">
            <w:pPr>
              <w:jc w:val="right"/>
            </w:pPr>
            <w:r>
              <w:rPr>
                <w:rFonts w:ascii="宋体" w:hAnsi="宋体" w:hint="eastAsia"/>
              </w:rPr>
              <w:t>29,412,756.3</w:t>
            </w:r>
            <w:r>
              <w:rPr>
                <w:rFonts w:ascii="宋体" w:hAnsi="宋体" w:hint="eastAsia"/>
              </w:rPr>
              <w:t>4</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84F25" w:rsidRDefault="00F84F25">
            <w:pPr>
              <w:jc w:val="right"/>
            </w:pPr>
            <w:r>
              <w:rPr>
                <w:rFonts w:ascii="宋体" w:hAnsi="宋体" w:hint="eastAsia"/>
              </w:rPr>
              <w:t>46,633.9</w:t>
            </w:r>
            <w:r>
              <w:rPr>
                <w:rFonts w:ascii="宋体" w:hAnsi="宋体" w:hint="eastAsia"/>
              </w:rPr>
              <w:t>0</w:t>
            </w:r>
          </w:p>
        </w:tc>
      </w:tr>
      <w:tr w:rsidR="00000000">
        <w:trPr>
          <w:divId w:val="3092702"/>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84F25" w:rsidRDefault="00F84F25">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减</w:t>
            </w:r>
            <w:r>
              <w:rPr>
                <w:rFonts w:ascii="宋体" w:hAnsi="宋体" w:hint="eastAsia"/>
                <w:kern w:val="2"/>
                <w:sz w:val="21"/>
              </w:rPr>
              <w:t>:</w:t>
            </w: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基金总赎回份额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84F25" w:rsidRDefault="00F84F25">
            <w:pPr>
              <w:jc w:val="right"/>
            </w:pPr>
            <w:r>
              <w:rPr>
                <w:rFonts w:ascii="宋体" w:hAnsi="宋体" w:hint="eastAsia"/>
              </w:rPr>
              <w:t>269,932.1</w:t>
            </w:r>
            <w:r>
              <w:rPr>
                <w:rFonts w:ascii="宋体" w:hAnsi="宋体" w:hint="eastAsia"/>
              </w:rPr>
              <w:t>1</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84F25" w:rsidRDefault="00F84F25">
            <w:pPr>
              <w:jc w:val="right"/>
            </w:pPr>
            <w:r>
              <w:rPr>
                <w:rFonts w:ascii="宋体" w:hAnsi="宋体" w:hint="eastAsia"/>
              </w:rPr>
              <w:t>35,327.7</w:t>
            </w:r>
            <w:r>
              <w:rPr>
                <w:rFonts w:ascii="宋体" w:hAnsi="宋体" w:hint="eastAsia"/>
              </w:rPr>
              <w:t>4</w:t>
            </w:r>
          </w:p>
        </w:tc>
      </w:tr>
      <w:tr w:rsidR="00000000">
        <w:trPr>
          <w:divId w:val="3092702"/>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84F25" w:rsidRDefault="00F84F25">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基金拆分变动份额（份额减少以“</w:t>
            </w:r>
            <w:r>
              <w:rPr>
                <w:rFonts w:ascii="宋体" w:hAnsi="宋体" w:hint="eastAsia"/>
                <w:kern w:val="2"/>
                <w:sz w:val="21"/>
              </w:rPr>
              <w:t>-</w:t>
            </w:r>
            <w:r>
              <w:rPr>
                <w:rFonts w:ascii="宋体" w:hAnsi="宋体" w:hint="eastAsia"/>
                <w:kern w:val="2"/>
                <w:sz w:val="21"/>
              </w:rPr>
              <w:t>”填列）</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84F25" w:rsidRDefault="00F84F25">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84F25" w:rsidRDefault="00F84F25">
            <w:pPr>
              <w:jc w:val="right"/>
            </w:pPr>
            <w:r>
              <w:rPr>
                <w:rFonts w:ascii="宋体" w:hAnsi="宋体" w:hint="eastAsia"/>
              </w:rPr>
              <w:t>-</w:t>
            </w:r>
          </w:p>
        </w:tc>
      </w:tr>
      <w:tr w:rsidR="00000000">
        <w:trPr>
          <w:divId w:val="3092702"/>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84F25" w:rsidRDefault="00F84F25">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报告期期末基金份额总额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84F25" w:rsidRDefault="00F84F25">
            <w:pPr>
              <w:jc w:val="right"/>
            </w:pPr>
            <w:r>
              <w:rPr>
                <w:rFonts w:ascii="宋体" w:hAnsi="宋体" w:hint="eastAsia"/>
              </w:rPr>
              <w:t>512,671,463.7</w:t>
            </w:r>
            <w:r>
              <w:rPr>
                <w:rFonts w:ascii="宋体" w:hAnsi="宋体" w:hint="eastAsia"/>
              </w:rPr>
              <w:t>7</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84F25" w:rsidRDefault="00F84F25">
            <w:pPr>
              <w:jc w:val="right"/>
            </w:pPr>
            <w:r>
              <w:rPr>
                <w:rFonts w:ascii="宋体" w:hAnsi="宋体" w:hint="eastAsia"/>
              </w:rPr>
              <w:t>160,012.9</w:t>
            </w:r>
            <w:r>
              <w:rPr>
                <w:rFonts w:ascii="宋体" w:hAnsi="宋体" w:hint="eastAsia"/>
              </w:rPr>
              <w:t>9</w:t>
            </w:r>
          </w:p>
        </w:tc>
      </w:tr>
    </w:tbl>
    <w:p w:rsidR="00F84F25" w:rsidRDefault="00F84F25">
      <w:pPr>
        <w:spacing w:line="360" w:lineRule="auto"/>
        <w:jc w:val="left"/>
        <w:divId w:val="3092702"/>
      </w:pPr>
      <w:r>
        <w:rPr>
          <w:rFonts w:ascii="宋体" w:hAnsi="宋体" w:hint="eastAsia"/>
          <w:szCs w:val="24"/>
        </w:rPr>
        <w:t>注</w:t>
      </w:r>
      <w:r>
        <w:rPr>
          <w:rFonts w:ascii="宋体" w:hAnsi="宋体" w:hint="eastAsia"/>
          <w:szCs w:val="24"/>
        </w:rPr>
        <w:t>：</w:t>
      </w:r>
      <w:r>
        <w:rPr>
          <w:rFonts w:ascii="宋体" w:hAnsi="宋体" w:hint="eastAsia"/>
          <w:szCs w:val="21"/>
          <w:lang w:eastAsia="zh-Hans"/>
        </w:rPr>
        <w:t>总申购份额包含红利再投、转换入份额，总赎回份额包含转换出份额</w:t>
      </w:r>
      <w:r>
        <w:rPr>
          <w:rFonts w:ascii="宋体" w:hAnsi="宋体" w:hint="eastAsia"/>
          <w:szCs w:val="21"/>
          <w:lang w:eastAsia="zh-Hans"/>
        </w:rPr>
        <w:t>。</w:t>
      </w:r>
      <w:bookmarkEnd w:id="304"/>
      <w:r>
        <w:rPr>
          <w:rFonts w:ascii="宋体" w:hAnsi="宋体" w:hint="eastAsia"/>
        </w:rPr>
        <w:t xml:space="preserve"> </w:t>
      </w:r>
    </w:p>
    <w:p w:rsidR="00F84F25" w:rsidRDefault="00F84F25">
      <w:pPr>
        <w:pStyle w:val="XBRLTitle1"/>
        <w:spacing w:before="156" w:line="360" w:lineRule="auto"/>
        <w:ind w:left="425"/>
      </w:pPr>
      <w:bookmarkStart w:id="305" w:name="_Toc17898221"/>
      <w:bookmarkStart w:id="306" w:name="_Toc17897962"/>
      <w:bookmarkStart w:id="307" w:name="m7manage01"/>
      <w:bookmarkStart w:id="308" w:name="_Toc512519522"/>
      <w:bookmarkStart w:id="309" w:name="_Toc481075090"/>
      <w:bookmarkStart w:id="310" w:name="_Toc438646478"/>
      <w:bookmarkStart w:id="311" w:name="_Toc490050043"/>
      <w:bookmarkStart w:id="312" w:name="_Toc513295871"/>
      <w:bookmarkStart w:id="313" w:name="_Toc513295934"/>
      <w:bookmarkEnd w:id="301"/>
      <w:bookmarkEnd w:id="302"/>
      <w:r>
        <w:rPr>
          <w:rFonts w:hAnsi="宋体" w:hint="eastAsia"/>
        </w:rPr>
        <w:t>基金管理人运用固有资金投资本基金情</w:t>
      </w:r>
      <w:r>
        <w:rPr>
          <w:rFonts w:hAnsi="宋体" w:hint="eastAsia"/>
        </w:rPr>
        <w:t>况</w:t>
      </w:r>
      <w:bookmarkEnd w:id="305"/>
      <w:bookmarkEnd w:id="306"/>
      <w:bookmarkEnd w:id="307"/>
      <w:bookmarkEnd w:id="308"/>
      <w:bookmarkEnd w:id="309"/>
      <w:bookmarkEnd w:id="310"/>
      <w:bookmarkEnd w:id="311"/>
      <w:bookmarkEnd w:id="312"/>
      <w:bookmarkEnd w:id="313"/>
      <w:r>
        <w:rPr>
          <w:rFonts w:hAnsi="宋体" w:hint="eastAsia"/>
        </w:rPr>
        <w:t xml:space="preserve"> </w:t>
      </w:r>
    </w:p>
    <w:p w:rsidR="00F84F25" w:rsidRDefault="00F84F25">
      <w:pPr>
        <w:pStyle w:val="XBRLTitle2"/>
        <w:spacing w:before="156" w:line="360" w:lineRule="auto"/>
        <w:ind w:left="454"/>
        <w:rPr>
          <w:rFonts w:hint="eastAsia"/>
        </w:rPr>
      </w:pPr>
      <w:bookmarkStart w:id="314" w:name="_Toc17898222"/>
      <w:bookmarkStart w:id="315" w:name="_Toc17897963"/>
      <w:bookmarkStart w:id="316" w:name="_Toc512519523"/>
      <w:bookmarkStart w:id="317" w:name="_Toc481075091"/>
      <w:bookmarkStart w:id="318" w:name="_Toc458599606"/>
      <w:bookmarkStart w:id="319" w:name="_Toc490050044"/>
      <w:bookmarkStart w:id="320" w:name="_Toc513295872"/>
      <w:bookmarkStart w:id="321" w:name="_Toc513295935"/>
      <w:r>
        <w:rPr>
          <w:rFonts w:hAnsi="宋体" w:hint="eastAsia"/>
        </w:rPr>
        <w:t>基金管理人持有本基金份额变动情</w:t>
      </w:r>
      <w:r>
        <w:rPr>
          <w:rFonts w:hAnsi="宋体" w:hint="eastAsia"/>
        </w:rPr>
        <w:t>况</w:t>
      </w:r>
      <w:bookmarkEnd w:id="314"/>
      <w:bookmarkEnd w:id="315"/>
      <w:bookmarkEnd w:id="316"/>
      <w:bookmarkEnd w:id="317"/>
      <w:bookmarkEnd w:id="318"/>
      <w:bookmarkEnd w:id="319"/>
      <w:bookmarkEnd w:id="320"/>
      <w:bookmarkEnd w:id="321"/>
      <w:r>
        <w:rPr>
          <w:rFonts w:hAnsi="宋体" w:hint="eastAsia"/>
          <w:lang w:eastAsia="zh-CN"/>
        </w:rPr>
        <w:t xml:space="preserve"> </w:t>
      </w:r>
    </w:p>
    <w:p w:rsidR="00F84F25" w:rsidRDefault="00F84F25">
      <w:pPr>
        <w:wordWrap w:val="0"/>
        <w:spacing w:line="360" w:lineRule="auto"/>
        <w:jc w:val="right"/>
        <w:divId w:val="1293712505"/>
        <w:rPr>
          <w:rFonts w:hint="eastAsia"/>
        </w:rPr>
      </w:pPr>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86"/>
        <w:gridCol w:w="2524"/>
        <w:gridCol w:w="2525"/>
      </w:tblGrid>
      <w:tr w:rsidR="00000000">
        <w:trPr>
          <w:divId w:val="1293712505"/>
          <w:trHeight w:val="315"/>
        </w:trPr>
        <w:tc>
          <w:tcPr>
            <w:tcW w:w="1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84F25" w:rsidRDefault="00F84F25">
            <w:pPr>
              <w:jc w:val="center"/>
            </w:pPr>
            <w:r>
              <w:rPr>
                <w:rFonts w:ascii="宋体" w:hAnsi="宋体" w:hint="eastAsia"/>
                <w:lang w:eastAsia="zh-Hans"/>
              </w:rPr>
              <w:t>项目</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84F25" w:rsidRDefault="00F84F25">
            <w:pPr>
              <w:jc w:val="center"/>
            </w:pPr>
            <w:r>
              <w:rPr>
                <w:rFonts w:ascii="宋体" w:hAnsi="宋体" w:hint="eastAsia"/>
                <w:lang w:eastAsia="zh-Hans"/>
              </w:rPr>
              <w:t>摩根瑞欣利率债债券</w:t>
            </w:r>
            <w:r>
              <w:rPr>
                <w:rFonts w:ascii="宋体" w:hAnsi="宋体" w:hint="eastAsia"/>
                <w:lang w:eastAsia="zh-Hans"/>
              </w:rPr>
              <w:t>A</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84F25" w:rsidRDefault="00F84F25">
            <w:pPr>
              <w:jc w:val="center"/>
            </w:pPr>
            <w:r>
              <w:rPr>
                <w:rFonts w:ascii="宋体" w:hAnsi="宋体" w:hint="eastAsia"/>
                <w:lang w:eastAsia="zh-Hans"/>
              </w:rPr>
              <w:t>摩根瑞欣利率债债券</w:t>
            </w:r>
            <w:r>
              <w:rPr>
                <w:rFonts w:ascii="宋体" w:hAnsi="宋体" w:hint="eastAsia"/>
                <w:lang w:eastAsia="zh-Hans"/>
              </w:rPr>
              <w:t>C</w:t>
            </w:r>
            <w:r>
              <w:rPr>
                <w:rFonts w:ascii="宋体" w:hAnsi="宋体" w:hint="eastAsia"/>
                <w:color w:val="000000"/>
              </w:rPr>
              <w:t xml:space="preserve"> </w:t>
            </w:r>
          </w:p>
        </w:tc>
      </w:tr>
      <w:tr w:rsidR="00000000">
        <w:trPr>
          <w:divId w:val="1293712505"/>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初</w:t>
            </w:r>
            <w:r>
              <w:rPr>
                <w:rFonts w:hint="eastAsia"/>
                <w:sz w:val="21"/>
                <w:szCs w:val="21"/>
              </w:rPr>
              <w:t>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jc w:val="right"/>
              <w:rPr>
                <w:rFonts w:hint="eastAsia"/>
              </w:rPr>
            </w:pPr>
            <w:r>
              <w:rPr>
                <w:rFonts w:ascii="宋体" w:hAnsi="宋体" w:hint="eastAsia"/>
                <w:kern w:val="0"/>
                <w:szCs w:val="24"/>
                <w:lang w:eastAsia="zh-Hans"/>
              </w:rPr>
              <w:t>10,887.9</w:t>
            </w:r>
            <w:r>
              <w:rPr>
                <w:rFonts w:ascii="宋体" w:hAnsi="宋体" w:hint="eastAsia"/>
                <w:kern w:val="0"/>
                <w:szCs w:val="24"/>
                <w:lang w:eastAsia="zh-Hans"/>
              </w:rPr>
              <w:t>0</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jc w:val="right"/>
            </w:pPr>
            <w:r>
              <w:rPr>
                <w:rFonts w:ascii="宋体" w:hAnsi="宋体" w:hint="eastAsia"/>
                <w:kern w:val="0"/>
                <w:szCs w:val="24"/>
                <w:lang w:eastAsia="zh-Hans"/>
              </w:rPr>
              <w:t>-</w:t>
            </w:r>
          </w:p>
        </w:tc>
      </w:tr>
      <w:tr w:rsidR="00000000">
        <w:trPr>
          <w:divId w:val="1293712505"/>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买入</w:t>
            </w:r>
            <w:r>
              <w:rPr>
                <w:rFonts w:cstheme="minorBidi" w:hint="eastAsia"/>
                <w:kern w:val="2"/>
                <w:sz w:val="21"/>
              </w:rPr>
              <w:t>/</w:t>
            </w:r>
            <w:r>
              <w:rPr>
                <w:rFonts w:cstheme="minorBidi" w:hint="eastAsia"/>
                <w:kern w:val="2"/>
                <w:sz w:val="21"/>
              </w:rPr>
              <w:t>申购总份额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jc w:val="right"/>
              <w:rPr>
                <w:rFonts w:hint="eastAsia"/>
              </w:rPr>
            </w:pPr>
            <w:r>
              <w:rPr>
                <w:rFonts w:ascii="宋体" w:hAnsi="宋体" w:hint="eastAsia"/>
                <w:szCs w:val="24"/>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jc w:val="right"/>
            </w:pPr>
            <w:r>
              <w:rPr>
                <w:rFonts w:ascii="宋体" w:hAnsi="宋体" w:hint="eastAsia"/>
                <w:szCs w:val="24"/>
                <w:lang w:eastAsia="zh-Hans"/>
              </w:rPr>
              <w:t>-</w:t>
            </w:r>
          </w:p>
        </w:tc>
      </w:tr>
      <w:tr w:rsidR="00000000">
        <w:trPr>
          <w:divId w:val="1293712505"/>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卖出</w:t>
            </w:r>
            <w:r>
              <w:rPr>
                <w:rFonts w:cstheme="minorBidi" w:hint="eastAsia"/>
                <w:kern w:val="2"/>
                <w:sz w:val="21"/>
              </w:rPr>
              <w:t>/</w:t>
            </w:r>
            <w:r>
              <w:rPr>
                <w:rFonts w:cstheme="minorBidi" w:hint="eastAsia"/>
                <w:kern w:val="2"/>
                <w:sz w:val="21"/>
              </w:rPr>
              <w:t>赎回总份额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jc w:val="right"/>
              <w:rPr>
                <w:rFonts w:hint="eastAsia"/>
              </w:rPr>
            </w:pPr>
            <w:r>
              <w:rPr>
                <w:rFonts w:ascii="宋体" w:hAnsi="宋体" w:hint="eastAsia"/>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jc w:val="right"/>
            </w:pPr>
            <w:r>
              <w:rPr>
                <w:rFonts w:ascii="宋体" w:hAnsi="宋体" w:hint="eastAsia"/>
                <w:lang w:eastAsia="zh-Hans"/>
              </w:rPr>
              <w:t>-</w:t>
            </w:r>
          </w:p>
        </w:tc>
      </w:tr>
      <w:tr w:rsidR="00000000">
        <w:trPr>
          <w:divId w:val="1293712505"/>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pStyle w:val="a5"/>
              <w:widowControl w:val="0"/>
              <w:spacing w:before="0" w:beforeAutospacing="0" w:after="0" w:afterAutospacing="0"/>
              <w:jc w:val="both"/>
            </w:pPr>
            <w:r>
              <w:rPr>
                <w:rFonts w:cstheme="minorBidi" w:hint="eastAsia"/>
                <w:kern w:val="2"/>
                <w:sz w:val="21"/>
              </w:rPr>
              <w:t>报告期期末管理人持有的本基金份额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jc w:val="right"/>
              <w:rPr>
                <w:rFonts w:hint="eastAsia"/>
              </w:rPr>
            </w:pPr>
            <w:r>
              <w:rPr>
                <w:rFonts w:ascii="宋体" w:hAnsi="宋体" w:hint="eastAsia"/>
                <w:lang w:eastAsia="zh-Hans"/>
              </w:rPr>
              <w:t>10,887.9</w:t>
            </w:r>
            <w:r>
              <w:rPr>
                <w:rFonts w:ascii="宋体" w:hAnsi="宋体" w:hint="eastAsia"/>
                <w:lang w:eastAsia="zh-Hans"/>
              </w:rPr>
              <w:t>0</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jc w:val="right"/>
            </w:pPr>
            <w:r>
              <w:rPr>
                <w:rFonts w:ascii="宋体" w:hAnsi="宋体" w:hint="eastAsia"/>
                <w:lang w:eastAsia="zh-Hans"/>
              </w:rPr>
              <w:t>-</w:t>
            </w:r>
          </w:p>
        </w:tc>
      </w:tr>
      <w:tr w:rsidR="00000000">
        <w:trPr>
          <w:divId w:val="1293712505"/>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pStyle w:val="a5"/>
              <w:widowControl w:val="0"/>
              <w:spacing w:before="0" w:beforeAutospacing="0" w:after="0" w:afterAutospacing="0"/>
              <w:jc w:val="both"/>
            </w:pPr>
            <w:r>
              <w:rPr>
                <w:rFonts w:cstheme="minorBidi" w:hint="eastAsia"/>
                <w:kern w:val="2"/>
                <w:sz w:val="21"/>
              </w:rPr>
              <w:t>报告期期末持有的本基金份额占基金总份额比例（</w:t>
            </w:r>
            <w:r>
              <w:rPr>
                <w:rFonts w:cstheme="minorBidi" w:hint="eastAsia"/>
                <w:kern w:val="2"/>
                <w:sz w:val="21"/>
              </w:rPr>
              <w:t>%</w:t>
            </w:r>
            <w:r>
              <w:rPr>
                <w:rFonts w:cstheme="minorBidi" w:hint="eastAsia"/>
                <w:kern w:val="2"/>
                <w:sz w:val="21"/>
              </w:rPr>
              <w:t>）</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jc w:val="right"/>
              <w:rPr>
                <w:rFonts w:hint="eastAsia"/>
              </w:rPr>
            </w:pPr>
            <w:r>
              <w:rPr>
                <w:rFonts w:ascii="宋体" w:hAnsi="宋体" w:hint="eastAsia"/>
                <w:lang w:eastAsia="zh-Hans"/>
              </w:rPr>
              <w:t>0.0</w:t>
            </w:r>
            <w:r>
              <w:rPr>
                <w:rFonts w:ascii="宋体" w:hAnsi="宋体" w:hint="eastAsia"/>
                <w:lang w:eastAsia="zh-Hans"/>
              </w:rPr>
              <w:t>0</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jc w:val="right"/>
            </w:pPr>
            <w:r>
              <w:rPr>
                <w:rFonts w:ascii="宋体" w:hAnsi="宋体" w:hint="eastAsia"/>
                <w:lang w:eastAsia="zh-Hans"/>
              </w:rPr>
              <w:t>-</w:t>
            </w:r>
          </w:p>
        </w:tc>
      </w:tr>
    </w:tbl>
    <w:p w:rsidR="00F84F25" w:rsidRDefault="00F84F25">
      <w:pPr>
        <w:pStyle w:val="XBRLTitle2"/>
        <w:spacing w:before="156" w:line="360" w:lineRule="auto"/>
        <w:ind w:left="454"/>
      </w:pPr>
      <w:bookmarkStart w:id="322" w:name="_Toc17898223"/>
      <w:bookmarkStart w:id="323" w:name="_Toc17897964"/>
      <w:bookmarkStart w:id="324" w:name="_Toc512519524"/>
      <w:bookmarkStart w:id="325" w:name="_Toc481075092"/>
      <w:bookmarkStart w:id="326" w:name="_Toc458599607"/>
      <w:bookmarkStart w:id="327" w:name="_Toc490050045"/>
      <w:bookmarkStart w:id="328" w:name="_Toc513295873"/>
      <w:bookmarkStart w:id="329" w:name="_Toc513295936"/>
      <w:r>
        <w:rPr>
          <w:rFonts w:hAnsi="宋体" w:hint="eastAsia"/>
        </w:rPr>
        <w:t>基金管理人运用固有资金投资本基金交易明</w:t>
      </w:r>
      <w:r>
        <w:rPr>
          <w:rFonts w:hAnsi="宋体" w:hint="eastAsia"/>
        </w:rPr>
        <w:t>细</w:t>
      </w:r>
      <w:bookmarkEnd w:id="322"/>
      <w:bookmarkEnd w:id="323"/>
      <w:bookmarkEnd w:id="324"/>
      <w:bookmarkEnd w:id="325"/>
      <w:bookmarkEnd w:id="326"/>
      <w:bookmarkEnd w:id="327"/>
      <w:bookmarkEnd w:id="328"/>
      <w:bookmarkEnd w:id="329"/>
      <w:r>
        <w:rPr>
          <w:rFonts w:hAnsi="宋体" w:hint="eastAsia"/>
          <w:lang w:eastAsia="zh-CN"/>
        </w:rPr>
        <w:t xml:space="preserve"> </w:t>
      </w:r>
    </w:p>
    <w:p w:rsidR="00F84F25" w:rsidRDefault="00F84F25">
      <w:pPr>
        <w:spacing w:line="360" w:lineRule="auto"/>
        <w:ind w:firstLineChars="200" w:firstLine="420"/>
        <w:jc w:val="left"/>
        <w:divId w:val="261955074"/>
        <w:rPr>
          <w:rFonts w:hint="eastAsia"/>
        </w:rPr>
      </w:pPr>
      <w:r>
        <w:rPr>
          <w:rFonts w:ascii="宋体" w:hAnsi="宋体" w:hint="eastAsia"/>
          <w:lang w:eastAsia="zh-Hans"/>
        </w:rPr>
        <w:t>无</w:t>
      </w:r>
      <w:r>
        <w:rPr>
          <w:rFonts w:ascii="宋体" w:hAnsi="宋体" w:hint="eastAsia"/>
          <w:lang w:eastAsia="zh-Hans"/>
        </w:rPr>
        <w:t>。</w:t>
      </w:r>
      <w:r>
        <w:rPr>
          <w:rFonts w:ascii="宋体" w:hAnsi="宋体" w:hint="eastAsia"/>
        </w:rPr>
        <w:t xml:space="preserve"> </w:t>
      </w:r>
    </w:p>
    <w:p w:rsidR="00F84F25" w:rsidRDefault="00F84F25">
      <w:pPr>
        <w:pStyle w:val="XBRLTitle1"/>
        <w:spacing w:before="156" w:line="360" w:lineRule="auto"/>
        <w:ind w:left="425"/>
      </w:pPr>
      <w:bookmarkStart w:id="330" w:name="_Toc17898225"/>
      <w:bookmarkStart w:id="331" w:name="_Toc17897966"/>
      <w:bookmarkStart w:id="332" w:name="_Toc512519526"/>
      <w:bookmarkStart w:id="333" w:name="_Toc490050046"/>
      <w:bookmarkStart w:id="334" w:name="_Toc481075094"/>
      <w:bookmarkStart w:id="335" w:name="_Toc479856294"/>
      <w:bookmarkStart w:id="336" w:name="_Toc513295875"/>
      <w:bookmarkStart w:id="337" w:name="_Toc513295938"/>
      <w:bookmarkStart w:id="338" w:name="m701"/>
      <w:r>
        <w:rPr>
          <w:rFonts w:hAnsi="宋体" w:hint="eastAsia"/>
        </w:rPr>
        <w:t>影响投资者决策的其他重要信</w:t>
      </w:r>
      <w:r>
        <w:rPr>
          <w:rFonts w:hAnsi="宋体" w:hint="eastAsia"/>
        </w:rPr>
        <w:t>息</w:t>
      </w:r>
      <w:bookmarkEnd w:id="330"/>
      <w:bookmarkEnd w:id="331"/>
      <w:bookmarkEnd w:id="332"/>
      <w:bookmarkEnd w:id="333"/>
      <w:bookmarkEnd w:id="334"/>
      <w:bookmarkEnd w:id="335"/>
      <w:bookmarkEnd w:id="336"/>
      <w:bookmarkEnd w:id="337"/>
      <w:r>
        <w:rPr>
          <w:rFonts w:hAnsi="宋体" w:hint="eastAsia"/>
          <w:lang w:eastAsia="zh-CN"/>
        </w:rPr>
        <w:t xml:space="preserve"> </w:t>
      </w:r>
    </w:p>
    <w:p w:rsidR="00F84F25" w:rsidRDefault="00F84F25">
      <w:pPr>
        <w:pStyle w:val="XBRLTitle2"/>
        <w:spacing w:before="156" w:line="360" w:lineRule="auto"/>
        <w:ind w:left="454"/>
        <w:rPr>
          <w:rFonts w:hint="eastAsia"/>
        </w:rPr>
      </w:pPr>
      <w:bookmarkStart w:id="339" w:name="_Toc17898226"/>
      <w:bookmarkStart w:id="340" w:name="_Toc17897967"/>
      <w:bookmarkStart w:id="341" w:name="_Toc512519527"/>
      <w:bookmarkStart w:id="342" w:name="_Toc481075095"/>
      <w:bookmarkStart w:id="343" w:name="_Toc490050047"/>
      <w:bookmarkStart w:id="344" w:name="_Toc513295876"/>
      <w:bookmarkStart w:id="345" w:name="_Toc513295939"/>
      <w:r>
        <w:rPr>
          <w:rFonts w:hAnsi="宋体" w:hint="eastAsia"/>
          <w:kern w:val="0"/>
        </w:rPr>
        <w:t>报告期内单一投资者持有基金份额比例达到或超过</w:t>
      </w:r>
      <w:r>
        <w:rPr>
          <w:rFonts w:hAnsi="宋体" w:hint="eastAsia"/>
          <w:kern w:val="0"/>
        </w:rPr>
        <w:t>20%</w:t>
      </w:r>
      <w:r>
        <w:rPr>
          <w:rFonts w:hAnsi="宋体" w:hint="eastAsia"/>
          <w:kern w:val="0"/>
        </w:rPr>
        <w:t>的情</w:t>
      </w:r>
      <w:r>
        <w:rPr>
          <w:rFonts w:hAnsi="宋体" w:hint="eastAsia"/>
          <w:kern w:val="0"/>
        </w:rPr>
        <w:t>况</w:t>
      </w:r>
      <w:bookmarkEnd w:id="339"/>
      <w:bookmarkEnd w:id="340"/>
      <w:bookmarkEnd w:id="341"/>
      <w:bookmarkEnd w:id="342"/>
      <w:bookmarkEnd w:id="343"/>
      <w:bookmarkEnd w:id="344"/>
      <w:bookmarkEnd w:id="345"/>
      <w:r>
        <w:rPr>
          <w:rFonts w:hAnsi="宋体" w:hint="eastAsia"/>
          <w:kern w:val="0"/>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0"/>
        <w:gridCol w:w="963"/>
        <w:gridCol w:w="1016"/>
        <w:gridCol w:w="1500"/>
        <w:gridCol w:w="1147"/>
        <w:gridCol w:w="1139"/>
        <w:gridCol w:w="1500"/>
        <w:gridCol w:w="1330"/>
      </w:tblGrid>
      <w:tr w:rsidR="00000000">
        <w:trPr>
          <w:divId w:val="793596941"/>
          <w:trHeight w:val="315"/>
        </w:trPr>
        <w:tc>
          <w:tcPr>
            <w:tcW w:w="122"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84F25" w:rsidRDefault="00F84F25">
            <w:pPr>
              <w:jc w:val="center"/>
              <w:rPr>
                <w:rFonts w:hint="eastAsia"/>
              </w:rPr>
            </w:pPr>
            <w:bookmarkStart w:id="346" w:name="OLE_LINK42"/>
            <w:bookmarkStart w:id="347" w:name="OLE_LINK41"/>
            <w:bookmarkStart w:id="348" w:name="m13_01"/>
            <w:bookmarkStart w:id="349" w:name="m13_01_01"/>
            <w:bookmarkStart w:id="350" w:name="_Toc433036733"/>
            <w:bookmarkStart w:id="351" w:name="m12_01"/>
            <w:bookmarkEnd w:id="22"/>
            <w:bookmarkEnd w:id="42"/>
            <w:bookmarkEnd w:id="43"/>
            <w:bookmarkEnd w:id="346"/>
            <w:bookmarkEnd w:id="347"/>
            <w:bookmarkEnd w:id="348"/>
            <w:bookmarkEnd w:id="349"/>
            <w:bookmarkEnd w:id="350"/>
            <w:bookmarkEnd w:id="351"/>
            <w:r>
              <w:rPr>
                <w:rFonts w:ascii="宋体" w:hAnsi="宋体" w:hint="eastAsia"/>
                <w:color w:val="000000"/>
                <w:kern w:val="0"/>
              </w:rPr>
              <w:t>投资者类别</w:t>
            </w:r>
            <w:r>
              <w:rPr>
                <w:rFonts w:ascii="宋体" w:hAnsi="宋体" w:hint="eastAsia"/>
                <w:color w:val="000000"/>
                <w:kern w:val="0"/>
              </w:rPr>
              <w:t xml:space="preserve"> </w:t>
            </w:r>
          </w:p>
        </w:tc>
        <w:tc>
          <w:tcPr>
            <w:tcW w:w="3367"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84F25" w:rsidRDefault="00F84F25">
            <w:pPr>
              <w:widowControl/>
              <w:jc w:val="center"/>
            </w:pPr>
            <w:r>
              <w:rPr>
                <w:rFonts w:ascii="宋体" w:hAnsi="宋体" w:hint="eastAsia"/>
                <w:color w:val="000000"/>
                <w:kern w:val="0"/>
              </w:rPr>
              <w:t>报告期内持有基金份额变化情况</w:t>
            </w:r>
            <w:r>
              <w:rPr>
                <w:rFonts w:ascii="宋体" w:hAnsi="宋体" w:hint="eastAsia"/>
                <w:color w:val="000000"/>
                <w:kern w:val="0"/>
              </w:rPr>
              <w:t xml:space="preserve"> </w:t>
            </w:r>
          </w:p>
        </w:tc>
        <w:tc>
          <w:tcPr>
            <w:tcW w:w="1512"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84F25" w:rsidRDefault="00F84F25">
            <w:pPr>
              <w:widowControl/>
              <w:jc w:val="center"/>
            </w:pPr>
            <w:r>
              <w:rPr>
                <w:rFonts w:ascii="宋体" w:hAnsi="宋体" w:hint="eastAsia"/>
                <w:color w:val="000000"/>
                <w:kern w:val="0"/>
              </w:rPr>
              <w:t>报告期末持有基金情况</w:t>
            </w:r>
            <w:r>
              <w:rPr>
                <w:rFonts w:ascii="宋体" w:hAnsi="宋体" w:hint="eastAsia"/>
                <w:color w:val="000000"/>
                <w:kern w:val="0"/>
              </w:rPr>
              <w:t xml:space="preserve"> </w:t>
            </w:r>
          </w:p>
        </w:tc>
      </w:tr>
      <w:tr w:rsidR="00000000">
        <w:trPr>
          <w:divId w:val="793596941"/>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84F25" w:rsidRDefault="00F84F25">
            <w:pPr>
              <w:widowControl/>
              <w:jc w:val="left"/>
            </w:pPr>
          </w:p>
        </w:tc>
        <w:tc>
          <w:tcPr>
            <w:tcW w:w="6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84F25" w:rsidRDefault="00F84F25">
            <w:pPr>
              <w:widowControl/>
              <w:jc w:val="center"/>
            </w:pPr>
            <w:r>
              <w:rPr>
                <w:rFonts w:ascii="宋体" w:hAnsi="宋体" w:hint="eastAsia"/>
                <w:color w:val="000000"/>
                <w:kern w:val="0"/>
              </w:rPr>
              <w:t>序号</w:t>
            </w:r>
            <w:r>
              <w:rPr>
                <w:rFonts w:ascii="宋体" w:hAnsi="宋体" w:hint="eastAsia"/>
                <w:color w:val="000000"/>
                <w:kern w:val="0"/>
              </w:rPr>
              <w:t xml:space="preserve"> </w:t>
            </w:r>
          </w:p>
        </w:tc>
        <w:tc>
          <w:tcPr>
            <w:tcW w:w="64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84F25" w:rsidRDefault="00F84F25">
            <w:pPr>
              <w:widowControl/>
              <w:jc w:val="center"/>
            </w:pPr>
            <w:r>
              <w:rPr>
                <w:rFonts w:ascii="宋体" w:hAnsi="宋体" w:hint="eastAsia"/>
                <w:color w:val="000000"/>
                <w:kern w:val="0"/>
              </w:rPr>
              <w:t>持有基金份额比例达到或者超过</w:t>
            </w:r>
            <w:r>
              <w:rPr>
                <w:rFonts w:ascii="宋体" w:hAnsi="宋体" w:hint="eastAsia"/>
                <w:color w:val="000000"/>
                <w:kern w:val="0"/>
              </w:rPr>
              <w:t>20%</w:t>
            </w:r>
            <w:r>
              <w:rPr>
                <w:rFonts w:ascii="宋体" w:hAnsi="宋体" w:hint="eastAsia"/>
                <w:color w:val="000000"/>
                <w:kern w:val="0"/>
              </w:rPr>
              <w:t>的时间区间</w:t>
            </w:r>
            <w:r>
              <w:rPr>
                <w:rFonts w:ascii="宋体" w:hAnsi="宋体" w:hint="eastAsia"/>
                <w:color w:val="000000"/>
                <w:kern w:val="0"/>
              </w:rPr>
              <w:t xml:space="preserve"> </w:t>
            </w:r>
          </w:p>
        </w:tc>
        <w:tc>
          <w:tcPr>
            <w:tcW w:w="69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84F25" w:rsidRDefault="00F84F25">
            <w:pPr>
              <w:widowControl/>
              <w:jc w:val="center"/>
            </w:pPr>
            <w:r>
              <w:rPr>
                <w:rFonts w:ascii="宋体" w:hAnsi="宋体" w:hint="eastAsia"/>
                <w:color w:val="000000"/>
                <w:kern w:val="0"/>
              </w:rPr>
              <w:t>期初</w:t>
            </w:r>
            <w:r>
              <w:rPr>
                <w:rFonts w:ascii="宋体" w:hAnsi="宋体" w:hint="eastAsia"/>
                <w:color w:val="000000"/>
                <w:kern w:val="0"/>
              </w:rPr>
              <w:t xml:space="preserve"> </w:t>
            </w:r>
          </w:p>
          <w:p w:rsidR="00F84F25" w:rsidRDefault="00F84F25">
            <w:pPr>
              <w:widowControl/>
              <w:jc w:val="center"/>
            </w:pPr>
            <w:r>
              <w:rPr>
                <w:rFonts w:ascii="宋体" w:hAnsi="宋体" w:hint="eastAsia"/>
                <w:color w:val="000000"/>
                <w:kern w:val="0"/>
              </w:rPr>
              <w:t>份额</w:t>
            </w:r>
            <w:r>
              <w:rPr>
                <w:rFonts w:ascii="宋体" w:hAnsi="宋体" w:hint="eastAsia"/>
                <w:color w:val="000000"/>
                <w:kern w:val="0"/>
              </w:rPr>
              <w:t xml:space="preserve"> </w:t>
            </w:r>
          </w:p>
        </w:tc>
        <w:tc>
          <w:tcPr>
            <w:tcW w:w="71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84F25" w:rsidRDefault="00F84F25">
            <w:pPr>
              <w:widowControl/>
              <w:jc w:val="center"/>
            </w:pPr>
            <w:r>
              <w:rPr>
                <w:rFonts w:ascii="宋体" w:hAnsi="宋体" w:hint="eastAsia"/>
                <w:color w:val="000000"/>
                <w:kern w:val="0"/>
              </w:rPr>
              <w:t>申购</w:t>
            </w:r>
            <w:r>
              <w:rPr>
                <w:rFonts w:ascii="宋体" w:hAnsi="宋体" w:hint="eastAsia"/>
                <w:color w:val="000000"/>
                <w:kern w:val="0"/>
              </w:rPr>
              <w:t xml:space="preserve"> </w:t>
            </w:r>
          </w:p>
          <w:p w:rsidR="00F84F25" w:rsidRDefault="00F84F25">
            <w:pPr>
              <w:widowControl/>
              <w:jc w:val="center"/>
            </w:pPr>
            <w:r>
              <w:rPr>
                <w:rFonts w:ascii="宋体" w:hAnsi="宋体" w:hint="eastAsia"/>
                <w:color w:val="000000"/>
                <w:kern w:val="0"/>
              </w:rPr>
              <w:t>份额</w:t>
            </w:r>
            <w:r>
              <w:rPr>
                <w:rFonts w:ascii="宋体" w:hAnsi="宋体" w:hint="eastAsia"/>
                <w:color w:val="000000"/>
                <w:kern w:val="0"/>
              </w:rPr>
              <w:t xml:space="preserve"> </w:t>
            </w:r>
          </w:p>
        </w:tc>
        <w:tc>
          <w:tcPr>
            <w:tcW w:w="7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84F25" w:rsidRDefault="00F84F25">
            <w:pPr>
              <w:widowControl/>
              <w:jc w:val="center"/>
            </w:pPr>
            <w:r>
              <w:rPr>
                <w:rFonts w:ascii="宋体" w:hAnsi="宋体" w:hint="eastAsia"/>
                <w:color w:val="000000"/>
                <w:kern w:val="0"/>
              </w:rPr>
              <w:t>赎回</w:t>
            </w:r>
            <w:r>
              <w:rPr>
                <w:rFonts w:ascii="宋体" w:hAnsi="宋体" w:hint="eastAsia"/>
                <w:color w:val="000000"/>
                <w:kern w:val="0"/>
              </w:rPr>
              <w:t xml:space="preserve"> </w:t>
            </w:r>
          </w:p>
          <w:p w:rsidR="00F84F25" w:rsidRDefault="00F84F25">
            <w:pPr>
              <w:widowControl/>
              <w:jc w:val="center"/>
            </w:pPr>
            <w:r>
              <w:rPr>
                <w:rFonts w:ascii="宋体" w:hAnsi="宋体" w:hint="eastAsia"/>
                <w:color w:val="000000"/>
                <w:kern w:val="0"/>
              </w:rPr>
              <w:t>份额</w:t>
            </w:r>
            <w:r>
              <w:rPr>
                <w:rFonts w:ascii="宋体" w:hAnsi="宋体" w:hint="eastAsia"/>
                <w:color w:val="000000"/>
                <w:kern w:val="0"/>
              </w:rPr>
              <w:t xml:space="preserve"> </w:t>
            </w:r>
          </w:p>
        </w:tc>
        <w:tc>
          <w:tcPr>
            <w:tcW w:w="69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84F25" w:rsidRDefault="00F84F25">
            <w:pPr>
              <w:widowControl/>
              <w:jc w:val="center"/>
            </w:pPr>
            <w:r>
              <w:rPr>
                <w:rFonts w:ascii="宋体" w:hAnsi="宋体" w:hint="eastAsia"/>
                <w:color w:val="000000"/>
                <w:kern w:val="0"/>
              </w:rPr>
              <w:t>持有份额</w:t>
            </w:r>
            <w:r>
              <w:rPr>
                <w:rFonts w:ascii="宋体" w:hAnsi="宋体" w:hint="eastAsia"/>
                <w:color w:val="000000"/>
                <w:kern w:val="0"/>
              </w:rPr>
              <w:t xml:space="preserve"> </w:t>
            </w:r>
          </w:p>
        </w:tc>
        <w:tc>
          <w:tcPr>
            <w:tcW w:w="81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84F25" w:rsidRDefault="00F84F25">
            <w:pPr>
              <w:widowControl/>
              <w:jc w:val="center"/>
            </w:pPr>
            <w:r>
              <w:rPr>
                <w:rFonts w:ascii="宋体" w:hAnsi="宋体" w:hint="eastAsia"/>
                <w:color w:val="000000"/>
                <w:kern w:val="0"/>
              </w:rPr>
              <w:t>份额占比</w:t>
            </w:r>
            <w:r>
              <w:rPr>
                <w:rFonts w:ascii="宋体" w:hAnsi="宋体" w:hint="eastAsia"/>
                <w:color w:val="000000"/>
                <w:kern w:val="0"/>
              </w:rPr>
              <w:t xml:space="preserve"> </w:t>
            </w:r>
          </w:p>
        </w:tc>
      </w:tr>
      <w:tr w:rsidR="00000000">
        <w:trPr>
          <w:divId w:val="793596941"/>
          <w:trHeight w:val="285"/>
        </w:trPr>
        <w:tc>
          <w:tcPr>
            <w:tcW w:w="122" w:type="pct"/>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widowControl/>
              <w:jc w:val="center"/>
            </w:pPr>
            <w:r>
              <w:rPr>
                <w:rFonts w:ascii="宋体" w:hAnsi="宋体" w:hint="eastAsia"/>
                <w:color w:val="000000"/>
                <w:szCs w:val="21"/>
              </w:rPr>
              <w:t>机</w:t>
            </w:r>
            <w:r>
              <w:rPr>
                <w:rFonts w:ascii="宋体" w:hAnsi="宋体" w:hint="eastAsia"/>
                <w:color w:val="000000"/>
                <w:szCs w:val="21"/>
              </w:rPr>
              <w:t>构</w:t>
            </w:r>
          </w:p>
        </w:tc>
        <w:tc>
          <w:tcPr>
            <w:tcW w:w="61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widowControl/>
              <w:jc w:val="center"/>
            </w:pPr>
            <w:r>
              <w:rPr>
                <w:rFonts w:ascii="宋体" w:hAnsi="宋体" w:hint="eastAsia"/>
                <w:color w:val="000000"/>
                <w:szCs w:val="21"/>
              </w:rPr>
              <w:t>1</w:t>
            </w:r>
          </w:p>
        </w:tc>
        <w:tc>
          <w:tcPr>
            <w:tcW w:w="6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widowControl/>
              <w:jc w:val="center"/>
            </w:pPr>
            <w:r>
              <w:rPr>
                <w:rFonts w:ascii="宋体" w:hAnsi="宋体" w:hint="eastAsia"/>
                <w:color w:val="000000"/>
                <w:szCs w:val="21"/>
              </w:rPr>
              <w:t>20260401-2026063</w:t>
            </w:r>
            <w:r>
              <w:rPr>
                <w:rFonts w:ascii="宋体" w:hAnsi="宋体" w:hint="eastAsia"/>
                <w:color w:val="000000"/>
                <w:szCs w:val="21"/>
              </w:rPr>
              <w:t>0</w:t>
            </w:r>
          </w:p>
        </w:tc>
        <w:tc>
          <w:tcPr>
            <w:tcW w:w="6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widowControl/>
              <w:jc w:val="right"/>
            </w:pPr>
            <w:r>
              <w:rPr>
                <w:rFonts w:ascii="宋体" w:hAnsi="宋体" w:hint="eastAsia"/>
                <w:color w:val="000000"/>
                <w:szCs w:val="21"/>
              </w:rPr>
              <w:t>385,511,265.8</w:t>
            </w:r>
            <w:r>
              <w:rPr>
                <w:rFonts w:ascii="宋体" w:hAnsi="宋体" w:hint="eastAsia"/>
                <w:color w:val="000000"/>
                <w:szCs w:val="21"/>
              </w:rPr>
              <w:t>4</w:t>
            </w:r>
          </w:p>
        </w:tc>
        <w:tc>
          <w:tcPr>
            <w:tcW w:w="7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widowControl/>
              <w:jc w:val="right"/>
            </w:pPr>
            <w:r>
              <w:rPr>
                <w:rFonts w:ascii="宋体" w:hAnsi="宋体" w:hint="eastAsia"/>
                <w:color w:val="000000"/>
                <w:szCs w:val="21"/>
              </w:rPr>
              <w:t>0.0</w:t>
            </w:r>
            <w:r>
              <w:rPr>
                <w:rFonts w:ascii="宋体" w:hAnsi="宋体" w:hint="eastAsia"/>
                <w:color w:val="000000"/>
                <w:szCs w:val="21"/>
              </w:rPr>
              <w:t>0</w:t>
            </w:r>
          </w:p>
        </w:tc>
        <w:tc>
          <w:tcPr>
            <w:tcW w:w="70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widowControl/>
              <w:jc w:val="right"/>
            </w:pPr>
            <w:r>
              <w:rPr>
                <w:rFonts w:ascii="宋体" w:hAnsi="宋体" w:hint="eastAsia"/>
                <w:color w:val="000000"/>
                <w:szCs w:val="21"/>
              </w:rPr>
              <w:t>0.0</w:t>
            </w:r>
            <w:r>
              <w:rPr>
                <w:rFonts w:ascii="宋体" w:hAnsi="宋体" w:hint="eastAsia"/>
                <w:color w:val="000000"/>
                <w:szCs w:val="21"/>
              </w:rPr>
              <w:t>0</w:t>
            </w:r>
          </w:p>
        </w:tc>
        <w:tc>
          <w:tcPr>
            <w:tcW w:w="6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widowControl/>
              <w:jc w:val="right"/>
            </w:pPr>
            <w:r>
              <w:rPr>
                <w:rFonts w:ascii="宋体" w:hAnsi="宋体" w:hint="eastAsia"/>
                <w:color w:val="000000"/>
                <w:szCs w:val="21"/>
              </w:rPr>
              <w:t>385,511,265.8</w:t>
            </w:r>
            <w:r>
              <w:rPr>
                <w:rFonts w:ascii="宋体" w:hAnsi="宋体" w:hint="eastAsia"/>
                <w:color w:val="000000"/>
                <w:szCs w:val="21"/>
              </w:rPr>
              <w:t>4</w:t>
            </w:r>
            <w:r>
              <w:rPr>
                <w:rFonts w:ascii="宋体" w:hAnsi="宋体" w:hint="eastAsia"/>
                <w:color w:val="000000"/>
                <w:kern w:val="0"/>
                <w:sz w:val="22"/>
              </w:rPr>
              <w:t xml:space="preserve"> </w:t>
            </w:r>
          </w:p>
        </w:tc>
        <w:tc>
          <w:tcPr>
            <w:tcW w:w="81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widowControl/>
              <w:jc w:val="right"/>
            </w:pPr>
            <w:r>
              <w:rPr>
                <w:rFonts w:ascii="宋体" w:hAnsi="宋体" w:hint="eastAsia"/>
                <w:color w:val="000000"/>
                <w:szCs w:val="21"/>
              </w:rPr>
              <w:t>75.1</w:t>
            </w:r>
            <w:r>
              <w:rPr>
                <w:rFonts w:ascii="宋体" w:hAnsi="宋体" w:hint="eastAsia"/>
                <w:color w:val="000000"/>
                <w:szCs w:val="21"/>
              </w:rPr>
              <w:t>7</w:t>
            </w:r>
            <w:r>
              <w:rPr>
                <w:szCs w:val="21"/>
              </w:rPr>
              <w:t>%</w:t>
            </w:r>
            <w:r>
              <w:t xml:space="preserve"> </w:t>
            </w:r>
          </w:p>
        </w:tc>
      </w:tr>
      <w:tr w:rsidR="00000000">
        <w:trPr>
          <w:divId w:val="793596941"/>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84F25" w:rsidRDefault="00F84F25">
            <w:pPr>
              <w:widowControl/>
              <w:jc w:val="left"/>
            </w:pPr>
          </w:p>
        </w:tc>
        <w:tc>
          <w:tcPr>
            <w:tcW w:w="61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widowControl/>
              <w:jc w:val="center"/>
            </w:pPr>
            <w:r>
              <w:rPr>
                <w:rFonts w:ascii="宋体" w:hAnsi="宋体" w:hint="eastAsia"/>
                <w:color w:val="000000"/>
                <w:szCs w:val="21"/>
              </w:rPr>
              <w:t>2</w:t>
            </w:r>
          </w:p>
        </w:tc>
        <w:tc>
          <w:tcPr>
            <w:tcW w:w="6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widowControl/>
              <w:jc w:val="center"/>
            </w:pPr>
            <w:r>
              <w:rPr>
                <w:rFonts w:ascii="宋体" w:hAnsi="宋体" w:hint="eastAsia"/>
                <w:color w:val="000000"/>
                <w:szCs w:val="21"/>
              </w:rPr>
              <w:t>20260401-2026062</w:t>
            </w:r>
            <w:r>
              <w:rPr>
                <w:rFonts w:ascii="宋体" w:hAnsi="宋体" w:hint="eastAsia"/>
                <w:color w:val="000000"/>
                <w:szCs w:val="21"/>
              </w:rPr>
              <w:t>3</w:t>
            </w:r>
          </w:p>
        </w:tc>
        <w:tc>
          <w:tcPr>
            <w:tcW w:w="6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widowControl/>
              <w:jc w:val="right"/>
            </w:pPr>
            <w:r>
              <w:rPr>
                <w:rFonts w:ascii="宋体" w:hAnsi="宋体" w:hint="eastAsia"/>
                <w:color w:val="000000"/>
                <w:szCs w:val="21"/>
              </w:rPr>
              <w:t>97,058,138.4</w:t>
            </w:r>
            <w:r>
              <w:rPr>
                <w:rFonts w:ascii="宋体" w:hAnsi="宋体" w:hint="eastAsia"/>
                <w:color w:val="000000"/>
                <w:szCs w:val="21"/>
              </w:rPr>
              <w:t>1</w:t>
            </w:r>
          </w:p>
        </w:tc>
        <w:tc>
          <w:tcPr>
            <w:tcW w:w="7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widowControl/>
              <w:jc w:val="right"/>
            </w:pPr>
            <w:r>
              <w:rPr>
                <w:rFonts w:ascii="宋体" w:hAnsi="宋体" w:hint="eastAsia"/>
                <w:color w:val="000000"/>
                <w:szCs w:val="21"/>
              </w:rPr>
              <w:t>0.0</w:t>
            </w:r>
            <w:r>
              <w:rPr>
                <w:rFonts w:ascii="宋体" w:hAnsi="宋体" w:hint="eastAsia"/>
                <w:color w:val="000000"/>
                <w:szCs w:val="21"/>
              </w:rPr>
              <w:t>0</w:t>
            </w:r>
          </w:p>
        </w:tc>
        <w:tc>
          <w:tcPr>
            <w:tcW w:w="70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widowControl/>
              <w:jc w:val="right"/>
            </w:pPr>
            <w:r>
              <w:rPr>
                <w:rFonts w:ascii="宋体" w:hAnsi="宋体" w:hint="eastAsia"/>
                <w:color w:val="000000"/>
                <w:szCs w:val="21"/>
              </w:rPr>
              <w:t>0.0</w:t>
            </w:r>
            <w:r>
              <w:rPr>
                <w:rFonts w:ascii="宋体" w:hAnsi="宋体" w:hint="eastAsia"/>
                <w:color w:val="000000"/>
                <w:szCs w:val="21"/>
              </w:rPr>
              <w:t>0</w:t>
            </w:r>
          </w:p>
        </w:tc>
        <w:tc>
          <w:tcPr>
            <w:tcW w:w="6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widowControl/>
              <w:jc w:val="right"/>
            </w:pPr>
            <w:r>
              <w:rPr>
                <w:rFonts w:ascii="宋体" w:hAnsi="宋体" w:hint="eastAsia"/>
                <w:color w:val="000000"/>
                <w:szCs w:val="21"/>
              </w:rPr>
              <w:t>97,058,138.4</w:t>
            </w:r>
            <w:r>
              <w:rPr>
                <w:rFonts w:ascii="宋体" w:hAnsi="宋体" w:hint="eastAsia"/>
                <w:color w:val="000000"/>
                <w:szCs w:val="21"/>
              </w:rPr>
              <w:t>1</w:t>
            </w:r>
            <w:r>
              <w:rPr>
                <w:rFonts w:ascii="宋体" w:hAnsi="宋体" w:hint="eastAsia"/>
                <w:color w:val="000000"/>
                <w:kern w:val="0"/>
                <w:sz w:val="22"/>
              </w:rPr>
              <w:t xml:space="preserve"> </w:t>
            </w:r>
          </w:p>
        </w:tc>
        <w:tc>
          <w:tcPr>
            <w:tcW w:w="81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widowControl/>
              <w:jc w:val="right"/>
            </w:pPr>
            <w:r>
              <w:rPr>
                <w:rFonts w:ascii="宋体" w:hAnsi="宋体" w:hint="eastAsia"/>
                <w:color w:val="000000"/>
                <w:szCs w:val="21"/>
              </w:rPr>
              <w:t>18.9</w:t>
            </w:r>
            <w:r>
              <w:rPr>
                <w:rFonts w:ascii="宋体" w:hAnsi="宋体" w:hint="eastAsia"/>
                <w:color w:val="000000"/>
                <w:szCs w:val="21"/>
              </w:rPr>
              <w:t>3</w:t>
            </w:r>
            <w:r>
              <w:rPr>
                <w:szCs w:val="21"/>
              </w:rPr>
              <w:t>%</w:t>
            </w:r>
            <w:r>
              <w:t xml:space="preserve"> </w:t>
            </w:r>
          </w:p>
        </w:tc>
      </w:tr>
      <w:tr w:rsidR="00000000">
        <w:trPr>
          <w:divId w:val="793596941"/>
          <w:trHeight w:val="285"/>
        </w:trPr>
        <w:tc>
          <w:tcPr>
            <w:tcW w:w="5000" w:type="pct"/>
            <w:gridSpan w:val="8"/>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widowControl/>
              <w:jc w:val="center"/>
            </w:pPr>
            <w:r>
              <w:rPr>
                <w:rFonts w:ascii="宋体" w:hAnsi="宋体" w:hint="eastAsia"/>
                <w:color w:val="000000"/>
                <w:kern w:val="0"/>
              </w:rPr>
              <w:t>产品特有风险</w:t>
            </w:r>
            <w:r>
              <w:rPr>
                <w:rFonts w:ascii="宋体" w:hAnsi="宋体" w:hint="eastAsia"/>
                <w:color w:val="000000"/>
                <w:kern w:val="0"/>
              </w:rPr>
              <w:t xml:space="preserve"> </w:t>
            </w:r>
          </w:p>
        </w:tc>
      </w:tr>
      <w:tr w:rsidR="00000000">
        <w:trPr>
          <w:divId w:val="793596941"/>
          <w:trHeight w:val="285"/>
        </w:trPr>
        <w:tc>
          <w:tcPr>
            <w:tcW w:w="5000" w:type="pct"/>
            <w:gridSpan w:val="8"/>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84F25" w:rsidRDefault="00F84F25">
            <w:pPr>
              <w:widowControl/>
              <w:jc w:val="left"/>
            </w:pPr>
            <w:r>
              <w:rPr>
                <w:rFonts w:ascii="宋体" w:hAnsi="宋体" w:hint="eastAsia"/>
                <w:color w:val="000000"/>
                <w:szCs w:val="21"/>
              </w:rPr>
              <w:t>本基金的集中度风险主要体现在有单一投资者持有基金份额比例达到或者超过</w:t>
            </w:r>
            <w:r>
              <w:rPr>
                <w:rFonts w:ascii="宋体" w:hAnsi="宋体" w:hint="eastAsia"/>
                <w:color w:val="000000"/>
                <w:szCs w:val="21"/>
              </w:rPr>
              <w:t>20%</w:t>
            </w:r>
            <w:r>
              <w:rPr>
                <w:rFonts w:ascii="宋体" w:hAnsi="宋体" w:hint="eastAsia"/>
                <w:color w:val="000000"/>
                <w:szCs w:val="21"/>
              </w:rPr>
              <w:t>，如果投资者发生大额赎回，可能出现基金可变现资产无法满足投资者赎回需要以及因为资产变现成本过高导致投资者的利益受到损害的风险</w:t>
            </w:r>
            <w:r>
              <w:rPr>
                <w:rFonts w:ascii="宋体" w:hAnsi="宋体" w:hint="eastAsia"/>
                <w:color w:val="000000"/>
                <w:szCs w:val="21"/>
              </w:rPr>
              <w:t>。</w:t>
            </w:r>
            <w:r>
              <w:rPr>
                <w:rFonts w:ascii="宋体" w:hAnsi="宋体" w:hint="eastAsia"/>
                <w:color w:val="000000"/>
                <w:kern w:val="0"/>
                <w:sz w:val="22"/>
              </w:rPr>
              <w:t xml:space="preserve"> </w:t>
            </w:r>
          </w:p>
        </w:tc>
      </w:tr>
    </w:tbl>
    <w:p w:rsidR="00F84F25" w:rsidRDefault="00F84F25">
      <w:pPr>
        <w:pStyle w:val="XBRLTitle1"/>
        <w:spacing w:before="156" w:line="360" w:lineRule="auto"/>
        <w:ind w:left="425"/>
      </w:pPr>
      <w:bookmarkStart w:id="352" w:name="_Toc17898228"/>
      <w:bookmarkStart w:id="353" w:name="_Toc17897969"/>
      <w:bookmarkStart w:id="354" w:name="_Toc512519529"/>
      <w:bookmarkStart w:id="355" w:name="_Toc490050049"/>
      <w:bookmarkStart w:id="356" w:name="_Toc481075097"/>
      <w:bookmarkStart w:id="357" w:name="_Toc438646481"/>
      <w:bookmarkStart w:id="358" w:name="_Toc513295878"/>
      <w:bookmarkStart w:id="359" w:name="_Toc513295941"/>
      <w:bookmarkEnd w:id="338"/>
      <w:r>
        <w:rPr>
          <w:rFonts w:hAnsi="宋体" w:hint="eastAsia"/>
        </w:rPr>
        <w:t>备查文件目</w:t>
      </w:r>
      <w:r>
        <w:rPr>
          <w:rFonts w:hAnsi="宋体" w:hint="eastAsia"/>
        </w:rPr>
        <w:t>录</w:t>
      </w:r>
      <w:bookmarkEnd w:id="352"/>
      <w:bookmarkEnd w:id="353"/>
      <w:bookmarkEnd w:id="354"/>
      <w:bookmarkEnd w:id="355"/>
      <w:bookmarkEnd w:id="356"/>
      <w:bookmarkEnd w:id="357"/>
      <w:bookmarkEnd w:id="358"/>
      <w:bookmarkEnd w:id="359"/>
      <w:r>
        <w:rPr>
          <w:rFonts w:hAnsi="宋体" w:hint="eastAsia"/>
        </w:rPr>
        <w:t xml:space="preserve"> </w:t>
      </w:r>
    </w:p>
    <w:p w:rsidR="00F84F25" w:rsidRDefault="00F84F25">
      <w:pPr>
        <w:pStyle w:val="XBRLTitle2"/>
        <w:spacing w:before="156" w:line="360" w:lineRule="auto"/>
        <w:ind w:left="454"/>
        <w:rPr>
          <w:rFonts w:hint="eastAsia"/>
        </w:rPr>
      </w:pPr>
      <w:bookmarkStart w:id="360" w:name="_Toc438646482"/>
      <w:bookmarkStart w:id="361" w:name="_Toc17898229"/>
      <w:bookmarkStart w:id="362" w:name="_Toc17897970"/>
      <w:bookmarkStart w:id="363" w:name="_Toc512519530"/>
      <w:bookmarkStart w:id="364" w:name="_Toc481075098"/>
      <w:bookmarkStart w:id="365" w:name="_Toc490050050"/>
      <w:bookmarkStart w:id="366" w:name="_Toc513295879"/>
      <w:bookmarkStart w:id="367" w:name="_Toc513295942"/>
      <w:bookmarkStart w:id="368" w:name="m801_01_1733"/>
      <w:r>
        <w:rPr>
          <w:rFonts w:hAnsi="宋体" w:hint="eastAsia"/>
        </w:rPr>
        <w:t>备查文件目</w:t>
      </w:r>
      <w:r>
        <w:rPr>
          <w:rFonts w:hAnsi="宋体" w:hint="eastAsia"/>
        </w:rPr>
        <w:t>录</w:t>
      </w:r>
      <w:bookmarkEnd w:id="360"/>
      <w:bookmarkEnd w:id="361"/>
      <w:bookmarkEnd w:id="362"/>
      <w:bookmarkEnd w:id="363"/>
      <w:bookmarkEnd w:id="364"/>
      <w:bookmarkEnd w:id="365"/>
      <w:bookmarkEnd w:id="366"/>
      <w:bookmarkEnd w:id="367"/>
      <w:r>
        <w:rPr>
          <w:rFonts w:hAnsi="宋体" w:hint="eastAsia"/>
        </w:rPr>
        <w:t xml:space="preserve"> </w:t>
      </w:r>
    </w:p>
    <w:p w:rsidR="00F84F25" w:rsidRDefault="00F84F25">
      <w:pPr>
        <w:spacing w:line="360" w:lineRule="auto"/>
        <w:ind w:firstLineChars="200" w:firstLine="420"/>
        <w:jc w:val="left"/>
        <w:rPr>
          <w:rFonts w:hint="eastAsia"/>
        </w:rPr>
      </w:pPr>
      <w:r>
        <w:rPr>
          <w:rFonts w:ascii="宋体" w:hAnsi="宋体" w:cs="宋体" w:hint="eastAsia"/>
          <w:color w:val="000000"/>
          <w:kern w:val="0"/>
        </w:rPr>
        <w:t>（一）中国证监会准予摩根瑞欣利率债债券型证券投资基金募集注册的文件</w:t>
      </w:r>
      <w:r>
        <w:rPr>
          <w:rFonts w:ascii="宋体" w:hAnsi="宋体" w:cs="宋体" w:hint="eastAsia"/>
          <w:color w:val="000000"/>
          <w:kern w:val="0"/>
        </w:rPr>
        <w:br/>
      </w:r>
      <w:r>
        <w:rPr>
          <w:rFonts w:ascii="宋体" w:hAnsi="宋体" w:cs="宋体" w:hint="eastAsia"/>
          <w:color w:val="000000"/>
          <w:kern w:val="0"/>
        </w:rPr>
        <w:t xml:space="preserve">　　（二）摩根瑞欣利率债债券型证券投资基金基金合同</w:t>
      </w:r>
      <w:r>
        <w:rPr>
          <w:rFonts w:ascii="宋体" w:hAnsi="宋体" w:cs="宋体" w:hint="eastAsia"/>
          <w:color w:val="000000"/>
          <w:kern w:val="0"/>
        </w:rPr>
        <w:br/>
      </w:r>
      <w:r>
        <w:rPr>
          <w:rFonts w:ascii="宋体" w:hAnsi="宋体" w:cs="宋体" w:hint="eastAsia"/>
          <w:color w:val="000000"/>
          <w:kern w:val="0"/>
        </w:rPr>
        <w:t xml:space="preserve">　　（三）摩根瑞欣利率债债券型证券投资基金托管协议</w:t>
      </w:r>
      <w:r>
        <w:rPr>
          <w:rFonts w:ascii="宋体" w:hAnsi="宋体" w:cs="宋体" w:hint="eastAsia"/>
          <w:color w:val="000000"/>
          <w:kern w:val="0"/>
        </w:rPr>
        <w:br/>
      </w:r>
      <w:r>
        <w:rPr>
          <w:rFonts w:ascii="宋体" w:hAnsi="宋体" w:cs="宋体" w:hint="eastAsia"/>
          <w:color w:val="000000"/>
          <w:kern w:val="0"/>
        </w:rPr>
        <w:t xml:space="preserve">　　（四）法律意见书</w:t>
      </w:r>
      <w:r>
        <w:rPr>
          <w:rFonts w:ascii="宋体" w:hAnsi="宋体" w:cs="宋体" w:hint="eastAsia"/>
          <w:color w:val="000000"/>
          <w:kern w:val="0"/>
        </w:rPr>
        <w:br/>
      </w:r>
      <w:r>
        <w:rPr>
          <w:rFonts w:ascii="宋体" w:hAnsi="宋体" w:cs="宋体" w:hint="eastAsia"/>
          <w:color w:val="000000"/>
          <w:kern w:val="0"/>
        </w:rPr>
        <w:t xml:space="preserve">　　（五）基金管理人业务资格批件、营业执照</w:t>
      </w:r>
      <w:r>
        <w:rPr>
          <w:rFonts w:ascii="宋体" w:hAnsi="宋体" w:cs="宋体" w:hint="eastAsia"/>
          <w:color w:val="000000"/>
          <w:kern w:val="0"/>
        </w:rPr>
        <w:br/>
      </w:r>
      <w:r>
        <w:rPr>
          <w:rFonts w:ascii="宋体" w:hAnsi="宋体" w:cs="宋体" w:hint="eastAsia"/>
          <w:color w:val="000000"/>
          <w:kern w:val="0"/>
        </w:rPr>
        <w:t xml:space="preserve">　　（六）基金托管人业务资格批件、营业执照</w:t>
      </w:r>
      <w:r>
        <w:rPr>
          <w:rFonts w:ascii="宋体" w:hAnsi="宋体" w:cs="宋体" w:hint="eastAsia"/>
          <w:color w:val="000000"/>
          <w:kern w:val="0"/>
        </w:rPr>
        <w:br/>
      </w:r>
      <w:r>
        <w:rPr>
          <w:rFonts w:ascii="宋体" w:hAnsi="宋体" w:cs="宋体" w:hint="eastAsia"/>
          <w:color w:val="000000"/>
          <w:kern w:val="0"/>
        </w:rPr>
        <w:t xml:space="preserve">　　（七）摩根基金管理（中国）有限公司开放式基金业务规则</w:t>
      </w:r>
      <w:r>
        <w:rPr>
          <w:rFonts w:ascii="宋体" w:hAnsi="宋体" w:cs="宋体" w:hint="eastAsia"/>
          <w:color w:val="000000"/>
          <w:kern w:val="0"/>
        </w:rPr>
        <w:br/>
      </w:r>
      <w:r>
        <w:rPr>
          <w:rFonts w:ascii="宋体" w:hAnsi="宋体" w:cs="宋体" w:hint="eastAsia"/>
          <w:color w:val="000000"/>
          <w:kern w:val="0"/>
        </w:rPr>
        <w:t xml:space="preserve">　　（八）中国证监会要求的其他文</w:t>
      </w:r>
      <w:r>
        <w:rPr>
          <w:rFonts w:ascii="宋体" w:hAnsi="宋体" w:cs="宋体" w:hint="eastAsia"/>
          <w:color w:val="000000"/>
          <w:kern w:val="0"/>
        </w:rPr>
        <w:t>件</w:t>
      </w:r>
    </w:p>
    <w:p w:rsidR="00F84F25" w:rsidRDefault="00F84F25">
      <w:pPr>
        <w:pStyle w:val="XBRLTitle2"/>
        <w:spacing w:before="156" w:line="360" w:lineRule="auto"/>
        <w:ind w:left="454"/>
      </w:pPr>
      <w:bookmarkStart w:id="369" w:name="_Toc438646483"/>
      <w:bookmarkStart w:id="370" w:name="_Toc17898230"/>
      <w:bookmarkStart w:id="371" w:name="_Toc17897971"/>
      <w:bookmarkStart w:id="372" w:name="_Toc512519531"/>
      <w:bookmarkStart w:id="373" w:name="_Toc481075099"/>
      <w:bookmarkStart w:id="374" w:name="_Toc490050051"/>
      <w:bookmarkStart w:id="375" w:name="_Toc513295880"/>
      <w:bookmarkStart w:id="376" w:name="_Toc513295943"/>
      <w:bookmarkStart w:id="377" w:name="m801_01_1734"/>
      <w:bookmarkEnd w:id="368"/>
      <w:r>
        <w:rPr>
          <w:rFonts w:hAnsi="宋体" w:hint="eastAsia"/>
        </w:rPr>
        <w:t>存放地</w:t>
      </w:r>
      <w:r>
        <w:rPr>
          <w:rFonts w:hAnsi="宋体" w:hint="eastAsia"/>
        </w:rPr>
        <w:t>点</w:t>
      </w:r>
      <w:bookmarkEnd w:id="369"/>
      <w:bookmarkEnd w:id="370"/>
      <w:bookmarkEnd w:id="371"/>
      <w:bookmarkEnd w:id="372"/>
      <w:bookmarkEnd w:id="373"/>
      <w:bookmarkEnd w:id="374"/>
      <w:bookmarkEnd w:id="375"/>
      <w:bookmarkEnd w:id="376"/>
      <w:r>
        <w:rPr>
          <w:rFonts w:hAnsi="宋体" w:hint="eastAsia"/>
        </w:rPr>
        <w:t xml:space="preserve"> </w:t>
      </w:r>
    </w:p>
    <w:p w:rsidR="00F84F25" w:rsidRDefault="00F84F25">
      <w:pPr>
        <w:spacing w:line="360" w:lineRule="auto"/>
        <w:ind w:firstLineChars="200" w:firstLine="420"/>
        <w:jc w:val="left"/>
        <w:rPr>
          <w:rFonts w:hint="eastAsia"/>
        </w:rPr>
      </w:pPr>
      <w:r>
        <w:rPr>
          <w:rFonts w:ascii="宋体" w:hAnsi="宋体" w:cs="宋体" w:hint="eastAsia"/>
          <w:color w:val="000000"/>
          <w:kern w:val="0"/>
        </w:rPr>
        <w:t>基金管理人或基金托管人住所</w:t>
      </w:r>
      <w:r>
        <w:rPr>
          <w:rFonts w:ascii="宋体" w:hAnsi="宋体" w:cs="宋体" w:hint="eastAsia"/>
          <w:color w:val="000000"/>
          <w:kern w:val="0"/>
        </w:rPr>
        <w:t>。</w:t>
      </w:r>
    </w:p>
    <w:p w:rsidR="00F84F25" w:rsidRDefault="00F84F25">
      <w:pPr>
        <w:pStyle w:val="XBRLTitle2"/>
        <w:spacing w:before="156" w:line="360" w:lineRule="auto"/>
        <w:ind w:left="454"/>
      </w:pPr>
      <w:bookmarkStart w:id="378" w:name="_Toc438646484"/>
      <w:bookmarkStart w:id="379" w:name="_Toc17898231"/>
      <w:bookmarkStart w:id="380" w:name="_Toc17897972"/>
      <w:bookmarkStart w:id="381" w:name="_Toc512519532"/>
      <w:bookmarkStart w:id="382" w:name="_Toc481075100"/>
      <w:bookmarkStart w:id="383" w:name="_Toc490050052"/>
      <w:bookmarkStart w:id="384" w:name="_Toc513295881"/>
      <w:bookmarkStart w:id="385" w:name="_Toc513295944"/>
      <w:bookmarkStart w:id="386" w:name="m801_01_1735"/>
      <w:bookmarkEnd w:id="377"/>
      <w:r>
        <w:rPr>
          <w:rFonts w:hAnsi="宋体" w:hint="eastAsia"/>
        </w:rPr>
        <w:t>查阅方</w:t>
      </w:r>
      <w:r>
        <w:rPr>
          <w:rFonts w:hAnsi="宋体" w:hint="eastAsia"/>
        </w:rPr>
        <w:t>式</w:t>
      </w:r>
      <w:bookmarkEnd w:id="378"/>
      <w:bookmarkEnd w:id="379"/>
      <w:bookmarkEnd w:id="380"/>
      <w:bookmarkEnd w:id="381"/>
      <w:bookmarkEnd w:id="382"/>
      <w:bookmarkEnd w:id="383"/>
      <w:bookmarkEnd w:id="384"/>
      <w:bookmarkEnd w:id="385"/>
      <w:r>
        <w:rPr>
          <w:rFonts w:hAnsi="宋体" w:hint="eastAsia"/>
        </w:rPr>
        <w:t xml:space="preserve"> </w:t>
      </w:r>
    </w:p>
    <w:p w:rsidR="00F84F25" w:rsidRDefault="00F84F25">
      <w:pPr>
        <w:spacing w:line="360" w:lineRule="auto"/>
        <w:ind w:firstLineChars="200" w:firstLine="420"/>
        <w:jc w:val="left"/>
        <w:rPr>
          <w:rFonts w:hint="eastAsia"/>
        </w:rPr>
      </w:pPr>
      <w:r>
        <w:rPr>
          <w:rFonts w:ascii="宋体" w:hAnsi="宋体" w:cs="宋体" w:hint="eastAsia"/>
          <w:color w:val="000000"/>
          <w:kern w:val="0"/>
        </w:rPr>
        <w:t>投资者可在营业时间免费查阅，也可按工本费购买复印件</w:t>
      </w:r>
      <w:r>
        <w:rPr>
          <w:rFonts w:ascii="宋体" w:hAnsi="宋体" w:cs="宋体" w:hint="eastAsia"/>
          <w:color w:val="000000"/>
          <w:kern w:val="0"/>
        </w:rPr>
        <w:t>。</w:t>
      </w:r>
    </w:p>
    <w:bookmarkEnd w:id="386"/>
    <w:p w:rsidR="00F84F25" w:rsidRDefault="00F84F25">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F84F25" w:rsidRDefault="00F84F25">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F84F25" w:rsidRDefault="00F84F25">
      <w:pPr>
        <w:spacing w:line="360" w:lineRule="auto"/>
        <w:ind w:firstLineChars="600" w:firstLine="1446"/>
        <w:jc w:val="right"/>
      </w:pPr>
      <w:r>
        <w:rPr>
          <w:rFonts w:ascii="宋体" w:hAnsi="宋体" w:hint="eastAsia"/>
          <w:b/>
          <w:bCs/>
          <w:sz w:val="24"/>
          <w:szCs w:val="24"/>
        </w:rPr>
        <w:t>摩根基金管理（中国）有限公</w:t>
      </w:r>
      <w:r>
        <w:rPr>
          <w:rFonts w:ascii="宋体" w:hAnsi="宋体" w:hint="eastAsia"/>
          <w:b/>
          <w:bCs/>
          <w:sz w:val="24"/>
          <w:szCs w:val="24"/>
        </w:rPr>
        <w:t>司</w:t>
      </w:r>
    </w:p>
    <w:p w:rsidR="00F84F25" w:rsidRDefault="00F84F25">
      <w:pPr>
        <w:spacing w:line="360" w:lineRule="auto"/>
        <w:ind w:firstLineChars="600" w:firstLine="1446"/>
        <w:jc w:val="right"/>
      </w:pPr>
      <w:r>
        <w:rPr>
          <w:rFonts w:ascii="宋体" w:hAnsi="宋体" w:hint="eastAsia"/>
          <w:b/>
          <w:bCs/>
          <w:sz w:val="24"/>
          <w:szCs w:val="24"/>
        </w:rPr>
        <w:t>2026</w:t>
      </w:r>
      <w:r>
        <w:rPr>
          <w:rFonts w:ascii="宋体" w:hAnsi="宋体" w:hint="eastAsia"/>
          <w:b/>
          <w:bCs/>
          <w:sz w:val="24"/>
          <w:szCs w:val="24"/>
        </w:rPr>
        <w:t>年</w:t>
      </w:r>
      <w:r>
        <w:rPr>
          <w:rFonts w:ascii="宋体" w:hAnsi="宋体" w:hint="eastAsia"/>
          <w:b/>
          <w:bCs/>
          <w:sz w:val="24"/>
          <w:szCs w:val="24"/>
        </w:rPr>
        <w:t>7</w:t>
      </w:r>
      <w:r>
        <w:rPr>
          <w:rFonts w:ascii="宋体" w:hAnsi="宋体" w:hint="eastAsia"/>
          <w:b/>
          <w:bCs/>
          <w:sz w:val="24"/>
          <w:szCs w:val="24"/>
        </w:rPr>
        <w:t>月</w:t>
      </w:r>
      <w:r>
        <w:rPr>
          <w:rFonts w:ascii="宋体" w:hAnsi="宋体" w:hint="eastAsia"/>
          <w:b/>
          <w:bCs/>
          <w:sz w:val="24"/>
          <w:szCs w:val="24"/>
        </w:rPr>
        <w:t>21</w:t>
      </w:r>
      <w:r>
        <w:rPr>
          <w:rFonts w:ascii="宋体" w:hAnsi="宋体" w:hint="eastAsia"/>
          <w:b/>
          <w:bCs/>
          <w:sz w:val="24"/>
          <w:szCs w:val="24"/>
        </w:rPr>
        <w:t>日</w:t>
      </w:r>
      <w:bookmarkEnd w:id="23"/>
    </w:p>
    <w:sectPr w:rsidR="00F84F25">
      <w:headerReference w:type="default" r:id="rId10"/>
      <w:footerReference w:type="default" r:id="rId11"/>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4F25" w:rsidRDefault="00F84F25">
      <w:pPr>
        <w:rPr>
          <w:szCs w:val="21"/>
        </w:rPr>
      </w:pPr>
      <w:r>
        <w:rPr>
          <w:szCs w:val="21"/>
        </w:rPr>
        <w:separator/>
      </w:r>
      <w:r>
        <w:rPr>
          <w:szCs w:val="21"/>
        </w:rPr>
        <w:t xml:space="preserve"> </w:t>
      </w:r>
    </w:p>
  </w:endnote>
  <w:endnote w:type="continuationSeparator" w:id="0">
    <w:p w:rsidR="00F84F25" w:rsidRDefault="00F84F25">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F25" w:rsidRDefault="00F84F25">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3</w:t>
    </w:r>
    <w:r>
      <w:t xml:space="preserve"> </w:t>
    </w:r>
    <w:r>
      <w:rPr>
        <w:rFonts w:ascii="宋体" w:hAnsi="宋体" w:hint="eastAsia"/>
        <w:sz w:val="18"/>
        <w:szCs w:val="18"/>
      </w:rPr>
      <w:fldChar w:fldCharType="end"/>
    </w:r>
    <w:r>
      <w:rPr>
        <w:rFonts w:ascii="宋体" w:hAnsi="宋体" w:hint="eastAsia"/>
        <w:sz w:val="18"/>
        <w:szCs w:val="18"/>
        <w:lang w:val="zh-CN"/>
      </w:rPr>
      <w:t>页</w:t>
    </w:r>
    <w:r>
      <w:rPr>
        <w:rFonts w:ascii="宋体" w:hAnsi="宋体" w:hint="eastAsia"/>
        <w:sz w:val="18"/>
        <w:szCs w:val="18"/>
        <w:lang w:val="zh-CN"/>
      </w:rPr>
      <w:t xml:space="preserve"> </w:t>
    </w:r>
    <w:r>
      <w:rPr>
        <w:rFonts w:ascii="宋体" w:hAnsi="宋体" w:hint="eastAsia"/>
        <w:sz w:val="18"/>
        <w:szCs w:val="18"/>
        <w:lang w:val="zh-CN"/>
      </w:rPr>
      <w:t>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4F25" w:rsidRDefault="00F84F25">
      <w:pPr>
        <w:rPr>
          <w:szCs w:val="21"/>
        </w:rPr>
      </w:pPr>
      <w:r>
        <w:rPr>
          <w:szCs w:val="21"/>
        </w:rPr>
        <w:separator/>
      </w:r>
      <w:r>
        <w:rPr>
          <w:szCs w:val="21"/>
        </w:rPr>
        <w:t xml:space="preserve"> </w:t>
      </w:r>
    </w:p>
  </w:footnote>
  <w:footnote w:type="continuationSeparator" w:id="0">
    <w:p w:rsidR="00F84F25" w:rsidRDefault="00F84F25">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F25" w:rsidRDefault="00F84F25">
    <w:pPr>
      <w:pStyle w:val="a8"/>
      <w:jc w:val="right"/>
    </w:pPr>
    <w:r>
      <w:rPr>
        <w:rFonts w:ascii="宋体" w:hAnsi="宋体" w:hint="eastAsia"/>
      </w:rPr>
      <w:t>摩根瑞欣利率债债券型证券投资基金</w:t>
    </w:r>
    <w:r>
      <w:rPr>
        <w:rFonts w:ascii="宋体" w:hAnsi="宋体" w:hint="eastAsia"/>
      </w:rPr>
      <w:t>2026</w:t>
    </w:r>
    <w:r>
      <w:rPr>
        <w:rFonts w:ascii="宋体" w:hAnsi="宋体" w:hint="eastAsia"/>
      </w:rPr>
      <w:t>年第</w:t>
    </w:r>
    <w:r>
      <w:rPr>
        <w:rFonts w:ascii="宋体" w:hAnsi="宋体" w:hint="eastAsia"/>
      </w:rPr>
      <w:t>2</w:t>
    </w:r>
    <w:r>
      <w:rPr>
        <w:rFonts w:ascii="宋体" w:hAnsi="宋体" w:hint="eastAsia"/>
      </w:rPr>
      <w:t>季度报</w:t>
    </w:r>
    <w:r>
      <w:rPr>
        <w:rFonts w:ascii="宋体" w:hAnsi="宋体" w:hint="eastAsia"/>
      </w:rPr>
      <w:t>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24A63880"/>
    <w:lvl w:ilvl="0">
      <w:start w:val="1"/>
      <w:numFmt w:val="decimal"/>
      <w:pStyle w:val="XBRLTitle1"/>
      <w:suff w:val="space"/>
      <w:lvlText w:val="§%1"/>
      <w:lvlJc w:val="left"/>
      <w:pPr>
        <w:ind w:left="425" w:hanging="425"/>
      </w:pPr>
      <w:rPr>
        <w:sz w:val="28"/>
        <w:szCs w:val="28"/>
      </w:r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suff w:val="space"/>
      <w:lvlText w:val="%1.%2.%3.%4"/>
      <w:lvlJc w:val="left"/>
      <w:pPr>
        <w:ind w:left="794" w:hanging="794"/>
      </w:pPr>
    </w:lvl>
    <w:lvl w:ilvl="4">
      <w:start w:val="1"/>
      <w:numFmt w:val="decimal"/>
      <w:suff w:val="space"/>
      <w:lvlText w:val="%1.%2.%3.%4.%5"/>
      <w:lvlJc w:val="left"/>
      <w:pPr>
        <w:ind w:left="1021" w:hanging="1021"/>
      </w:pPr>
    </w:lvl>
    <w:lvl w:ilvl="5">
      <w:start w:val="1"/>
      <w:numFmt w:val="decimal"/>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395513902">
    <w:abstractNumId w:val="0"/>
  </w:num>
  <w:num w:numId="2" w16cid:durableId="19828799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mirrorMargins/>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VertAlignCellWithSp/>
    <w:doNotBreakConstrainedForcedTable/>
    <w:doNotVertAlignInTxbx/>
    <w:useAnsiKerningPairs/>
    <w:cachedColBalance/>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4B4D99"/>
    <w:rsid w:val="004B4D99"/>
    <w:rsid w:val="00CD75AB"/>
    <w:rsid w:val="00F84F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5:chartTrackingRefBased/>
  <w15:docId w15:val="{835C4752-E98C-4913-9429-96C0B2A58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link w:val="1"/>
    <w:uiPriority w:val="9"/>
    <w:locked/>
    <w:rPr>
      <w:b/>
      <w:bCs/>
      <w:kern w:val="44"/>
      <w:sz w:val="44"/>
      <w:szCs w:val="44"/>
    </w:rPr>
  </w:style>
  <w:style w:type="character" w:customStyle="1" w:styleId="20">
    <w:name w:val="标题 2 字符"/>
    <w:basedOn w:val="a0"/>
    <w:link w:val="2"/>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link w:val="3"/>
    <w:uiPriority w:val="9"/>
    <w:locked/>
    <w:rPr>
      <w:b/>
      <w:bCs/>
      <w:kern w:val="2"/>
      <w:sz w:val="32"/>
      <w:szCs w:val="32"/>
    </w:rPr>
  </w:style>
  <w:style w:type="character" w:customStyle="1" w:styleId="40">
    <w:name w:val="标题 4 字符"/>
    <w:basedOn w:val="a0"/>
    <w:link w:val="4"/>
    <w:locked/>
    <w:rPr>
      <w:rFonts w:asciiTheme="majorHAnsi" w:eastAsiaTheme="majorEastAsia" w:hAnsiTheme="majorHAnsi" w:cstheme="majorBidi" w:hint="default"/>
      <w:b/>
      <w:bCs/>
      <w:kern w:val="2"/>
      <w:sz w:val="28"/>
      <w:szCs w:val="28"/>
    </w:rPr>
  </w:style>
  <w:style w:type="character" w:customStyle="1" w:styleId="50">
    <w:name w:val="标题 5 字符"/>
    <w:basedOn w:val="a0"/>
    <w:link w:val="5"/>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link w:val="6"/>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pPr>
      <w:snapToGrid w:val="0"/>
      <w:jc w:val="left"/>
    </w:pPr>
    <w:rPr>
      <w:sz w:val="18"/>
      <w:szCs w:val="18"/>
    </w:rPr>
  </w:style>
  <w:style w:type="character" w:customStyle="1" w:styleId="a7">
    <w:name w:val="脚注文本 字符"/>
    <w:basedOn w:val="a0"/>
    <w:link w:val="a6"/>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link w:val="aa"/>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link w:val="ac"/>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ink w:val="ae"/>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ink w:val="af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ink w:val="af2"/>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link w:val="af4"/>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numPr>
        <w:ilvl w:val="3"/>
        <w:numId w:val="2"/>
      </w:numPr>
      <w:spacing w:beforeLines="50" w:before="0" w:after="0" w:line="240" w:lineRule="auto"/>
      <w:ind w:left="1588"/>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link w:val="1"/>
    <w:uiPriority w:val="9"/>
    <w:locked/>
    <w:rPr>
      <w:b/>
      <w:bCs/>
      <w:kern w:val="44"/>
      <w:sz w:val="44"/>
      <w:szCs w:val="44"/>
    </w:rPr>
  </w:style>
  <w:style w:type="character" w:customStyle="1" w:styleId="2Char">
    <w:name w:val="标题 2 Char"/>
    <w:basedOn w:val="a0"/>
    <w:link w:val="2"/>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link w:val="3"/>
    <w:uiPriority w:val="9"/>
    <w:locked/>
    <w:rPr>
      <w:b/>
      <w:bCs/>
      <w:kern w:val="2"/>
      <w:sz w:val="32"/>
      <w:szCs w:val="32"/>
    </w:rPr>
  </w:style>
  <w:style w:type="character" w:customStyle="1" w:styleId="4Char">
    <w:name w:val="标题 4 Char"/>
    <w:basedOn w:val="a0"/>
    <w:link w:val="4"/>
    <w:locked/>
    <w:rPr>
      <w:rFonts w:asciiTheme="majorHAnsi" w:eastAsiaTheme="majorEastAsia" w:hAnsiTheme="majorHAnsi" w:cstheme="majorBidi" w:hint="default"/>
      <w:b/>
      <w:bCs/>
      <w:kern w:val="2"/>
      <w:sz w:val="28"/>
      <w:szCs w:val="28"/>
    </w:rPr>
  </w:style>
  <w:style w:type="character" w:customStyle="1" w:styleId="5Char">
    <w:name w:val="标题 5 Char"/>
    <w:basedOn w:val="a0"/>
    <w:link w:val="5"/>
    <w:uiPriority w:val="9"/>
    <w:semiHidden/>
    <w:locked/>
    <w:rPr>
      <w:b/>
      <w:bCs/>
      <w:kern w:val="2"/>
      <w:sz w:val="28"/>
      <w:szCs w:val="28"/>
    </w:rPr>
  </w:style>
  <w:style w:type="character" w:customStyle="1" w:styleId="6Char">
    <w:name w:val="标题 6 Char"/>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ink w:val="a6"/>
    <w:locked/>
    <w:rPr>
      <w:kern w:val="2"/>
      <w:sz w:val="18"/>
      <w:szCs w:val="18"/>
    </w:rPr>
  </w:style>
  <w:style w:type="character" w:customStyle="1" w:styleId="Char1">
    <w:name w:val="页眉 Char"/>
    <w:basedOn w:val="a0"/>
    <w:link w:val="a8"/>
    <w:uiPriority w:val="99"/>
    <w:locked/>
    <w:rPr>
      <w:kern w:val="2"/>
      <w:sz w:val="18"/>
      <w:szCs w:val="18"/>
    </w:rPr>
  </w:style>
  <w:style w:type="character" w:customStyle="1" w:styleId="Char2">
    <w:name w:val="页脚 Char"/>
    <w:basedOn w:val="a0"/>
    <w:link w:val="aa"/>
    <w:uiPriority w:val="99"/>
    <w:locked/>
    <w:rPr>
      <w:kern w:val="2"/>
      <w:sz w:val="18"/>
      <w:szCs w:val="18"/>
    </w:rPr>
  </w:style>
  <w:style w:type="character" w:customStyle="1" w:styleId="Char3">
    <w:name w:val="标题 Char"/>
    <w:basedOn w:val="a0"/>
    <w:link w:val="ac"/>
    <w:uiPriority w:val="10"/>
    <w:locked/>
    <w:rPr>
      <w:rFonts w:asciiTheme="majorHAnsi" w:hAnsiTheme="majorHAnsi" w:cstheme="majorBidi" w:hint="default"/>
      <w:b/>
      <w:bCs/>
      <w:kern w:val="2"/>
      <w:sz w:val="32"/>
      <w:szCs w:val="32"/>
    </w:rPr>
  </w:style>
  <w:style w:type="character" w:customStyle="1" w:styleId="Char4">
    <w:name w:val="副标题 Char"/>
    <w:basedOn w:val="a0"/>
    <w:link w:val="ae"/>
    <w:locked/>
    <w:rPr>
      <w:rFonts w:asciiTheme="majorHAnsi" w:hAnsiTheme="majorHAnsi" w:cstheme="majorBidi" w:hint="default"/>
      <w:b/>
      <w:bCs/>
      <w:kern w:val="28"/>
      <w:sz w:val="32"/>
      <w:szCs w:val="32"/>
    </w:rPr>
  </w:style>
  <w:style w:type="character" w:customStyle="1" w:styleId="Char5">
    <w:name w:val="日期 Char"/>
    <w:basedOn w:val="a0"/>
    <w:link w:val="af0"/>
    <w:locked/>
    <w:rPr>
      <w:kern w:val="2"/>
      <w:sz w:val="21"/>
    </w:rPr>
  </w:style>
  <w:style w:type="character" w:customStyle="1" w:styleId="Char6">
    <w:name w:val="文档结构图 Char"/>
    <w:basedOn w:val="a0"/>
    <w:link w:val="af2"/>
    <w:locked/>
    <w:rPr>
      <w:rFonts w:ascii="宋体" w:eastAsia="宋体" w:hAnsi="宋体" w:hint="eastAsia"/>
      <w:kern w:val="2"/>
      <w:sz w:val="18"/>
      <w:szCs w:val="18"/>
    </w:rPr>
  </w:style>
  <w:style w:type="character" w:customStyle="1" w:styleId="Char7">
    <w:name w:val="批注框文本 Char"/>
    <w:basedOn w:val="a0"/>
    <w:link w:val="af4"/>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grame">
    <w:name w:val="grame"/>
    <w:basedOn w:val="a0"/>
  </w:style>
  <w:style w:type="character" w:customStyle="1" w:styleId="Char10">
    <w:name w:val="页眉 Char1"/>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2702">
      <w:marLeft w:val="0"/>
      <w:marRight w:val="0"/>
      <w:marTop w:val="0"/>
      <w:marBottom w:val="0"/>
      <w:divBdr>
        <w:top w:val="none" w:sz="0" w:space="0" w:color="auto"/>
        <w:left w:val="none" w:sz="0" w:space="0" w:color="auto"/>
        <w:bottom w:val="none" w:sz="0" w:space="0" w:color="auto"/>
        <w:right w:val="none" w:sz="0" w:space="0" w:color="auto"/>
      </w:divBdr>
    </w:div>
    <w:div w:id="236404674">
      <w:marLeft w:val="0"/>
      <w:marRight w:val="0"/>
      <w:marTop w:val="0"/>
      <w:marBottom w:val="0"/>
      <w:divBdr>
        <w:top w:val="none" w:sz="0" w:space="0" w:color="auto"/>
        <w:left w:val="none" w:sz="0" w:space="0" w:color="auto"/>
        <w:bottom w:val="none" w:sz="0" w:space="0" w:color="auto"/>
        <w:right w:val="none" w:sz="0" w:space="0" w:color="auto"/>
      </w:divBdr>
      <w:divsChild>
        <w:div w:id="380834944">
          <w:marLeft w:val="0"/>
          <w:marRight w:val="0"/>
          <w:marTop w:val="0"/>
          <w:marBottom w:val="0"/>
          <w:divBdr>
            <w:top w:val="none" w:sz="0" w:space="0" w:color="auto"/>
            <w:left w:val="none" w:sz="0" w:space="0" w:color="auto"/>
            <w:bottom w:val="none" w:sz="0" w:space="0" w:color="auto"/>
            <w:right w:val="none" w:sz="0" w:space="0" w:color="auto"/>
          </w:divBdr>
        </w:div>
      </w:divsChild>
    </w:div>
    <w:div w:id="242492980">
      <w:marLeft w:val="0"/>
      <w:marRight w:val="0"/>
      <w:marTop w:val="0"/>
      <w:marBottom w:val="0"/>
      <w:divBdr>
        <w:top w:val="none" w:sz="0" w:space="0" w:color="auto"/>
        <w:left w:val="none" w:sz="0" w:space="0" w:color="auto"/>
        <w:bottom w:val="none" w:sz="0" w:space="0" w:color="auto"/>
        <w:right w:val="none" w:sz="0" w:space="0" w:color="auto"/>
      </w:divBdr>
    </w:div>
    <w:div w:id="261955074">
      <w:marLeft w:val="0"/>
      <w:marRight w:val="0"/>
      <w:marTop w:val="0"/>
      <w:marBottom w:val="0"/>
      <w:divBdr>
        <w:top w:val="none" w:sz="0" w:space="0" w:color="auto"/>
        <w:left w:val="none" w:sz="0" w:space="0" w:color="auto"/>
        <w:bottom w:val="none" w:sz="0" w:space="0" w:color="auto"/>
        <w:right w:val="none" w:sz="0" w:space="0" w:color="auto"/>
      </w:divBdr>
    </w:div>
    <w:div w:id="263729039">
      <w:marLeft w:val="0"/>
      <w:marRight w:val="0"/>
      <w:marTop w:val="0"/>
      <w:marBottom w:val="0"/>
      <w:divBdr>
        <w:top w:val="none" w:sz="0" w:space="0" w:color="auto"/>
        <w:left w:val="none" w:sz="0" w:space="0" w:color="auto"/>
        <w:bottom w:val="none" w:sz="0" w:space="0" w:color="auto"/>
        <w:right w:val="none" w:sz="0" w:space="0" w:color="auto"/>
      </w:divBdr>
    </w:div>
    <w:div w:id="283536540">
      <w:marLeft w:val="0"/>
      <w:marRight w:val="0"/>
      <w:marTop w:val="0"/>
      <w:marBottom w:val="0"/>
      <w:divBdr>
        <w:top w:val="none" w:sz="0" w:space="0" w:color="auto"/>
        <w:left w:val="none" w:sz="0" w:space="0" w:color="auto"/>
        <w:bottom w:val="none" w:sz="0" w:space="0" w:color="auto"/>
        <w:right w:val="none" w:sz="0" w:space="0" w:color="auto"/>
      </w:divBdr>
      <w:divsChild>
        <w:div w:id="793596941">
          <w:marLeft w:val="0"/>
          <w:marRight w:val="0"/>
          <w:marTop w:val="0"/>
          <w:marBottom w:val="0"/>
          <w:divBdr>
            <w:top w:val="none" w:sz="0" w:space="0" w:color="auto"/>
            <w:left w:val="none" w:sz="0" w:space="0" w:color="auto"/>
            <w:bottom w:val="none" w:sz="0" w:space="0" w:color="auto"/>
            <w:right w:val="none" w:sz="0" w:space="0" w:color="auto"/>
          </w:divBdr>
        </w:div>
      </w:divsChild>
    </w:div>
    <w:div w:id="543563053">
      <w:marLeft w:val="0"/>
      <w:marRight w:val="0"/>
      <w:marTop w:val="0"/>
      <w:marBottom w:val="0"/>
      <w:divBdr>
        <w:top w:val="none" w:sz="0" w:space="0" w:color="auto"/>
        <w:left w:val="none" w:sz="0" w:space="0" w:color="auto"/>
        <w:bottom w:val="none" w:sz="0" w:space="0" w:color="auto"/>
        <w:right w:val="none" w:sz="0" w:space="0" w:color="auto"/>
      </w:divBdr>
    </w:div>
    <w:div w:id="896280252">
      <w:marLeft w:val="0"/>
      <w:marRight w:val="0"/>
      <w:marTop w:val="0"/>
      <w:marBottom w:val="0"/>
      <w:divBdr>
        <w:top w:val="none" w:sz="0" w:space="0" w:color="auto"/>
        <w:left w:val="none" w:sz="0" w:space="0" w:color="auto"/>
        <w:bottom w:val="none" w:sz="0" w:space="0" w:color="auto"/>
        <w:right w:val="none" w:sz="0" w:space="0" w:color="auto"/>
      </w:divBdr>
    </w:div>
    <w:div w:id="920525344">
      <w:marLeft w:val="0"/>
      <w:marRight w:val="0"/>
      <w:marTop w:val="0"/>
      <w:marBottom w:val="0"/>
      <w:divBdr>
        <w:top w:val="none" w:sz="0" w:space="0" w:color="auto"/>
        <w:left w:val="none" w:sz="0" w:space="0" w:color="auto"/>
        <w:bottom w:val="none" w:sz="0" w:space="0" w:color="auto"/>
        <w:right w:val="none" w:sz="0" w:space="0" w:color="auto"/>
      </w:divBdr>
      <w:divsChild>
        <w:div w:id="1406535488">
          <w:marLeft w:val="0"/>
          <w:marRight w:val="0"/>
          <w:marTop w:val="0"/>
          <w:marBottom w:val="0"/>
          <w:divBdr>
            <w:top w:val="none" w:sz="0" w:space="0" w:color="auto"/>
            <w:left w:val="none" w:sz="0" w:space="0" w:color="auto"/>
            <w:bottom w:val="none" w:sz="0" w:space="0" w:color="auto"/>
            <w:right w:val="none" w:sz="0" w:space="0" w:color="auto"/>
          </w:divBdr>
        </w:div>
      </w:divsChild>
    </w:div>
    <w:div w:id="1196969376">
      <w:marLeft w:val="0"/>
      <w:marRight w:val="0"/>
      <w:marTop w:val="0"/>
      <w:marBottom w:val="0"/>
      <w:divBdr>
        <w:top w:val="none" w:sz="0" w:space="0" w:color="auto"/>
        <w:left w:val="none" w:sz="0" w:space="0" w:color="auto"/>
        <w:bottom w:val="none" w:sz="0" w:space="0" w:color="auto"/>
        <w:right w:val="none" w:sz="0" w:space="0" w:color="auto"/>
      </w:divBdr>
    </w:div>
    <w:div w:id="1422944084">
      <w:marLeft w:val="0"/>
      <w:marRight w:val="0"/>
      <w:marTop w:val="0"/>
      <w:marBottom w:val="0"/>
      <w:divBdr>
        <w:top w:val="none" w:sz="0" w:space="0" w:color="auto"/>
        <w:left w:val="none" w:sz="0" w:space="0" w:color="auto"/>
        <w:bottom w:val="none" w:sz="0" w:space="0" w:color="auto"/>
        <w:right w:val="none" w:sz="0" w:space="0" w:color="auto"/>
      </w:divBdr>
      <w:divsChild>
        <w:div w:id="1578858857">
          <w:marLeft w:val="0"/>
          <w:marRight w:val="0"/>
          <w:marTop w:val="0"/>
          <w:marBottom w:val="0"/>
          <w:divBdr>
            <w:top w:val="none" w:sz="0" w:space="0" w:color="auto"/>
            <w:left w:val="none" w:sz="0" w:space="0" w:color="auto"/>
            <w:bottom w:val="none" w:sz="0" w:space="0" w:color="auto"/>
            <w:right w:val="none" w:sz="0" w:space="0" w:color="auto"/>
          </w:divBdr>
        </w:div>
      </w:divsChild>
    </w:div>
    <w:div w:id="1433357227">
      <w:marLeft w:val="0"/>
      <w:marRight w:val="0"/>
      <w:marTop w:val="0"/>
      <w:marBottom w:val="0"/>
      <w:divBdr>
        <w:top w:val="none" w:sz="0" w:space="0" w:color="auto"/>
        <w:left w:val="none" w:sz="0" w:space="0" w:color="auto"/>
        <w:bottom w:val="none" w:sz="0" w:space="0" w:color="auto"/>
        <w:right w:val="none" w:sz="0" w:space="0" w:color="auto"/>
      </w:divBdr>
      <w:divsChild>
        <w:div w:id="1293712505">
          <w:marLeft w:val="0"/>
          <w:marRight w:val="0"/>
          <w:marTop w:val="0"/>
          <w:marBottom w:val="0"/>
          <w:divBdr>
            <w:top w:val="none" w:sz="0" w:space="0" w:color="auto"/>
            <w:left w:val="none" w:sz="0" w:space="0" w:color="auto"/>
            <w:bottom w:val="none" w:sz="0" w:space="0" w:color="auto"/>
            <w:right w:val="none" w:sz="0" w:space="0" w:color="auto"/>
          </w:divBdr>
        </w:div>
      </w:divsChild>
    </w:div>
    <w:div w:id="1499074932">
      <w:marLeft w:val="0"/>
      <w:marRight w:val="0"/>
      <w:marTop w:val="0"/>
      <w:marBottom w:val="0"/>
      <w:divBdr>
        <w:top w:val="none" w:sz="0" w:space="0" w:color="auto"/>
        <w:left w:val="none" w:sz="0" w:space="0" w:color="auto"/>
        <w:bottom w:val="none" w:sz="0" w:space="0" w:color="auto"/>
        <w:right w:val="none" w:sz="0" w:space="0" w:color="auto"/>
      </w:divBdr>
    </w:div>
    <w:div w:id="1744180915">
      <w:marLeft w:val="0"/>
      <w:marRight w:val="0"/>
      <w:marTop w:val="0"/>
      <w:marBottom w:val="0"/>
      <w:divBdr>
        <w:top w:val="none" w:sz="0" w:space="0" w:color="auto"/>
        <w:left w:val="none" w:sz="0" w:space="0" w:color="auto"/>
        <w:bottom w:val="none" w:sz="0" w:space="0" w:color="auto"/>
        <w:right w:val="none" w:sz="0" w:space="0" w:color="auto"/>
      </w:divBdr>
      <w:divsChild>
        <w:div w:id="723716523">
          <w:marLeft w:val="0"/>
          <w:marRight w:val="0"/>
          <w:marTop w:val="0"/>
          <w:marBottom w:val="0"/>
          <w:divBdr>
            <w:top w:val="none" w:sz="0" w:space="0" w:color="auto"/>
            <w:left w:val="none" w:sz="0" w:space="0" w:color="auto"/>
            <w:bottom w:val="none" w:sz="0" w:space="0" w:color="auto"/>
            <w:right w:val="none" w:sz="0" w:space="0" w:color="auto"/>
          </w:divBdr>
        </w:div>
        <w:div w:id="262079818">
          <w:marLeft w:val="0"/>
          <w:marRight w:val="0"/>
          <w:marTop w:val="0"/>
          <w:marBottom w:val="0"/>
          <w:divBdr>
            <w:top w:val="none" w:sz="0" w:space="0" w:color="auto"/>
            <w:left w:val="none" w:sz="0" w:space="0" w:color="auto"/>
            <w:bottom w:val="none" w:sz="0" w:space="0" w:color="auto"/>
            <w:right w:val="none" w:sz="0" w:space="0" w:color="auto"/>
          </w:divBdr>
        </w:div>
      </w:divsChild>
    </w:div>
    <w:div w:id="1764497085">
      <w:marLeft w:val="0"/>
      <w:marRight w:val="0"/>
      <w:marTop w:val="0"/>
      <w:marBottom w:val="0"/>
      <w:divBdr>
        <w:top w:val="none" w:sz="0" w:space="0" w:color="auto"/>
        <w:left w:val="none" w:sz="0" w:space="0" w:color="auto"/>
        <w:bottom w:val="none" w:sz="0" w:space="0" w:color="auto"/>
        <w:right w:val="none" w:sz="0" w:space="0" w:color="auto"/>
      </w:divBdr>
    </w:div>
    <w:div w:id="1767075418">
      <w:marLeft w:val="0"/>
      <w:marRight w:val="0"/>
      <w:marTop w:val="0"/>
      <w:marBottom w:val="0"/>
      <w:divBdr>
        <w:top w:val="none" w:sz="0" w:space="0" w:color="auto"/>
        <w:left w:val="none" w:sz="0" w:space="0" w:color="auto"/>
        <w:bottom w:val="none" w:sz="0" w:space="0" w:color="auto"/>
        <w:right w:val="none" w:sz="0" w:space="0" w:color="auto"/>
      </w:divBdr>
    </w:div>
    <w:div w:id="1868909945">
      <w:marLeft w:val="0"/>
      <w:marRight w:val="0"/>
      <w:marTop w:val="0"/>
      <w:marBottom w:val="0"/>
      <w:divBdr>
        <w:top w:val="none" w:sz="0" w:space="0" w:color="auto"/>
        <w:left w:val="none" w:sz="0" w:space="0" w:color="auto"/>
        <w:bottom w:val="none" w:sz="0" w:space="0" w:color="auto"/>
        <w:right w:val="none" w:sz="0" w:space="0" w:color="auto"/>
      </w:divBdr>
    </w:div>
    <w:div w:id="1905607414">
      <w:marLeft w:val="0"/>
      <w:marRight w:val="0"/>
      <w:marTop w:val="0"/>
      <w:marBottom w:val="0"/>
      <w:divBdr>
        <w:top w:val="none" w:sz="0" w:space="0" w:color="auto"/>
        <w:left w:val="none" w:sz="0" w:space="0" w:color="auto"/>
        <w:bottom w:val="none" w:sz="0" w:space="0" w:color="auto"/>
        <w:right w:val="none" w:sz="0" w:space="0" w:color="auto"/>
      </w:divBdr>
    </w:div>
    <w:div w:id="1925652235">
      <w:marLeft w:val="0"/>
      <w:marRight w:val="0"/>
      <w:marTop w:val="0"/>
      <w:marBottom w:val="0"/>
      <w:divBdr>
        <w:top w:val="none" w:sz="0" w:space="0" w:color="auto"/>
        <w:left w:val="none" w:sz="0" w:space="0" w:color="auto"/>
        <w:bottom w:val="none" w:sz="0" w:space="0" w:color="auto"/>
        <w:right w:val="none" w:sz="0" w:space="0" w:color="auto"/>
      </w:divBdr>
    </w:div>
    <w:div w:id="2075347105">
      <w:marLeft w:val="0"/>
      <w:marRight w:val="0"/>
      <w:marTop w:val="0"/>
      <w:marBottom w:val="0"/>
      <w:divBdr>
        <w:top w:val="none" w:sz="0" w:space="0" w:color="auto"/>
        <w:left w:val="none" w:sz="0" w:space="0" w:color="auto"/>
        <w:bottom w:val="none" w:sz="0" w:space="0" w:color="auto"/>
        <w:right w:val="none" w:sz="0" w:space="0" w:color="auto"/>
      </w:divBdr>
      <w:divsChild>
        <w:div w:id="1925603334">
          <w:marLeft w:val="0"/>
          <w:marRight w:val="0"/>
          <w:marTop w:val="0"/>
          <w:marBottom w:val="0"/>
          <w:divBdr>
            <w:top w:val="none" w:sz="0" w:space="0" w:color="auto"/>
            <w:left w:val="none" w:sz="0" w:space="0" w:color="auto"/>
            <w:bottom w:val="none" w:sz="0" w:space="0" w:color="auto"/>
            <w:right w:val="none" w:sz="0" w:space="0" w:color="auto"/>
          </w:divBdr>
        </w:div>
      </w:divsChild>
    </w:div>
    <w:div w:id="2087070153">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ACFDD-2010-4CAA-B46E-1B962B3E0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1170</Words>
  <Characters>6669</Characters>
  <Application>Microsoft Office Word</Application>
  <DocSecurity>4</DocSecurity>
  <Lines>55</Lines>
  <Paragraphs>15</Paragraphs>
  <ScaleCrop>false</ScaleCrop>
  <Company/>
  <LinksUpToDate>false</LinksUpToDate>
  <CharactersWithSpaces>7824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Olivia.Gu@FA</cp:lastModifiedBy>
  <cp:revision>2</cp:revision>
  <dcterms:created xsi:type="dcterms:W3CDTF">2026-07-13T13:27:00Z</dcterms:created>
  <dcterms:modified xsi:type="dcterms:W3CDTF">2026-07-13T13:27:00Z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