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342B7" w:rsidRDefault="00D342B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D342B7" w:rsidRDefault="00D342B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342B7" w:rsidRDefault="00D342B7">
      <w:pPr>
        <w:spacing w:line="360" w:lineRule="auto"/>
        <w:jc w:val="center"/>
        <w:rPr>
          <w:rFonts w:hint="eastAsia"/>
        </w:rPr>
      </w:pPr>
      <w:r>
        <w:rPr>
          <w:rFonts w:ascii="宋体" w:hAnsi="宋体" w:hint="eastAsia"/>
          <w:b/>
          <w:bCs/>
          <w:color w:val="000000" w:themeColor="text1"/>
          <w:sz w:val="48"/>
          <w:szCs w:val="30"/>
        </w:rPr>
        <w:t>摩根瑞享纯债债券型证券投资基金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342B7" w:rsidRDefault="00D342B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342B7" w:rsidRDefault="00D342B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342B7" w:rsidRDefault="00D342B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342B7" w:rsidRDefault="00D342B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中国邮政储蓄银行股份有限公</w:t>
      </w:r>
      <w:r>
        <w:rPr>
          <w:rFonts w:ascii="宋体" w:hAnsi="宋体" w:hint="eastAsia"/>
          <w:b/>
          <w:bCs/>
          <w:sz w:val="28"/>
          <w:szCs w:val="30"/>
        </w:rPr>
        <w:t>司</w:t>
      </w:r>
    </w:p>
    <w:p w:rsidR="00D342B7" w:rsidRDefault="00D342B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342B7" w:rsidRDefault="00D342B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D342B7" w:rsidRDefault="00D342B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基金托管人中国邮政储蓄银行股份有限公司根据本基金合同约定，于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342B7" w:rsidRDefault="00D342B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52587555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D342B7" w:rsidRDefault="00D342B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szCs w:val="24"/>
                <w:lang w:eastAsia="zh-Hans"/>
              </w:rPr>
              <w:t>摩根瑞享纯债债</w:t>
            </w:r>
            <w:r>
              <w:rPr>
                <w:rFonts w:ascii="宋体" w:hAnsi="宋体" w:hint="eastAsia"/>
                <w:szCs w:val="24"/>
                <w:lang w:eastAsia="zh-Hans"/>
              </w:rPr>
              <w:t>券</w:t>
            </w:r>
            <w:r>
              <w:rPr>
                <w:rFonts w:ascii="宋体" w:hAnsi="宋体" w:hint="eastAsia"/>
                <w:lang w:eastAsia="zh-Hans"/>
              </w:rPr>
              <w:t xml:space="preserve"> </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01621</w:t>
            </w:r>
            <w:r>
              <w:rPr>
                <w:rFonts w:ascii="宋体" w:hAnsi="宋体" w:hint="eastAsia"/>
                <w:lang w:eastAsia="zh-Hans"/>
              </w:rPr>
              <w:t>0</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契约型开放</w:t>
            </w:r>
            <w:r>
              <w:rPr>
                <w:rFonts w:ascii="宋体" w:hAnsi="宋体" w:hint="eastAsia"/>
                <w:lang w:eastAsia="zh-Hans"/>
              </w:rPr>
              <w:t>式</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843,614,007.1</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在预期利率下降时，增加组合久期，以较多地获得债券价格上升带来的收益，在预期利率上升时，减小组合久期，以规避债券价格下降的风险。</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、信用策略（含资产支持证券）</w:t>
            </w:r>
            <w:r>
              <w:rPr>
                <w:rFonts w:ascii="宋体" w:hAnsi="宋体" w:hint="eastAsia"/>
                <w:lang w:eastAsia="zh-Hans"/>
              </w:rPr>
              <w:br/>
            </w:r>
            <w:r>
              <w:rPr>
                <w:rFonts w:ascii="宋体" w:hAnsi="宋体" w:hint="eastAsia"/>
                <w:lang w:eastAsia="zh-Hans"/>
              </w:rPr>
              <w:t>本基金将深入挖掘信用债（含资产支持证券）的投资价值，在承担适度风</w:t>
            </w:r>
            <w:r>
              <w:rPr>
                <w:rFonts w:ascii="宋体" w:hAnsi="宋体" w:hint="eastAsia"/>
                <w:lang w:eastAsia="zh-Hans"/>
              </w:rPr>
              <w:t>险的前提下追求较高收益。本基金将利用内部信用评级体系对债券发行人及其发行的债券进行信用评估，并结合外部评级机构的信用评级，分析违约风险以及合理信用利差水平，判断债券的投资价值，谨慎选择债券发行人基本面良好、债券条款优惠的信用债进行投资。</w:t>
            </w:r>
            <w:r>
              <w:rPr>
                <w:rFonts w:ascii="宋体" w:hAnsi="宋体" w:hint="eastAsia"/>
                <w:lang w:eastAsia="zh-Hans"/>
              </w:rPr>
              <w:br/>
              <w:t>5</w:t>
            </w:r>
            <w:r>
              <w:rPr>
                <w:rFonts w:ascii="宋体" w:hAnsi="宋体" w:hint="eastAsia"/>
                <w:lang w:eastAsia="zh-Hans"/>
              </w:rPr>
              <w:t>、其他投资策略：包括回购策略、证券公司短期公司债券投资策</w:t>
            </w:r>
            <w:r>
              <w:rPr>
                <w:rFonts w:ascii="宋体" w:hAnsi="宋体" w:hint="eastAsia"/>
                <w:lang w:eastAsia="zh-Hans"/>
              </w:rPr>
              <w:t>略</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中债综合全价（总值）指数收益率×</w:t>
            </w:r>
            <w:r>
              <w:rPr>
                <w:rFonts w:ascii="宋体" w:hAnsi="宋体" w:hint="eastAsia"/>
                <w:lang w:eastAsia="zh-Hans"/>
              </w:rPr>
              <w:t>95%+</w:t>
            </w:r>
            <w:r>
              <w:rPr>
                <w:rFonts w:ascii="宋体" w:hAnsi="宋体" w:hint="eastAsia"/>
                <w:lang w:eastAsia="zh-Hans"/>
              </w:rPr>
              <w:t>银行活期存款利率（税后）×</w:t>
            </w:r>
            <w:r>
              <w:rPr>
                <w:rFonts w:ascii="宋体" w:hAnsi="宋体" w:hint="eastAsia"/>
                <w:lang w:eastAsia="zh-Hans"/>
              </w:rPr>
              <w:t>5</w:t>
            </w:r>
            <w:r>
              <w:rPr>
                <w:rFonts w:ascii="宋体" w:hAnsi="宋体" w:hint="eastAsia"/>
                <w:lang w:eastAsia="zh-Hans"/>
              </w:rPr>
              <w:t>%</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258755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lang w:eastAsia="zh-Hans"/>
              </w:rPr>
              <w:t>中国邮政储蓄银行股份有限公</w:t>
            </w:r>
            <w:r>
              <w:rPr>
                <w:rFonts w:ascii="宋体" w:hAnsi="宋体" w:hint="eastAsia"/>
                <w:lang w:eastAsia="zh-Hans"/>
              </w:rPr>
              <w:t>司</w:t>
            </w:r>
          </w:p>
        </w:tc>
      </w:tr>
      <w:tr w:rsidR="00000000">
        <w:trPr>
          <w:divId w:val="5258755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lang w:eastAsia="zh-Hans"/>
              </w:rPr>
              <w:t>摩根瑞享纯债债券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lang w:eastAsia="zh-Hans"/>
              </w:rPr>
              <w:t>摩根瑞享纯债债券</w:t>
            </w:r>
            <w:r>
              <w:rPr>
                <w:rFonts w:ascii="宋体" w:hAnsi="宋体" w:hint="eastAsia"/>
                <w:lang w:eastAsia="zh-Hans"/>
              </w:rPr>
              <w:t>C</w:t>
            </w:r>
            <w:r>
              <w:rPr>
                <w:rFonts w:ascii="宋体" w:hAnsi="宋体" w:hint="eastAsia"/>
                <w:kern w:val="0"/>
                <w:sz w:val="20"/>
                <w:lang w:eastAsia="zh-Hans"/>
              </w:rPr>
              <w:t xml:space="preserve"> </w:t>
            </w:r>
          </w:p>
        </w:tc>
      </w:tr>
      <w:tr w:rsidR="00000000">
        <w:trPr>
          <w:divId w:val="5258755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lang w:eastAsia="zh-Hans"/>
              </w:rPr>
              <w:t>01621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lang w:eastAsia="zh-Hans"/>
              </w:rPr>
              <w:t>01621</w:t>
            </w:r>
            <w:r>
              <w:rPr>
                <w:rFonts w:ascii="宋体" w:hAnsi="宋体" w:hint="eastAsia"/>
                <w:lang w:eastAsia="zh-Hans"/>
              </w:rPr>
              <w:t>1</w:t>
            </w:r>
            <w:r>
              <w:rPr>
                <w:rFonts w:ascii="宋体" w:hAnsi="宋体" w:hint="eastAsia"/>
                <w:kern w:val="0"/>
                <w:sz w:val="20"/>
                <w:lang w:eastAsia="zh-Hans"/>
              </w:rPr>
              <w:t xml:space="preserve"> </w:t>
            </w:r>
          </w:p>
        </w:tc>
      </w:tr>
      <w:bookmarkEnd w:id="32"/>
      <w:bookmarkEnd w:id="33"/>
      <w:tr w:rsidR="00000000">
        <w:trPr>
          <w:divId w:val="5258755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342B7" w:rsidRDefault="00D342B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lang w:eastAsia="zh-Hans"/>
              </w:rPr>
              <w:t>818,845,080.2</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lang w:eastAsia="zh-Hans"/>
              </w:rPr>
              <w:t>24,768,926.9</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D342B7" w:rsidRDefault="00D342B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D342B7" w:rsidRDefault="00D342B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D342B7" w:rsidRDefault="00D342B7">
      <w:pPr>
        <w:jc w:val="right"/>
        <w:divId w:val="890264782"/>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890264782"/>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342B7" w:rsidRDefault="00D342B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342B7" w:rsidRDefault="00D342B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89026478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342B7" w:rsidRDefault="00D342B7">
            <w:pPr>
              <w:jc w:val="center"/>
              <w:rPr>
                <w:rFonts w:hint="eastAsia"/>
              </w:rPr>
            </w:pPr>
            <w:r>
              <w:rPr>
                <w:rFonts w:ascii="宋体" w:hAnsi="宋体" w:hint="eastAsia"/>
                <w:szCs w:val="24"/>
                <w:lang w:eastAsia="zh-Hans"/>
              </w:rPr>
              <w:t>摩根瑞享纯债债券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342B7" w:rsidRDefault="00D342B7">
            <w:pPr>
              <w:jc w:val="center"/>
            </w:pPr>
            <w:r>
              <w:rPr>
                <w:rFonts w:ascii="宋体" w:hAnsi="宋体" w:hint="eastAsia"/>
                <w:szCs w:val="24"/>
                <w:lang w:eastAsia="zh-Hans"/>
              </w:rPr>
              <w:t>摩根瑞享纯债债券</w:t>
            </w:r>
            <w:r>
              <w:rPr>
                <w:rFonts w:ascii="宋体" w:hAnsi="宋体" w:hint="eastAsia"/>
                <w:szCs w:val="24"/>
                <w:lang w:eastAsia="zh-Hans"/>
              </w:rPr>
              <w:t>C</w:t>
            </w:r>
          </w:p>
        </w:tc>
      </w:tr>
      <w:tr w:rsidR="00000000">
        <w:trPr>
          <w:divId w:val="8902647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rPr>
                <w:rFonts w:hint="eastAsia"/>
              </w:rPr>
            </w:pPr>
            <w:r>
              <w:rPr>
                <w:rFonts w:ascii="宋体" w:hAnsi="宋体" w:hint="eastAsia"/>
                <w:szCs w:val="24"/>
                <w:lang w:eastAsia="zh-Hans"/>
              </w:rPr>
              <w:t>6,751,578.7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pPr>
            <w:r>
              <w:rPr>
                <w:rFonts w:ascii="宋体" w:hAnsi="宋体" w:hint="eastAsia"/>
                <w:szCs w:val="24"/>
                <w:lang w:eastAsia="zh-Hans"/>
              </w:rPr>
              <w:t>259,592.3</w:t>
            </w:r>
            <w:r>
              <w:rPr>
                <w:rFonts w:ascii="宋体" w:hAnsi="宋体" w:hint="eastAsia"/>
                <w:szCs w:val="24"/>
                <w:lang w:eastAsia="zh-Hans"/>
              </w:rPr>
              <w:t>1</w:t>
            </w:r>
          </w:p>
        </w:tc>
      </w:tr>
      <w:tr w:rsidR="00000000">
        <w:trPr>
          <w:divId w:val="8902647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rPr>
                <w:rFonts w:hint="eastAsia"/>
              </w:rPr>
            </w:pPr>
            <w:r>
              <w:rPr>
                <w:rFonts w:ascii="宋体" w:hAnsi="宋体" w:hint="eastAsia"/>
                <w:szCs w:val="24"/>
                <w:lang w:eastAsia="zh-Hans"/>
              </w:rPr>
              <w:t>13,629,346.1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pPr>
            <w:r>
              <w:rPr>
                <w:rFonts w:ascii="宋体" w:hAnsi="宋体" w:hint="eastAsia"/>
                <w:szCs w:val="24"/>
                <w:lang w:eastAsia="zh-Hans"/>
              </w:rPr>
              <w:t>191,648.6</w:t>
            </w:r>
            <w:r>
              <w:rPr>
                <w:rFonts w:ascii="宋体" w:hAnsi="宋体" w:hint="eastAsia"/>
                <w:szCs w:val="24"/>
                <w:lang w:eastAsia="zh-Hans"/>
              </w:rPr>
              <w:t>2</w:t>
            </w:r>
          </w:p>
        </w:tc>
      </w:tr>
      <w:tr w:rsidR="00000000">
        <w:trPr>
          <w:divId w:val="8902647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rPr>
                <w:rFonts w:hint="eastAsia"/>
              </w:rPr>
            </w:pPr>
            <w:r>
              <w:rPr>
                <w:rFonts w:ascii="宋体" w:hAnsi="宋体" w:hint="eastAsia"/>
                <w:szCs w:val="24"/>
                <w:lang w:eastAsia="zh-Hans"/>
              </w:rPr>
              <w:t>0.017</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pPr>
            <w:r>
              <w:rPr>
                <w:rFonts w:ascii="宋体" w:hAnsi="宋体" w:hint="eastAsia"/>
                <w:szCs w:val="24"/>
                <w:lang w:eastAsia="zh-Hans"/>
              </w:rPr>
              <w:t>0.007</w:t>
            </w:r>
            <w:r>
              <w:rPr>
                <w:rFonts w:ascii="宋体" w:hAnsi="宋体" w:hint="eastAsia"/>
                <w:szCs w:val="24"/>
                <w:lang w:eastAsia="zh-Hans"/>
              </w:rPr>
              <w:t>4</w:t>
            </w:r>
          </w:p>
        </w:tc>
      </w:tr>
      <w:tr w:rsidR="00000000">
        <w:trPr>
          <w:divId w:val="8902647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rPr>
                <w:rFonts w:hint="eastAsia"/>
              </w:rPr>
            </w:pPr>
            <w:r>
              <w:rPr>
                <w:rFonts w:ascii="宋体" w:hAnsi="宋体" w:hint="eastAsia"/>
                <w:szCs w:val="24"/>
                <w:lang w:eastAsia="zh-Hans"/>
              </w:rPr>
              <w:t>897,299,485.9</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pPr>
            <w:r>
              <w:rPr>
                <w:rFonts w:ascii="宋体" w:hAnsi="宋体" w:hint="eastAsia"/>
                <w:szCs w:val="24"/>
                <w:lang w:eastAsia="zh-Hans"/>
              </w:rPr>
              <w:t>27,088,703.7</w:t>
            </w:r>
            <w:r>
              <w:rPr>
                <w:rFonts w:ascii="宋体" w:hAnsi="宋体" w:hint="eastAsia"/>
                <w:szCs w:val="24"/>
                <w:lang w:eastAsia="zh-Hans"/>
              </w:rPr>
              <w:t>0</w:t>
            </w:r>
          </w:p>
        </w:tc>
      </w:tr>
      <w:tr w:rsidR="00000000">
        <w:trPr>
          <w:divId w:val="890264782"/>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rPr>
                <w:rFonts w:hint="eastAsia"/>
              </w:rPr>
            </w:pPr>
            <w:r>
              <w:rPr>
                <w:rFonts w:ascii="宋体" w:hAnsi="宋体" w:hint="eastAsia"/>
                <w:szCs w:val="24"/>
                <w:lang w:eastAsia="zh-Hans"/>
              </w:rPr>
              <w:t>1.095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342B7" w:rsidRDefault="00D342B7">
            <w:pPr>
              <w:jc w:val="right"/>
            </w:pPr>
            <w:r>
              <w:rPr>
                <w:rFonts w:ascii="宋体" w:hAnsi="宋体" w:hint="eastAsia"/>
                <w:szCs w:val="24"/>
                <w:lang w:eastAsia="zh-Hans"/>
              </w:rPr>
              <w:t>1.093</w:t>
            </w:r>
            <w:r>
              <w:rPr>
                <w:rFonts w:ascii="宋体" w:hAnsi="宋体" w:hint="eastAsia"/>
                <w:szCs w:val="24"/>
                <w:lang w:eastAsia="zh-Hans"/>
              </w:rPr>
              <w:t>7</w:t>
            </w:r>
          </w:p>
        </w:tc>
      </w:tr>
    </w:tbl>
    <w:p w:rsidR="00D342B7" w:rsidRDefault="00D342B7">
      <w:pPr>
        <w:wordWrap w:val="0"/>
        <w:spacing w:line="360" w:lineRule="auto"/>
        <w:jc w:val="left"/>
        <w:divId w:val="155126537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D342B7" w:rsidRDefault="00D342B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D342B7" w:rsidRDefault="00D342B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D342B7" w:rsidRDefault="00D342B7">
      <w:pPr>
        <w:spacing w:line="360" w:lineRule="auto"/>
        <w:jc w:val="center"/>
        <w:divId w:val="1064648248"/>
        <w:rPr>
          <w:rFonts w:hint="eastAsia"/>
        </w:rPr>
      </w:pPr>
      <w:r>
        <w:rPr>
          <w:rFonts w:ascii="宋体" w:hAnsi="宋体" w:hint="eastAsia"/>
        </w:rPr>
        <w:t>摩根瑞享纯债债券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6464824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②－④</w:t>
            </w:r>
            <w:r>
              <w:rPr>
                <w:rFonts w:ascii="宋体" w:hAnsi="宋体" w:hint="eastAsia"/>
              </w:rPr>
              <w:t xml:space="preserve"> </w:t>
            </w:r>
          </w:p>
        </w:tc>
      </w:tr>
      <w:tr w:rsidR="00000000">
        <w:trPr>
          <w:divId w:val="10646482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0646482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2.3</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0646482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2.9</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3.4</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10646482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11.6</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4.9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6.7</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06464824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13.4</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5.2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8.2</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D342B7" w:rsidRDefault="00D342B7">
      <w:pPr>
        <w:spacing w:line="360" w:lineRule="auto"/>
        <w:jc w:val="center"/>
        <w:divId w:val="519246464"/>
      </w:pPr>
      <w:r>
        <w:rPr>
          <w:rFonts w:ascii="宋体" w:hAnsi="宋体" w:hint="eastAsia"/>
        </w:rPr>
        <w:t>摩根瑞享纯债债券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1924646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5192464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5192464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2.3</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192464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2.7</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3.2</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5192464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11.5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4.9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6.6</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51924646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13.2</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5.2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342B7" w:rsidRDefault="00D342B7">
            <w:pPr>
              <w:spacing w:line="360" w:lineRule="auto"/>
              <w:jc w:val="right"/>
            </w:pPr>
            <w:r>
              <w:rPr>
                <w:rFonts w:ascii="宋体" w:hAnsi="宋体" w:hint="eastAsia"/>
              </w:rPr>
              <w:t>7.9</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D342B7" w:rsidRDefault="00D342B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D342B7" w:rsidRDefault="00D342B7">
      <w:pPr>
        <w:spacing w:line="360" w:lineRule="auto"/>
        <w:jc w:val="left"/>
        <w:divId w:val="103042736"/>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342B7" w:rsidRDefault="00D342B7">
      <w:pPr>
        <w:spacing w:line="360" w:lineRule="auto"/>
        <w:jc w:val="left"/>
        <w:divId w:val="128951188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342B7" w:rsidRDefault="00D342B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D342B7" w:rsidRDefault="00D342B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D342B7" w:rsidRDefault="00D342B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9459725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9459725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r>
      <w:tr w:rsidR="00000000">
        <w:trPr>
          <w:divId w:val="199459725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bl>
    <w:p w:rsidR="00D342B7" w:rsidRDefault="00D342B7">
      <w:pPr>
        <w:wordWrap w:val="0"/>
        <w:spacing w:line="360" w:lineRule="auto"/>
        <w:jc w:val="left"/>
        <w:divId w:val="207377375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342B7" w:rsidRDefault="00D342B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D342B7" w:rsidRDefault="00D342B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342B7" w:rsidRDefault="00D342B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D342B7" w:rsidRDefault="00D342B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D342B7" w:rsidRDefault="00D342B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342B7" w:rsidRDefault="00D342B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D342B7" w:rsidRDefault="00D342B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342B7" w:rsidRDefault="00D342B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年第二季度，债券市场走出了强于预期的行情。四月份开始，资金面超预期宽松，资金成本降低到了</w:t>
      </w:r>
      <w:r>
        <w:rPr>
          <w:rFonts w:ascii="宋体" w:hAnsi="宋体" w:cs="宋体" w:hint="eastAsia"/>
          <w:color w:val="000000"/>
          <w:kern w:val="0"/>
        </w:rPr>
        <w:t>1.3%</w:t>
      </w:r>
      <w:r>
        <w:rPr>
          <w:rFonts w:ascii="宋体" w:hAnsi="宋体" w:cs="宋体" w:hint="eastAsia"/>
          <w:color w:val="000000"/>
          <w:kern w:val="0"/>
        </w:rPr>
        <w:t>以下，同时，基本面数据进一步走弱，银行信贷数据依然不振，在诸多利好因素的催化下，债券收益率曲线全面下行。从五月份开始，货币面开始逐步收紧，债券收益率下行的趋势遇到了阻力。进入六月份后，资金并没有按照市场期待的方向重新宽松，银行融出金额迅速收缩，短端资产收益率走高，一年期同业存单</w:t>
      </w:r>
      <w:r>
        <w:rPr>
          <w:rFonts w:ascii="宋体" w:hAnsi="宋体" w:cs="宋体" w:hint="eastAsia"/>
          <w:color w:val="000000"/>
          <w:kern w:val="0"/>
        </w:rPr>
        <w:t>(NCD)</w:t>
      </w:r>
      <w:r>
        <w:rPr>
          <w:rFonts w:ascii="宋体" w:hAnsi="宋体" w:cs="宋体" w:hint="eastAsia"/>
          <w:color w:val="000000"/>
          <w:kern w:val="0"/>
        </w:rPr>
        <w:t>发行价格突破</w:t>
      </w:r>
      <w:r>
        <w:rPr>
          <w:rFonts w:ascii="宋体" w:hAnsi="宋体" w:cs="宋体" w:hint="eastAsia"/>
          <w:color w:val="000000"/>
          <w:kern w:val="0"/>
        </w:rPr>
        <w:t>1.5%</w:t>
      </w:r>
      <w:r>
        <w:rPr>
          <w:rFonts w:ascii="宋体" w:hAnsi="宋体" w:cs="宋体" w:hint="eastAsia"/>
          <w:color w:val="000000"/>
          <w:kern w:val="0"/>
        </w:rPr>
        <w:t>。债券收益率在六月份窄幅波动，长债和超长债收益率下行后略有反弹，目前仍然处于相对低位。</w:t>
      </w:r>
      <w:r>
        <w:rPr>
          <w:rFonts w:ascii="宋体" w:hAnsi="宋体" w:cs="宋体" w:hint="eastAsia"/>
          <w:color w:val="000000"/>
          <w:kern w:val="0"/>
        </w:rPr>
        <w:br/>
      </w:r>
      <w:r>
        <w:rPr>
          <w:rFonts w:ascii="宋体" w:hAnsi="宋体" w:cs="宋体" w:hint="eastAsia"/>
          <w:color w:val="000000"/>
          <w:kern w:val="0"/>
        </w:rPr>
        <w:t xml:space="preserve">　　本基金在本季度维持了一定的久期。由于资金价格相对平稳，本基金通过持有在曲线上明显凸出位置的债券获取相对确定性较高的收益。本基金在部分时候还使用了杠杆策略。</w:t>
      </w:r>
      <w:r>
        <w:rPr>
          <w:rFonts w:ascii="宋体" w:hAnsi="宋体" w:cs="宋体" w:hint="eastAsia"/>
          <w:color w:val="000000"/>
          <w:kern w:val="0"/>
        </w:rPr>
        <w:br/>
      </w:r>
      <w:r>
        <w:rPr>
          <w:rFonts w:ascii="宋体" w:hAnsi="宋体" w:cs="宋体" w:hint="eastAsia"/>
          <w:color w:val="000000"/>
          <w:kern w:val="0"/>
        </w:rPr>
        <w:t xml:space="preserve">　　展望三季度，我们认为这是今年非常关键的一个时间段。很多决定今年债券市场最终走势的不确定因素或将在三季度确定下来。上半年经济</w:t>
      </w:r>
      <w:r>
        <w:rPr>
          <w:rFonts w:ascii="宋体" w:hAnsi="宋体" w:cs="宋体" w:hint="eastAsia"/>
          <w:color w:val="000000"/>
          <w:kern w:val="0"/>
        </w:rPr>
        <w:t>K</w:t>
      </w:r>
      <w:r>
        <w:rPr>
          <w:rFonts w:ascii="宋体" w:hAnsi="宋体" w:cs="宋体" w:hint="eastAsia"/>
          <w:color w:val="000000"/>
          <w:kern w:val="0"/>
        </w:rPr>
        <w:t>型特征明显，一些行业的发展和出口数据都非常亮眼，但旧动能经济依然在筑底过程当中，银行信贷数据有待改善，国内消费仍有较大提升空间。从宏观数据来看，经济增长数据符合要求。在上述复杂情况下，政府对经济的认知一定程度上决定了后续政策的方向和力度。目前，债券收益率向下面临短端收益率底部的限制，向上空间也有限，因为年初以来部分机构因为各种原因存在欠配或者错过二季度行情的情况，因此配置力量较强。债券收益率向上或者向下的进一步发展均有赖新的因素出现，我们有望将在三季度看到这些因素。相对来说，我们认为乐观情形的可能性更大一些。随着政策预期的落定，市场将回归基本面逻辑，债券收益率曲线有望平坦化下行。从策略上讲，我们将采取更为稳健的持仓，利用好友好的货币环境，保持合理杠杆水平，通过短端债券追求相对确定的收益。同时，如果长端债券收益率上行幅度较大，在严格控制回撤和坚守止损纪律的前提下，我们仍然会考虑用一部分仓位参与长端的博弈。总之，我们将努力做到严格投资纪律，执行好投资决策，以逆向操作应对震荡格局</w:t>
      </w:r>
      <w:r>
        <w:rPr>
          <w:rFonts w:ascii="宋体" w:hAnsi="宋体" w:cs="宋体" w:hint="eastAsia"/>
          <w:color w:val="000000"/>
          <w:kern w:val="0"/>
        </w:rPr>
        <w:t>。</w:t>
      </w:r>
    </w:p>
    <w:p w:rsidR="00D342B7" w:rsidRDefault="00D342B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D342B7" w:rsidRDefault="00D342B7">
      <w:pPr>
        <w:spacing w:line="360" w:lineRule="auto"/>
        <w:ind w:firstLineChars="200" w:firstLine="420"/>
        <w:rPr>
          <w:rFonts w:hint="eastAsia"/>
        </w:rPr>
      </w:pPr>
      <w:r>
        <w:rPr>
          <w:rFonts w:ascii="宋体" w:hAnsi="宋体" w:hint="eastAsia"/>
        </w:rPr>
        <w:t>本报告期摩根瑞享纯债债券</w:t>
      </w:r>
      <w:r>
        <w:rPr>
          <w:rFonts w:ascii="宋体" w:hAnsi="宋体" w:hint="eastAsia"/>
        </w:rPr>
        <w:t>A</w:t>
      </w:r>
      <w:r>
        <w:rPr>
          <w:rFonts w:ascii="宋体" w:hAnsi="宋体" w:hint="eastAsia"/>
        </w:rPr>
        <w:t>份额净值增长率为：</w:t>
      </w:r>
      <w:r>
        <w:rPr>
          <w:rFonts w:ascii="宋体" w:hAnsi="宋体" w:hint="eastAsia"/>
        </w:rPr>
        <w:t>1.68%</w:t>
      </w:r>
      <w:r>
        <w:rPr>
          <w:rFonts w:ascii="宋体" w:hAnsi="宋体" w:hint="eastAsia"/>
        </w:rPr>
        <w:t>，同期业绩比较基准收益率为：</w:t>
      </w:r>
      <w:r>
        <w:rPr>
          <w:rFonts w:ascii="宋体" w:hAnsi="宋体" w:hint="eastAsia"/>
        </w:rPr>
        <w:t>0.60%</w:t>
      </w:r>
      <w:r>
        <w:rPr>
          <w:rFonts w:ascii="宋体" w:hAnsi="宋体" w:hint="eastAsia"/>
        </w:rPr>
        <w:t>；</w:t>
      </w:r>
      <w:r>
        <w:rPr>
          <w:rFonts w:ascii="宋体" w:hAnsi="宋体" w:hint="eastAsia"/>
        </w:rPr>
        <w:br/>
      </w:r>
      <w:r>
        <w:rPr>
          <w:rFonts w:ascii="宋体" w:hAnsi="宋体" w:hint="eastAsia"/>
        </w:rPr>
        <w:t xml:space="preserve">　　摩根瑞享纯债债券</w:t>
      </w:r>
      <w:r>
        <w:rPr>
          <w:rFonts w:ascii="宋体" w:hAnsi="宋体" w:hint="eastAsia"/>
        </w:rPr>
        <w:t>C</w:t>
      </w:r>
      <w:r>
        <w:rPr>
          <w:rFonts w:ascii="宋体" w:hAnsi="宋体" w:hint="eastAsia"/>
        </w:rPr>
        <w:t>份额净值增长率为：</w:t>
      </w:r>
      <w:r>
        <w:rPr>
          <w:rFonts w:ascii="宋体" w:hAnsi="宋体" w:hint="eastAsia"/>
        </w:rPr>
        <w:t>1.65%</w:t>
      </w:r>
      <w:r>
        <w:rPr>
          <w:rFonts w:ascii="宋体" w:hAnsi="宋体" w:hint="eastAsia"/>
        </w:rPr>
        <w:t>，同期业绩比较基准收益率为：</w:t>
      </w:r>
      <w:r>
        <w:rPr>
          <w:rFonts w:ascii="宋体" w:hAnsi="宋体" w:hint="eastAsia"/>
        </w:rPr>
        <w:t>0.60%</w:t>
      </w:r>
      <w:r>
        <w:rPr>
          <w:rFonts w:ascii="宋体" w:hAnsi="宋体" w:hint="eastAsia"/>
        </w:rPr>
        <w:t>。</w:t>
      </w:r>
    </w:p>
    <w:p w:rsidR="00D342B7" w:rsidRDefault="00D342B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342B7" w:rsidRDefault="00D342B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D342B7" w:rsidRDefault="00D342B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899,607,286.4</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97.1</w:t>
            </w:r>
            <w:r>
              <w:rPr>
                <w:rFonts w:ascii="宋体" w:hAnsi="宋体" w:hint="eastAsia"/>
                <w:szCs w:val="24"/>
                <w:lang w:eastAsia="zh-Hans"/>
              </w:rPr>
              <w:t>9</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899,607,286.4</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97.1</w:t>
            </w:r>
            <w:r>
              <w:rPr>
                <w:rFonts w:ascii="宋体" w:hAnsi="宋体" w:hint="eastAsia"/>
                <w:szCs w:val="24"/>
                <w:lang w:eastAsia="zh-Hans"/>
              </w:rPr>
              <w:t>9</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24,001,189.5</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2.5</w:t>
            </w:r>
            <w:r>
              <w:rPr>
                <w:rFonts w:ascii="宋体" w:hAnsi="宋体" w:hint="eastAsia"/>
                <w:szCs w:val="24"/>
                <w:lang w:eastAsia="zh-Hans"/>
              </w:rPr>
              <w:t>9</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1,579,270.8</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0.1</w:t>
            </w:r>
            <w:r>
              <w:rPr>
                <w:rFonts w:ascii="宋体" w:hAnsi="宋体" w:hint="eastAsia"/>
                <w:szCs w:val="24"/>
                <w:lang w:eastAsia="zh-Hans"/>
              </w:rPr>
              <w:t>7</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442,215.0</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0.0</w:t>
            </w:r>
            <w:r>
              <w:rPr>
                <w:rFonts w:ascii="宋体" w:hAnsi="宋体" w:hint="eastAsia"/>
                <w:szCs w:val="24"/>
                <w:lang w:eastAsia="zh-Hans"/>
              </w:rPr>
              <w:t>5</w:t>
            </w:r>
          </w:p>
        </w:tc>
      </w:tr>
      <w:tr w:rsidR="00000000">
        <w:trPr>
          <w:divId w:val="27664815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342B7" w:rsidRDefault="00D342B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925,629,961.9</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100.0</w:t>
            </w:r>
            <w:r>
              <w:rPr>
                <w:rFonts w:ascii="宋体" w:hAnsi="宋体" w:hint="eastAsia"/>
                <w:szCs w:val="24"/>
                <w:lang w:eastAsia="zh-Hans"/>
              </w:rPr>
              <w:t>0</w:t>
            </w:r>
          </w:p>
        </w:tc>
      </w:tr>
    </w:tbl>
    <w:p w:rsidR="00D342B7" w:rsidRDefault="00D342B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D342B7" w:rsidRDefault="00D342B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D342B7" w:rsidRDefault="00D342B7">
      <w:pPr>
        <w:spacing w:line="360" w:lineRule="auto"/>
        <w:ind w:firstLineChars="200" w:firstLine="420"/>
        <w:divId w:val="1788768751"/>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D342B7" w:rsidRDefault="00D342B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D342B7" w:rsidRDefault="00D342B7">
      <w:pPr>
        <w:spacing w:line="360" w:lineRule="auto"/>
        <w:ind w:firstLineChars="200" w:firstLine="420"/>
        <w:divId w:val="42345256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D342B7" w:rsidRDefault="00D342B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D342B7" w:rsidRDefault="00D342B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D342B7" w:rsidRDefault="00D342B7">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D342B7" w:rsidRDefault="00D342B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418,485,597.8</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45.2</w:t>
            </w:r>
            <w:r>
              <w:rPr>
                <w:rFonts w:ascii="宋体" w:hAnsi="宋体" w:hint="eastAsia"/>
                <w:szCs w:val="24"/>
                <w:lang w:eastAsia="zh-Hans"/>
              </w:rPr>
              <w:t>7</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295,096,956.1</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31.9</w:t>
            </w:r>
            <w:r>
              <w:rPr>
                <w:rFonts w:ascii="宋体" w:hAnsi="宋体" w:hint="eastAsia"/>
                <w:szCs w:val="24"/>
                <w:lang w:eastAsia="zh-Hans"/>
              </w:rPr>
              <w:t>2</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8,540,986.3</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0.9</w:t>
            </w:r>
            <w:r>
              <w:rPr>
                <w:rFonts w:ascii="宋体" w:hAnsi="宋体" w:hint="eastAsia"/>
                <w:szCs w:val="24"/>
                <w:lang w:eastAsia="zh-Hans"/>
              </w:rPr>
              <w:t>2</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472,580,702.3</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51.1</w:t>
            </w:r>
            <w:r>
              <w:rPr>
                <w:rFonts w:ascii="宋体" w:hAnsi="宋体" w:hint="eastAsia"/>
                <w:szCs w:val="24"/>
                <w:lang w:eastAsia="zh-Hans"/>
              </w:rPr>
              <w:t>2</w:t>
            </w:r>
          </w:p>
        </w:tc>
      </w:tr>
      <w:tr w:rsidR="00000000">
        <w:trPr>
          <w:divId w:val="1667778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D342B7" w:rsidRDefault="00D342B7">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899,607,286.4</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D342B7" w:rsidRDefault="00D342B7">
            <w:pPr>
              <w:jc w:val="right"/>
            </w:pPr>
            <w:r>
              <w:rPr>
                <w:rFonts w:ascii="宋体" w:hAnsi="宋体" w:hint="eastAsia"/>
                <w:szCs w:val="24"/>
                <w:lang w:eastAsia="zh-Hans"/>
              </w:rPr>
              <w:t>97.3</w:t>
            </w:r>
            <w:r>
              <w:rPr>
                <w:rFonts w:ascii="宋体" w:hAnsi="宋体" w:hint="eastAsia"/>
                <w:szCs w:val="24"/>
                <w:lang w:eastAsia="zh-Hans"/>
              </w:rPr>
              <w:t>2</w:t>
            </w:r>
          </w:p>
        </w:tc>
      </w:tr>
    </w:tbl>
    <w:p w:rsidR="00D342B7" w:rsidRDefault="00D342B7">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48859288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885928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23031</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23</w:t>
            </w:r>
            <w:r>
              <w:rPr>
                <w:rFonts w:ascii="宋体" w:hAnsi="宋体" w:hint="eastAsia"/>
                <w:szCs w:val="24"/>
                <w:lang w:eastAsia="zh-Hans"/>
              </w:rPr>
              <w:t>进出</w:t>
            </w:r>
            <w:r>
              <w:rPr>
                <w:rFonts w:ascii="宋体" w:hAnsi="宋体" w:hint="eastAsia"/>
                <w:szCs w:val="24"/>
                <w:lang w:eastAsia="zh-Hans"/>
              </w:rPr>
              <w:t>1</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1,800,00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183,847,808.2</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19.8</w:t>
            </w:r>
            <w:r>
              <w:rPr>
                <w:rFonts w:ascii="宋体" w:hAnsi="宋体" w:hint="eastAsia"/>
                <w:szCs w:val="24"/>
                <w:lang w:eastAsia="zh-Hans"/>
              </w:rPr>
              <w:t>9</w:t>
            </w:r>
          </w:p>
        </w:tc>
      </w:tr>
      <w:tr w:rsidR="00000000">
        <w:trPr>
          <w:divId w:val="14885928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260503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w:t>
            </w:r>
            <w:r>
              <w:rPr>
                <w:rFonts w:ascii="宋体" w:hAnsi="宋体" w:hint="eastAsia"/>
                <w:szCs w:val="24"/>
                <w:lang w:eastAsia="zh-Hans"/>
              </w:rPr>
              <w:t>宁波债</w:t>
            </w:r>
            <w:r>
              <w:rPr>
                <w:rFonts w:ascii="宋体" w:hAnsi="宋体" w:hint="eastAsia"/>
                <w:szCs w:val="24"/>
                <w:lang w:eastAsia="zh-Hans"/>
              </w:rPr>
              <w:t>1</w:t>
            </w:r>
            <w:r>
              <w:rPr>
                <w:rFonts w:ascii="宋体" w:hAnsi="宋体" w:hint="eastAsia"/>
                <w:szCs w:val="24"/>
                <w:lang w:eastAsia="zh-Hans"/>
              </w:rPr>
              <w:t>0</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51,861,519.3</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5.6</w:t>
            </w:r>
            <w:r>
              <w:rPr>
                <w:rFonts w:ascii="宋体" w:hAnsi="宋体" w:hint="eastAsia"/>
                <w:szCs w:val="24"/>
                <w:lang w:eastAsia="zh-Hans"/>
              </w:rPr>
              <w:t>1</w:t>
            </w:r>
          </w:p>
        </w:tc>
      </w:tr>
      <w:tr w:rsidR="00000000">
        <w:trPr>
          <w:divId w:val="14885928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260521</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w:t>
            </w:r>
            <w:r>
              <w:rPr>
                <w:rFonts w:ascii="宋体" w:hAnsi="宋体" w:hint="eastAsia"/>
                <w:szCs w:val="24"/>
                <w:lang w:eastAsia="zh-Hans"/>
              </w:rPr>
              <w:t>山西债</w:t>
            </w:r>
            <w:r>
              <w:rPr>
                <w:rFonts w:ascii="宋体" w:hAnsi="宋体" w:hint="eastAsia"/>
                <w:szCs w:val="24"/>
                <w:lang w:eastAsia="zh-Hans"/>
              </w:rPr>
              <w:t>0</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51,559,875.6</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5.5</w:t>
            </w:r>
            <w:r>
              <w:rPr>
                <w:rFonts w:ascii="宋体" w:hAnsi="宋体" w:hint="eastAsia"/>
                <w:szCs w:val="24"/>
                <w:lang w:eastAsia="zh-Hans"/>
              </w:rPr>
              <w:t>8</w:t>
            </w:r>
          </w:p>
        </w:tc>
      </w:tr>
      <w:tr w:rsidR="00000000">
        <w:trPr>
          <w:divId w:val="14885928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260534</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w:t>
            </w:r>
            <w:r>
              <w:rPr>
                <w:rFonts w:ascii="宋体" w:hAnsi="宋体" w:hint="eastAsia"/>
                <w:szCs w:val="24"/>
                <w:lang w:eastAsia="zh-Hans"/>
              </w:rPr>
              <w:t>重庆债</w:t>
            </w:r>
            <w:r>
              <w:rPr>
                <w:rFonts w:ascii="宋体" w:hAnsi="宋体" w:hint="eastAsia"/>
                <w:szCs w:val="24"/>
                <w:lang w:eastAsia="zh-Hans"/>
              </w:rPr>
              <w:t>1</w:t>
            </w:r>
            <w:r>
              <w:rPr>
                <w:rFonts w:ascii="宋体" w:hAnsi="宋体" w:hint="eastAsia"/>
                <w:szCs w:val="24"/>
                <w:lang w:eastAsia="zh-Hans"/>
              </w:rPr>
              <w:t>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51,454,673.9</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5.5</w:t>
            </w:r>
            <w:r>
              <w:rPr>
                <w:rFonts w:ascii="宋体" w:hAnsi="宋体" w:hint="eastAsia"/>
                <w:szCs w:val="24"/>
                <w:lang w:eastAsia="zh-Hans"/>
              </w:rPr>
              <w:t>7</w:t>
            </w:r>
          </w:p>
        </w:tc>
      </w:tr>
      <w:tr w:rsidR="00000000">
        <w:trPr>
          <w:divId w:val="148859288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260528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szCs w:val="24"/>
                <w:lang w:eastAsia="zh-Hans"/>
              </w:rPr>
              <w:t>26</w:t>
            </w:r>
            <w:r>
              <w:rPr>
                <w:rFonts w:ascii="宋体" w:hAnsi="宋体" w:hint="eastAsia"/>
                <w:szCs w:val="24"/>
                <w:lang w:eastAsia="zh-Hans"/>
              </w:rPr>
              <w:t>福建债</w:t>
            </w:r>
            <w:r>
              <w:rPr>
                <w:rFonts w:ascii="宋体" w:hAnsi="宋体" w:hint="eastAsia"/>
                <w:szCs w:val="24"/>
                <w:lang w:eastAsia="zh-Hans"/>
              </w:rPr>
              <w:t>0</w:t>
            </w:r>
            <w:r>
              <w:rPr>
                <w:rFonts w:ascii="宋体" w:hAnsi="宋体" w:hint="eastAsia"/>
                <w:szCs w:val="24"/>
                <w:lang w:eastAsia="zh-Hans"/>
              </w:rPr>
              <w:t>4</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51,452,214.6</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5.5</w:t>
            </w:r>
            <w:r>
              <w:rPr>
                <w:rFonts w:ascii="宋体" w:hAnsi="宋体" w:hint="eastAsia"/>
                <w:szCs w:val="24"/>
                <w:lang w:eastAsia="zh-Hans"/>
              </w:rPr>
              <w:t>7</w:t>
            </w:r>
          </w:p>
        </w:tc>
      </w:tr>
    </w:tbl>
    <w:p w:rsidR="00D342B7" w:rsidRDefault="00D342B7">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342B7" w:rsidRDefault="00D342B7">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D342B7" w:rsidRDefault="00D342B7">
      <w:pPr>
        <w:spacing w:line="360" w:lineRule="auto"/>
        <w:ind w:firstLineChars="200" w:firstLine="420"/>
        <w:divId w:val="8765251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342B7" w:rsidRDefault="00D342B7">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D342B7" w:rsidRDefault="00D342B7">
      <w:pPr>
        <w:spacing w:line="360" w:lineRule="auto"/>
        <w:ind w:firstLineChars="200" w:firstLine="420"/>
        <w:divId w:val="209315728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342B7" w:rsidRDefault="00D342B7">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D342B7" w:rsidRDefault="00D342B7">
      <w:pPr>
        <w:spacing w:line="360" w:lineRule="auto"/>
        <w:ind w:firstLineChars="200" w:firstLine="420"/>
        <w:divId w:val="106653835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342B7" w:rsidRDefault="00D342B7">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D342B7" w:rsidRDefault="00D342B7">
      <w:pPr>
        <w:spacing w:line="360" w:lineRule="auto"/>
        <w:ind w:firstLineChars="200" w:firstLine="420"/>
        <w:divId w:val="239488075"/>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D342B7" w:rsidRDefault="00D342B7">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D342B7" w:rsidRDefault="00D342B7">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D342B7" w:rsidRDefault="00D342B7">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D342B7" w:rsidRDefault="00D342B7">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D342B7" w:rsidRDefault="00D342B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342B7" w:rsidRDefault="00D342B7">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30713095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jc w:val="center"/>
            </w:pPr>
            <w:r>
              <w:rPr>
                <w:rFonts w:ascii="宋体" w:hAnsi="宋体" w:hint="eastAsia"/>
              </w:rPr>
              <w:t>金额（元</w:t>
            </w:r>
            <w:r>
              <w:rPr>
                <w:rFonts w:ascii="宋体" w:hAnsi="宋体" w:hint="eastAsia"/>
              </w:rPr>
              <w:t>）</w:t>
            </w:r>
            <w:r>
              <w:t xml:space="preserve"> </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7,825.8</w:t>
            </w:r>
            <w:r>
              <w:rPr>
                <w:rFonts w:ascii="宋体" w:hAnsi="宋体" w:hint="eastAsia"/>
              </w:rPr>
              <w:t>7</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434,389.1</w:t>
            </w:r>
            <w:r>
              <w:rPr>
                <w:rFonts w:ascii="宋体" w:hAnsi="宋体" w:hint="eastAsia"/>
              </w:rPr>
              <w:t>3</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w:t>
            </w:r>
          </w:p>
        </w:tc>
      </w:tr>
      <w:tr w:rsidR="00000000">
        <w:trPr>
          <w:divId w:val="30713095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rPr>
              <w:t>442,215.0</w:t>
            </w:r>
            <w:r>
              <w:rPr>
                <w:rFonts w:ascii="宋体" w:hAnsi="宋体" w:hint="eastAsia"/>
              </w:rPr>
              <w:t>0</w:t>
            </w:r>
          </w:p>
        </w:tc>
      </w:tr>
    </w:tbl>
    <w:p w:rsidR="00D342B7" w:rsidRDefault="00D342B7">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D342B7" w:rsidRDefault="00D342B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342B7" w:rsidRDefault="00D342B7">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D342B7" w:rsidRDefault="00D342B7">
      <w:pPr>
        <w:spacing w:line="360" w:lineRule="auto"/>
        <w:ind w:firstLineChars="200" w:firstLine="420"/>
        <w:jc w:val="left"/>
        <w:divId w:val="170408792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D342B7" w:rsidRDefault="00D342B7">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D342B7" w:rsidRDefault="00D342B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D342B7" w:rsidRDefault="00D342B7">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D342B7" w:rsidRDefault="00D342B7">
      <w:pPr>
        <w:wordWrap w:val="0"/>
        <w:spacing w:line="360" w:lineRule="auto"/>
        <w:jc w:val="right"/>
        <w:divId w:val="726992744"/>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72699274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ind w:right="3"/>
              <w:jc w:val="center"/>
            </w:pPr>
            <w:r>
              <w:rPr>
                <w:rFonts w:ascii="宋体" w:hAnsi="宋体" w:hint="eastAsia"/>
                <w:lang w:eastAsia="zh-Hans"/>
              </w:rPr>
              <w:t>摩根瑞享纯债债券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342B7" w:rsidRDefault="00D342B7">
            <w:pPr>
              <w:ind w:right="3"/>
              <w:jc w:val="center"/>
            </w:pPr>
            <w:r>
              <w:rPr>
                <w:rFonts w:ascii="宋体" w:hAnsi="宋体" w:hint="eastAsia"/>
                <w:lang w:eastAsia="zh-Hans"/>
              </w:rPr>
              <w:t>摩根瑞享纯债债券</w:t>
            </w:r>
            <w:r>
              <w:rPr>
                <w:rFonts w:ascii="宋体" w:hAnsi="宋体" w:hint="eastAsia"/>
                <w:lang w:eastAsia="zh-Hans"/>
              </w:rPr>
              <w:t>C</w:t>
            </w:r>
            <w:r>
              <w:rPr>
                <w:rFonts w:ascii="宋体" w:hAnsi="宋体" w:hint="eastAsia"/>
                <w:kern w:val="0"/>
                <w:szCs w:val="24"/>
                <w:lang w:eastAsia="zh-Hans"/>
              </w:rPr>
              <w:t xml:space="preserve"> </w:t>
            </w:r>
          </w:p>
        </w:tc>
      </w:tr>
      <w:tr w:rsidR="00000000">
        <w:trPr>
          <w:divId w:val="72699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704,437,451.4</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1,880,716.4</w:t>
            </w:r>
            <w:r>
              <w:rPr>
                <w:rFonts w:ascii="宋体" w:hAnsi="宋体" w:hint="eastAsia"/>
              </w:rPr>
              <w:t>0</w:t>
            </w:r>
          </w:p>
        </w:tc>
      </w:tr>
      <w:tr w:rsidR="00000000">
        <w:trPr>
          <w:divId w:val="72699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192,525,203.1</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92,778,838.9</w:t>
            </w:r>
            <w:r>
              <w:rPr>
                <w:rFonts w:ascii="宋体" w:hAnsi="宋体" w:hint="eastAsia"/>
              </w:rPr>
              <w:t>1</w:t>
            </w:r>
          </w:p>
        </w:tc>
      </w:tr>
      <w:tr w:rsidR="00000000">
        <w:trPr>
          <w:divId w:val="72699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78,117,574.3</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69,890,628.4</w:t>
            </w:r>
            <w:r>
              <w:rPr>
                <w:rFonts w:ascii="宋体" w:hAnsi="宋体" w:hint="eastAsia"/>
              </w:rPr>
              <w:t>0</w:t>
            </w:r>
          </w:p>
        </w:tc>
      </w:tr>
      <w:tr w:rsidR="00000000">
        <w:trPr>
          <w:divId w:val="72699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w:t>
            </w:r>
          </w:p>
        </w:tc>
      </w:tr>
      <w:tr w:rsidR="00000000">
        <w:trPr>
          <w:divId w:val="72699274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818,845,080.2</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342B7" w:rsidRDefault="00D342B7">
            <w:pPr>
              <w:jc w:val="right"/>
            </w:pPr>
            <w:r>
              <w:rPr>
                <w:rFonts w:ascii="宋体" w:hAnsi="宋体" w:hint="eastAsia"/>
              </w:rPr>
              <w:t>24,768,926.9</w:t>
            </w:r>
            <w:r>
              <w:rPr>
                <w:rFonts w:ascii="宋体" w:hAnsi="宋体" w:hint="eastAsia"/>
              </w:rPr>
              <w:t>1</w:t>
            </w:r>
          </w:p>
        </w:tc>
      </w:tr>
    </w:tbl>
    <w:p w:rsidR="00D342B7" w:rsidRDefault="00D342B7">
      <w:pPr>
        <w:spacing w:line="360" w:lineRule="auto"/>
        <w:jc w:val="left"/>
        <w:divId w:val="72699274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D342B7" w:rsidRDefault="00D342B7">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D342B7" w:rsidRDefault="00D342B7">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D342B7" w:rsidRDefault="00D342B7">
      <w:pPr>
        <w:wordWrap w:val="0"/>
        <w:spacing w:line="360" w:lineRule="auto"/>
        <w:jc w:val="right"/>
        <w:divId w:val="108888603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08888603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jc w:val="center"/>
            </w:pPr>
            <w:r>
              <w:rPr>
                <w:rFonts w:ascii="宋体" w:hAnsi="宋体" w:hint="eastAsia"/>
                <w:lang w:eastAsia="zh-Hans"/>
              </w:rPr>
              <w:t>摩根瑞享纯债债券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342B7" w:rsidRDefault="00D342B7">
            <w:pPr>
              <w:jc w:val="center"/>
            </w:pPr>
            <w:r>
              <w:rPr>
                <w:rFonts w:ascii="宋体" w:hAnsi="宋体" w:hint="eastAsia"/>
                <w:lang w:eastAsia="zh-Hans"/>
              </w:rPr>
              <w:t>摩根瑞享纯债债券</w:t>
            </w:r>
            <w:r>
              <w:rPr>
                <w:rFonts w:ascii="宋体" w:hAnsi="宋体" w:hint="eastAsia"/>
                <w:lang w:eastAsia="zh-Hans"/>
              </w:rPr>
              <w:t>C</w:t>
            </w:r>
            <w:r>
              <w:rPr>
                <w:rFonts w:ascii="宋体" w:hAnsi="宋体" w:hint="eastAsia"/>
                <w:color w:val="000000"/>
              </w:rPr>
              <w:t xml:space="preserve"> </w:t>
            </w:r>
          </w:p>
        </w:tc>
      </w:tr>
      <w:tr w:rsidR="00000000">
        <w:trPr>
          <w:divId w:val="10888860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rPr>
                <w:rFonts w:hint="eastAsia"/>
              </w:rPr>
            </w:pPr>
            <w:r>
              <w:rPr>
                <w:rFonts w:ascii="宋体" w:hAnsi="宋体" w:hint="eastAsia"/>
                <w:kern w:val="0"/>
                <w:szCs w:val="24"/>
                <w:lang w:eastAsia="zh-Hans"/>
              </w:rPr>
              <w:t>809,185.9</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kern w:val="0"/>
                <w:szCs w:val="24"/>
                <w:lang w:eastAsia="zh-Hans"/>
              </w:rPr>
              <w:t>-</w:t>
            </w:r>
          </w:p>
        </w:tc>
      </w:tr>
      <w:tr w:rsidR="00000000">
        <w:trPr>
          <w:divId w:val="10888860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szCs w:val="24"/>
                <w:lang w:eastAsia="zh-Hans"/>
              </w:rPr>
              <w:t>-</w:t>
            </w:r>
          </w:p>
        </w:tc>
      </w:tr>
      <w:tr w:rsidR="00000000">
        <w:trPr>
          <w:divId w:val="10888860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lang w:eastAsia="zh-Hans"/>
              </w:rPr>
              <w:t>-</w:t>
            </w:r>
          </w:p>
        </w:tc>
      </w:tr>
      <w:tr w:rsidR="00000000">
        <w:trPr>
          <w:divId w:val="10888860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rPr>
                <w:rFonts w:hint="eastAsia"/>
              </w:rPr>
            </w:pPr>
            <w:r>
              <w:rPr>
                <w:rFonts w:ascii="宋体" w:hAnsi="宋体" w:hint="eastAsia"/>
                <w:lang w:eastAsia="zh-Hans"/>
              </w:rPr>
              <w:t>809,185.9</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lang w:eastAsia="zh-Hans"/>
              </w:rPr>
              <w:t>-</w:t>
            </w:r>
          </w:p>
        </w:tc>
      </w:tr>
      <w:tr w:rsidR="00000000">
        <w:trPr>
          <w:divId w:val="108888603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rPr>
                <w:rFonts w:hint="eastAsia"/>
              </w:rPr>
            </w:pPr>
            <w:r>
              <w:rPr>
                <w:rFonts w:ascii="宋体" w:hAnsi="宋体" w:hint="eastAsia"/>
                <w:lang w:eastAsia="zh-Hans"/>
              </w:rPr>
              <w:t>0.1</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jc w:val="right"/>
            </w:pPr>
            <w:r>
              <w:rPr>
                <w:rFonts w:ascii="宋体" w:hAnsi="宋体" w:hint="eastAsia"/>
                <w:lang w:eastAsia="zh-Hans"/>
              </w:rPr>
              <w:t>-</w:t>
            </w:r>
          </w:p>
        </w:tc>
      </w:tr>
    </w:tbl>
    <w:p w:rsidR="00D342B7" w:rsidRDefault="00D342B7">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D342B7" w:rsidRDefault="00D342B7">
      <w:pPr>
        <w:spacing w:line="360" w:lineRule="auto"/>
        <w:ind w:firstLineChars="200" w:firstLine="420"/>
        <w:jc w:val="left"/>
        <w:divId w:val="166646756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D342B7" w:rsidRDefault="00D342B7">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D342B7" w:rsidRDefault="00D342B7">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63"/>
        <w:gridCol w:w="1016"/>
        <w:gridCol w:w="1500"/>
        <w:gridCol w:w="1147"/>
        <w:gridCol w:w="1139"/>
        <w:gridCol w:w="1500"/>
        <w:gridCol w:w="1330"/>
      </w:tblGrid>
      <w:tr w:rsidR="00000000">
        <w:trPr>
          <w:divId w:val="366217856"/>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36621785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期初</w:t>
            </w:r>
            <w:r>
              <w:rPr>
                <w:rFonts w:ascii="宋体" w:hAnsi="宋体" w:hint="eastAsia"/>
                <w:color w:val="000000"/>
                <w:kern w:val="0"/>
              </w:rPr>
              <w:t xml:space="preserve"> </w:t>
            </w:r>
          </w:p>
          <w:p w:rsidR="00D342B7" w:rsidRDefault="00D342B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申购</w:t>
            </w:r>
            <w:r>
              <w:rPr>
                <w:rFonts w:ascii="宋体" w:hAnsi="宋体" w:hint="eastAsia"/>
                <w:color w:val="000000"/>
                <w:kern w:val="0"/>
              </w:rPr>
              <w:t xml:space="preserve"> </w:t>
            </w:r>
          </w:p>
          <w:p w:rsidR="00D342B7" w:rsidRDefault="00D342B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赎回</w:t>
            </w:r>
            <w:r>
              <w:rPr>
                <w:rFonts w:ascii="宋体" w:hAnsi="宋体" w:hint="eastAsia"/>
                <w:color w:val="000000"/>
                <w:kern w:val="0"/>
              </w:rPr>
              <w:t xml:space="preserve"> </w:t>
            </w:r>
          </w:p>
          <w:p w:rsidR="00D342B7" w:rsidRDefault="00D342B7">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42B7" w:rsidRDefault="00D342B7">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366217856"/>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466,025,724.6</w:t>
            </w:r>
            <w:r>
              <w:rPr>
                <w:rFonts w:ascii="宋体" w:hAnsi="宋体" w:hint="eastAsia"/>
                <w:color w:val="000000"/>
                <w:szCs w:val="21"/>
              </w:rPr>
              <w:t>7</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466,025,724.6</w:t>
            </w:r>
            <w:r>
              <w:rPr>
                <w:rFonts w:ascii="宋体" w:hAnsi="宋体" w:hint="eastAsia"/>
                <w:color w:val="000000"/>
                <w:szCs w:val="21"/>
              </w:rPr>
              <w:t>7</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55.2</w:t>
            </w:r>
            <w:r>
              <w:rPr>
                <w:rFonts w:ascii="宋体" w:hAnsi="宋体" w:hint="eastAsia"/>
                <w:color w:val="000000"/>
                <w:szCs w:val="21"/>
              </w:rPr>
              <w:t>4</w:t>
            </w:r>
            <w:r>
              <w:rPr>
                <w:szCs w:val="21"/>
              </w:rPr>
              <w:t>%</w:t>
            </w:r>
            <w:r>
              <w:t xml:space="preserve"> </w:t>
            </w:r>
          </w:p>
        </w:tc>
      </w:tr>
      <w:tr w:rsidR="00000000">
        <w:trPr>
          <w:divId w:val="36621785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342B7" w:rsidRDefault="00D342B7">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233,905,812.1</w:t>
            </w:r>
            <w:r>
              <w:rPr>
                <w:rFonts w:ascii="宋体" w:hAnsi="宋体" w:hint="eastAsia"/>
                <w:color w:val="000000"/>
                <w:szCs w:val="21"/>
              </w:rPr>
              <w:t>8</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233,905,812.1</w:t>
            </w:r>
            <w:r>
              <w:rPr>
                <w:rFonts w:ascii="宋体" w:hAnsi="宋体" w:hint="eastAsia"/>
                <w:color w:val="000000"/>
                <w:szCs w:val="21"/>
              </w:rPr>
              <w:t>8</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right"/>
            </w:pPr>
            <w:r>
              <w:rPr>
                <w:rFonts w:ascii="宋体" w:hAnsi="宋体" w:hint="eastAsia"/>
                <w:color w:val="000000"/>
                <w:szCs w:val="21"/>
              </w:rPr>
              <w:t>27.7</w:t>
            </w:r>
            <w:r>
              <w:rPr>
                <w:rFonts w:ascii="宋体" w:hAnsi="宋体" w:hint="eastAsia"/>
                <w:color w:val="000000"/>
                <w:szCs w:val="21"/>
              </w:rPr>
              <w:t>3</w:t>
            </w:r>
            <w:r>
              <w:rPr>
                <w:szCs w:val="21"/>
              </w:rPr>
              <w:t>%</w:t>
            </w:r>
            <w:r>
              <w:t xml:space="preserve"> </w:t>
            </w:r>
          </w:p>
        </w:tc>
      </w:tr>
      <w:tr w:rsidR="00000000">
        <w:trPr>
          <w:divId w:val="36621785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36621785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342B7" w:rsidRDefault="00D342B7">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D342B7" w:rsidRDefault="00D342B7">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D342B7" w:rsidRDefault="00D342B7">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摩根瑞享纯债债券型证券投资基金基金合同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摩根瑞享纯债债券型证券投资基金托管协议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D342B7" w:rsidRDefault="00D342B7">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342B7" w:rsidRDefault="00D342B7">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D342B7" w:rsidRDefault="00D342B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D342B7" w:rsidRDefault="00D342B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342B7" w:rsidRDefault="00D342B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342B7" w:rsidRDefault="00D342B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342B7" w:rsidRDefault="00D342B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D342B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2B7" w:rsidRDefault="00D342B7">
      <w:pPr>
        <w:rPr>
          <w:szCs w:val="21"/>
        </w:rPr>
      </w:pPr>
      <w:r>
        <w:rPr>
          <w:szCs w:val="21"/>
        </w:rPr>
        <w:separator/>
      </w:r>
      <w:r>
        <w:rPr>
          <w:szCs w:val="21"/>
        </w:rPr>
        <w:t xml:space="preserve"> </w:t>
      </w:r>
    </w:p>
  </w:endnote>
  <w:endnote w:type="continuationSeparator" w:id="0">
    <w:p w:rsidR="00D342B7" w:rsidRDefault="00D342B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B7" w:rsidRDefault="00D342B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2B7" w:rsidRDefault="00D342B7">
      <w:pPr>
        <w:rPr>
          <w:szCs w:val="21"/>
        </w:rPr>
      </w:pPr>
      <w:r>
        <w:rPr>
          <w:szCs w:val="21"/>
        </w:rPr>
        <w:separator/>
      </w:r>
      <w:r>
        <w:rPr>
          <w:szCs w:val="21"/>
        </w:rPr>
        <w:t xml:space="preserve"> </w:t>
      </w:r>
    </w:p>
  </w:footnote>
  <w:footnote w:type="continuationSeparator" w:id="0">
    <w:p w:rsidR="00D342B7" w:rsidRDefault="00D342B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B7" w:rsidRDefault="00D342B7">
    <w:pPr>
      <w:pStyle w:val="a8"/>
      <w:jc w:val="right"/>
    </w:pPr>
    <w:r>
      <w:rPr>
        <w:rFonts w:ascii="宋体" w:hAnsi="宋体" w:hint="eastAsia"/>
      </w:rPr>
      <w:t>摩根瑞享纯债债券型证券投资基金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340932">
    <w:abstractNumId w:val="0"/>
  </w:num>
  <w:num w:numId="2" w16cid:durableId="1236479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10B15"/>
    <w:rsid w:val="000B44AF"/>
    <w:rsid w:val="00B10B15"/>
    <w:rsid w:val="00D34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52510">
      <w:marLeft w:val="0"/>
      <w:marRight w:val="0"/>
      <w:marTop w:val="0"/>
      <w:marBottom w:val="0"/>
      <w:divBdr>
        <w:top w:val="none" w:sz="0" w:space="0" w:color="auto"/>
        <w:left w:val="none" w:sz="0" w:space="0" w:color="auto"/>
        <w:bottom w:val="none" w:sz="0" w:space="0" w:color="auto"/>
        <w:right w:val="none" w:sz="0" w:space="0" w:color="auto"/>
      </w:divBdr>
    </w:div>
    <w:div w:id="103042736">
      <w:marLeft w:val="0"/>
      <w:marRight w:val="0"/>
      <w:marTop w:val="0"/>
      <w:marBottom w:val="0"/>
      <w:divBdr>
        <w:top w:val="none" w:sz="0" w:space="0" w:color="auto"/>
        <w:left w:val="none" w:sz="0" w:space="0" w:color="auto"/>
        <w:bottom w:val="none" w:sz="0" w:space="0" w:color="auto"/>
        <w:right w:val="none" w:sz="0" w:space="0" w:color="auto"/>
      </w:divBdr>
    </w:div>
    <w:div w:id="239488075">
      <w:marLeft w:val="0"/>
      <w:marRight w:val="0"/>
      <w:marTop w:val="0"/>
      <w:marBottom w:val="0"/>
      <w:divBdr>
        <w:top w:val="none" w:sz="0" w:space="0" w:color="auto"/>
        <w:left w:val="none" w:sz="0" w:space="0" w:color="auto"/>
        <w:bottom w:val="none" w:sz="0" w:space="0" w:color="auto"/>
        <w:right w:val="none" w:sz="0" w:space="0" w:color="auto"/>
      </w:divBdr>
    </w:div>
    <w:div w:id="423452562">
      <w:marLeft w:val="0"/>
      <w:marRight w:val="0"/>
      <w:marTop w:val="0"/>
      <w:marBottom w:val="0"/>
      <w:divBdr>
        <w:top w:val="none" w:sz="0" w:space="0" w:color="auto"/>
        <w:left w:val="none" w:sz="0" w:space="0" w:color="auto"/>
        <w:bottom w:val="none" w:sz="0" w:space="0" w:color="auto"/>
        <w:right w:val="none" w:sz="0" w:space="0" w:color="auto"/>
      </w:divBdr>
    </w:div>
    <w:div w:id="525875555">
      <w:marLeft w:val="0"/>
      <w:marRight w:val="0"/>
      <w:marTop w:val="0"/>
      <w:marBottom w:val="0"/>
      <w:divBdr>
        <w:top w:val="none" w:sz="0" w:space="0" w:color="auto"/>
        <w:left w:val="none" w:sz="0" w:space="0" w:color="auto"/>
        <w:bottom w:val="none" w:sz="0" w:space="0" w:color="auto"/>
        <w:right w:val="none" w:sz="0" w:space="0" w:color="auto"/>
      </w:divBdr>
    </w:div>
    <w:div w:id="726992744">
      <w:marLeft w:val="0"/>
      <w:marRight w:val="0"/>
      <w:marTop w:val="0"/>
      <w:marBottom w:val="0"/>
      <w:divBdr>
        <w:top w:val="none" w:sz="0" w:space="0" w:color="auto"/>
        <w:left w:val="none" w:sz="0" w:space="0" w:color="auto"/>
        <w:bottom w:val="none" w:sz="0" w:space="0" w:color="auto"/>
        <w:right w:val="none" w:sz="0" w:space="0" w:color="auto"/>
      </w:divBdr>
    </w:div>
    <w:div w:id="792016529">
      <w:marLeft w:val="0"/>
      <w:marRight w:val="0"/>
      <w:marTop w:val="0"/>
      <w:marBottom w:val="0"/>
      <w:divBdr>
        <w:top w:val="none" w:sz="0" w:space="0" w:color="auto"/>
        <w:left w:val="none" w:sz="0" w:space="0" w:color="auto"/>
        <w:bottom w:val="none" w:sz="0" w:space="0" w:color="auto"/>
        <w:right w:val="none" w:sz="0" w:space="0" w:color="auto"/>
      </w:divBdr>
      <w:divsChild>
        <w:div w:id="307130954">
          <w:marLeft w:val="0"/>
          <w:marRight w:val="0"/>
          <w:marTop w:val="0"/>
          <w:marBottom w:val="0"/>
          <w:divBdr>
            <w:top w:val="none" w:sz="0" w:space="0" w:color="auto"/>
            <w:left w:val="none" w:sz="0" w:space="0" w:color="auto"/>
            <w:bottom w:val="none" w:sz="0" w:space="0" w:color="auto"/>
            <w:right w:val="none" w:sz="0" w:space="0" w:color="auto"/>
          </w:divBdr>
        </w:div>
      </w:divsChild>
    </w:div>
    <w:div w:id="1066538356">
      <w:marLeft w:val="0"/>
      <w:marRight w:val="0"/>
      <w:marTop w:val="0"/>
      <w:marBottom w:val="0"/>
      <w:divBdr>
        <w:top w:val="none" w:sz="0" w:space="0" w:color="auto"/>
        <w:left w:val="none" w:sz="0" w:space="0" w:color="auto"/>
        <w:bottom w:val="none" w:sz="0" w:space="0" w:color="auto"/>
        <w:right w:val="none" w:sz="0" w:space="0" w:color="auto"/>
      </w:divBdr>
    </w:div>
    <w:div w:id="1289511889">
      <w:marLeft w:val="0"/>
      <w:marRight w:val="0"/>
      <w:marTop w:val="0"/>
      <w:marBottom w:val="0"/>
      <w:divBdr>
        <w:top w:val="none" w:sz="0" w:space="0" w:color="auto"/>
        <w:left w:val="none" w:sz="0" w:space="0" w:color="auto"/>
        <w:bottom w:val="none" w:sz="0" w:space="0" w:color="auto"/>
        <w:right w:val="none" w:sz="0" w:space="0" w:color="auto"/>
      </w:divBdr>
    </w:div>
    <w:div w:id="1343582663">
      <w:marLeft w:val="0"/>
      <w:marRight w:val="0"/>
      <w:marTop w:val="0"/>
      <w:marBottom w:val="0"/>
      <w:divBdr>
        <w:top w:val="none" w:sz="0" w:space="0" w:color="auto"/>
        <w:left w:val="none" w:sz="0" w:space="0" w:color="auto"/>
        <w:bottom w:val="none" w:sz="0" w:space="0" w:color="auto"/>
        <w:right w:val="none" w:sz="0" w:space="0" w:color="auto"/>
      </w:divBdr>
      <w:divsChild>
        <w:div w:id="1064648248">
          <w:marLeft w:val="0"/>
          <w:marRight w:val="0"/>
          <w:marTop w:val="0"/>
          <w:marBottom w:val="0"/>
          <w:divBdr>
            <w:top w:val="none" w:sz="0" w:space="0" w:color="auto"/>
            <w:left w:val="none" w:sz="0" w:space="0" w:color="auto"/>
            <w:bottom w:val="none" w:sz="0" w:space="0" w:color="auto"/>
            <w:right w:val="none" w:sz="0" w:space="0" w:color="auto"/>
          </w:divBdr>
        </w:div>
        <w:div w:id="519246464">
          <w:marLeft w:val="0"/>
          <w:marRight w:val="0"/>
          <w:marTop w:val="0"/>
          <w:marBottom w:val="0"/>
          <w:divBdr>
            <w:top w:val="none" w:sz="0" w:space="0" w:color="auto"/>
            <w:left w:val="none" w:sz="0" w:space="0" w:color="auto"/>
            <w:bottom w:val="none" w:sz="0" w:space="0" w:color="auto"/>
            <w:right w:val="none" w:sz="0" w:space="0" w:color="auto"/>
          </w:divBdr>
        </w:div>
      </w:divsChild>
    </w:div>
    <w:div w:id="1488592885">
      <w:marLeft w:val="0"/>
      <w:marRight w:val="0"/>
      <w:marTop w:val="0"/>
      <w:marBottom w:val="0"/>
      <w:divBdr>
        <w:top w:val="none" w:sz="0" w:space="0" w:color="auto"/>
        <w:left w:val="none" w:sz="0" w:space="0" w:color="auto"/>
        <w:bottom w:val="none" w:sz="0" w:space="0" w:color="auto"/>
        <w:right w:val="none" w:sz="0" w:space="0" w:color="auto"/>
      </w:divBdr>
    </w:div>
    <w:div w:id="1551265379">
      <w:marLeft w:val="0"/>
      <w:marRight w:val="0"/>
      <w:marTop w:val="0"/>
      <w:marBottom w:val="0"/>
      <w:divBdr>
        <w:top w:val="none" w:sz="0" w:space="0" w:color="auto"/>
        <w:left w:val="none" w:sz="0" w:space="0" w:color="auto"/>
        <w:bottom w:val="none" w:sz="0" w:space="0" w:color="auto"/>
        <w:right w:val="none" w:sz="0" w:space="0" w:color="auto"/>
      </w:divBdr>
      <w:divsChild>
        <w:div w:id="890264782">
          <w:marLeft w:val="0"/>
          <w:marRight w:val="0"/>
          <w:marTop w:val="0"/>
          <w:marBottom w:val="0"/>
          <w:divBdr>
            <w:top w:val="none" w:sz="0" w:space="0" w:color="auto"/>
            <w:left w:val="none" w:sz="0" w:space="0" w:color="auto"/>
            <w:bottom w:val="none" w:sz="0" w:space="0" w:color="auto"/>
            <w:right w:val="none" w:sz="0" w:space="0" w:color="auto"/>
          </w:divBdr>
        </w:div>
      </w:divsChild>
    </w:div>
    <w:div w:id="1666467563">
      <w:marLeft w:val="0"/>
      <w:marRight w:val="0"/>
      <w:marTop w:val="0"/>
      <w:marBottom w:val="0"/>
      <w:divBdr>
        <w:top w:val="none" w:sz="0" w:space="0" w:color="auto"/>
        <w:left w:val="none" w:sz="0" w:space="0" w:color="auto"/>
        <w:bottom w:val="none" w:sz="0" w:space="0" w:color="auto"/>
        <w:right w:val="none" w:sz="0" w:space="0" w:color="auto"/>
      </w:divBdr>
    </w:div>
    <w:div w:id="1667778866">
      <w:marLeft w:val="0"/>
      <w:marRight w:val="0"/>
      <w:marTop w:val="0"/>
      <w:marBottom w:val="0"/>
      <w:divBdr>
        <w:top w:val="none" w:sz="0" w:space="0" w:color="auto"/>
        <w:left w:val="none" w:sz="0" w:space="0" w:color="auto"/>
        <w:bottom w:val="none" w:sz="0" w:space="0" w:color="auto"/>
        <w:right w:val="none" w:sz="0" w:space="0" w:color="auto"/>
      </w:divBdr>
    </w:div>
    <w:div w:id="1704087920">
      <w:marLeft w:val="0"/>
      <w:marRight w:val="0"/>
      <w:marTop w:val="0"/>
      <w:marBottom w:val="0"/>
      <w:divBdr>
        <w:top w:val="none" w:sz="0" w:space="0" w:color="auto"/>
        <w:left w:val="none" w:sz="0" w:space="0" w:color="auto"/>
        <w:bottom w:val="none" w:sz="0" w:space="0" w:color="auto"/>
        <w:right w:val="none" w:sz="0" w:space="0" w:color="auto"/>
      </w:divBdr>
    </w:div>
    <w:div w:id="1738935575">
      <w:marLeft w:val="0"/>
      <w:marRight w:val="0"/>
      <w:marTop w:val="0"/>
      <w:marBottom w:val="0"/>
      <w:divBdr>
        <w:top w:val="none" w:sz="0" w:space="0" w:color="auto"/>
        <w:left w:val="none" w:sz="0" w:space="0" w:color="auto"/>
        <w:bottom w:val="none" w:sz="0" w:space="0" w:color="auto"/>
        <w:right w:val="none" w:sz="0" w:space="0" w:color="auto"/>
      </w:divBdr>
      <w:divsChild>
        <w:div w:id="366217856">
          <w:marLeft w:val="0"/>
          <w:marRight w:val="0"/>
          <w:marTop w:val="0"/>
          <w:marBottom w:val="0"/>
          <w:divBdr>
            <w:top w:val="none" w:sz="0" w:space="0" w:color="auto"/>
            <w:left w:val="none" w:sz="0" w:space="0" w:color="auto"/>
            <w:bottom w:val="none" w:sz="0" w:space="0" w:color="auto"/>
            <w:right w:val="none" w:sz="0" w:space="0" w:color="auto"/>
          </w:divBdr>
        </w:div>
      </w:divsChild>
    </w:div>
    <w:div w:id="1788768751">
      <w:marLeft w:val="0"/>
      <w:marRight w:val="0"/>
      <w:marTop w:val="0"/>
      <w:marBottom w:val="0"/>
      <w:divBdr>
        <w:top w:val="none" w:sz="0" w:space="0" w:color="auto"/>
        <w:left w:val="none" w:sz="0" w:space="0" w:color="auto"/>
        <w:bottom w:val="none" w:sz="0" w:space="0" w:color="auto"/>
        <w:right w:val="none" w:sz="0" w:space="0" w:color="auto"/>
      </w:divBdr>
    </w:div>
    <w:div w:id="1823157450">
      <w:marLeft w:val="0"/>
      <w:marRight w:val="0"/>
      <w:marTop w:val="0"/>
      <w:marBottom w:val="0"/>
      <w:divBdr>
        <w:top w:val="none" w:sz="0" w:space="0" w:color="auto"/>
        <w:left w:val="none" w:sz="0" w:space="0" w:color="auto"/>
        <w:bottom w:val="none" w:sz="0" w:space="0" w:color="auto"/>
        <w:right w:val="none" w:sz="0" w:space="0" w:color="auto"/>
      </w:divBdr>
      <w:divsChild>
        <w:div w:id="1088886031">
          <w:marLeft w:val="0"/>
          <w:marRight w:val="0"/>
          <w:marTop w:val="0"/>
          <w:marBottom w:val="0"/>
          <w:divBdr>
            <w:top w:val="none" w:sz="0" w:space="0" w:color="auto"/>
            <w:left w:val="none" w:sz="0" w:space="0" w:color="auto"/>
            <w:bottom w:val="none" w:sz="0" w:space="0" w:color="auto"/>
            <w:right w:val="none" w:sz="0" w:space="0" w:color="auto"/>
          </w:divBdr>
        </w:div>
      </w:divsChild>
    </w:div>
    <w:div w:id="2059627677">
      <w:marLeft w:val="0"/>
      <w:marRight w:val="0"/>
      <w:marTop w:val="0"/>
      <w:marBottom w:val="0"/>
      <w:divBdr>
        <w:top w:val="none" w:sz="0" w:space="0" w:color="auto"/>
        <w:left w:val="none" w:sz="0" w:space="0" w:color="auto"/>
        <w:bottom w:val="none" w:sz="0" w:space="0" w:color="auto"/>
        <w:right w:val="none" w:sz="0" w:space="0" w:color="auto"/>
      </w:divBdr>
      <w:divsChild>
        <w:div w:id="276648155">
          <w:marLeft w:val="0"/>
          <w:marRight w:val="0"/>
          <w:marTop w:val="0"/>
          <w:marBottom w:val="0"/>
          <w:divBdr>
            <w:top w:val="none" w:sz="0" w:space="0" w:color="auto"/>
            <w:left w:val="none" w:sz="0" w:space="0" w:color="auto"/>
            <w:bottom w:val="none" w:sz="0" w:space="0" w:color="auto"/>
            <w:right w:val="none" w:sz="0" w:space="0" w:color="auto"/>
          </w:divBdr>
        </w:div>
      </w:divsChild>
    </w:div>
    <w:div w:id="2073773759">
      <w:marLeft w:val="0"/>
      <w:marRight w:val="0"/>
      <w:marTop w:val="0"/>
      <w:marBottom w:val="0"/>
      <w:divBdr>
        <w:top w:val="none" w:sz="0" w:space="0" w:color="auto"/>
        <w:left w:val="none" w:sz="0" w:space="0" w:color="auto"/>
        <w:bottom w:val="none" w:sz="0" w:space="0" w:color="auto"/>
        <w:right w:val="none" w:sz="0" w:space="0" w:color="auto"/>
      </w:divBdr>
      <w:divsChild>
        <w:div w:id="1994597258">
          <w:marLeft w:val="0"/>
          <w:marRight w:val="0"/>
          <w:marTop w:val="0"/>
          <w:marBottom w:val="0"/>
          <w:divBdr>
            <w:top w:val="none" w:sz="0" w:space="0" w:color="auto"/>
            <w:left w:val="none" w:sz="0" w:space="0" w:color="auto"/>
            <w:bottom w:val="none" w:sz="0" w:space="0" w:color="auto"/>
            <w:right w:val="none" w:sz="0" w:space="0" w:color="auto"/>
          </w:divBdr>
        </w:div>
      </w:divsChild>
    </w:div>
    <w:div w:id="209315728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6700</Characters>
  <Application>Microsoft Office Word</Application>
  <DocSecurity>4</DocSecurity>
  <Lines>55</Lines>
  <Paragraphs>15</Paragraphs>
  <ScaleCrop>false</ScaleCrop>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