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1B4E9184" w14:textId="77777777" w:rsidR="00364B9D" w:rsidRDefault="00364B9D">
      <w:pPr>
        <w:spacing w:line="360" w:lineRule="auto"/>
        <w:rPr>
          <w:rFonts w:ascii="宋体" w:hAnsi="宋体" w:hint="eastAsia"/>
          <w:sz w:val="48"/>
        </w:rPr>
      </w:pPr>
      <w:bookmarkStart w:id="0" w:name="_Toc510201001"/>
      <w:bookmarkStart w:id="1" w:name="_Toc436040501"/>
      <w:bookmarkStart w:id="2" w:name="_Toc435537850"/>
      <w:bookmarkStart w:id="3" w:name="_Toc435537894"/>
      <w:bookmarkStart w:id="4" w:name="_Toc435538034"/>
      <w:bookmarkStart w:id="5" w:name="_Toc435538201"/>
      <w:bookmarkStart w:id="6" w:name="_Toc435716465"/>
      <w:bookmarkEnd w:id="0"/>
      <w:bookmarkEnd w:id="1"/>
      <w:bookmarkEnd w:id="2"/>
      <w:bookmarkEnd w:id="3"/>
      <w:bookmarkEnd w:id="4"/>
      <w:bookmarkEnd w:id="5"/>
      <w:bookmarkEnd w:id="6"/>
      <w:r>
        <w:rPr>
          <w:rFonts w:ascii="宋体" w:hAnsi="宋体" w:hint="eastAsia"/>
          <w:sz w:val="48"/>
        </w:rPr>
        <w:t xml:space="preserve">　 </w:t>
      </w:r>
    </w:p>
    <w:p w14:paraId="303141C2" w14:textId="77777777" w:rsidR="00364B9D" w:rsidRDefault="00364B9D">
      <w:pPr>
        <w:spacing w:line="360" w:lineRule="auto"/>
        <w:rPr>
          <w:rFonts w:ascii="宋体" w:hAnsi="宋体" w:hint="eastAsia"/>
          <w:sz w:val="48"/>
        </w:rPr>
      </w:pPr>
      <w:r>
        <w:rPr>
          <w:rFonts w:ascii="宋体" w:hAnsi="宋体" w:hint="eastAsia"/>
          <w:sz w:val="48"/>
        </w:rPr>
        <w:t xml:space="preserve">　 </w:t>
      </w:r>
    </w:p>
    <w:p w14:paraId="6CB469EB" w14:textId="77777777" w:rsidR="00364B9D" w:rsidRDefault="00364B9D">
      <w:pPr>
        <w:spacing w:line="360" w:lineRule="auto"/>
        <w:jc w:val="center"/>
      </w:pPr>
      <w:r>
        <w:rPr>
          <w:rFonts w:ascii="宋体" w:hAnsi="宋体" w:hint="eastAsia"/>
          <w:b/>
          <w:bCs/>
          <w:color w:val="000000" w:themeColor="text1"/>
          <w:sz w:val="48"/>
          <w:szCs w:val="30"/>
        </w:rPr>
        <w:t>摩根全景优势股票型证券投资基金</w:t>
      </w:r>
      <w:r>
        <w:rPr>
          <w:rFonts w:ascii="宋体" w:hAnsi="宋体" w:hint="eastAsia"/>
          <w:b/>
          <w:bCs/>
          <w:color w:val="000000" w:themeColor="text1"/>
          <w:sz w:val="48"/>
          <w:szCs w:val="30"/>
        </w:rPr>
        <w:br/>
        <w:t>2025年第3季度报告</w:t>
      </w:r>
    </w:p>
    <w:p w14:paraId="60505049" w14:textId="77777777" w:rsidR="00364B9D" w:rsidRDefault="00364B9D">
      <w:pPr>
        <w:spacing w:line="360" w:lineRule="auto"/>
        <w:jc w:val="center"/>
        <w:rPr>
          <w:rFonts w:ascii="宋体" w:hAnsi="宋体" w:hint="eastAsia"/>
          <w:sz w:val="28"/>
          <w:szCs w:val="30"/>
        </w:rPr>
      </w:pPr>
      <w:r>
        <w:rPr>
          <w:rFonts w:ascii="宋体" w:hAnsi="宋体" w:hint="eastAsia"/>
          <w:sz w:val="28"/>
          <w:szCs w:val="30"/>
        </w:rPr>
        <w:t xml:space="preserve">　 </w:t>
      </w:r>
    </w:p>
    <w:p w14:paraId="0424DA5D" w14:textId="77777777" w:rsidR="00364B9D" w:rsidRDefault="00364B9D">
      <w:pPr>
        <w:spacing w:line="360" w:lineRule="auto"/>
        <w:jc w:val="center"/>
      </w:pPr>
      <w:r>
        <w:rPr>
          <w:rFonts w:ascii="宋体" w:hAnsi="宋体" w:hint="eastAsia"/>
          <w:b/>
          <w:bCs/>
          <w:sz w:val="28"/>
          <w:szCs w:val="30"/>
        </w:rPr>
        <w:t>2025年9月30日</w:t>
      </w:r>
    </w:p>
    <w:p w14:paraId="14D9CD19" w14:textId="77777777" w:rsidR="00364B9D" w:rsidRDefault="00364B9D">
      <w:pPr>
        <w:spacing w:line="360" w:lineRule="auto"/>
        <w:jc w:val="center"/>
        <w:rPr>
          <w:rFonts w:ascii="宋体" w:hAnsi="宋体" w:hint="eastAsia"/>
          <w:sz w:val="28"/>
          <w:szCs w:val="30"/>
        </w:rPr>
      </w:pPr>
      <w:r>
        <w:rPr>
          <w:rFonts w:ascii="宋体" w:hAnsi="宋体" w:hint="eastAsia"/>
          <w:sz w:val="28"/>
          <w:szCs w:val="30"/>
        </w:rPr>
        <w:t xml:space="preserve">　 </w:t>
      </w:r>
    </w:p>
    <w:p w14:paraId="029DEB1D" w14:textId="77777777" w:rsidR="00364B9D" w:rsidRDefault="00364B9D">
      <w:pPr>
        <w:spacing w:line="360" w:lineRule="auto"/>
        <w:jc w:val="center"/>
        <w:rPr>
          <w:rFonts w:ascii="宋体" w:hAnsi="宋体" w:hint="eastAsia"/>
          <w:sz w:val="28"/>
          <w:szCs w:val="30"/>
        </w:rPr>
      </w:pPr>
      <w:r>
        <w:rPr>
          <w:rFonts w:ascii="宋体" w:hAnsi="宋体" w:hint="eastAsia"/>
          <w:sz w:val="28"/>
          <w:szCs w:val="30"/>
        </w:rPr>
        <w:t xml:space="preserve">　 </w:t>
      </w:r>
    </w:p>
    <w:p w14:paraId="7F515F65" w14:textId="77777777" w:rsidR="00364B9D" w:rsidRDefault="00364B9D">
      <w:pPr>
        <w:spacing w:line="360" w:lineRule="auto"/>
        <w:jc w:val="center"/>
        <w:rPr>
          <w:rFonts w:ascii="宋体" w:hAnsi="宋体" w:hint="eastAsia"/>
          <w:sz w:val="28"/>
          <w:szCs w:val="30"/>
        </w:rPr>
      </w:pPr>
      <w:r>
        <w:rPr>
          <w:rFonts w:ascii="宋体" w:hAnsi="宋体" w:hint="eastAsia"/>
          <w:sz w:val="28"/>
          <w:szCs w:val="30"/>
        </w:rPr>
        <w:t xml:space="preserve">　 </w:t>
      </w:r>
    </w:p>
    <w:p w14:paraId="6FC597CF" w14:textId="28D3310F" w:rsidR="00364B9D" w:rsidRDefault="00364B9D">
      <w:pPr>
        <w:spacing w:line="360" w:lineRule="auto"/>
        <w:ind w:rightChars="-230" w:right="-483"/>
        <w:jc w:val="center"/>
        <w:rPr>
          <w:rFonts w:ascii="宋体" w:hAnsi="宋体" w:hint="eastAsia"/>
          <w:sz w:val="28"/>
          <w:szCs w:val="30"/>
        </w:rPr>
      </w:pPr>
      <w:r>
        <w:rPr>
          <w:rFonts w:ascii="宋体" w:hAnsi="宋体" w:hint="eastAsia"/>
          <w:sz w:val="28"/>
          <w:szCs w:val="30"/>
        </w:rPr>
        <w:t xml:space="preserve">　</w:t>
      </w:r>
    </w:p>
    <w:p w14:paraId="0A5DC32F" w14:textId="77777777" w:rsidR="00364B9D" w:rsidRDefault="00364B9D">
      <w:pPr>
        <w:spacing w:line="360" w:lineRule="auto"/>
        <w:jc w:val="center"/>
        <w:rPr>
          <w:rFonts w:ascii="宋体" w:hAnsi="宋体" w:hint="eastAsia"/>
          <w:sz w:val="28"/>
          <w:szCs w:val="30"/>
        </w:rPr>
      </w:pPr>
      <w:r>
        <w:rPr>
          <w:rFonts w:ascii="宋体" w:hAnsi="宋体" w:hint="eastAsia"/>
          <w:sz w:val="28"/>
          <w:szCs w:val="30"/>
        </w:rPr>
        <w:t xml:space="preserve">　 </w:t>
      </w:r>
    </w:p>
    <w:p w14:paraId="4A15939A" w14:textId="77777777" w:rsidR="00364B9D" w:rsidRDefault="00364B9D">
      <w:pPr>
        <w:spacing w:line="360" w:lineRule="auto"/>
        <w:jc w:val="center"/>
        <w:rPr>
          <w:rFonts w:ascii="宋体" w:hAnsi="宋体" w:hint="eastAsia"/>
          <w:sz w:val="28"/>
          <w:szCs w:val="30"/>
        </w:rPr>
      </w:pPr>
      <w:r>
        <w:rPr>
          <w:rFonts w:ascii="宋体" w:hAnsi="宋体" w:hint="eastAsia"/>
          <w:sz w:val="28"/>
          <w:szCs w:val="30"/>
        </w:rPr>
        <w:t xml:space="preserve">　 </w:t>
      </w:r>
    </w:p>
    <w:p w14:paraId="38CC5742" w14:textId="77777777" w:rsidR="00364B9D" w:rsidRDefault="00364B9D">
      <w:pPr>
        <w:spacing w:line="360" w:lineRule="auto"/>
        <w:jc w:val="center"/>
        <w:rPr>
          <w:rFonts w:ascii="宋体" w:hAnsi="宋体" w:hint="eastAsia"/>
          <w:sz w:val="28"/>
          <w:szCs w:val="30"/>
        </w:rPr>
      </w:pPr>
      <w:r>
        <w:rPr>
          <w:rFonts w:ascii="宋体" w:hAnsi="宋体" w:hint="eastAsia"/>
          <w:sz w:val="28"/>
          <w:szCs w:val="30"/>
        </w:rPr>
        <w:t xml:space="preserve">　 </w:t>
      </w:r>
    </w:p>
    <w:p w14:paraId="123C506D" w14:textId="77777777" w:rsidR="00364B9D" w:rsidRDefault="00364B9D">
      <w:pPr>
        <w:spacing w:line="360" w:lineRule="auto"/>
        <w:jc w:val="center"/>
        <w:rPr>
          <w:rFonts w:ascii="宋体" w:hAnsi="宋体" w:hint="eastAsia"/>
          <w:sz w:val="28"/>
          <w:szCs w:val="30"/>
        </w:rPr>
      </w:pPr>
      <w:r>
        <w:rPr>
          <w:rFonts w:ascii="宋体" w:hAnsi="宋体" w:hint="eastAsia"/>
          <w:sz w:val="28"/>
          <w:szCs w:val="30"/>
        </w:rPr>
        <w:t xml:space="preserve">　 </w:t>
      </w:r>
    </w:p>
    <w:p w14:paraId="2EE62A15" w14:textId="77777777" w:rsidR="00364B9D" w:rsidRDefault="00364B9D">
      <w:pPr>
        <w:spacing w:line="360" w:lineRule="auto"/>
        <w:jc w:val="center"/>
        <w:rPr>
          <w:rFonts w:ascii="宋体" w:hAnsi="宋体" w:hint="eastAsia"/>
          <w:sz w:val="28"/>
          <w:szCs w:val="30"/>
        </w:rPr>
      </w:pPr>
      <w:r>
        <w:rPr>
          <w:rFonts w:ascii="宋体" w:hAnsi="宋体" w:hint="eastAsia"/>
          <w:sz w:val="28"/>
          <w:szCs w:val="30"/>
        </w:rPr>
        <w:t xml:space="preserve">　 </w:t>
      </w:r>
    </w:p>
    <w:p w14:paraId="4EE94237" w14:textId="77777777" w:rsidR="00364B9D" w:rsidRDefault="00364B9D">
      <w:pPr>
        <w:spacing w:line="360" w:lineRule="auto"/>
        <w:jc w:val="center"/>
        <w:rPr>
          <w:rFonts w:ascii="宋体" w:hAnsi="宋体" w:hint="eastAsia"/>
          <w:sz w:val="28"/>
          <w:szCs w:val="30"/>
        </w:rPr>
      </w:pPr>
      <w:r>
        <w:rPr>
          <w:rFonts w:ascii="宋体" w:hAnsi="宋体" w:hint="eastAsia"/>
          <w:sz w:val="28"/>
          <w:szCs w:val="30"/>
        </w:rPr>
        <w:t xml:space="preserve">　 </w:t>
      </w:r>
    </w:p>
    <w:p w14:paraId="659E28F8" w14:textId="77777777" w:rsidR="00364B9D" w:rsidRDefault="00364B9D">
      <w:pPr>
        <w:spacing w:line="360" w:lineRule="auto"/>
        <w:jc w:val="center"/>
        <w:rPr>
          <w:rFonts w:ascii="宋体" w:hAnsi="宋体" w:hint="eastAsia"/>
          <w:sz w:val="28"/>
          <w:szCs w:val="30"/>
        </w:rPr>
      </w:pPr>
      <w:r>
        <w:rPr>
          <w:rFonts w:ascii="宋体" w:hAnsi="宋体" w:hint="eastAsia"/>
          <w:sz w:val="28"/>
          <w:szCs w:val="30"/>
        </w:rPr>
        <w:t xml:space="preserve">　 </w:t>
      </w:r>
    </w:p>
    <w:p w14:paraId="7F96AEFF" w14:textId="77777777" w:rsidR="00364B9D" w:rsidRDefault="00364B9D">
      <w:pPr>
        <w:spacing w:line="360" w:lineRule="auto"/>
        <w:ind w:firstLineChars="800" w:firstLine="2249"/>
        <w:jc w:val="left"/>
      </w:pPr>
      <w:r>
        <w:rPr>
          <w:rFonts w:ascii="宋体" w:hAnsi="宋体" w:hint="eastAsia"/>
          <w:b/>
          <w:bCs/>
          <w:sz w:val="28"/>
          <w:szCs w:val="30"/>
        </w:rPr>
        <w:t>基金管理人：摩根基金管理（中国）有限公司</w:t>
      </w:r>
    </w:p>
    <w:p w14:paraId="52C464F9" w14:textId="77777777" w:rsidR="00364B9D" w:rsidRDefault="00364B9D">
      <w:pPr>
        <w:spacing w:line="360" w:lineRule="auto"/>
        <w:ind w:firstLineChars="800" w:firstLine="2249"/>
        <w:jc w:val="left"/>
      </w:pPr>
      <w:r>
        <w:rPr>
          <w:rFonts w:ascii="宋体" w:hAnsi="宋体" w:hint="eastAsia"/>
          <w:b/>
          <w:bCs/>
          <w:sz w:val="28"/>
          <w:szCs w:val="30"/>
        </w:rPr>
        <w:t>基金托管人：中国银行股份有限公司</w:t>
      </w:r>
    </w:p>
    <w:p w14:paraId="53627381" w14:textId="77777777" w:rsidR="00364B9D" w:rsidRDefault="00364B9D">
      <w:pPr>
        <w:spacing w:line="360" w:lineRule="auto"/>
        <w:ind w:firstLineChars="800" w:firstLine="2249"/>
        <w:jc w:val="left"/>
      </w:pPr>
      <w:r>
        <w:rPr>
          <w:rFonts w:ascii="宋体" w:hAnsi="宋体" w:hint="eastAsia"/>
          <w:b/>
          <w:bCs/>
          <w:sz w:val="28"/>
          <w:szCs w:val="30"/>
        </w:rPr>
        <w:t>报告送出日期：2025年10月28日</w:t>
      </w:r>
    </w:p>
    <w:p w14:paraId="02F60DE8" w14:textId="77777777" w:rsidR="00364B9D" w:rsidRDefault="00364B9D">
      <w:pPr>
        <w:pStyle w:val="XBRLTitle1"/>
        <w:spacing w:before="156" w:line="360" w:lineRule="auto"/>
        <w:ind w:left="425"/>
      </w:pPr>
      <w:r>
        <w:rPr>
          <w:rFonts w:hAnsi="宋体" w:cs="宋体" w:hint="eastAsia"/>
          <w:color w:val="404040"/>
          <w:kern w:val="0"/>
        </w:rPr>
        <w:br w:type="page"/>
      </w:r>
      <w:bookmarkStart w:id="7" w:name="_Toc17898178"/>
      <w:bookmarkStart w:id="8" w:name="_Toc17897936"/>
      <w:bookmarkStart w:id="9" w:name="_Toc512519480"/>
      <w:bookmarkStart w:id="10" w:name="_Toc481075046"/>
      <w:bookmarkStart w:id="11" w:name="_Toc438646451"/>
      <w:bookmarkStart w:id="12" w:name="_Toc490050000"/>
      <w:bookmarkStart w:id="13" w:name="_Toc513295846"/>
      <w:bookmarkStart w:id="14" w:name="_Toc513295892"/>
      <w:bookmarkStart w:id="15" w:name="m101"/>
      <w:bookmarkStart w:id="16" w:name="m01_01"/>
      <w:bookmarkStart w:id="17" w:name="_Toc194311890"/>
      <w:proofErr w:type="spellStart"/>
      <w:r>
        <w:rPr>
          <w:rFonts w:hAnsi="宋体" w:hint="eastAsia"/>
        </w:rPr>
        <w:lastRenderedPageBreak/>
        <w:t>重要提示</w:t>
      </w:r>
      <w:bookmarkEnd w:id="7"/>
      <w:bookmarkEnd w:id="8"/>
      <w:bookmarkEnd w:id="9"/>
      <w:bookmarkEnd w:id="10"/>
      <w:bookmarkEnd w:id="11"/>
      <w:bookmarkEnd w:id="12"/>
      <w:bookmarkEnd w:id="13"/>
      <w:bookmarkEnd w:id="14"/>
      <w:proofErr w:type="spellEnd"/>
      <w:r>
        <w:rPr>
          <w:rFonts w:hAnsi="宋体" w:hint="eastAsia"/>
        </w:rPr>
        <w:t xml:space="preserve"> </w:t>
      </w:r>
    </w:p>
    <w:p w14:paraId="3480424B" w14:textId="77777777" w:rsidR="00364B9D" w:rsidRDefault="00364B9D">
      <w:pPr>
        <w:spacing w:line="360" w:lineRule="auto"/>
        <w:ind w:firstLineChars="200" w:firstLine="420"/>
      </w:pPr>
      <w:bookmarkStart w:id="18" w:name="m502"/>
      <w:bookmarkStart w:id="19" w:name="_Toc438646470"/>
      <w:bookmarkStart w:id="20" w:name="m504"/>
      <w:bookmarkStart w:id="21" w:name="m08QD_01"/>
      <w:bookmarkStart w:id="22" w:name="m201"/>
      <w:bookmarkStart w:id="23" w:name="m201_01"/>
      <w:r>
        <w:rPr>
          <w:rFonts w:ascii="宋体" w:hAnsi="宋体" w:hint="eastAsia"/>
        </w:rPr>
        <w:t xml:space="preserve">基金管理人的董事会及董事保证本报告所载资料不存在虚假记载、误导性陈述或重大遗漏，并对其内容的真实性、准确性和完整性承担个别及连带责任。　</w:t>
      </w:r>
      <w:r>
        <w:rPr>
          <w:rFonts w:ascii="宋体" w:hAnsi="宋体" w:hint="eastAsia"/>
        </w:rPr>
        <w:br/>
        <w:t xml:space="preserve">　　基金托管人中国银行股份有限公司根据本基金合同规定，于2025年10月27日复核了本报告中的财务指标、净值表现和投资组合报告等内容，保证复核内容不存在虚假记载、误导性陈述或者重大遗漏。　</w:t>
      </w:r>
      <w:r>
        <w:rPr>
          <w:rFonts w:ascii="宋体" w:hAnsi="宋体" w:hint="eastAsia"/>
        </w:rPr>
        <w:br/>
        <w:t xml:space="preserve">　　基金管理人承诺以诚实信用、勤勉尽责的原则管理和运用基金资产，但不保证基金一定盈利。　</w:t>
      </w:r>
      <w:r>
        <w:rPr>
          <w:rFonts w:ascii="宋体" w:hAnsi="宋体" w:hint="eastAsia"/>
        </w:rPr>
        <w:br/>
        <w:t xml:space="preserve">　　基金的过往业绩并不代表其未来表现。投资有风险，投资者在作出投资决策前应仔细阅读本基金的招募说明书。　</w:t>
      </w:r>
      <w:r>
        <w:rPr>
          <w:rFonts w:ascii="宋体" w:hAnsi="宋体" w:hint="eastAsia"/>
        </w:rPr>
        <w:br/>
        <w:t xml:space="preserve">　　本报告中财务资料未经审计。</w:t>
      </w:r>
      <w:r>
        <w:rPr>
          <w:rFonts w:ascii="宋体" w:hAnsi="宋体" w:hint="eastAsia"/>
        </w:rPr>
        <w:br/>
        <w:t xml:space="preserve">　　本报告期自2025年7月1日起至9月30日止。</w:t>
      </w:r>
    </w:p>
    <w:p w14:paraId="377BF5E4" w14:textId="77777777" w:rsidR="00364B9D" w:rsidRDefault="00364B9D">
      <w:pPr>
        <w:pStyle w:val="XBRLTitle1"/>
        <w:spacing w:before="156" w:line="360" w:lineRule="auto"/>
        <w:ind w:left="425"/>
      </w:pPr>
      <w:bookmarkStart w:id="24" w:name="_Toc17898179"/>
      <w:bookmarkStart w:id="25" w:name="_Toc17897937"/>
      <w:bookmarkStart w:id="26" w:name="_Toc512519481"/>
      <w:bookmarkStart w:id="27" w:name="_Toc481075047"/>
      <w:bookmarkStart w:id="28" w:name="_Toc438646452"/>
      <w:bookmarkStart w:id="29" w:name="_Toc490050001"/>
      <w:bookmarkStart w:id="30" w:name="_Toc513295847"/>
      <w:bookmarkStart w:id="31" w:name="_Toc513295893"/>
      <w:proofErr w:type="spellStart"/>
      <w:r>
        <w:rPr>
          <w:rFonts w:hAnsi="宋体" w:hint="eastAsia"/>
        </w:rPr>
        <w:t>基金产品概况</w:t>
      </w:r>
      <w:bookmarkEnd w:id="24"/>
      <w:bookmarkEnd w:id="25"/>
      <w:bookmarkEnd w:id="26"/>
      <w:bookmarkEnd w:id="27"/>
      <w:bookmarkEnd w:id="28"/>
      <w:bookmarkEnd w:id="29"/>
      <w:bookmarkEnd w:id="30"/>
      <w:bookmarkEnd w:id="31"/>
      <w:proofErr w:type="spellEnd"/>
      <w:r>
        <w:rPr>
          <w:rFonts w:hAnsi="宋体" w:hint="eastAsia"/>
        </w:rPr>
        <w:t xml:space="preserve"> </w:t>
      </w:r>
    </w:p>
    <w:tbl>
      <w:tblPr>
        <w:tblW w:w="49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501"/>
        <w:gridCol w:w="2579"/>
        <w:gridCol w:w="2578"/>
      </w:tblGrid>
      <w:tr w:rsidR="00961988" w14:paraId="075003DD" w14:textId="77777777">
        <w:trPr>
          <w:divId w:val="1098864864"/>
          <w:trHeight w:val="315"/>
        </w:trPr>
        <w:tc>
          <w:tcPr>
            <w:tcW w:w="2021"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bookmarkEnd w:id="15"/>
          <w:p w14:paraId="2994F09D" w14:textId="77777777" w:rsidR="00364B9D" w:rsidRDefault="00364B9D">
            <w:pPr>
              <w:jc w:val="left"/>
            </w:pPr>
            <w:r>
              <w:rPr>
                <w:rFonts w:ascii="宋体" w:hAnsi="宋体" w:hint="eastAsia"/>
              </w:rPr>
              <w:t>基金简称</w:t>
            </w:r>
            <w:r>
              <w:rPr>
                <w:rFonts w:ascii="宋体" w:hAnsi="宋体" w:hint="eastAsia"/>
                <w:lang w:eastAsia="zh-Hans"/>
              </w:rPr>
              <w:t xml:space="preserve"> </w:t>
            </w:r>
          </w:p>
        </w:tc>
        <w:tc>
          <w:tcPr>
            <w:tcW w:w="2979" w:type="pct"/>
            <w:gridSpan w:val="2"/>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51DF8722" w14:textId="77777777" w:rsidR="00364B9D" w:rsidRDefault="00364B9D">
            <w:pPr>
              <w:jc w:val="left"/>
            </w:pPr>
            <w:r>
              <w:rPr>
                <w:rFonts w:ascii="宋体" w:hAnsi="宋体" w:hint="eastAsia"/>
                <w:szCs w:val="24"/>
                <w:lang w:eastAsia="zh-Hans"/>
              </w:rPr>
              <w:t>摩根全景优势股票</w:t>
            </w:r>
            <w:r>
              <w:rPr>
                <w:rFonts w:ascii="宋体" w:hAnsi="宋体" w:hint="eastAsia"/>
                <w:lang w:eastAsia="zh-Hans"/>
              </w:rPr>
              <w:t xml:space="preserve"> </w:t>
            </w:r>
          </w:p>
        </w:tc>
      </w:tr>
      <w:tr w:rsidR="00961988" w14:paraId="1976579B" w14:textId="77777777">
        <w:trPr>
          <w:divId w:val="1098864864"/>
          <w:trHeight w:val="285"/>
        </w:trPr>
        <w:tc>
          <w:tcPr>
            <w:tcW w:w="2021"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23B0E6F7" w14:textId="77777777" w:rsidR="00364B9D" w:rsidRDefault="00364B9D">
            <w:pPr>
              <w:jc w:val="left"/>
            </w:pPr>
            <w:r>
              <w:rPr>
                <w:rFonts w:ascii="宋体" w:hAnsi="宋体" w:hint="eastAsia"/>
              </w:rPr>
              <w:t>基金主代码</w:t>
            </w:r>
            <w:r>
              <w:rPr>
                <w:rFonts w:ascii="宋体" w:hAnsi="宋体" w:hint="eastAsia"/>
                <w:lang w:eastAsia="zh-Hans"/>
              </w:rPr>
              <w:t xml:space="preserve"> </w:t>
            </w:r>
          </w:p>
        </w:tc>
        <w:tc>
          <w:tcPr>
            <w:tcW w:w="2979" w:type="pct"/>
            <w:gridSpan w:val="2"/>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5499559D" w14:textId="77777777" w:rsidR="00364B9D" w:rsidRDefault="00364B9D">
            <w:pPr>
              <w:jc w:val="left"/>
            </w:pPr>
            <w:r>
              <w:rPr>
                <w:rFonts w:ascii="宋体" w:hAnsi="宋体" w:hint="eastAsia"/>
                <w:lang w:eastAsia="zh-Hans"/>
              </w:rPr>
              <w:t>013899</w:t>
            </w:r>
          </w:p>
        </w:tc>
      </w:tr>
      <w:tr w:rsidR="00961988" w14:paraId="41065FDA" w14:textId="77777777">
        <w:trPr>
          <w:divId w:val="1098864864"/>
          <w:trHeight w:val="285"/>
        </w:trPr>
        <w:tc>
          <w:tcPr>
            <w:tcW w:w="2021"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6C0B9A8A" w14:textId="77777777" w:rsidR="00364B9D" w:rsidRDefault="00364B9D">
            <w:pPr>
              <w:jc w:val="left"/>
            </w:pPr>
            <w:bookmarkStart w:id="32" w:name="OLE_LINK1" w:colFirst="0" w:colLast="0"/>
            <w:r>
              <w:rPr>
                <w:rFonts w:ascii="宋体" w:hAnsi="宋体" w:hint="eastAsia"/>
              </w:rPr>
              <w:t>基金运作方式</w:t>
            </w:r>
            <w:r>
              <w:rPr>
                <w:rFonts w:ascii="宋体" w:hAnsi="宋体" w:hint="eastAsia"/>
                <w:lang w:eastAsia="zh-Hans"/>
              </w:rPr>
              <w:t xml:space="preserve"> </w:t>
            </w:r>
          </w:p>
        </w:tc>
        <w:tc>
          <w:tcPr>
            <w:tcW w:w="2979" w:type="pct"/>
            <w:gridSpan w:val="2"/>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14349A0B" w14:textId="77777777" w:rsidR="00364B9D" w:rsidRDefault="00364B9D">
            <w:pPr>
              <w:jc w:val="left"/>
            </w:pPr>
            <w:r>
              <w:rPr>
                <w:rFonts w:ascii="宋体" w:hAnsi="宋体" w:hint="eastAsia"/>
                <w:lang w:eastAsia="zh-Hans"/>
              </w:rPr>
              <w:t>契约型开放式</w:t>
            </w:r>
          </w:p>
        </w:tc>
      </w:tr>
      <w:tr w:rsidR="00961988" w14:paraId="6813741D" w14:textId="77777777">
        <w:trPr>
          <w:divId w:val="1098864864"/>
          <w:trHeight w:val="285"/>
        </w:trPr>
        <w:tc>
          <w:tcPr>
            <w:tcW w:w="2021"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2C980F74" w14:textId="77777777" w:rsidR="00364B9D" w:rsidRDefault="00364B9D">
            <w:pPr>
              <w:jc w:val="left"/>
            </w:pPr>
            <w:r>
              <w:rPr>
                <w:rFonts w:ascii="宋体" w:hAnsi="宋体" w:hint="eastAsia"/>
              </w:rPr>
              <w:t>基金合同生效日</w:t>
            </w:r>
            <w:r>
              <w:rPr>
                <w:rFonts w:ascii="宋体" w:hAnsi="宋体" w:hint="eastAsia"/>
                <w:lang w:eastAsia="zh-Hans"/>
              </w:rPr>
              <w:t xml:space="preserve"> </w:t>
            </w:r>
          </w:p>
        </w:tc>
        <w:tc>
          <w:tcPr>
            <w:tcW w:w="2979" w:type="pct"/>
            <w:gridSpan w:val="2"/>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6095A623" w14:textId="77777777" w:rsidR="00364B9D" w:rsidRDefault="00364B9D">
            <w:pPr>
              <w:jc w:val="left"/>
            </w:pPr>
            <w:r>
              <w:rPr>
                <w:rFonts w:ascii="宋体" w:hAnsi="宋体" w:hint="eastAsia"/>
                <w:lang w:eastAsia="zh-Hans"/>
              </w:rPr>
              <w:t>2022年1月11日</w:t>
            </w:r>
          </w:p>
        </w:tc>
      </w:tr>
      <w:tr w:rsidR="00961988" w14:paraId="0AABE114" w14:textId="77777777">
        <w:trPr>
          <w:divId w:val="1098864864"/>
          <w:trHeight w:val="285"/>
        </w:trPr>
        <w:tc>
          <w:tcPr>
            <w:tcW w:w="2021"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4D5A6FD9" w14:textId="77777777" w:rsidR="00364B9D" w:rsidRDefault="00364B9D">
            <w:pPr>
              <w:jc w:val="left"/>
            </w:pPr>
            <w:r>
              <w:rPr>
                <w:rFonts w:ascii="宋体" w:hAnsi="宋体" w:hint="eastAsia"/>
              </w:rPr>
              <w:t>报告期末基金份额总额</w:t>
            </w:r>
            <w:r>
              <w:rPr>
                <w:rFonts w:ascii="宋体" w:hAnsi="宋体" w:hint="eastAsia"/>
                <w:lang w:eastAsia="zh-Hans"/>
              </w:rPr>
              <w:t xml:space="preserve"> </w:t>
            </w:r>
          </w:p>
        </w:tc>
        <w:tc>
          <w:tcPr>
            <w:tcW w:w="2979" w:type="pct"/>
            <w:gridSpan w:val="2"/>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2181C694" w14:textId="77777777" w:rsidR="00364B9D" w:rsidRDefault="00364B9D">
            <w:pPr>
              <w:jc w:val="left"/>
            </w:pPr>
            <w:r>
              <w:rPr>
                <w:rFonts w:ascii="宋体" w:hAnsi="宋体" w:hint="eastAsia"/>
                <w:lang w:eastAsia="zh-Hans"/>
              </w:rPr>
              <w:t>165,996,398.72</w:t>
            </w:r>
            <w:r>
              <w:rPr>
                <w:rFonts w:hint="eastAsia"/>
              </w:rPr>
              <w:t>份</w:t>
            </w:r>
            <w:r>
              <w:rPr>
                <w:rFonts w:ascii="宋体" w:hAnsi="宋体" w:hint="eastAsia"/>
                <w:lang w:eastAsia="zh-Hans"/>
              </w:rPr>
              <w:t xml:space="preserve"> </w:t>
            </w:r>
          </w:p>
        </w:tc>
      </w:tr>
      <w:tr w:rsidR="00961988" w14:paraId="0E7D4826" w14:textId="77777777">
        <w:trPr>
          <w:divId w:val="1098864864"/>
          <w:trHeight w:val="285"/>
        </w:trPr>
        <w:tc>
          <w:tcPr>
            <w:tcW w:w="2021"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7EE6706A" w14:textId="77777777" w:rsidR="00364B9D" w:rsidRDefault="00364B9D">
            <w:pPr>
              <w:jc w:val="left"/>
            </w:pPr>
            <w:r>
              <w:rPr>
                <w:rFonts w:ascii="宋体" w:hAnsi="宋体" w:hint="eastAsia"/>
              </w:rPr>
              <w:t>投资目标</w:t>
            </w:r>
            <w:r>
              <w:rPr>
                <w:rFonts w:ascii="宋体" w:hAnsi="宋体" w:hint="eastAsia"/>
                <w:lang w:eastAsia="zh-Hans"/>
              </w:rPr>
              <w:t xml:space="preserve"> </w:t>
            </w:r>
          </w:p>
        </w:tc>
        <w:tc>
          <w:tcPr>
            <w:tcW w:w="2979" w:type="pct"/>
            <w:gridSpan w:val="2"/>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69737C87" w14:textId="77777777" w:rsidR="00364B9D" w:rsidRDefault="00364B9D">
            <w:pPr>
              <w:jc w:val="left"/>
            </w:pPr>
            <w:r>
              <w:rPr>
                <w:rFonts w:ascii="宋体" w:hAnsi="宋体" w:hint="eastAsia"/>
                <w:lang w:eastAsia="zh-Hans"/>
              </w:rPr>
              <w:t>在严格的风险控制的前提下，采用定性与定量的分析，自上而下进行宏观分析和行业配置，自下而上精选个股，力争实现基金资产的长期增值。</w:t>
            </w:r>
          </w:p>
        </w:tc>
      </w:tr>
      <w:tr w:rsidR="00961988" w14:paraId="52C99A57" w14:textId="77777777">
        <w:trPr>
          <w:divId w:val="1098864864"/>
          <w:trHeight w:val="285"/>
        </w:trPr>
        <w:tc>
          <w:tcPr>
            <w:tcW w:w="2021"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77458C01" w14:textId="77777777" w:rsidR="00364B9D" w:rsidRDefault="00364B9D">
            <w:pPr>
              <w:jc w:val="left"/>
            </w:pPr>
            <w:r>
              <w:rPr>
                <w:rFonts w:ascii="宋体" w:hAnsi="宋体" w:hint="eastAsia"/>
              </w:rPr>
              <w:t>投资策略</w:t>
            </w:r>
          </w:p>
        </w:tc>
        <w:tc>
          <w:tcPr>
            <w:tcW w:w="2979" w:type="pct"/>
            <w:gridSpan w:val="2"/>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4218F707" w14:textId="77777777" w:rsidR="00364B9D" w:rsidRDefault="00364B9D">
            <w:pPr>
              <w:jc w:val="left"/>
            </w:pPr>
            <w:r>
              <w:rPr>
                <w:rFonts w:ascii="宋体" w:hAnsi="宋体" w:hint="eastAsia"/>
                <w:lang w:eastAsia="zh-Hans"/>
              </w:rPr>
              <w:t>本基金将采用自上而下与自下而上相结合的投资策略，全景布局A股及港股两地市场，挖掘并灵活投资于最具有投资价值的上市公司，通过行业配置与个股选择，获取超越业绩比较基准的超额收益。</w:t>
            </w:r>
            <w:r>
              <w:rPr>
                <w:rFonts w:ascii="宋体" w:hAnsi="宋体" w:hint="eastAsia"/>
                <w:lang w:eastAsia="zh-Hans"/>
              </w:rPr>
              <w:br/>
              <w:t xml:space="preserve">1、资产配置策略　</w:t>
            </w:r>
            <w:r>
              <w:rPr>
                <w:rFonts w:ascii="宋体" w:hAnsi="宋体" w:hint="eastAsia"/>
                <w:lang w:eastAsia="zh-Hans"/>
              </w:rPr>
              <w:br/>
              <w:t>本基金将综合分析和持续跟踪基本面、政策面、市场面等多方面因素，对宏观经济、国家政策、资金面和市场情绪等影响证券市场的重要因素进行深入分析，重点关注包括GDP增速、固定资产投资增速、净出口增速、通胀率、货币供应、利率等宏观指标的变化趋势，结合股票、债券等各类资产风险收益特征，确定合适的资产配置比例。本基金将根据各类证券的风险收益特征的相对变化，适度的调整确定基金资产在股票、债券及现金等类别资产间的分配比例，动态优化投资组合。在控制风险的前提下，本基金将优先配置股票资产，本基金股票资产占基金资产的投资比例为80%-95%，其中港股通标的股票的投资比例不超过股票</w:t>
            </w:r>
            <w:r>
              <w:rPr>
                <w:rFonts w:ascii="宋体" w:hAnsi="宋体" w:hint="eastAsia"/>
                <w:lang w:eastAsia="zh-Hans"/>
              </w:rPr>
              <w:lastRenderedPageBreak/>
              <w:t>资产的50%。</w:t>
            </w:r>
            <w:r>
              <w:rPr>
                <w:rFonts w:ascii="宋体" w:hAnsi="宋体" w:hint="eastAsia"/>
                <w:lang w:eastAsia="zh-Hans"/>
              </w:rPr>
              <w:br/>
              <w:t xml:space="preserve">2、股票投资策略　</w:t>
            </w:r>
            <w:r>
              <w:rPr>
                <w:rFonts w:ascii="宋体" w:hAnsi="宋体" w:hint="eastAsia"/>
                <w:lang w:eastAsia="zh-Hans"/>
              </w:rPr>
              <w:br/>
              <w:t>本基金依托基金管理人的研究平台，自上而下形成行业配置观点，选择中长期有较大发展空间的优势行业进行重点配置；同时自下而上形成个股配置观点，挖掘并灵活投资于各行业中最具有投资价值的上市公司，对买入个股进行　深度研究和跟踪；通过行业配置与个股选择，获取超越业绩比较基准的超额收益。</w:t>
            </w:r>
            <w:r>
              <w:rPr>
                <w:rFonts w:ascii="宋体" w:hAnsi="宋体" w:hint="eastAsia"/>
                <w:lang w:eastAsia="zh-Hans"/>
              </w:rPr>
              <w:br/>
              <w:t>行业配置上，基金管理人自上而下通过把握不同行业周期的演变路径，在行业间同时进行横向和纵向的比较，并从行业景气度、估值等多角度，综合评估各个行业的投资价值，并相应确定不同行业的配置权重。</w:t>
            </w:r>
            <w:r>
              <w:rPr>
                <w:rFonts w:ascii="宋体" w:hAnsi="宋体" w:hint="eastAsia"/>
                <w:lang w:eastAsia="zh-Hans"/>
              </w:rPr>
              <w:br/>
              <w:t>个股选择上，基金管理人自下而上基于对上市公司质地、经营周期、估值驱动力等维度的深入研究和跟踪，综合运用定量和定性分析的手段，精选个股买入并长期持有。于此同时，紧跟持仓个股盈利变化等核心因素，及时评估和控制个股回撤风险。</w:t>
            </w:r>
            <w:r>
              <w:rPr>
                <w:rFonts w:ascii="宋体" w:hAnsi="宋体" w:hint="eastAsia"/>
                <w:lang w:eastAsia="zh-Hans"/>
              </w:rPr>
              <w:br/>
              <w:t xml:space="preserve">3、港股投资策略　</w:t>
            </w:r>
            <w:r>
              <w:rPr>
                <w:rFonts w:ascii="宋体" w:hAnsi="宋体" w:hint="eastAsia"/>
                <w:lang w:eastAsia="zh-Hans"/>
              </w:rPr>
              <w:br/>
              <w:t>本基金可通过港股通机制投资于香港股票市场。对于港股投资，本基金将结合宏观基本面，包含资金流向等对香港上市公司进行初步判断，并结合产业趋势以及公司发展前景自下而上进行布局，从公司商业模式、产品创新及竞争力、主营业务收入来源和区域分布等多维度进行考量，挖掘优质企业。同时，关注港股中的稀缺行业和标的，与A股形成互补。</w:t>
            </w:r>
            <w:r>
              <w:rPr>
                <w:rFonts w:ascii="宋体" w:hAnsi="宋体" w:hint="eastAsia"/>
                <w:lang w:eastAsia="zh-Hans"/>
              </w:rPr>
              <w:br/>
              <w:t xml:space="preserve">4、其他投资策略　</w:t>
            </w:r>
            <w:r>
              <w:rPr>
                <w:rFonts w:ascii="宋体" w:hAnsi="宋体" w:hint="eastAsia"/>
                <w:lang w:eastAsia="zh-Hans"/>
              </w:rPr>
              <w:br/>
              <w:t>包括债券投资策略、股指期货投资策略、资产支持证券投资策略、股票期权投资策略、证券公司短期公司债券投资策略、存托凭证投资策略。</w:t>
            </w:r>
          </w:p>
        </w:tc>
      </w:tr>
      <w:tr w:rsidR="00961988" w14:paraId="5FF27F74" w14:textId="77777777">
        <w:trPr>
          <w:divId w:val="1098864864"/>
          <w:trHeight w:val="285"/>
        </w:trPr>
        <w:tc>
          <w:tcPr>
            <w:tcW w:w="2021"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1B32CA6F" w14:textId="77777777" w:rsidR="00364B9D" w:rsidRDefault="00364B9D">
            <w:pPr>
              <w:jc w:val="left"/>
            </w:pPr>
            <w:r>
              <w:rPr>
                <w:rFonts w:ascii="宋体" w:hAnsi="宋体" w:hint="eastAsia"/>
              </w:rPr>
              <w:lastRenderedPageBreak/>
              <w:t>业绩比较基准</w:t>
            </w:r>
            <w:r>
              <w:rPr>
                <w:rFonts w:ascii="宋体" w:hAnsi="宋体" w:hint="eastAsia"/>
                <w:lang w:eastAsia="zh-Hans"/>
              </w:rPr>
              <w:t xml:space="preserve"> </w:t>
            </w:r>
          </w:p>
        </w:tc>
        <w:tc>
          <w:tcPr>
            <w:tcW w:w="2979" w:type="pct"/>
            <w:gridSpan w:val="2"/>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068CBB1A" w14:textId="77777777" w:rsidR="00364B9D" w:rsidRDefault="00364B9D">
            <w:pPr>
              <w:jc w:val="left"/>
            </w:pPr>
            <w:r>
              <w:rPr>
                <w:rFonts w:ascii="宋体" w:hAnsi="宋体" w:hint="eastAsia"/>
                <w:lang w:eastAsia="zh-Hans"/>
              </w:rPr>
              <w:t>中证800指数收益率*65%+中证港股通指数收益率*20%+上证国债指数收益率*15%</w:t>
            </w:r>
          </w:p>
        </w:tc>
      </w:tr>
      <w:tr w:rsidR="00961988" w14:paraId="52EEDC4C" w14:textId="77777777">
        <w:trPr>
          <w:divId w:val="1098864864"/>
          <w:trHeight w:val="285"/>
        </w:trPr>
        <w:tc>
          <w:tcPr>
            <w:tcW w:w="2021"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75106904" w14:textId="77777777" w:rsidR="00364B9D" w:rsidRDefault="00364B9D">
            <w:pPr>
              <w:jc w:val="left"/>
            </w:pPr>
            <w:r>
              <w:rPr>
                <w:rFonts w:ascii="宋体" w:hAnsi="宋体" w:hint="eastAsia"/>
              </w:rPr>
              <w:t>风险收益特征</w:t>
            </w:r>
            <w:r>
              <w:rPr>
                <w:rFonts w:ascii="宋体" w:hAnsi="宋体" w:hint="eastAsia"/>
                <w:lang w:eastAsia="zh-Hans"/>
              </w:rPr>
              <w:t xml:space="preserve"> </w:t>
            </w:r>
          </w:p>
        </w:tc>
        <w:tc>
          <w:tcPr>
            <w:tcW w:w="2979" w:type="pct"/>
            <w:gridSpan w:val="2"/>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1199C387" w14:textId="77777777" w:rsidR="00364B9D" w:rsidRDefault="00364B9D">
            <w:pPr>
              <w:jc w:val="left"/>
            </w:pPr>
            <w:r>
              <w:rPr>
                <w:rFonts w:ascii="宋体" w:hAnsi="宋体" w:hint="eastAsia"/>
                <w:lang w:eastAsia="zh-Hans"/>
              </w:rPr>
              <w:t>本基金属于股票型基金产品，预期风险和收益水平高于混合型基金、债券型基金和货币市场基金。本基金可投资香港联合交易所上市的股票，将面临港股通机制下因投资环境、投资标的、市场制度以及交易规则等差异带来的特有风险。</w:t>
            </w:r>
          </w:p>
        </w:tc>
      </w:tr>
      <w:tr w:rsidR="00961988" w14:paraId="72653CD6" w14:textId="77777777">
        <w:trPr>
          <w:divId w:val="1098864864"/>
          <w:trHeight w:val="285"/>
        </w:trPr>
        <w:tc>
          <w:tcPr>
            <w:tcW w:w="2021"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308629AD" w14:textId="77777777" w:rsidR="00364B9D" w:rsidRDefault="00364B9D">
            <w:pPr>
              <w:jc w:val="left"/>
            </w:pPr>
            <w:r>
              <w:rPr>
                <w:rFonts w:ascii="宋体" w:hAnsi="宋体" w:hint="eastAsia"/>
              </w:rPr>
              <w:t>基金管理人</w:t>
            </w:r>
            <w:r>
              <w:rPr>
                <w:rFonts w:ascii="宋体" w:hAnsi="宋体" w:hint="eastAsia"/>
                <w:lang w:eastAsia="zh-Hans"/>
              </w:rPr>
              <w:t xml:space="preserve"> </w:t>
            </w:r>
          </w:p>
        </w:tc>
        <w:tc>
          <w:tcPr>
            <w:tcW w:w="2979" w:type="pct"/>
            <w:gridSpan w:val="2"/>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25F99210" w14:textId="77777777" w:rsidR="00364B9D" w:rsidRDefault="00364B9D">
            <w:pPr>
              <w:jc w:val="left"/>
            </w:pPr>
            <w:r>
              <w:rPr>
                <w:rFonts w:ascii="宋体" w:hAnsi="宋体" w:hint="eastAsia"/>
                <w:lang w:eastAsia="zh-Hans"/>
              </w:rPr>
              <w:t>摩根基金管理（中国）有限公司</w:t>
            </w:r>
          </w:p>
        </w:tc>
      </w:tr>
      <w:tr w:rsidR="00961988" w14:paraId="08607110" w14:textId="77777777">
        <w:trPr>
          <w:divId w:val="1098864864"/>
          <w:trHeight w:val="285"/>
        </w:trPr>
        <w:tc>
          <w:tcPr>
            <w:tcW w:w="2021"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30DBD375" w14:textId="77777777" w:rsidR="00364B9D" w:rsidRDefault="00364B9D">
            <w:pPr>
              <w:jc w:val="left"/>
            </w:pPr>
            <w:r>
              <w:rPr>
                <w:rFonts w:ascii="宋体" w:hAnsi="宋体" w:hint="eastAsia"/>
              </w:rPr>
              <w:t>基金托管人</w:t>
            </w:r>
            <w:r>
              <w:rPr>
                <w:rFonts w:ascii="宋体" w:hAnsi="宋体" w:hint="eastAsia"/>
                <w:lang w:eastAsia="zh-Hans"/>
              </w:rPr>
              <w:t xml:space="preserve"> </w:t>
            </w:r>
          </w:p>
        </w:tc>
        <w:tc>
          <w:tcPr>
            <w:tcW w:w="2979" w:type="pct"/>
            <w:gridSpan w:val="2"/>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7C4BF0C3" w14:textId="77777777" w:rsidR="00364B9D" w:rsidRDefault="00364B9D">
            <w:pPr>
              <w:jc w:val="left"/>
            </w:pPr>
            <w:r>
              <w:rPr>
                <w:rFonts w:ascii="宋体" w:hAnsi="宋体" w:hint="eastAsia"/>
                <w:lang w:eastAsia="zh-Hans"/>
              </w:rPr>
              <w:t>中国银行股份有限公司</w:t>
            </w:r>
          </w:p>
        </w:tc>
      </w:tr>
      <w:tr w:rsidR="00961988" w14:paraId="3C05E24F" w14:textId="77777777">
        <w:trPr>
          <w:divId w:val="1098864864"/>
          <w:trHeight w:val="285"/>
        </w:trPr>
        <w:tc>
          <w:tcPr>
            <w:tcW w:w="1585"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76DE2EFA" w14:textId="77777777" w:rsidR="00364B9D" w:rsidRDefault="00364B9D">
            <w:pPr>
              <w:jc w:val="left"/>
            </w:pPr>
            <w:bookmarkStart w:id="33" w:name="m02_01" w:colFirst="1" w:colLast="2"/>
            <w:r>
              <w:rPr>
                <w:rFonts w:ascii="宋体" w:hAnsi="宋体" w:hint="eastAsia"/>
              </w:rPr>
              <w:t>下属分级基金的基金简称</w:t>
            </w:r>
            <w:r>
              <w:rPr>
                <w:rFonts w:ascii="宋体" w:hAnsi="宋体" w:hint="eastAsia"/>
                <w:lang w:eastAsia="zh-Hans"/>
              </w:rPr>
              <w:t xml:space="preserve"> </w:t>
            </w:r>
          </w:p>
        </w:tc>
        <w:tc>
          <w:tcPr>
            <w:tcW w:w="0" w:type="auto"/>
            <w:tcBorders>
              <w:top w:val="single" w:sz="4" w:space="0" w:color="auto"/>
              <w:left w:val="single" w:sz="4" w:space="0" w:color="auto"/>
              <w:bottom w:val="single" w:sz="4" w:space="0" w:color="auto"/>
              <w:right w:val="single" w:sz="4" w:space="0" w:color="auto"/>
            </w:tcBorders>
            <w:vAlign w:val="center"/>
            <w:hideMark/>
          </w:tcPr>
          <w:p w14:paraId="44BD278E" w14:textId="77777777" w:rsidR="00364B9D" w:rsidRDefault="00364B9D">
            <w:pPr>
              <w:jc w:val="center"/>
            </w:pPr>
            <w:r>
              <w:rPr>
                <w:rFonts w:ascii="宋体" w:hAnsi="宋体" w:hint="eastAsia"/>
                <w:lang w:eastAsia="zh-Hans"/>
              </w:rPr>
              <w:t>摩根全景优势股票A</w:t>
            </w:r>
            <w:r>
              <w:rPr>
                <w:rFonts w:ascii="宋体" w:hAnsi="宋体" w:hint="eastAsia"/>
                <w:kern w:val="0"/>
                <w:sz w:val="20"/>
                <w:lang w:eastAsia="zh-Hans"/>
              </w:rPr>
              <w:t xml:space="preserve"> </w:t>
            </w:r>
          </w:p>
        </w:tc>
        <w:tc>
          <w:tcPr>
            <w:tcW w:w="0" w:type="auto"/>
            <w:tcBorders>
              <w:top w:val="single" w:sz="4" w:space="0" w:color="auto"/>
              <w:left w:val="single" w:sz="4" w:space="0" w:color="auto"/>
              <w:bottom w:val="single" w:sz="4" w:space="0" w:color="auto"/>
              <w:right w:val="single" w:sz="4" w:space="0" w:color="auto"/>
            </w:tcBorders>
            <w:vAlign w:val="center"/>
            <w:hideMark/>
          </w:tcPr>
          <w:p w14:paraId="27A33A72" w14:textId="77777777" w:rsidR="00364B9D" w:rsidRDefault="00364B9D">
            <w:pPr>
              <w:jc w:val="center"/>
            </w:pPr>
            <w:r>
              <w:rPr>
                <w:rFonts w:ascii="宋体" w:hAnsi="宋体" w:hint="eastAsia"/>
                <w:lang w:eastAsia="zh-Hans"/>
              </w:rPr>
              <w:t>摩根全景优势股票C</w:t>
            </w:r>
            <w:r>
              <w:rPr>
                <w:rFonts w:ascii="宋体" w:hAnsi="宋体" w:hint="eastAsia"/>
                <w:kern w:val="0"/>
                <w:sz w:val="20"/>
                <w:lang w:eastAsia="zh-Hans"/>
              </w:rPr>
              <w:t xml:space="preserve"> </w:t>
            </w:r>
          </w:p>
        </w:tc>
      </w:tr>
      <w:tr w:rsidR="00961988" w14:paraId="3AE1085F" w14:textId="77777777">
        <w:trPr>
          <w:divId w:val="1098864864"/>
          <w:trHeight w:val="285"/>
        </w:trPr>
        <w:tc>
          <w:tcPr>
            <w:tcW w:w="1585"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48C7C1B2" w14:textId="77777777" w:rsidR="00364B9D" w:rsidRDefault="00364B9D">
            <w:pPr>
              <w:jc w:val="left"/>
            </w:pPr>
            <w:r>
              <w:rPr>
                <w:rFonts w:ascii="宋体" w:hAnsi="宋体" w:hint="eastAsia"/>
              </w:rPr>
              <w:t>下属分级基金的交易代码</w:t>
            </w:r>
            <w:r>
              <w:rPr>
                <w:rFonts w:ascii="宋体" w:hAnsi="宋体" w:hint="eastAsia"/>
                <w:lang w:eastAsia="zh-Hans"/>
              </w:rPr>
              <w:t xml:space="preserve"> </w:t>
            </w:r>
          </w:p>
        </w:tc>
        <w:tc>
          <w:tcPr>
            <w:tcW w:w="0" w:type="auto"/>
            <w:tcBorders>
              <w:top w:val="single" w:sz="4" w:space="0" w:color="auto"/>
              <w:left w:val="single" w:sz="4" w:space="0" w:color="auto"/>
              <w:bottom w:val="single" w:sz="4" w:space="0" w:color="auto"/>
              <w:right w:val="single" w:sz="4" w:space="0" w:color="auto"/>
            </w:tcBorders>
            <w:vAlign w:val="center"/>
            <w:hideMark/>
          </w:tcPr>
          <w:p w14:paraId="325EB111" w14:textId="77777777" w:rsidR="00364B9D" w:rsidRDefault="00364B9D">
            <w:pPr>
              <w:jc w:val="center"/>
            </w:pPr>
            <w:r>
              <w:rPr>
                <w:rFonts w:ascii="宋体" w:hAnsi="宋体" w:hint="eastAsia"/>
                <w:lang w:eastAsia="zh-Hans"/>
              </w:rPr>
              <w:t>013899</w:t>
            </w:r>
            <w:r>
              <w:rPr>
                <w:rFonts w:ascii="宋体" w:hAnsi="宋体" w:hint="eastAsia"/>
                <w:kern w:val="0"/>
                <w:sz w:val="20"/>
                <w:lang w:eastAsia="zh-Hans"/>
              </w:rPr>
              <w:t xml:space="preserve"> </w:t>
            </w:r>
          </w:p>
        </w:tc>
        <w:tc>
          <w:tcPr>
            <w:tcW w:w="0" w:type="auto"/>
            <w:tcBorders>
              <w:top w:val="single" w:sz="4" w:space="0" w:color="auto"/>
              <w:left w:val="single" w:sz="4" w:space="0" w:color="auto"/>
              <w:bottom w:val="single" w:sz="4" w:space="0" w:color="auto"/>
              <w:right w:val="single" w:sz="4" w:space="0" w:color="auto"/>
            </w:tcBorders>
            <w:vAlign w:val="center"/>
            <w:hideMark/>
          </w:tcPr>
          <w:p w14:paraId="75BBA620" w14:textId="77777777" w:rsidR="00364B9D" w:rsidRDefault="00364B9D">
            <w:pPr>
              <w:jc w:val="center"/>
            </w:pPr>
            <w:r>
              <w:rPr>
                <w:rFonts w:ascii="宋体" w:hAnsi="宋体" w:hint="eastAsia"/>
                <w:lang w:eastAsia="zh-Hans"/>
              </w:rPr>
              <w:t>013900</w:t>
            </w:r>
            <w:r>
              <w:rPr>
                <w:rFonts w:ascii="宋体" w:hAnsi="宋体" w:hint="eastAsia"/>
                <w:kern w:val="0"/>
                <w:sz w:val="20"/>
                <w:lang w:eastAsia="zh-Hans"/>
              </w:rPr>
              <w:t xml:space="preserve"> </w:t>
            </w:r>
          </w:p>
        </w:tc>
      </w:tr>
      <w:bookmarkEnd w:id="33"/>
      <w:bookmarkEnd w:id="32"/>
      <w:tr w:rsidR="00961988" w14:paraId="46334C35" w14:textId="77777777">
        <w:trPr>
          <w:divId w:val="1098864864"/>
          <w:trHeight w:val="285"/>
        </w:trPr>
        <w:tc>
          <w:tcPr>
            <w:tcW w:w="1585"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660AE9F8" w14:textId="77777777" w:rsidR="00364B9D" w:rsidRDefault="00364B9D">
            <w:pPr>
              <w:jc w:val="left"/>
            </w:pPr>
            <w:r>
              <w:rPr>
                <w:rFonts w:ascii="宋体" w:hAnsi="宋体" w:hint="eastAsia"/>
              </w:rPr>
              <w:t>报告期末下属分级基金的份额总额</w:t>
            </w:r>
            <w:r>
              <w:rPr>
                <w:rFonts w:ascii="宋体" w:hAnsi="宋体" w:hint="eastAsia"/>
                <w:lang w:eastAsia="zh-Hans"/>
              </w:rPr>
              <w:t xml:space="preserve"> </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BBEB78B" w14:textId="77777777" w:rsidR="00364B9D" w:rsidRDefault="00364B9D">
            <w:pPr>
              <w:jc w:val="center"/>
            </w:pPr>
            <w:r>
              <w:rPr>
                <w:rFonts w:ascii="宋体" w:hAnsi="宋体" w:hint="eastAsia"/>
                <w:lang w:eastAsia="zh-Hans"/>
              </w:rPr>
              <w:t>156,721,010.22</w:t>
            </w:r>
            <w:r>
              <w:rPr>
                <w:rFonts w:hint="eastAsia"/>
              </w:rPr>
              <w:t>份</w:t>
            </w:r>
            <w:r>
              <w:rPr>
                <w:rFonts w:ascii="宋体" w:hAnsi="宋体" w:hint="eastAsia"/>
                <w:lang w:eastAsia="zh-Hans"/>
              </w:rPr>
              <w:t xml:space="preserve"> </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E943146" w14:textId="77777777" w:rsidR="00364B9D" w:rsidRDefault="00364B9D">
            <w:pPr>
              <w:jc w:val="center"/>
            </w:pPr>
            <w:r>
              <w:rPr>
                <w:rFonts w:ascii="宋体" w:hAnsi="宋体" w:hint="eastAsia"/>
                <w:lang w:eastAsia="zh-Hans"/>
              </w:rPr>
              <w:t>9,275,388.50</w:t>
            </w:r>
            <w:r>
              <w:rPr>
                <w:rFonts w:hint="eastAsia"/>
              </w:rPr>
              <w:t>份</w:t>
            </w:r>
            <w:r>
              <w:rPr>
                <w:rFonts w:ascii="宋体" w:hAnsi="宋体" w:hint="eastAsia"/>
                <w:lang w:eastAsia="zh-Hans"/>
              </w:rPr>
              <w:t xml:space="preserve"> </w:t>
            </w:r>
          </w:p>
        </w:tc>
      </w:tr>
    </w:tbl>
    <w:p w14:paraId="38FF57CF" w14:textId="77777777" w:rsidR="00364B9D" w:rsidRDefault="00364B9D">
      <w:pPr>
        <w:pStyle w:val="XBRLTitle1"/>
        <w:spacing w:before="156" w:line="360" w:lineRule="auto"/>
        <w:ind w:left="425"/>
      </w:pPr>
      <w:bookmarkStart w:id="34" w:name="_Toc17898180"/>
      <w:bookmarkStart w:id="35" w:name="_Toc17897938"/>
      <w:bookmarkStart w:id="36" w:name="_Toc512519482"/>
      <w:bookmarkStart w:id="37" w:name="_Toc481075049"/>
      <w:bookmarkStart w:id="38" w:name="_Toc438646455"/>
      <w:bookmarkStart w:id="39" w:name="_Toc490050003"/>
      <w:bookmarkStart w:id="40" w:name="_Toc513295848"/>
      <w:bookmarkStart w:id="41" w:name="_Toc513295894"/>
      <w:bookmarkStart w:id="42" w:name="m401_tab"/>
      <w:bookmarkStart w:id="43" w:name="m401"/>
      <w:proofErr w:type="spellStart"/>
      <w:r>
        <w:rPr>
          <w:rFonts w:hAnsi="宋体" w:hint="eastAsia"/>
        </w:rPr>
        <w:t>主要财务指标和基金净值表现</w:t>
      </w:r>
      <w:bookmarkEnd w:id="34"/>
      <w:bookmarkEnd w:id="35"/>
      <w:bookmarkEnd w:id="36"/>
      <w:bookmarkEnd w:id="37"/>
      <w:bookmarkEnd w:id="38"/>
      <w:bookmarkEnd w:id="39"/>
      <w:bookmarkEnd w:id="40"/>
      <w:bookmarkEnd w:id="41"/>
      <w:proofErr w:type="spellEnd"/>
      <w:r>
        <w:rPr>
          <w:rFonts w:hAnsi="宋体" w:hint="eastAsia"/>
        </w:rPr>
        <w:t xml:space="preserve"> </w:t>
      </w:r>
    </w:p>
    <w:p w14:paraId="36D86FC6" w14:textId="77777777" w:rsidR="00364B9D" w:rsidRDefault="00364B9D">
      <w:pPr>
        <w:pStyle w:val="XBRLTitle2"/>
        <w:spacing w:before="156" w:line="360" w:lineRule="auto"/>
        <w:ind w:left="454"/>
      </w:pPr>
      <w:bookmarkStart w:id="44" w:name="_Toc17898181"/>
      <w:bookmarkStart w:id="45" w:name="_Toc17897939"/>
      <w:bookmarkStart w:id="46" w:name="_Toc512519483"/>
      <w:bookmarkStart w:id="47" w:name="_Toc481075050"/>
      <w:bookmarkStart w:id="48" w:name="_Toc438646456"/>
      <w:bookmarkStart w:id="49" w:name="_Toc490050004"/>
      <w:bookmarkStart w:id="50" w:name="_Toc513295849"/>
      <w:bookmarkStart w:id="51" w:name="_Toc513295895"/>
      <w:proofErr w:type="spellStart"/>
      <w:r>
        <w:rPr>
          <w:rFonts w:hAnsi="宋体" w:hint="eastAsia"/>
        </w:rPr>
        <w:lastRenderedPageBreak/>
        <w:t>主要财务指标</w:t>
      </w:r>
      <w:bookmarkEnd w:id="44"/>
      <w:bookmarkEnd w:id="45"/>
      <w:bookmarkEnd w:id="46"/>
      <w:bookmarkEnd w:id="47"/>
      <w:bookmarkEnd w:id="48"/>
      <w:bookmarkEnd w:id="49"/>
      <w:bookmarkEnd w:id="50"/>
      <w:bookmarkEnd w:id="51"/>
      <w:proofErr w:type="spellEnd"/>
      <w:r>
        <w:rPr>
          <w:rFonts w:hAnsi="宋体" w:hint="eastAsia"/>
        </w:rPr>
        <w:t xml:space="preserve"> </w:t>
      </w:r>
    </w:p>
    <w:p w14:paraId="2844D506" w14:textId="77777777" w:rsidR="00364B9D" w:rsidRDefault="00364B9D">
      <w:pPr>
        <w:jc w:val="right"/>
        <w:divId w:val="997807396"/>
      </w:pPr>
      <w:r>
        <w:rPr>
          <w:rFonts w:ascii="宋体" w:hAnsi="宋体" w:hint="eastAsia"/>
        </w:rPr>
        <w:t>单位：人民币元</w:t>
      </w:r>
      <w:r>
        <w:rPr>
          <w:rFonts w:ascii="宋体" w:hAnsi="宋体" w:hint="eastAsia"/>
          <w:lang w:eastAsia="zh-Hans"/>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331"/>
        <w:gridCol w:w="2752"/>
        <w:gridCol w:w="2752"/>
      </w:tblGrid>
      <w:tr w:rsidR="00961988" w14:paraId="2A56B563" w14:textId="77777777">
        <w:trPr>
          <w:divId w:val="997807396"/>
          <w:trHeight w:val="315"/>
        </w:trPr>
        <w:tc>
          <w:tcPr>
            <w:tcW w:w="0" w:type="auto"/>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0" w:type="dxa"/>
              <w:bottom w:w="0" w:type="dxa"/>
              <w:right w:w="0" w:type="dxa"/>
            </w:tcMar>
            <w:vAlign w:val="center"/>
            <w:hideMark/>
          </w:tcPr>
          <w:p w14:paraId="73AD15B4" w14:textId="77777777" w:rsidR="00364B9D" w:rsidRDefault="00364B9D">
            <w:pPr>
              <w:pStyle w:val="a5"/>
              <w:rPr>
                <w:rFonts w:hint="eastAsia"/>
              </w:rPr>
            </w:pPr>
            <w:r>
              <w:rPr>
                <w:rFonts w:hint="eastAsia"/>
                <w:kern w:val="2"/>
                <w:sz w:val="21"/>
                <w:lang w:eastAsia="zh-Hans"/>
              </w:rPr>
              <w:t xml:space="preserve">主要财务指标 </w:t>
            </w:r>
          </w:p>
        </w:tc>
        <w:tc>
          <w:tcPr>
            <w:tcW w:w="0" w:type="auto"/>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0" w:type="dxa"/>
              <w:bottom w:w="0" w:type="dxa"/>
              <w:right w:w="0" w:type="dxa"/>
            </w:tcMar>
            <w:vAlign w:val="center"/>
            <w:hideMark/>
          </w:tcPr>
          <w:p w14:paraId="52268204" w14:textId="77777777" w:rsidR="00364B9D" w:rsidRDefault="00364B9D">
            <w:pPr>
              <w:pStyle w:val="a5"/>
              <w:jc w:val="center"/>
              <w:rPr>
                <w:rFonts w:hint="eastAsia"/>
              </w:rPr>
            </w:pPr>
            <w:r>
              <w:rPr>
                <w:rFonts w:hint="eastAsia"/>
                <w:kern w:val="2"/>
                <w:sz w:val="21"/>
                <w:szCs w:val="24"/>
                <w:lang w:eastAsia="zh-Hans"/>
              </w:rPr>
              <w:t xml:space="preserve">报告期（2025年7月1日 - 2025年9月30日） </w:t>
            </w:r>
          </w:p>
        </w:tc>
      </w:tr>
      <w:tr w:rsidR="00961988" w14:paraId="338BD1C8" w14:textId="77777777">
        <w:trPr>
          <w:divId w:val="997807396"/>
          <w:trHeight w:val="28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B7959F3" w14:textId="77777777" w:rsidR="00364B9D" w:rsidRDefault="00364B9D">
            <w:pPr>
              <w:widowControl/>
              <w:jc w:val="left"/>
              <w:rPr>
                <w:rFonts w:ascii="宋体" w:hAnsi="宋体" w:hint="eastAsia"/>
                <w:kern w:val="0"/>
                <w:sz w:val="24"/>
              </w:rPr>
            </w:pPr>
          </w:p>
        </w:tc>
        <w:tc>
          <w:tcPr>
            <w:tcW w:w="0" w:type="auto"/>
            <w:tcBorders>
              <w:top w:val="single" w:sz="4" w:space="0" w:color="auto"/>
              <w:left w:val="single" w:sz="4" w:space="0" w:color="auto"/>
              <w:bottom w:val="single" w:sz="4" w:space="0" w:color="auto"/>
              <w:right w:val="single" w:sz="4" w:space="0" w:color="auto"/>
            </w:tcBorders>
            <w:shd w:val="clear" w:color="auto" w:fill="D9D9D9"/>
            <w:tcMar>
              <w:top w:w="15" w:type="dxa"/>
              <w:left w:w="0" w:type="dxa"/>
              <w:bottom w:w="0" w:type="dxa"/>
              <w:right w:w="0" w:type="dxa"/>
            </w:tcMar>
            <w:vAlign w:val="center"/>
            <w:hideMark/>
          </w:tcPr>
          <w:p w14:paraId="597CA7F3" w14:textId="77777777" w:rsidR="00364B9D" w:rsidRDefault="00364B9D">
            <w:pPr>
              <w:jc w:val="center"/>
            </w:pPr>
            <w:r>
              <w:rPr>
                <w:rFonts w:ascii="宋体" w:hAnsi="宋体" w:hint="eastAsia"/>
                <w:szCs w:val="24"/>
                <w:lang w:eastAsia="zh-Hans"/>
              </w:rPr>
              <w:t>摩根全景优势股票A</w:t>
            </w:r>
          </w:p>
        </w:tc>
        <w:tc>
          <w:tcPr>
            <w:tcW w:w="0" w:type="auto"/>
            <w:tcBorders>
              <w:top w:val="single" w:sz="4" w:space="0" w:color="auto"/>
              <w:left w:val="single" w:sz="4" w:space="0" w:color="auto"/>
              <w:bottom w:val="single" w:sz="4" w:space="0" w:color="auto"/>
              <w:right w:val="single" w:sz="4" w:space="0" w:color="auto"/>
            </w:tcBorders>
            <w:shd w:val="clear" w:color="auto" w:fill="D9D9D9"/>
            <w:tcMar>
              <w:top w:w="15" w:type="dxa"/>
              <w:left w:w="0" w:type="dxa"/>
              <w:bottom w:w="0" w:type="dxa"/>
              <w:right w:w="0" w:type="dxa"/>
            </w:tcMar>
            <w:vAlign w:val="center"/>
            <w:hideMark/>
          </w:tcPr>
          <w:p w14:paraId="1E440BF7" w14:textId="77777777" w:rsidR="00364B9D" w:rsidRDefault="00364B9D">
            <w:pPr>
              <w:jc w:val="center"/>
            </w:pPr>
            <w:r>
              <w:rPr>
                <w:rFonts w:ascii="宋体" w:hAnsi="宋体" w:hint="eastAsia"/>
                <w:szCs w:val="24"/>
                <w:lang w:eastAsia="zh-Hans"/>
              </w:rPr>
              <w:t>摩根全景优势股票C</w:t>
            </w:r>
          </w:p>
        </w:tc>
      </w:tr>
      <w:tr w:rsidR="00961988" w14:paraId="4C08FAC2" w14:textId="77777777">
        <w:trPr>
          <w:divId w:val="997807396"/>
          <w:trHeight w:val="285"/>
        </w:trPr>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15FBB156" w14:textId="77777777" w:rsidR="00364B9D" w:rsidRDefault="00364B9D">
            <w:pPr>
              <w:pStyle w:val="a5"/>
              <w:rPr>
                <w:rFonts w:hint="eastAsia"/>
              </w:rPr>
            </w:pPr>
            <w:r>
              <w:rPr>
                <w:rFonts w:hint="eastAsia"/>
                <w:kern w:val="2"/>
                <w:sz w:val="21"/>
              </w:rPr>
              <w:t>1.本期已实现收益</w:t>
            </w:r>
            <w:r>
              <w:rPr>
                <w:rFonts w:hint="eastAsia"/>
                <w:kern w:val="2"/>
                <w:sz w:val="21"/>
                <w:lang w:eastAsia="zh-Hans"/>
              </w:rPr>
              <w:t xml:space="preserve"> </w:t>
            </w:r>
          </w:p>
        </w:tc>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73CEF540" w14:textId="77777777" w:rsidR="00364B9D" w:rsidRDefault="00364B9D">
            <w:pPr>
              <w:jc w:val="right"/>
            </w:pPr>
            <w:r>
              <w:rPr>
                <w:rFonts w:ascii="宋体" w:hAnsi="宋体" w:hint="eastAsia"/>
                <w:szCs w:val="24"/>
                <w:lang w:eastAsia="zh-Hans"/>
              </w:rPr>
              <w:t>12,679,485.45</w:t>
            </w:r>
          </w:p>
        </w:tc>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65A37D40" w14:textId="77777777" w:rsidR="00364B9D" w:rsidRDefault="00364B9D">
            <w:pPr>
              <w:jc w:val="right"/>
            </w:pPr>
            <w:r>
              <w:rPr>
                <w:rFonts w:ascii="宋体" w:hAnsi="宋体" w:hint="eastAsia"/>
                <w:szCs w:val="24"/>
                <w:lang w:eastAsia="zh-Hans"/>
              </w:rPr>
              <w:t>719,654.42</w:t>
            </w:r>
          </w:p>
        </w:tc>
      </w:tr>
      <w:tr w:rsidR="00961988" w14:paraId="039C695C" w14:textId="77777777">
        <w:trPr>
          <w:divId w:val="997807396"/>
          <w:trHeight w:val="285"/>
        </w:trPr>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0F88BDA5" w14:textId="77777777" w:rsidR="00364B9D" w:rsidRDefault="00364B9D">
            <w:pPr>
              <w:pStyle w:val="a5"/>
              <w:rPr>
                <w:rFonts w:hint="eastAsia"/>
              </w:rPr>
            </w:pPr>
            <w:r>
              <w:rPr>
                <w:rFonts w:hint="eastAsia"/>
                <w:kern w:val="2"/>
                <w:sz w:val="21"/>
              </w:rPr>
              <w:t>2.本期利润</w:t>
            </w:r>
            <w:r>
              <w:rPr>
                <w:rFonts w:hint="eastAsia"/>
                <w:kern w:val="2"/>
                <w:sz w:val="21"/>
                <w:lang w:eastAsia="zh-Hans"/>
              </w:rPr>
              <w:t xml:space="preserve"> </w:t>
            </w:r>
          </w:p>
        </w:tc>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0BE01C44" w14:textId="77777777" w:rsidR="00364B9D" w:rsidRDefault="00364B9D">
            <w:pPr>
              <w:jc w:val="right"/>
            </w:pPr>
            <w:r>
              <w:rPr>
                <w:rFonts w:ascii="宋体" w:hAnsi="宋体" w:hint="eastAsia"/>
                <w:szCs w:val="24"/>
                <w:lang w:eastAsia="zh-Hans"/>
              </w:rPr>
              <w:t>37,536,663.06</w:t>
            </w:r>
          </w:p>
        </w:tc>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2FA90E75" w14:textId="77777777" w:rsidR="00364B9D" w:rsidRDefault="00364B9D">
            <w:pPr>
              <w:jc w:val="right"/>
            </w:pPr>
            <w:r>
              <w:rPr>
                <w:rFonts w:ascii="宋体" w:hAnsi="宋体" w:hint="eastAsia"/>
                <w:szCs w:val="24"/>
                <w:lang w:eastAsia="zh-Hans"/>
              </w:rPr>
              <w:t>2,147,492.84</w:t>
            </w:r>
          </w:p>
        </w:tc>
      </w:tr>
      <w:tr w:rsidR="00961988" w14:paraId="50D5B4BE" w14:textId="77777777">
        <w:trPr>
          <w:divId w:val="997807396"/>
          <w:trHeight w:val="285"/>
        </w:trPr>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2282B382" w14:textId="77777777" w:rsidR="00364B9D" w:rsidRDefault="00364B9D">
            <w:pPr>
              <w:pStyle w:val="a5"/>
              <w:rPr>
                <w:rFonts w:hint="eastAsia"/>
              </w:rPr>
            </w:pPr>
            <w:r>
              <w:rPr>
                <w:rFonts w:hint="eastAsia"/>
                <w:kern w:val="2"/>
                <w:sz w:val="21"/>
              </w:rPr>
              <w:t>3.加权平均基金份额本期利润</w:t>
            </w:r>
            <w:r>
              <w:rPr>
                <w:rFonts w:hint="eastAsia"/>
                <w:kern w:val="2"/>
                <w:sz w:val="21"/>
                <w:lang w:eastAsia="zh-Hans"/>
              </w:rPr>
              <w:t xml:space="preserve"> </w:t>
            </w:r>
          </w:p>
        </w:tc>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0B2D47D7" w14:textId="77777777" w:rsidR="00364B9D" w:rsidRDefault="00364B9D">
            <w:pPr>
              <w:jc w:val="right"/>
            </w:pPr>
            <w:r>
              <w:rPr>
                <w:rFonts w:ascii="宋体" w:hAnsi="宋体" w:hint="eastAsia"/>
                <w:szCs w:val="24"/>
                <w:lang w:eastAsia="zh-Hans"/>
              </w:rPr>
              <w:t>0.2269</w:t>
            </w:r>
          </w:p>
        </w:tc>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6329ACC4" w14:textId="77777777" w:rsidR="00364B9D" w:rsidRDefault="00364B9D">
            <w:pPr>
              <w:jc w:val="right"/>
            </w:pPr>
            <w:r>
              <w:rPr>
                <w:rFonts w:ascii="宋体" w:hAnsi="宋体" w:hint="eastAsia"/>
                <w:szCs w:val="24"/>
                <w:lang w:eastAsia="zh-Hans"/>
              </w:rPr>
              <w:t>0.2213</w:t>
            </w:r>
          </w:p>
        </w:tc>
      </w:tr>
      <w:tr w:rsidR="00961988" w14:paraId="2F012C34" w14:textId="77777777">
        <w:trPr>
          <w:divId w:val="997807396"/>
          <w:trHeight w:val="285"/>
        </w:trPr>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3183B930" w14:textId="77777777" w:rsidR="00364B9D" w:rsidRDefault="00364B9D">
            <w:pPr>
              <w:pStyle w:val="a5"/>
              <w:rPr>
                <w:rFonts w:hint="eastAsia"/>
              </w:rPr>
            </w:pPr>
            <w:r>
              <w:rPr>
                <w:rFonts w:hint="eastAsia"/>
                <w:kern w:val="2"/>
                <w:sz w:val="21"/>
              </w:rPr>
              <w:t>4.期末基金资产净值</w:t>
            </w:r>
            <w:r>
              <w:rPr>
                <w:rFonts w:hint="eastAsia"/>
                <w:kern w:val="2"/>
                <w:sz w:val="21"/>
                <w:lang w:eastAsia="zh-Hans"/>
              </w:rPr>
              <w:t xml:space="preserve"> </w:t>
            </w:r>
          </w:p>
        </w:tc>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256429F3" w14:textId="77777777" w:rsidR="00364B9D" w:rsidRDefault="00364B9D">
            <w:pPr>
              <w:jc w:val="right"/>
            </w:pPr>
            <w:r>
              <w:rPr>
                <w:rFonts w:ascii="宋体" w:hAnsi="宋体" w:hint="eastAsia"/>
                <w:szCs w:val="24"/>
                <w:lang w:eastAsia="zh-Hans"/>
              </w:rPr>
              <w:t>150,883,257.53</w:t>
            </w:r>
          </w:p>
        </w:tc>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0EAA1C02" w14:textId="77777777" w:rsidR="00364B9D" w:rsidRDefault="00364B9D">
            <w:pPr>
              <w:jc w:val="right"/>
            </w:pPr>
            <w:r>
              <w:rPr>
                <w:rFonts w:ascii="宋体" w:hAnsi="宋体" w:hint="eastAsia"/>
                <w:szCs w:val="24"/>
                <w:lang w:eastAsia="zh-Hans"/>
              </w:rPr>
              <w:t>8,765,095.95</w:t>
            </w:r>
          </w:p>
        </w:tc>
      </w:tr>
      <w:tr w:rsidR="00961988" w14:paraId="79925126" w14:textId="77777777">
        <w:trPr>
          <w:divId w:val="997807396"/>
          <w:trHeight w:val="285"/>
        </w:trPr>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5B099890" w14:textId="77777777" w:rsidR="00364B9D" w:rsidRDefault="00364B9D">
            <w:pPr>
              <w:pStyle w:val="a5"/>
              <w:rPr>
                <w:rFonts w:hint="eastAsia"/>
              </w:rPr>
            </w:pPr>
            <w:r>
              <w:rPr>
                <w:rFonts w:hint="eastAsia"/>
                <w:kern w:val="2"/>
                <w:sz w:val="21"/>
              </w:rPr>
              <w:t>5.期末基金份额净值</w:t>
            </w:r>
            <w:r>
              <w:rPr>
                <w:rFonts w:hint="eastAsia"/>
                <w:kern w:val="2"/>
                <w:sz w:val="21"/>
                <w:lang w:eastAsia="zh-Hans"/>
              </w:rPr>
              <w:t xml:space="preserve"> </w:t>
            </w:r>
          </w:p>
        </w:tc>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1A2EA5B4" w14:textId="77777777" w:rsidR="00364B9D" w:rsidRDefault="00364B9D">
            <w:pPr>
              <w:jc w:val="right"/>
            </w:pPr>
            <w:r>
              <w:rPr>
                <w:rFonts w:ascii="宋体" w:hAnsi="宋体" w:hint="eastAsia"/>
                <w:szCs w:val="24"/>
                <w:lang w:eastAsia="zh-Hans"/>
              </w:rPr>
              <w:t>0.9628</w:t>
            </w:r>
          </w:p>
        </w:tc>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0A97B89F" w14:textId="77777777" w:rsidR="00364B9D" w:rsidRDefault="00364B9D">
            <w:pPr>
              <w:jc w:val="right"/>
            </w:pPr>
            <w:r>
              <w:rPr>
                <w:rFonts w:ascii="宋体" w:hAnsi="宋体" w:hint="eastAsia"/>
                <w:szCs w:val="24"/>
                <w:lang w:eastAsia="zh-Hans"/>
              </w:rPr>
              <w:t>0.9450</w:t>
            </w:r>
          </w:p>
        </w:tc>
      </w:tr>
    </w:tbl>
    <w:p w14:paraId="7D401124" w14:textId="77777777" w:rsidR="00364B9D" w:rsidRDefault="00364B9D">
      <w:pPr>
        <w:wordWrap w:val="0"/>
        <w:spacing w:line="360" w:lineRule="auto"/>
        <w:jc w:val="left"/>
        <w:divId w:val="1785268169"/>
      </w:pPr>
      <w:r>
        <w:rPr>
          <w:rFonts w:ascii="宋体" w:hAnsi="宋体" w:hint="eastAsia"/>
          <w:szCs w:val="21"/>
        </w:rPr>
        <w:t>注：本期已实现收益指基金本期利息收入、投资收益、其他收入(不含公允价值变动收益)扣除相关费用后的余额,本期利润为本期已实现收益加上本期公允价值变动收益。</w:t>
      </w:r>
      <w:r>
        <w:rPr>
          <w:rFonts w:ascii="宋体" w:hAnsi="宋体" w:hint="eastAsia"/>
          <w:szCs w:val="21"/>
        </w:rPr>
        <w:br/>
        <w:t xml:space="preserve">　　上述基金业绩指标不包括持有人认购或交易基金的各项费用（例如，开放式基金的申购赎回费、红利再投资费、基金转换费等），计入费用后实际收益水平要低于所列数字。</w:t>
      </w:r>
    </w:p>
    <w:p w14:paraId="1DDE997A" w14:textId="77777777" w:rsidR="00364B9D" w:rsidRDefault="00364B9D">
      <w:pPr>
        <w:pStyle w:val="XBRLTitle2"/>
        <w:spacing w:before="156" w:line="360" w:lineRule="auto"/>
        <w:ind w:left="454"/>
      </w:pPr>
      <w:bookmarkStart w:id="52" w:name="_Toc17898182"/>
      <w:bookmarkStart w:id="53" w:name="_Toc17897940"/>
      <w:bookmarkStart w:id="54" w:name="_Toc512519484"/>
      <w:bookmarkStart w:id="55" w:name="_Toc481075051"/>
      <w:bookmarkStart w:id="56" w:name="_Toc438646457"/>
      <w:bookmarkStart w:id="57" w:name="_Toc490050005"/>
      <w:bookmarkStart w:id="58" w:name="_Toc513295850"/>
      <w:bookmarkStart w:id="59" w:name="_Toc513295896"/>
      <w:proofErr w:type="spellStart"/>
      <w:r>
        <w:rPr>
          <w:rFonts w:hAnsi="宋体" w:hint="eastAsia"/>
        </w:rPr>
        <w:t>基金净值表现</w:t>
      </w:r>
      <w:bookmarkEnd w:id="52"/>
      <w:bookmarkEnd w:id="53"/>
      <w:bookmarkEnd w:id="54"/>
      <w:bookmarkEnd w:id="55"/>
      <w:bookmarkEnd w:id="56"/>
      <w:bookmarkEnd w:id="57"/>
      <w:bookmarkEnd w:id="58"/>
      <w:bookmarkEnd w:id="59"/>
      <w:proofErr w:type="spellEnd"/>
      <w:r>
        <w:rPr>
          <w:rFonts w:hAnsi="宋体" w:hint="eastAsia"/>
        </w:rPr>
        <w:t xml:space="preserve"> </w:t>
      </w:r>
    </w:p>
    <w:p w14:paraId="7FB2997C" w14:textId="77777777" w:rsidR="00364B9D" w:rsidRDefault="00364B9D">
      <w:pPr>
        <w:pStyle w:val="XBRLTitle3"/>
        <w:spacing w:before="156"/>
        <w:ind w:left="0"/>
      </w:pPr>
      <w:bookmarkStart w:id="60" w:name="_Toc17898183"/>
      <w:bookmarkStart w:id="61" w:name="_Toc512519485"/>
      <w:bookmarkStart w:id="62" w:name="_Toc481075052"/>
      <w:bookmarkStart w:id="63" w:name="_Toc490050006"/>
      <w:bookmarkStart w:id="64" w:name="_Toc513295897"/>
      <w:proofErr w:type="spellStart"/>
      <w:r>
        <w:rPr>
          <w:rFonts w:hint="eastAsia"/>
        </w:rPr>
        <w:t>基金份额净值增长率及其与同期业绩比较基准收益率的比较</w:t>
      </w:r>
      <w:bookmarkEnd w:id="60"/>
      <w:bookmarkEnd w:id="61"/>
      <w:bookmarkEnd w:id="62"/>
      <w:bookmarkEnd w:id="63"/>
      <w:bookmarkEnd w:id="64"/>
      <w:proofErr w:type="spellEnd"/>
      <w:r>
        <w:rPr>
          <w:rFonts w:hint="eastAsia"/>
          <w:lang w:eastAsia="zh-CN"/>
        </w:rPr>
        <w:t xml:space="preserve"> </w:t>
      </w:r>
    </w:p>
    <w:p w14:paraId="01B724C9" w14:textId="77777777" w:rsidR="00364B9D" w:rsidRDefault="00364B9D">
      <w:pPr>
        <w:spacing w:line="360" w:lineRule="auto"/>
        <w:jc w:val="center"/>
        <w:divId w:val="689186907"/>
      </w:pPr>
      <w:r>
        <w:rPr>
          <w:rFonts w:ascii="宋体" w:hAnsi="宋体" w:hint="eastAsia"/>
        </w:rPr>
        <w:t>摩根全景优势股票A</w:t>
      </w:r>
      <w:r>
        <w:rPr>
          <w:rFonts w:ascii="宋体" w:hAnsi="宋体" w:hint="eastAsia"/>
          <w:kern w:val="0"/>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119"/>
        <w:gridCol w:w="1290"/>
        <w:gridCol w:w="1285"/>
        <w:gridCol w:w="1286"/>
        <w:gridCol w:w="1286"/>
        <w:gridCol w:w="1286"/>
        <w:gridCol w:w="1283"/>
      </w:tblGrid>
      <w:tr w:rsidR="00961988" w14:paraId="7466658E" w14:textId="77777777">
        <w:trPr>
          <w:divId w:val="689186907"/>
          <w:trHeight w:val="315"/>
        </w:trPr>
        <w:tc>
          <w:tcPr>
            <w:tcW w:w="633"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6A0AD483" w14:textId="77777777" w:rsidR="00364B9D" w:rsidRDefault="00364B9D">
            <w:pPr>
              <w:spacing w:line="360" w:lineRule="auto"/>
              <w:jc w:val="center"/>
            </w:pPr>
            <w:r>
              <w:rPr>
                <w:rFonts w:ascii="宋体" w:hAnsi="宋体" w:hint="eastAsia"/>
              </w:rPr>
              <w:t xml:space="preserve">阶段 </w:t>
            </w:r>
          </w:p>
        </w:tc>
        <w:tc>
          <w:tcPr>
            <w:tcW w:w="730"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3C8786DA" w14:textId="77777777" w:rsidR="00364B9D" w:rsidRDefault="00364B9D">
            <w:pPr>
              <w:spacing w:line="360" w:lineRule="auto"/>
              <w:jc w:val="center"/>
            </w:pPr>
            <w:r>
              <w:rPr>
                <w:rFonts w:ascii="宋体" w:hAnsi="宋体" w:hint="eastAsia"/>
              </w:rPr>
              <w:t xml:space="preserve">净值增长率① </w:t>
            </w:r>
          </w:p>
        </w:tc>
        <w:tc>
          <w:tcPr>
            <w:tcW w:w="727"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364D1AD5" w14:textId="77777777" w:rsidR="00364B9D" w:rsidRDefault="00364B9D">
            <w:pPr>
              <w:spacing w:line="360" w:lineRule="auto"/>
              <w:jc w:val="center"/>
            </w:pPr>
            <w:r>
              <w:rPr>
                <w:rFonts w:ascii="宋体" w:hAnsi="宋体" w:hint="eastAsia"/>
              </w:rPr>
              <w:t xml:space="preserve">净值增长率标准差② </w:t>
            </w:r>
          </w:p>
        </w:tc>
        <w:tc>
          <w:tcPr>
            <w:tcW w:w="728"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470B3BB7" w14:textId="77777777" w:rsidR="00364B9D" w:rsidRDefault="00364B9D">
            <w:pPr>
              <w:spacing w:line="360" w:lineRule="auto"/>
              <w:jc w:val="center"/>
            </w:pPr>
            <w:r>
              <w:rPr>
                <w:rFonts w:ascii="宋体" w:hAnsi="宋体" w:hint="eastAsia"/>
              </w:rPr>
              <w:t xml:space="preserve">业绩比较基准收益率③ </w:t>
            </w:r>
          </w:p>
        </w:tc>
        <w:tc>
          <w:tcPr>
            <w:tcW w:w="728"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14FEA942" w14:textId="77777777" w:rsidR="00364B9D" w:rsidRDefault="00364B9D">
            <w:pPr>
              <w:spacing w:line="360" w:lineRule="auto"/>
              <w:jc w:val="center"/>
            </w:pPr>
            <w:r>
              <w:rPr>
                <w:rFonts w:ascii="宋体" w:hAnsi="宋体" w:hint="eastAsia"/>
              </w:rPr>
              <w:t xml:space="preserve">业绩比较基准收益率标准差④ </w:t>
            </w:r>
          </w:p>
        </w:tc>
        <w:tc>
          <w:tcPr>
            <w:tcW w:w="72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8B01149" w14:textId="77777777" w:rsidR="00364B9D" w:rsidRDefault="00364B9D">
            <w:pPr>
              <w:spacing w:line="360" w:lineRule="auto"/>
              <w:jc w:val="center"/>
            </w:pPr>
            <w:r>
              <w:rPr>
                <w:rFonts w:ascii="宋体" w:hAnsi="宋体" w:hint="eastAsia"/>
              </w:rPr>
              <w:t xml:space="preserve">①－③ </w:t>
            </w:r>
          </w:p>
        </w:tc>
        <w:tc>
          <w:tcPr>
            <w:tcW w:w="726"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6593DBDC" w14:textId="77777777" w:rsidR="00364B9D" w:rsidRDefault="00364B9D">
            <w:pPr>
              <w:spacing w:line="360" w:lineRule="auto"/>
              <w:jc w:val="center"/>
            </w:pPr>
            <w:r>
              <w:rPr>
                <w:rFonts w:ascii="宋体" w:hAnsi="宋体" w:hint="eastAsia"/>
              </w:rPr>
              <w:t xml:space="preserve">②－④ </w:t>
            </w:r>
          </w:p>
        </w:tc>
      </w:tr>
      <w:tr w:rsidR="00961988" w14:paraId="52401A6E" w14:textId="77777777">
        <w:trPr>
          <w:divId w:val="689186907"/>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752E23D" w14:textId="77777777" w:rsidR="00364B9D" w:rsidRDefault="00364B9D">
            <w:pPr>
              <w:spacing w:line="360" w:lineRule="auto"/>
              <w:jc w:val="center"/>
            </w:pPr>
            <w:r>
              <w:rPr>
                <w:rFonts w:ascii="宋体" w:hAnsi="宋体" w:hint="eastAsia"/>
              </w:rPr>
              <w:t>过去三个月</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1BDF621" w14:textId="77777777" w:rsidR="00364B9D" w:rsidRDefault="00364B9D">
            <w:pPr>
              <w:spacing w:line="360" w:lineRule="auto"/>
              <w:jc w:val="right"/>
            </w:pPr>
            <w:r>
              <w:rPr>
                <w:rFonts w:ascii="宋体" w:hAnsi="宋体" w:hint="eastAsia"/>
              </w:rPr>
              <w:t xml:space="preserve">31.19%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F984420" w14:textId="77777777" w:rsidR="00364B9D" w:rsidRDefault="00364B9D">
            <w:pPr>
              <w:spacing w:line="360" w:lineRule="auto"/>
              <w:jc w:val="right"/>
            </w:pPr>
            <w:r>
              <w:rPr>
                <w:rFonts w:ascii="宋体" w:hAnsi="宋体" w:hint="eastAsia"/>
              </w:rPr>
              <w:t xml:space="preserve">1.35%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F7A6E4C" w14:textId="77777777" w:rsidR="00364B9D" w:rsidRDefault="00364B9D">
            <w:pPr>
              <w:spacing w:line="360" w:lineRule="auto"/>
              <w:jc w:val="right"/>
            </w:pPr>
            <w:r>
              <w:rPr>
                <w:rFonts w:ascii="宋体" w:hAnsi="宋体" w:hint="eastAsia"/>
              </w:rPr>
              <w:t xml:space="preserve">16.04%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6E617F3" w14:textId="77777777" w:rsidR="00364B9D" w:rsidRDefault="00364B9D">
            <w:pPr>
              <w:spacing w:line="360" w:lineRule="auto"/>
              <w:jc w:val="right"/>
            </w:pPr>
            <w:r>
              <w:rPr>
                <w:rFonts w:ascii="宋体" w:hAnsi="宋体" w:hint="eastAsia"/>
              </w:rPr>
              <w:t xml:space="preserve">0.69% </w:t>
            </w:r>
          </w:p>
        </w:tc>
        <w:tc>
          <w:tcPr>
            <w:tcW w:w="728" w:type="pct"/>
            <w:tcBorders>
              <w:top w:val="single" w:sz="4" w:space="0" w:color="auto"/>
              <w:left w:val="single" w:sz="4" w:space="0" w:color="auto"/>
              <w:bottom w:val="single" w:sz="4" w:space="0" w:color="auto"/>
              <w:right w:val="single" w:sz="4" w:space="0" w:color="auto"/>
            </w:tcBorders>
            <w:vAlign w:val="center"/>
            <w:hideMark/>
          </w:tcPr>
          <w:p w14:paraId="3431A3EA" w14:textId="77777777" w:rsidR="00364B9D" w:rsidRDefault="00364B9D">
            <w:pPr>
              <w:spacing w:line="360" w:lineRule="auto"/>
              <w:jc w:val="right"/>
            </w:pPr>
            <w:r>
              <w:rPr>
                <w:rFonts w:ascii="宋体" w:hAnsi="宋体" w:hint="eastAsia"/>
              </w:rPr>
              <w:t xml:space="preserve">15.15%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F6A0B4A" w14:textId="77777777" w:rsidR="00364B9D" w:rsidRDefault="00364B9D">
            <w:pPr>
              <w:spacing w:line="360" w:lineRule="auto"/>
              <w:jc w:val="right"/>
            </w:pPr>
            <w:r>
              <w:rPr>
                <w:rFonts w:ascii="宋体" w:hAnsi="宋体" w:hint="eastAsia"/>
              </w:rPr>
              <w:t xml:space="preserve">0.66% </w:t>
            </w:r>
          </w:p>
        </w:tc>
      </w:tr>
      <w:tr w:rsidR="00961988" w14:paraId="503D869A" w14:textId="77777777">
        <w:trPr>
          <w:divId w:val="689186907"/>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042D43E" w14:textId="77777777" w:rsidR="00364B9D" w:rsidRDefault="00364B9D">
            <w:pPr>
              <w:spacing w:line="360" w:lineRule="auto"/>
              <w:jc w:val="center"/>
            </w:pPr>
            <w:r>
              <w:rPr>
                <w:rFonts w:ascii="宋体" w:hAnsi="宋体" w:hint="eastAsia"/>
              </w:rPr>
              <w:t>过去六个月</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ED4FFAE" w14:textId="77777777" w:rsidR="00364B9D" w:rsidRDefault="00364B9D">
            <w:pPr>
              <w:spacing w:line="360" w:lineRule="auto"/>
              <w:jc w:val="right"/>
            </w:pPr>
            <w:r>
              <w:rPr>
                <w:rFonts w:ascii="宋体" w:hAnsi="宋体" w:hint="eastAsia"/>
              </w:rPr>
              <w:t xml:space="preserve">27.39%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C616FAE" w14:textId="77777777" w:rsidR="00364B9D" w:rsidRDefault="00364B9D">
            <w:pPr>
              <w:spacing w:line="360" w:lineRule="auto"/>
              <w:jc w:val="right"/>
            </w:pPr>
            <w:r>
              <w:rPr>
                <w:rFonts w:ascii="宋体" w:hAnsi="宋体" w:hint="eastAsia"/>
              </w:rPr>
              <w:t xml:space="preserve">1.37%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1065AA6" w14:textId="77777777" w:rsidR="00364B9D" w:rsidRDefault="00364B9D">
            <w:pPr>
              <w:spacing w:line="360" w:lineRule="auto"/>
              <w:jc w:val="right"/>
            </w:pPr>
            <w:r>
              <w:rPr>
                <w:rFonts w:ascii="宋体" w:hAnsi="宋体" w:hint="eastAsia"/>
              </w:rPr>
              <w:t xml:space="preserve">17.80%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BD076A3" w14:textId="77777777" w:rsidR="00364B9D" w:rsidRDefault="00364B9D">
            <w:pPr>
              <w:spacing w:line="360" w:lineRule="auto"/>
              <w:jc w:val="right"/>
            </w:pPr>
            <w:r>
              <w:rPr>
                <w:rFonts w:ascii="宋体" w:hAnsi="宋体" w:hint="eastAsia"/>
              </w:rPr>
              <w:t xml:space="preserve">0.94% </w:t>
            </w:r>
          </w:p>
        </w:tc>
        <w:tc>
          <w:tcPr>
            <w:tcW w:w="728" w:type="pct"/>
            <w:tcBorders>
              <w:top w:val="single" w:sz="4" w:space="0" w:color="auto"/>
              <w:left w:val="single" w:sz="4" w:space="0" w:color="auto"/>
              <w:bottom w:val="single" w:sz="4" w:space="0" w:color="auto"/>
              <w:right w:val="single" w:sz="4" w:space="0" w:color="auto"/>
            </w:tcBorders>
            <w:vAlign w:val="center"/>
            <w:hideMark/>
          </w:tcPr>
          <w:p w14:paraId="27640716" w14:textId="77777777" w:rsidR="00364B9D" w:rsidRDefault="00364B9D">
            <w:pPr>
              <w:spacing w:line="360" w:lineRule="auto"/>
              <w:jc w:val="right"/>
            </w:pPr>
            <w:r>
              <w:rPr>
                <w:rFonts w:ascii="宋体" w:hAnsi="宋体" w:hint="eastAsia"/>
              </w:rPr>
              <w:t xml:space="preserve">9.59%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3708F7D" w14:textId="77777777" w:rsidR="00364B9D" w:rsidRDefault="00364B9D">
            <w:pPr>
              <w:spacing w:line="360" w:lineRule="auto"/>
              <w:jc w:val="right"/>
            </w:pPr>
            <w:r>
              <w:rPr>
                <w:rFonts w:ascii="宋体" w:hAnsi="宋体" w:hint="eastAsia"/>
              </w:rPr>
              <w:t xml:space="preserve">0.43% </w:t>
            </w:r>
          </w:p>
        </w:tc>
      </w:tr>
      <w:tr w:rsidR="00961988" w14:paraId="478D4F16" w14:textId="77777777">
        <w:trPr>
          <w:divId w:val="689186907"/>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36193C4" w14:textId="77777777" w:rsidR="00364B9D" w:rsidRDefault="00364B9D">
            <w:pPr>
              <w:spacing w:line="360" w:lineRule="auto"/>
              <w:jc w:val="center"/>
            </w:pPr>
            <w:r>
              <w:rPr>
                <w:rFonts w:ascii="宋体" w:hAnsi="宋体" w:hint="eastAsia"/>
              </w:rPr>
              <w:t>过去一年</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16EAD88" w14:textId="77777777" w:rsidR="00364B9D" w:rsidRDefault="00364B9D">
            <w:pPr>
              <w:spacing w:line="360" w:lineRule="auto"/>
              <w:jc w:val="right"/>
            </w:pPr>
            <w:r>
              <w:rPr>
                <w:rFonts w:ascii="宋体" w:hAnsi="宋体" w:hint="eastAsia"/>
              </w:rPr>
              <w:t xml:space="preserve">32.16%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E040063" w14:textId="77777777" w:rsidR="00364B9D" w:rsidRDefault="00364B9D">
            <w:pPr>
              <w:spacing w:line="360" w:lineRule="auto"/>
              <w:jc w:val="right"/>
            </w:pPr>
            <w:r>
              <w:rPr>
                <w:rFonts w:ascii="宋体" w:hAnsi="宋体" w:hint="eastAsia"/>
              </w:rPr>
              <w:t xml:space="preserve">1.41%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A8FC8D4" w14:textId="77777777" w:rsidR="00364B9D" w:rsidRDefault="00364B9D">
            <w:pPr>
              <w:spacing w:line="360" w:lineRule="auto"/>
              <w:jc w:val="right"/>
            </w:pPr>
            <w:r>
              <w:rPr>
                <w:rFonts w:ascii="宋体" w:hAnsi="宋体" w:hint="eastAsia"/>
              </w:rPr>
              <w:t xml:space="preserve">19.70%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9185862" w14:textId="77777777" w:rsidR="00364B9D" w:rsidRDefault="00364B9D">
            <w:pPr>
              <w:spacing w:line="360" w:lineRule="auto"/>
              <w:jc w:val="right"/>
            </w:pPr>
            <w:r>
              <w:rPr>
                <w:rFonts w:ascii="宋体" w:hAnsi="宋体" w:hint="eastAsia"/>
              </w:rPr>
              <w:t xml:space="preserve">1.03% </w:t>
            </w:r>
          </w:p>
        </w:tc>
        <w:tc>
          <w:tcPr>
            <w:tcW w:w="728" w:type="pct"/>
            <w:tcBorders>
              <w:top w:val="single" w:sz="4" w:space="0" w:color="auto"/>
              <w:left w:val="single" w:sz="4" w:space="0" w:color="auto"/>
              <w:bottom w:val="single" w:sz="4" w:space="0" w:color="auto"/>
              <w:right w:val="single" w:sz="4" w:space="0" w:color="auto"/>
            </w:tcBorders>
            <w:vAlign w:val="center"/>
            <w:hideMark/>
          </w:tcPr>
          <w:p w14:paraId="3603B30B" w14:textId="77777777" w:rsidR="00364B9D" w:rsidRDefault="00364B9D">
            <w:pPr>
              <w:spacing w:line="360" w:lineRule="auto"/>
              <w:jc w:val="right"/>
            </w:pPr>
            <w:r>
              <w:rPr>
                <w:rFonts w:ascii="宋体" w:hAnsi="宋体" w:hint="eastAsia"/>
              </w:rPr>
              <w:t xml:space="preserve">12.46%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6F8882F" w14:textId="77777777" w:rsidR="00364B9D" w:rsidRDefault="00364B9D">
            <w:pPr>
              <w:spacing w:line="360" w:lineRule="auto"/>
              <w:jc w:val="right"/>
            </w:pPr>
            <w:r>
              <w:rPr>
                <w:rFonts w:ascii="宋体" w:hAnsi="宋体" w:hint="eastAsia"/>
              </w:rPr>
              <w:t xml:space="preserve">0.38% </w:t>
            </w:r>
          </w:p>
        </w:tc>
      </w:tr>
      <w:tr w:rsidR="00961988" w14:paraId="7CAD9BB9" w14:textId="77777777">
        <w:trPr>
          <w:divId w:val="689186907"/>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31FDAEF" w14:textId="77777777" w:rsidR="00364B9D" w:rsidRDefault="00364B9D">
            <w:pPr>
              <w:spacing w:line="360" w:lineRule="auto"/>
              <w:jc w:val="center"/>
            </w:pPr>
            <w:r>
              <w:rPr>
                <w:rFonts w:ascii="宋体" w:hAnsi="宋体" w:hint="eastAsia"/>
              </w:rPr>
              <w:t>过去三年</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81EB16E" w14:textId="77777777" w:rsidR="00364B9D" w:rsidRDefault="00364B9D">
            <w:pPr>
              <w:spacing w:line="360" w:lineRule="auto"/>
              <w:jc w:val="right"/>
            </w:pPr>
            <w:r>
              <w:rPr>
                <w:rFonts w:ascii="宋体" w:hAnsi="宋体" w:hint="eastAsia"/>
              </w:rPr>
              <w:t xml:space="preserve">14.74%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C89A20D" w14:textId="77777777" w:rsidR="00364B9D" w:rsidRDefault="00364B9D">
            <w:pPr>
              <w:spacing w:line="360" w:lineRule="auto"/>
              <w:jc w:val="right"/>
            </w:pPr>
            <w:r>
              <w:rPr>
                <w:rFonts w:ascii="宋体" w:hAnsi="宋体" w:hint="eastAsia"/>
              </w:rPr>
              <w:t xml:space="preserve">1.20%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71AA571" w14:textId="77777777" w:rsidR="00364B9D" w:rsidRDefault="00364B9D">
            <w:pPr>
              <w:spacing w:line="360" w:lineRule="auto"/>
              <w:jc w:val="right"/>
            </w:pPr>
            <w:r>
              <w:rPr>
                <w:rFonts w:ascii="宋体" w:hAnsi="宋体" w:hint="eastAsia"/>
              </w:rPr>
              <w:t xml:space="preserve">30.06%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44995ED" w14:textId="77777777" w:rsidR="00364B9D" w:rsidRDefault="00364B9D">
            <w:pPr>
              <w:spacing w:line="360" w:lineRule="auto"/>
              <w:jc w:val="right"/>
            </w:pPr>
            <w:r>
              <w:rPr>
                <w:rFonts w:ascii="宋体" w:hAnsi="宋体" w:hint="eastAsia"/>
              </w:rPr>
              <w:t xml:space="preserve">0.94% </w:t>
            </w:r>
          </w:p>
        </w:tc>
        <w:tc>
          <w:tcPr>
            <w:tcW w:w="728" w:type="pct"/>
            <w:tcBorders>
              <w:top w:val="single" w:sz="4" w:space="0" w:color="auto"/>
              <w:left w:val="single" w:sz="4" w:space="0" w:color="auto"/>
              <w:bottom w:val="single" w:sz="4" w:space="0" w:color="auto"/>
              <w:right w:val="single" w:sz="4" w:space="0" w:color="auto"/>
            </w:tcBorders>
            <w:vAlign w:val="center"/>
            <w:hideMark/>
          </w:tcPr>
          <w:p w14:paraId="56096F93" w14:textId="77777777" w:rsidR="00364B9D" w:rsidRDefault="00364B9D">
            <w:pPr>
              <w:spacing w:line="360" w:lineRule="auto"/>
              <w:jc w:val="right"/>
            </w:pPr>
            <w:r>
              <w:rPr>
                <w:rFonts w:ascii="宋体" w:hAnsi="宋体" w:hint="eastAsia"/>
              </w:rPr>
              <w:t xml:space="preserve">-15.32%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30A495F" w14:textId="77777777" w:rsidR="00364B9D" w:rsidRDefault="00364B9D">
            <w:pPr>
              <w:spacing w:line="360" w:lineRule="auto"/>
              <w:jc w:val="right"/>
            </w:pPr>
            <w:r>
              <w:rPr>
                <w:rFonts w:ascii="宋体" w:hAnsi="宋体" w:hint="eastAsia"/>
              </w:rPr>
              <w:t xml:space="preserve">0.26% </w:t>
            </w:r>
          </w:p>
        </w:tc>
      </w:tr>
      <w:tr w:rsidR="00961988" w14:paraId="2F7CA52C" w14:textId="77777777">
        <w:trPr>
          <w:divId w:val="689186907"/>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B3BFCB9" w14:textId="77777777" w:rsidR="00364B9D" w:rsidRDefault="00364B9D">
            <w:pPr>
              <w:spacing w:line="360" w:lineRule="auto"/>
              <w:jc w:val="center"/>
            </w:pPr>
            <w:r>
              <w:rPr>
                <w:rFonts w:ascii="宋体" w:hAnsi="宋体" w:hint="eastAsia"/>
              </w:rPr>
              <w:t>自基金合同生效起至今</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75B0A11" w14:textId="77777777" w:rsidR="00364B9D" w:rsidRDefault="00364B9D">
            <w:pPr>
              <w:spacing w:line="360" w:lineRule="auto"/>
              <w:jc w:val="right"/>
            </w:pPr>
            <w:r>
              <w:rPr>
                <w:rFonts w:ascii="宋体" w:hAnsi="宋体" w:hint="eastAsia"/>
              </w:rPr>
              <w:t xml:space="preserve">-3.72%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A9E053E" w14:textId="77777777" w:rsidR="00364B9D" w:rsidRDefault="00364B9D">
            <w:pPr>
              <w:spacing w:line="360" w:lineRule="auto"/>
              <w:jc w:val="right"/>
            </w:pPr>
            <w:r>
              <w:rPr>
                <w:rFonts w:ascii="宋体" w:hAnsi="宋体" w:hint="eastAsia"/>
              </w:rPr>
              <w:t xml:space="preserve">1.18%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B3BF7E9" w14:textId="77777777" w:rsidR="00364B9D" w:rsidRDefault="00364B9D">
            <w:pPr>
              <w:spacing w:line="360" w:lineRule="auto"/>
              <w:jc w:val="right"/>
            </w:pPr>
            <w:r>
              <w:rPr>
                <w:rFonts w:ascii="宋体" w:hAnsi="宋体" w:hint="eastAsia"/>
              </w:rPr>
              <w:t xml:space="preserve">6.20%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6A27E10" w14:textId="77777777" w:rsidR="00364B9D" w:rsidRDefault="00364B9D">
            <w:pPr>
              <w:spacing w:line="360" w:lineRule="auto"/>
              <w:jc w:val="right"/>
            </w:pPr>
            <w:r>
              <w:rPr>
                <w:rFonts w:ascii="宋体" w:hAnsi="宋体" w:hint="eastAsia"/>
              </w:rPr>
              <w:t xml:space="preserve">0.98% </w:t>
            </w:r>
          </w:p>
        </w:tc>
        <w:tc>
          <w:tcPr>
            <w:tcW w:w="728" w:type="pct"/>
            <w:tcBorders>
              <w:top w:val="single" w:sz="4" w:space="0" w:color="auto"/>
              <w:left w:val="single" w:sz="4" w:space="0" w:color="auto"/>
              <w:bottom w:val="single" w:sz="4" w:space="0" w:color="auto"/>
              <w:right w:val="single" w:sz="4" w:space="0" w:color="auto"/>
            </w:tcBorders>
            <w:vAlign w:val="center"/>
            <w:hideMark/>
          </w:tcPr>
          <w:p w14:paraId="42CAEC2D" w14:textId="77777777" w:rsidR="00364B9D" w:rsidRDefault="00364B9D">
            <w:pPr>
              <w:spacing w:line="360" w:lineRule="auto"/>
              <w:jc w:val="right"/>
            </w:pPr>
            <w:r>
              <w:rPr>
                <w:rFonts w:ascii="宋体" w:hAnsi="宋体" w:hint="eastAsia"/>
              </w:rPr>
              <w:t xml:space="preserve">-9.92%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DD3554F" w14:textId="77777777" w:rsidR="00364B9D" w:rsidRDefault="00364B9D">
            <w:pPr>
              <w:spacing w:line="360" w:lineRule="auto"/>
              <w:jc w:val="right"/>
            </w:pPr>
            <w:r>
              <w:rPr>
                <w:rFonts w:ascii="宋体" w:hAnsi="宋体" w:hint="eastAsia"/>
              </w:rPr>
              <w:t xml:space="preserve">0.20% </w:t>
            </w:r>
          </w:p>
        </w:tc>
      </w:tr>
    </w:tbl>
    <w:p w14:paraId="5BD94AFF" w14:textId="77777777" w:rsidR="00364B9D" w:rsidRDefault="00364B9D">
      <w:pPr>
        <w:spacing w:line="360" w:lineRule="auto"/>
        <w:jc w:val="center"/>
        <w:divId w:val="1137642961"/>
      </w:pPr>
      <w:r>
        <w:rPr>
          <w:rFonts w:ascii="宋体" w:hAnsi="宋体" w:hint="eastAsia"/>
        </w:rPr>
        <w:t>摩根全景优势股票C</w:t>
      </w:r>
      <w:r>
        <w:rPr>
          <w:rFonts w:ascii="宋体" w:hAnsi="宋体" w:hint="eastAsia"/>
          <w:kern w:val="0"/>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119"/>
        <w:gridCol w:w="1290"/>
        <w:gridCol w:w="1285"/>
        <w:gridCol w:w="1286"/>
        <w:gridCol w:w="1286"/>
        <w:gridCol w:w="1286"/>
        <w:gridCol w:w="1283"/>
      </w:tblGrid>
      <w:tr w:rsidR="00961988" w14:paraId="42197F6A" w14:textId="77777777">
        <w:trPr>
          <w:divId w:val="1137642961"/>
          <w:trHeight w:val="315"/>
        </w:trPr>
        <w:tc>
          <w:tcPr>
            <w:tcW w:w="633"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3A1EF373" w14:textId="77777777" w:rsidR="00364B9D" w:rsidRDefault="00364B9D">
            <w:pPr>
              <w:spacing w:line="360" w:lineRule="auto"/>
              <w:jc w:val="center"/>
            </w:pPr>
            <w:r>
              <w:rPr>
                <w:rFonts w:ascii="宋体" w:hAnsi="宋体" w:hint="eastAsia"/>
              </w:rPr>
              <w:t xml:space="preserve">阶段 </w:t>
            </w:r>
          </w:p>
        </w:tc>
        <w:tc>
          <w:tcPr>
            <w:tcW w:w="730"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506E624F" w14:textId="77777777" w:rsidR="00364B9D" w:rsidRDefault="00364B9D">
            <w:pPr>
              <w:spacing w:line="360" w:lineRule="auto"/>
              <w:jc w:val="center"/>
            </w:pPr>
            <w:r>
              <w:rPr>
                <w:rFonts w:ascii="宋体" w:hAnsi="宋体" w:hint="eastAsia"/>
              </w:rPr>
              <w:t xml:space="preserve">净值增长率① </w:t>
            </w:r>
          </w:p>
        </w:tc>
        <w:tc>
          <w:tcPr>
            <w:tcW w:w="727"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35BE613E" w14:textId="77777777" w:rsidR="00364B9D" w:rsidRDefault="00364B9D">
            <w:pPr>
              <w:spacing w:line="360" w:lineRule="auto"/>
              <w:jc w:val="center"/>
            </w:pPr>
            <w:r>
              <w:rPr>
                <w:rFonts w:ascii="宋体" w:hAnsi="宋体" w:hint="eastAsia"/>
              </w:rPr>
              <w:t xml:space="preserve">净值增长率标准差② </w:t>
            </w:r>
          </w:p>
        </w:tc>
        <w:tc>
          <w:tcPr>
            <w:tcW w:w="728"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63A55A9E" w14:textId="77777777" w:rsidR="00364B9D" w:rsidRDefault="00364B9D">
            <w:pPr>
              <w:spacing w:line="360" w:lineRule="auto"/>
              <w:jc w:val="center"/>
            </w:pPr>
            <w:r>
              <w:rPr>
                <w:rFonts w:ascii="宋体" w:hAnsi="宋体" w:hint="eastAsia"/>
              </w:rPr>
              <w:t xml:space="preserve">业绩比较基准收益率③ </w:t>
            </w:r>
          </w:p>
        </w:tc>
        <w:tc>
          <w:tcPr>
            <w:tcW w:w="728"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59924A18" w14:textId="77777777" w:rsidR="00364B9D" w:rsidRDefault="00364B9D">
            <w:pPr>
              <w:spacing w:line="360" w:lineRule="auto"/>
              <w:jc w:val="center"/>
            </w:pPr>
            <w:r>
              <w:rPr>
                <w:rFonts w:ascii="宋体" w:hAnsi="宋体" w:hint="eastAsia"/>
              </w:rPr>
              <w:t xml:space="preserve">业绩比较基准收益率标准差④ </w:t>
            </w:r>
          </w:p>
        </w:tc>
        <w:tc>
          <w:tcPr>
            <w:tcW w:w="72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C316DBB" w14:textId="77777777" w:rsidR="00364B9D" w:rsidRDefault="00364B9D">
            <w:pPr>
              <w:spacing w:line="360" w:lineRule="auto"/>
              <w:jc w:val="center"/>
            </w:pPr>
            <w:r>
              <w:rPr>
                <w:rFonts w:ascii="宋体" w:hAnsi="宋体" w:hint="eastAsia"/>
              </w:rPr>
              <w:t xml:space="preserve">①－③ </w:t>
            </w:r>
          </w:p>
        </w:tc>
        <w:tc>
          <w:tcPr>
            <w:tcW w:w="726"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6F4B982A" w14:textId="77777777" w:rsidR="00364B9D" w:rsidRDefault="00364B9D">
            <w:pPr>
              <w:spacing w:line="360" w:lineRule="auto"/>
              <w:jc w:val="center"/>
            </w:pPr>
            <w:r>
              <w:rPr>
                <w:rFonts w:ascii="宋体" w:hAnsi="宋体" w:hint="eastAsia"/>
              </w:rPr>
              <w:t xml:space="preserve">②－④ </w:t>
            </w:r>
          </w:p>
        </w:tc>
      </w:tr>
      <w:tr w:rsidR="00961988" w14:paraId="2C7F357A" w14:textId="77777777">
        <w:trPr>
          <w:divId w:val="1137642961"/>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739DE98" w14:textId="77777777" w:rsidR="00364B9D" w:rsidRDefault="00364B9D">
            <w:pPr>
              <w:spacing w:line="360" w:lineRule="auto"/>
              <w:jc w:val="center"/>
            </w:pPr>
            <w:r>
              <w:rPr>
                <w:rFonts w:ascii="宋体" w:hAnsi="宋体" w:hint="eastAsia"/>
              </w:rPr>
              <w:t>过去三个月</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21D6C4C" w14:textId="77777777" w:rsidR="00364B9D" w:rsidRDefault="00364B9D">
            <w:pPr>
              <w:spacing w:line="360" w:lineRule="auto"/>
              <w:jc w:val="right"/>
            </w:pPr>
            <w:r>
              <w:rPr>
                <w:rFonts w:ascii="宋体" w:hAnsi="宋体" w:hint="eastAsia"/>
              </w:rPr>
              <w:t xml:space="preserve">31.01%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DD07BD9" w14:textId="77777777" w:rsidR="00364B9D" w:rsidRDefault="00364B9D">
            <w:pPr>
              <w:spacing w:line="360" w:lineRule="auto"/>
              <w:jc w:val="right"/>
            </w:pPr>
            <w:r>
              <w:rPr>
                <w:rFonts w:ascii="宋体" w:hAnsi="宋体" w:hint="eastAsia"/>
              </w:rPr>
              <w:t xml:space="preserve">1.35%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22BFE50" w14:textId="77777777" w:rsidR="00364B9D" w:rsidRDefault="00364B9D">
            <w:pPr>
              <w:spacing w:line="360" w:lineRule="auto"/>
              <w:jc w:val="right"/>
            </w:pPr>
            <w:r>
              <w:rPr>
                <w:rFonts w:ascii="宋体" w:hAnsi="宋体" w:hint="eastAsia"/>
              </w:rPr>
              <w:t xml:space="preserve">16.04%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CC80BAB" w14:textId="77777777" w:rsidR="00364B9D" w:rsidRDefault="00364B9D">
            <w:pPr>
              <w:spacing w:line="360" w:lineRule="auto"/>
              <w:jc w:val="right"/>
            </w:pPr>
            <w:r>
              <w:rPr>
                <w:rFonts w:ascii="宋体" w:hAnsi="宋体" w:hint="eastAsia"/>
              </w:rPr>
              <w:t xml:space="preserve">0.69% </w:t>
            </w:r>
          </w:p>
        </w:tc>
        <w:tc>
          <w:tcPr>
            <w:tcW w:w="728" w:type="pct"/>
            <w:tcBorders>
              <w:top w:val="single" w:sz="4" w:space="0" w:color="auto"/>
              <w:left w:val="single" w:sz="4" w:space="0" w:color="auto"/>
              <w:bottom w:val="single" w:sz="4" w:space="0" w:color="auto"/>
              <w:right w:val="single" w:sz="4" w:space="0" w:color="auto"/>
            </w:tcBorders>
            <w:vAlign w:val="center"/>
            <w:hideMark/>
          </w:tcPr>
          <w:p w14:paraId="01747957" w14:textId="77777777" w:rsidR="00364B9D" w:rsidRDefault="00364B9D">
            <w:pPr>
              <w:spacing w:line="360" w:lineRule="auto"/>
              <w:jc w:val="right"/>
            </w:pPr>
            <w:r>
              <w:rPr>
                <w:rFonts w:ascii="宋体" w:hAnsi="宋体" w:hint="eastAsia"/>
              </w:rPr>
              <w:t xml:space="preserve">14.97%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C5FA664" w14:textId="77777777" w:rsidR="00364B9D" w:rsidRDefault="00364B9D">
            <w:pPr>
              <w:spacing w:line="360" w:lineRule="auto"/>
              <w:jc w:val="right"/>
            </w:pPr>
            <w:r>
              <w:rPr>
                <w:rFonts w:ascii="宋体" w:hAnsi="宋体" w:hint="eastAsia"/>
              </w:rPr>
              <w:t xml:space="preserve">0.66% </w:t>
            </w:r>
          </w:p>
        </w:tc>
      </w:tr>
      <w:tr w:rsidR="00961988" w14:paraId="225A0472" w14:textId="77777777">
        <w:trPr>
          <w:divId w:val="1137642961"/>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73364F6" w14:textId="77777777" w:rsidR="00364B9D" w:rsidRDefault="00364B9D">
            <w:pPr>
              <w:spacing w:line="360" w:lineRule="auto"/>
              <w:jc w:val="center"/>
            </w:pPr>
            <w:r>
              <w:rPr>
                <w:rFonts w:ascii="宋体" w:hAnsi="宋体" w:hint="eastAsia"/>
              </w:rPr>
              <w:t>过去六个月</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9B4EA76" w14:textId="77777777" w:rsidR="00364B9D" w:rsidRDefault="00364B9D">
            <w:pPr>
              <w:spacing w:line="360" w:lineRule="auto"/>
              <w:jc w:val="right"/>
            </w:pPr>
            <w:r>
              <w:rPr>
                <w:rFonts w:ascii="宋体" w:hAnsi="宋体" w:hint="eastAsia"/>
              </w:rPr>
              <w:t xml:space="preserve">27.07%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C939A71" w14:textId="77777777" w:rsidR="00364B9D" w:rsidRDefault="00364B9D">
            <w:pPr>
              <w:spacing w:line="360" w:lineRule="auto"/>
              <w:jc w:val="right"/>
            </w:pPr>
            <w:r>
              <w:rPr>
                <w:rFonts w:ascii="宋体" w:hAnsi="宋体" w:hint="eastAsia"/>
              </w:rPr>
              <w:t xml:space="preserve">1.37%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598B858" w14:textId="77777777" w:rsidR="00364B9D" w:rsidRDefault="00364B9D">
            <w:pPr>
              <w:spacing w:line="360" w:lineRule="auto"/>
              <w:jc w:val="right"/>
            </w:pPr>
            <w:r>
              <w:rPr>
                <w:rFonts w:ascii="宋体" w:hAnsi="宋体" w:hint="eastAsia"/>
              </w:rPr>
              <w:t xml:space="preserve">17.80%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EE4D2E6" w14:textId="77777777" w:rsidR="00364B9D" w:rsidRDefault="00364B9D">
            <w:pPr>
              <w:spacing w:line="360" w:lineRule="auto"/>
              <w:jc w:val="right"/>
            </w:pPr>
            <w:r>
              <w:rPr>
                <w:rFonts w:ascii="宋体" w:hAnsi="宋体" w:hint="eastAsia"/>
              </w:rPr>
              <w:t xml:space="preserve">0.94% </w:t>
            </w:r>
          </w:p>
        </w:tc>
        <w:tc>
          <w:tcPr>
            <w:tcW w:w="728" w:type="pct"/>
            <w:tcBorders>
              <w:top w:val="single" w:sz="4" w:space="0" w:color="auto"/>
              <w:left w:val="single" w:sz="4" w:space="0" w:color="auto"/>
              <w:bottom w:val="single" w:sz="4" w:space="0" w:color="auto"/>
              <w:right w:val="single" w:sz="4" w:space="0" w:color="auto"/>
            </w:tcBorders>
            <w:vAlign w:val="center"/>
            <w:hideMark/>
          </w:tcPr>
          <w:p w14:paraId="6B7B8D9B" w14:textId="77777777" w:rsidR="00364B9D" w:rsidRDefault="00364B9D">
            <w:pPr>
              <w:spacing w:line="360" w:lineRule="auto"/>
              <w:jc w:val="right"/>
            </w:pPr>
            <w:r>
              <w:rPr>
                <w:rFonts w:ascii="宋体" w:hAnsi="宋体" w:hint="eastAsia"/>
              </w:rPr>
              <w:t xml:space="preserve">9.27%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DF45B28" w14:textId="77777777" w:rsidR="00364B9D" w:rsidRDefault="00364B9D">
            <w:pPr>
              <w:spacing w:line="360" w:lineRule="auto"/>
              <w:jc w:val="right"/>
            </w:pPr>
            <w:r>
              <w:rPr>
                <w:rFonts w:ascii="宋体" w:hAnsi="宋体" w:hint="eastAsia"/>
              </w:rPr>
              <w:t xml:space="preserve">0.43% </w:t>
            </w:r>
          </w:p>
        </w:tc>
      </w:tr>
      <w:tr w:rsidR="00961988" w14:paraId="1D7CEB77" w14:textId="77777777">
        <w:trPr>
          <w:divId w:val="1137642961"/>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2694714" w14:textId="77777777" w:rsidR="00364B9D" w:rsidRDefault="00364B9D">
            <w:pPr>
              <w:spacing w:line="360" w:lineRule="auto"/>
              <w:jc w:val="center"/>
            </w:pPr>
            <w:r>
              <w:rPr>
                <w:rFonts w:ascii="宋体" w:hAnsi="宋体" w:hint="eastAsia"/>
              </w:rPr>
              <w:lastRenderedPageBreak/>
              <w:t>过去一年</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BD8B6E9" w14:textId="77777777" w:rsidR="00364B9D" w:rsidRDefault="00364B9D">
            <w:pPr>
              <w:spacing w:line="360" w:lineRule="auto"/>
              <w:jc w:val="right"/>
            </w:pPr>
            <w:r>
              <w:rPr>
                <w:rFonts w:ascii="宋体" w:hAnsi="宋体" w:hint="eastAsia"/>
              </w:rPr>
              <w:t xml:space="preserve">31.49%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3EDF12B" w14:textId="77777777" w:rsidR="00364B9D" w:rsidRDefault="00364B9D">
            <w:pPr>
              <w:spacing w:line="360" w:lineRule="auto"/>
              <w:jc w:val="right"/>
            </w:pPr>
            <w:r>
              <w:rPr>
                <w:rFonts w:ascii="宋体" w:hAnsi="宋体" w:hint="eastAsia"/>
              </w:rPr>
              <w:t xml:space="preserve">1.41%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A49E75E" w14:textId="77777777" w:rsidR="00364B9D" w:rsidRDefault="00364B9D">
            <w:pPr>
              <w:spacing w:line="360" w:lineRule="auto"/>
              <w:jc w:val="right"/>
            </w:pPr>
            <w:r>
              <w:rPr>
                <w:rFonts w:ascii="宋体" w:hAnsi="宋体" w:hint="eastAsia"/>
              </w:rPr>
              <w:t xml:space="preserve">19.70%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03DFECE" w14:textId="77777777" w:rsidR="00364B9D" w:rsidRDefault="00364B9D">
            <w:pPr>
              <w:spacing w:line="360" w:lineRule="auto"/>
              <w:jc w:val="right"/>
            </w:pPr>
            <w:r>
              <w:rPr>
                <w:rFonts w:ascii="宋体" w:hAnsi="宋体" w:hint="eastAsia"/>
              </w:rPr>
              <w:t xml:space="preserve">1.03% </w:t>
            </w:r>
          </w:p>
        </w:tc>
        <w:tc>
          <w:tcPr>
            <w:tcW w:w="728" w:type="pct"/>
            <w:tcBorders>
              <w:top w:val="single" w:sz="4" w:space="0" w:color="auto"/>
              <w:left w:val="single" w:sz="4" w:space="0" w:color="auto"/>
              <w:bottom w:val="single" w:sz="4" w:space="0" w:color="auto"/>
              <w:right w:val="single" w:sz="4" w:space="0" w:color="auto"/>
            </w:tcBorders>
            <w:vAlign w:val="center"/>
            <w:hideMark/>
          </w:tcPr>
          <w:p w14:paraId="5564EFC3" w14:textId="77777777" w:rsidR="00364B9D" w:rsidRDefault="00364B9D">
            <w:pPr>
              <w:spacing w:line="360" w:lineRule="auto"/>
              <w:jc w:val="right"/>
            </w:pPr>
            <w:r>
              <w:rPr>
                <w:rFonts w:ascii="宋体" w:hAnsi="宋体" w:hint="eastAsia"/>
              </w:rPr>
              <w:t xml:space="preserve">11.79%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C4EFE42" w14:textId="77777777" w:rsidR="00364B9D" w:rsidRDefault="00364B9D">
            <w:pPr>
              <w:spacing w:line="360" w:lineRule="auto"/>
              <w:jc w:val="right"/>
            </w:pPr>
            <w:r>
              <w:rPr>
                <w:rFonts w:ascii="宋体" w:hAnsi="宋体" w:hint="eastAsia"/>
              </w:rPr>
              <w:t xml:space="preserve">0.38% </w:t>
            </w:r>
          </w:p>
        </w:tc>
      </w:tr>
      <w:tr w:rsidR="00961988" w14:paraId="299BC693" w14:textId="77777777">
        <w:trPr>
          <w:divId w:val="1137642961"/>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C6204A1" w14:textId="77777777" w:rsidR="00364B9D" w:rsidRDefault="00364B9D">
            <w:pPr>
              <w:spacing w:line="360" w:lineRule="auto"/>
              <w:jc w:val="center"/>
            </w:pPr>
            <w:r>
              <w:rPr>
                <w:rFonts w:ascii="宋体" w:hAnsi="宋体" w:hint="eastAsia"/>
              </w:rPr>
              <w:t>过去三年</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7586A82" w14:textId="77777777" w:rsidR="00364B9D" w:rsidRDefault="00364B9D">
            <w:pPr>
              <w:spacing w:line="360" w:lineRule="auto"/>
              <w:jc w:val="right"/>
            </w:pPr>
            <w:r>
              <w:rPr>
                <w:rFonts w:ascii="宋体" w:hAnsi="宋体" w:hint="eastAsia"/>
              </w:rPr>
              <w:t xml:space="preserve">13.02%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5FAC4C8" w14:textId="77777777" w:rsidR="00364B9D" w:rsidRDefault="00364B9D">
            <w:pPr>
              <w:spacing w:line="360" w:lineRule="auto"/>
              <w:jc w:val="right"/>
            </w:pPr>
            <w:r>
              <w:rPr>
                <w:rFonts w:ascii="宋体" w:hAnsi="宋体" w:hint="eastAsia"/>
              </w:rPr>
              <w:t xml:space="preserve">1.20%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05C1868" w14:textId="77777777" w:rsidR="00364B9D" w:rsidRDefault="00364B9D">
            <w:pPr>
              <w:spacing w:line="360" w:lineRule="auto"/>
              <w:jc w:val="right"/>
            </w:pPr>
            <w:r>
              <w:rPr>
                <w:rFonts w:ascii="宋体" w:hAnsi="宋体" w:hint="eastAsia"/>
              </w:rPr>
              <w:t xml:space="preserve">30.06%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82108E7" w14:textId="77777777" w:rsidR="00364B9D" w:rsidRDefault="00364B9D">
            <w:pPr>
              <w:spacing w:line="360" w:lineRule="auto"/>
              <w:jc w:val="right"/>
            </w:pPr>
            <w:r>
              <w:rPr>
                <w:rFonts w:ascii="宋体" w:hAnsi="宋体" w:hint="eastAsia"/>
              </w:rPr>
              <w:t xml:space="preserve">0.94% </w:t>
            </w:r>
          </w:p>
        </w:tc>
        <w:tc>
          <w:tcPr>
            <w:tcW w:w="728" w:type="pct"/>
            <w:tcBorders>
              <w:top w:val="single" w:sz="4" w:space="0" w:color="auto"/>
              <w:left w:val="single" w:sz="4" w:space="0" w:color="auto"/>
              <w:bottom w:val="single" w:sz="4" w:space="0" w:color="auto"/>
              <w:right w:val="single" w:sz="4" w:space="0" w:color="auto"/>
            </w:tcBorders>
            <w:vAlign w:val="center"/>
            <w:hideMark/>
          </w:tcPr>
          <w:p w14:paraId="665F4575" w14:textId="77777777" w:rsidR="00364B9D" w:rsidRDefault="00364B9D">
            <w:pPr>
              <w:spacing w:line="360" w:lineRule="auto"/>
              <w:jc w:val="right"/>
            </w:pPr>
            <w:r>
              <w:rPr>
                <w:rFonts w:ascii="宋体" w:hAnsi="宋体" w:hint="eastAsia"/>
              </w:rPr>
              <w:t xml:space="preserve">-17.04%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FF8748A" w14:textId="77777777" w:rsidR="00364B9D" w:rsidRDefault="00364B9D">
            <w:pPr>
              <w:spacing w:line="360" w:lineRule="auto"/>
              <w:jc w:val="right"/>
            </w:pPr>
            <w:r>
              <w:rPr>
                <w:rFonts w:ascii="宋体" w:hAnsi="宋体" w:hint="eastAsia"/>
              </w:rPr>
              <w:t xml:space="preserve">0.26% </w:t>
            </w:r>
          </w:p>
        </w:tc>
      </w:tr>
      <w:tr w:rsidR="00961988" w14:paraId="418F0819" w14:textId="77777777">
        <w:trPr>
          <w:divId w:val="1137642961"/>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81DB35E" w14:textId="77777777" w:rsidR="00364B9D" w:rsidRDefault="00364B9D">
            <w:pPr>
              <w:spacing w:line="360" w:lineRule="auto"/>
              <w:jc w:val="center"/>
            </w:pPr>
            <w:r>
              <w:rPr>
                <w:rFonts w:ascii="宋体" w:hAnsi="宋体" w:hint="eastAsia"/>
              </w:rPr>
              <w:t>自基金合同生效起至今</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676FF4F" w14:textId="77777777" w:rsidR="00364B9D" w:rsidRDefault="00364B9D">
            <w:pPr>
              <w:spacing w:line="360" w:lineRule="auto"/>
              <w:jc w:val="right"/>
            </w:pPr>
            <w:r>
              <w:rPr>
                <w:rFonts w:ascii="宋体" w:hAnsi="宋体" w:hint="eastAsia"/>
              </w:rPr>
              <w:t xml:space="preserve">-5.50%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E2D2B3B" w14:textId="77777777" w:rsidR="00364B9D" w:rsidRDefault="00364B9D">
            <w:pPr>
              <w:spacing w:line="360" w:lineRule="auto"/>
              <w:jc w:val="right"/>
            </w:pPr>
            <w:r>
              <w:rPr>
                <w:rFonts w:ascii="宋体" w:hAnsi="宋体" w:hint="eastAsia"/>
              </w:rPr>
              <w:t xml:space="preserve">1.18%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5E02C62" w14:textId="77777777" w:rsidR="00364B9D" w:rsidRDefault="00364B9D">
            <w:pPr>
              <w:spacing w:line="360" w:lineRule="auto"/>
              <w:jc w:val="right"/>
            </w:pPr>
            <w:r>
              <w:rPr>
                <w:rFonts w:ascii="宋体" w:hAnsi="宋体" w:hint="eastAsia"/>
              </w:rPr>
              <w:t xml:space="preserve">6.20%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4137D0C" w14:textId="77777777" w:rsidR="00364B9D" w:rsidRDefault="00364B9D">
            <w:pPr>
              <w:spacing w:line="360" w:lineRule="auto"/>
              <w:jc w:val="right"/>
            </w:pPr>
            <w:r>
              <w:rPr>
                <w:rFonts w:ascii="宋体" w:hAnsi="宋体" w:hint="eastAsia"/>
              </w:rPr>
              <w:t xml:space="preserve">0.98% </w:t>
            </w:r>
          </w:p>
        </w:tc>
        <w:tc>
          <w:tcPr>
            <w:tcW w:w="728" w:type="pct"/>
            <w:tcBorders>
              <w:top w:val="single" w:sz="4" w:space="0" w:color="auto"/>
              <w:left w:val="single" w:sz="4" w:space="0" w:color="auto"/>
              <w:bottom w:val="single" w:sz="4" w:space="0" w:color="auto"/>
              <w:right w:val="single" w:sz="4" w:space="0" w:color="auto"/>
            </w:tcBorders>
            <w:vAlign w:val="center"/>
            <w:hideMark/>
          </w:tcPr>
          <w:p w14:paraId="3AB12035" w14:textId="77777777" w:rsidR="00364B9D" w:rsidRDefault="00364B9D">
            <w:pPr>
              <w:spacing w:line="360" w:lineRule="auto"/>
              <w:jc w:val="right"/>
            </w:pPr>
            <w:r>
              <w:rPr>
                <w:rFonts w:ascii="宋体" w:hAnsi="宋体" w:hint="eastAsia"/>
              </w:rPr>
              <w:t xml:space="preserve">-11.70%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82D6BD8" w14:textId="77777777" w:rsidR="00364B9D" w:rsidRDefault="00364B9D">
            <w:pPr>
              <w:spacing w:line="360" w:lineRule="auto"/>
              <w:jc w:val="right"/>
            </w:pPr>
            <w:r>
              <w:rPr>
                <w:rFonts w:ascii="宋体" w:hAnsi="宋体" w:hint="eastAsia"/>
              </w:rPr>
              <w:t xml:space="preserve">0.20% </w:t>
            </w:r>
          </w:p>
        </w:tc>
      </w:tr>
    </w:tbl>
    <w:p w14:paraId="27367DA0" w14:textId="77777777" w:rsidR="00364B9D" w:rsidRDefault="00364B9D">
      <w:pPr>
        <w:pStyle w:val="XBRLTitle3"/>
        <w:spacing w:before="156"/>
        <w:ind w:left="0"/>
      </w:pPr>
      <w:bookmarkStart w:id="65" w:name="_Toc17898184"/>
      <w:bookmarkStart w:id="66" w:name="_Toc512519486"/>
      <w:bookmarkStart w:id="67" w:name="_Toc481075053"/>
      <w:bookmarkStart w:id="68" w:name="_Toc490050007"/>
      <w:bookmarkStart w:id="69" w:name="_Toc513295898"/>
      <w:proofErr w:type="spellStart"/>
      <w:r>
        <w:rPr>
          <w:rFonts w:hint="eastAsia"/>
        </w:rPr>
        <w:t>自基金合同生效以来基金累计净值增长率变动及其与同期业绩比较基准收益率变动的比较</w:t>
      </w:r>
      <w:bookmarkEnd w:id="65"/>
      <w:bookmarkEnd w:id="66"/>
      <w:bookmarkEnd w:id="67"/>
      <w:bookmarkEnd w:id="68"/>
      <w:bookmarkEnd w:id="69"/>
      <w:proofErr w:type="spellEnd"/>
    </w:p>
    <w:p w14:paraId="707E3518" w14:textId="77777777" w:rsidR="00364B9D" w:rsidRDefault="00364B9D">
      <w:pPr>
        <w:spacing w:line="360" w:lineRule="auto"/>
        <w:jc w:val="left"/>
        <w:divId w:val="1264459435"/>
      </w:pPr>
      <w:bookmarkStart w:id="70" w:name="m07_04_07_09"/>
      <w:bookmarkStart w:id="71" w:name="m07_04_07_09_tab"/>
      <w:r>
        <w:rPr>
          <w:rFonts w:ascii="宋体" w:hAnsi="宋体" w:hint="eastAsia"/>
          <w:noProof/>
        </w:rPr>
        <w:drawing>
          <wp:inline distT="0" distB="0" distL="0" distR="0" wp14:anchorId="5CDC32EA" wp14:editId="069A1647">
            <wp:extent cx="5226050" cy="300990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226050" cy="3009900"/>
                    </a:xfrm>
                    <a:prstGeom prst="rect">
                      <a:avLst/>
                    </a:prstGeom>
                    <a:noFill/>
                    <a:ln>
                      <a:noFill/>
                    </a:ln>
                  </pic:spPr>
                </pic:pic>
              </a:graphicData>
            </a:graphic>
          </wp:inline>
        </w:drawing>
      </w:r>
    </w:p>
    <w:p w14:paraId="34C7CEFC" w14:textId="77777777" w:rsidR="00364B9D" w:rsidRDefault="00364B9D">
      <w:pPr>
        <w:spacing w:line="360" w:lineRule="auto"/>
        <w:jc w:val="left"/>
        <w:divId w:val="689456758"/>
      </w:pPr>
      <w:r>
        <w:rPr>
          <w:rFonts w:ascii="宋体" w:hAnsi="宋体" w:hint="eastAsia"/>
          <w:noProof/>
        </w:rPr>
        <w:drawing>
          <wp:inline distT="0" distB="0" distL="0" distR="0" wp14:anchorId="60554F0C" wp14:editId="43C67479">
            <wp:extent cx="5226050" cy="3009900"/>
            <wp:effectExtent l="0" t="0" r="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226050" cy="3009900"/>
                    </a:xfrm>
                    <a:prstGeom prst="rect">
                      <a:avLst/>
                    </a:prstGeom>
                    <a:noFill/>
                    <a:ln>
                      <a:noFill/>
                    </a:ln>
                  </pic:spPr>
                </pic:pic>
              </a:graphicData>
            </a:graphic>
          </wp:inline>
        </w:drawing>
      </w:r>
    </w:p>
    <w:p w14:paraId="705C575C" w14:textId="77777777" w:rsidR="00364B9D" w:rsidRDefault="00364B9D">
      <w:pPr>
        <w:spacing w:line="360" w:lineRule="auto"/>
      </w:pPr>
      <w:r>
        <w:rPr>
          <w:rFonts w:ascii="宋体" w:hAnsi="宋体" w:hint="eastAsia"/>
        </w:rPr>
        <w:t>注：</w:t>
      </w:r>
      <w:r>
        <w:rPr>
          <w:rFonts w:ascii="宋体" w:hAnsi="宋体" w:hint="eastAsia"/>
          <w:lang w:eastAsia="zh-Hans"/>
        </w:rPr>
        <w:t>本基金合同生效日为2022年1月11日，图示的时间段为合同生效日至本报告期末。</w:t>
      </w:r>
      <w:r>
        <w:rPr>
          <w:rFonts w:ascii="宋体" w:hAnsi="宋体" w:hint="eastAsia"/>
          <w:lang w:eastAsia="zh-Hans"/>
        </w:rPr>
        <w:br/>
        <w:t xml:space="preserve">　　本基金建仓期为本基金合同生效日起 6 个月，建仓期结束时资产配置比例符合本基金基金</w:t>
      </w:r>
      <w:r>
        <w:rPr>
          <w:rFonts w:ascii="宋体" w:hAnsi="宋体" w:hint="eastAsia"/>
          <w:lang w:eastAsia="zh-Hans"/>
        </w:rPr>
        <w:lastRenderedPageBreak/>
        <w:t>合同规定。</w:t>
      </w:r>
      <w:r>
        <w:rPr>
          <w:rFonts w:ascii="宋体" w:hAnsi="宋体" w:hint="eastAsia"/>
          <w:kern w:val="0"/>
          <w:lang w:eastAsia="zh-Hans"/>
        </w:rPr>
        <w:t xml:space="preserve"> </w:t>
      </w:r>
    </w:p>
    <w:p w14:paraId="21905F02" w14:textId="77777777" w:rsidR="00364B9D" w:rsidRDefault="00364B9D">
      <w:pPr>
        <w:pStyle w:val="XBRLTitle1"/>
        <w:spacing w:before="156" w:line="360" w:lineRule="auto"/>
        <w:ind w:left="425"/>
      </w:pPr>
      <w:bookmarkStart w:id="72" w:name="_Toc17898186"/>
      <w:bookmarkStart w:id="73" w:name="_Toc17897942"/>
      <w:bookmarkStart w:id="74" w:name="_Toc481075054"/>
      <w:bookmarkStart w:id="75" w:name="_Toc438646458"/>
      <w:bookmarkStart w:id="76" w:name="_Toc490050008"/>
      <w:bookmarkStart w:id="77" w:name="_Toc512519487"/>
      <w:bookmarkStart w:id="78" w:name="_Toc513295851"/>
      <w:bookmarkStart w:id="79" w:name="_Toc513295899"/>
      <w:proofErr w:type="spellStart"/>
      <w:r>
        <w:rPr>
          <w:rFonts w:hAnsi="宋体" w:hint="eastAsia"/>
        </w:rPr>
        <w:t>管理人报告</w:t>
      </w:r>
      <w:bookmarkEnd w:id="72"/>
      <w:bookmarkEnd w:id="73"/>
      <w:bookmarkEnd w:id="74"/>
      <w:bookmarkEnd w:id="75"/>
      <w:bookmarkEnd w:id="76"/>
      <w:bookmarkEnd w:id="77"/>
      <w:bookmarkEnd w:id="78"/>
      <w:bookmarkEnd w:id="79"/>
      <w:proofErr w:type="spellEnd"/>
      <w:r>
        <w:rPr>
          <w:rFonts w:hAnsi="宋体" w:hint="eastAsia"/>
        </w:rPr>
        <w:t xml:space="preserve"> </w:t>
      </w:r>
    </w:p>
    <w:p w14:paraId="3A99897F" w14:textId="77777777" w:rsidR="00364B9D" w:rsidRDefault="00364B9D">
      <w:pPr>
        <w:pStyle w:val="XBRLTitle2"/>
        <w:spacing w:before="156" w:line="360" w:lineRule="auto"/>
        <w:ind w:left="454"/>
      </w:pPr>
      <w:bookmarkStart w:id="80" w:name="_Toc17898187"/>
      <w:bookmarkStart w:id="81" w:name="_Toc17897943"/>
      <w:bookmarkStart w:id="82" w:name="_Toc513295852"/>
      <w:bookmarkStart w:id="83" w:name="_Toc513295900"/>
      <w:bookmarkStart w:id="84" w:name="_Toc512519488"/>
      <w:bookmarkStart w:id="85" w:name="_Toc490050009"/>
      <w:bookmarkStart w:id="86" w:name="_Toc438646459"/>
      <w:bookmarkStart w:id="87" w:name="_Toc481075055"/>
      <w:proofErr w:type="spellStart"/>
      <w:r>
        <w:rPr>
          <w:rFonts w:hAnsi="宋体" w:hint="eastAsia"/>
        </w:rPr>
        <w:t>基金经理（或基金经理小组）简介</w:t>
      </w:r>
      <w:bookmarkEnd w:id="80"/>
      <w:bookmarkEnd w:id="81"/>
      <w:bookmarkEnd w:id="82"/>
      <w:bookmarkEnd w:id="83"/>
      <w:proofErr w:type="spellEnd"/>
      <w:r>
        <w:rPr>
          <w:rFonts w:hAnsi="宋体" w:hint="eastAsia"/>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766"/>
        <w:gridCol w:w="903"/>
        <w:gridCol w:w="1352"/>
        <w:gridCol w:w="1053"/>
        <w:gridCol w:w="1050"/>
        <w:gridCol w:w="3711"/>
      </w:tblGrid>
      <w:tr w:rsidR="00961988" w14:paraId="1C3E254D" w14:textId="77777777">
        <w:trPr>
          <w:divId w:val="189220943"/>
          <w:trHeight w:val="315"/>
        </w:trPr>
        <w:tc>
          <w:tcPr>
            <w:tcW w:w="434" w:type="pct"/>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F3CA8B3" w14:textId="77777777" w:rsidR="00364B9D" w:rsidRDefault="00364B9D">
            <w:pPr>
              <w:snapToGrid w:val="0"/>
              <w:jc w:val="center"/>
            </w:pPr>
            <w:bookmarkStart w:id="88" w:name="m04_02"/>
            <w:bookmarkEnd w:id="88"/>
            <w:r>
              <w:rPr>
                <w:rFonts w:ascii="宋体" w:hAnsi="宋体" w:hint="eastAsia"/>
                <w:szCs w:val="24"/>
              </w:rPr>
              <w:t>姓名</w:t>
            </w:r>
            <w:r>
              <w:rPr>
                <w:rFonts w:ascii="宋体" w:hAnsi="宋体" w:hint="eastAsia"/>
                <w:szCs w:val="24"/>
                <w:lang w:eastAsia="zh-Hans"/>
              </w:rPr>
              <w:t xml:space="preserve"> </w:t>
            </w:r>
          </w:p>
        </w:tc>
        <w:tc>
          <w:tcPr>
            <w:tcW w:w="511" w:type="pct"/>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520B385" w14:textId="77777777" w:rsidR="00364B9D" w:rsidRDefault="00364B9D">
            <w:pPr>
              <w:snapToGrid w:val="0"/>
              <w:jc w:val="center"/>
            </w:pPr>
            <w:r>
              <w:rPr>
                <w:rFonts w:ascii="宋体" w:hAnsi="宋体" w:hint="eastAsia"/>
                <w:szCs w:val="24"/>
              </w:rPr>
              <w:t>职务</w:t>
            </w:r>
            <w:r>
              <w:rPr>
                <w:rFonts w:ascii="宋体" w:hAnsi="宋体" w:hint="eastAsia"/>
                <w:szCs w:val="24"/>
                <w:lang w:eastAsia="zh-Hans"/>
              </w:rPr>
              <w:t xml:space="preserve"> </w:t>
            </w:r>
          </w:p>
        </w:tc>
        <w:tc>
          <w:tcPr>
            <w:tcW w:w="1361" w:type="pct"/>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293BCA7" w14:textId="77777777" w:rsidR="00364B9D" w:rsidRDefault="00364B9D">
            <w:pPr>
              <w:snapToGrid w:val="0"/>
              <w:jc w:val="center"/>
            </w:pPr>
            <w:r>
              <w:rPr>
                <w:rFonts w:ascii="宋体" w:hAnsi="宋体" w:hint="eastAsia"/>
                <w:szCs w:val="24"/>
              </w:rPr>
              <w:t>任本基金的基金经理期限</w:t>
            </w:r>
            <w:r>
              <w:rPr>
                <w:rFonts w:ascii="宋体" w:hAnsi="宋体" w:hint="eastAsia"/>
                <w:szCs w:val="24"/>
                <w:lang w:eastAsia="zh-Hans"/>
              </w:rPr>
              <w:t xml:space="preserve"> </w:t>
            </w:r>
          </w:p>
        </w:tc>
        <w:tc>
          <w:tcPr>
            <w:tcW w:w="594" w:type="pct"/>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8B90325" w14:textId="77777777" w:rsidR="00364B9D" w:rsidRDefault="00364B9D">
            <w:pPr>
              <w:snapToGrid w:val="0"/>
              <w:jc w:val="center"/>
            </w:pPr>
            <w:r>
              <w:rPr>
                <w:rFonts w:ascii="宋体" w:hAnsi="宋体" w:hint="eastAsia"/>
                <w:szCs w:val="24"/>
              </w:rPr>
              <w:t>证券从业年限</w:t>
            </w:r>
            <w:r>
              <w:rPr>
                <w:rFonts w:ascii="宋体" w:hAnsi="宋体" w:hint="eastAsia"/>
                <w:szCs w:val="24"/>
                <w:lang w:eastAsia="zh-Hans"/>
              </w:rPr>
              <w:t xml:space="preserve"> </w:t>
            </w:r>
          </w:p>
        </w:tc>
        <w:tc>
          <w:tcPr>
            <w:tcW w:w="2100" w:type="pct"/>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CBA9048" w14:textId="77777777" w:rsidR="00364B9D" w:rsidRDefault="00364B9D">
            <w:pPr>
              <w:snapToGrid w:val="0"/>
              <w:ind w:firstLineChars="100" w:firstLine="210"/>
              <w:jc w:val="center"/>
            </w:pPr>
            <w:r>
              <w:rPr>
                <w:rFonts w:ascii="宋体" w:hAnsi="宋体" w:hint="eastAsia"/>
                <w:szCs w:val="24"/>
              </w:rPr>
              <w:t>说明</w:t>
            </w:r>
            <w:r>
              <w:rPr>
                <w:rFonts w:ascii="宋体" w:hAnsi="宋体" w:hint="eastAsia"/>
                <w:szCs w:val="24"/>
                <w:lang w:eastAsia="zh-Hans"/>
              </w:rPr>
              <w:t xml:space="preserve"> </w:t>
            </w:r>
          </w:p>
        </w:tc>
      </w:tr>
      <w:tr w:rsidR="00961988" w14:paraId="093019E2" w14:textId="77777777">
        <w:trPr>
          <w:divId w:val="189220943"/>
          <w:trHeight w:val="31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729BA4A" w14:textId="77777777" w:rsidR="00364B9D" w:rsidRDefault="00364B9D">
            <w:pPr>
              <w:widowControl/>
              <w:jc w:val="left"/>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6DC6F04" w14:textId="77777777" w:rsidR="00364B9D" w:rsidRDefault="00364B9D">
            <w:pPr>
              <w:widowControl/>
              <w:jc w:val="left"/>
            </w:pPr>
          </w:p>
        </w:tc>
        <w:tc>
          <w:tcPr>
            <w:tcW w:w="765"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19BC6E4" w14:textId="77777777" w:rsidR="00364B9D" w:rsidRDefault="00364B9D">
            <w:pPr>
              <w:snapToGrid w:val="0"/>
              <w:jc w:val="center"/>
            </w:pPr>
            <w:r>
              <w:rPr>
                <w:rFonts w:ascii="宋体" w:hAnsi="宋体" w:hint="eastAsia"/>
                <w:szCs w:val="24"/>
              </w:rPr>
              <w:t>任职日期</w:t>
            </w:r>
            <w:r>
              <w:rPr>
                <w:rFonts w:ascii="宋体" w:hAnsi="宋体" w:hint="eastAsia"/>
                <w:szCs w:val="24"/>
                <w:lang w:eastAsia="zh-Hans"/>
              </w:rPr>
              <w:t xml:space="preserve"> </w:t>
            </w:r>
          </w:p>
        </w:tc>
        <w:tc>
          <w:tcPr>
            <w:tcW w:w="596"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029FBE3" w14:textId="77777777" w:rsidR="00364B9D" w:rsidRDefault="00364B9D">
            <w:pPr>
              <w:snapToGrid w:val="0"/>
              <w:jc w:val="center"/>
            </w:pPr>
            <w:r>
              <w:rPr>
                <w:rFonts w:ascii="宋体" w:hAnsi="宋体" w:hint="eastAsia"/>
                <w:szCs w:val="24"/>
              </w:rPr>
              <w:t>离任日期</w:t>
            </w:r>
            <w:r>
              <w:rPr>
                <w:rFonts w:ascii="宋体" w:hAnsi="宋体" w:hint="eastAsia"/>
                <w:szCs w:val="24"/>
                <w:lang w:eastAsia="zh-Hans"/>
              </w:rPr>
              <w:t xml:space="preserve"> </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5B0EBE3" w14:textId="77777777" w:rsidR="00364B9D" w:rsidRDefault="00364B9D">
            <w:pPr>
              <w:widowControl/>
              <w:jc w:val="left"/>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F5634AF" w14:textId="77777777" w:rsidR="00364B9D" w:rsidRDefault="00364B9D">
            <w:pPr>
              <w:widowControl/>
              <w:jc w:val="left"/>
            </w:pPr>
          </w:p>
        </w:tc>
      </w:tr>
      <w:tr w:rsidR="00961988" w14:paraId="7763E7BA" w14:textId="77777777">
        <w:trPr>
          <w:divId w:val="189220943"/>
          <w:trHeight w:val="285"/>
        </w:trPr>
        <w:tc>
          <w:tcPr>
            <w:tcW w:w="43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55DB3B1" w14:textId="77777777" w:rsidR="00364B9D" w:rsidRDefault="00364B9D">
            <w:pPr>
              <w:jc w:val="center"/>
            </w:pPr>
            <w:r>
              <w:rPr>
                <w:rFonts w:ascii="宋体" w:hAnsi="宋体" w:hint="eastAsia"/>
                <w:szCs w:val="24"/>
                <w:lang w:eastAsia="zh-Hans"/>
              </w:rPr>
              <w:t>倪权生</w:t>
            </w:r>
          </w:p>
        </w:tc>
        <w:tc>
          <w:tcPr>
            <w:tcW w:w="511"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6C356CE" w14:textId="77777777" w:rsidR="00364B9D" w:rsidRDefault="00364B9D">
            <w:pPr>
              <w:jc w:val="left"/>
            </w:pPr>
            <w:r>
              <w:rPr>
                <w:rFonts w:ascii="宋体" w:hAnsi="宋体" w:hint="eastAsia"/>
                <w:szCs w:val="24"/>
                <w:lang w:eastAsia="zh-Hans"/>
              </w:rPr>
              <w:t>本基金基金经理</w:t>
            </w:r>
          </w:p>
        </w:tc>
        <w:tc>
          <w:tcPr>
            <w:tcW w:w="76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EE5FDF1" w14:textId="77777777" w:rsidR="00364B9D" w:rsidRDefault="00364B9D">
            <w:pPr>
              <w:jc w:val="center"/>
            </w:pPr>
            <w:r>
              <w:rPr>
                <w:rFonts w:ascii="宋体" w:hAnsi="宋体" w:hint="eastAsia"/>
                <w:szCs w:val="24"/>
                <w:lang w:eastAsia="zh-Hans"/>
              </w:rPr>
              <w:t>2022年1月11日</w:t>
            </w:r>
          </w:p>
        </w:tc>
        <w:tc>
          <w:tcPr>
            <w:tcW w:w="59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84BEFF9" w14:textId="77777777" w:rsidR="00364B9D" w:rsidRDefault="00364B9D">
            <w:pPr>
              <w:jc w:val="center"/>
            </w:pPr>
            <w:r>
              <w:rPr>
                <w:rFonts w:ascii="宋体" w:hAnsi="宋体" w:hint="eastAsia"/>
                <w:szCs w:val="24"/>
                <w:lang w:eastAsia="zh-Hans"/>
              </w:rPr>
              <w:t>-</w:t>
            </w:r>
          </w:p>
        </w:tc>
        <w:tc>
          <w:tcPr>
            <w:tcW w:w="59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442131A" w14:textId="77777777" w:rsidR="00364B9D" w:rsidRDefault="00364B9D">
            <w:pPr>
              <w:jc w:val="center"/>
            </w:pPr>
            <w:r>
              <w:rPr>
                <w:rFonts w:ascii="宋体" w:hAnsi="宋体" w:hint="eastAsia"/>
                <w:szCs w:val="24"/>
                <w:lang w:eastAsia="zh-Hans"/>
              </w:rPr>
              <w:t>14年</w:t>
            </w:r>
          </w:p>
        </w:tc>
        <w:tc>
          <w:tcPr>
            <w:tcW w:w="21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5E398A6" w14:textId="77777777" w:rsidR="00364B9D" w:rsidRDefault="00364B9D">
            <w:pPr>
              <w:jc w:val="left"/>
            </w:pPr>
            <w:r>
              <w:rPr>
                <w:rFonts w:ascii="宋体" w:hAnsi="宋体" w:hint="eastAsia"/>
                <w:szCs w:val="24"/>
                <w:lang w:eastAsia="zh-Hans"/>
              </w:rPr>
              <w:t>倪权生先生曾任博时基金管理有限公司高级研究员，浙商基金管理有限公司投资经理助理、基金经理/股票投资部副总经理。2019年8月起加入摩根基金管理(中国)有限公司(原上投摩根基金管理有限公司)，历任领先组副组长兼资深基金经理，现任国内权益投资部均衡组组长兼资深基金经理。</w:t>
            </w:r>
          </w:p>
        </w:tc>
      </w:tr>
    </w:tbl>
    <w:p w14:paraId="4EBDB917" w14:textId="77777777" w:rsidR="00364B9D" w:rsidRDefault="00364B9D">
      <w:pPr>
        <w:wordWrap w:val="0"/>
        <w:spacing w:line="360" w:lineRule="auto"/>
        <w:jc w:val="left"/>
        <w:divId w:val="558441397"/>
      </w:pPr>
      <w:r>
        <w:rPr>
          <w:rFonts w:ascii="宋体" w:hAnsi="宋体" w:hint="eastAsia"/>
          <w:szCs w:val="21"/>
        </w:rPr>
        <w:t>注：1.对基金的首任基金经理，其"任职日期"为基金合同生效日，"离任日期"为根据公司决定确定的解聘日期；对非首任基金经理，"任职日期"和"离任日期"分别指根据公司决定确定的聘任日期和解聘日期。</w:t>
      </w:r>
      <w:r>
        <w:rPr>
          <w:rFonts w:ascii="宋体" w:hAnsi="宋体" w:hint="eastAsia"/>
          <w:szCs w:val="21"/>
        </w:rPr>
        <w:br/>
        <w:t xml:space="preserve">　　2.证券从业的含义遵从中国证监会及行业协会的相关规定。</w:t>
      </w:r>
    </w:p>
    <w:p w14:paraId="5F727E32" w14:textId="77777777" w:rsidR="00364B9D" w:rsidRDefault="00364B9D">
      <w:pPr>
        <w:pStyle w:val="XBRLTitle3"/>
        <w:spacing w:before="156"/>
        <w:ind w:left="0"/>
        <w:divId w:val="1005209936"/>
      </w:pPr>
      <w:bookmarkStart w:id="89" w:name="_Toc5134656621"/>
      <w:proofErr w:type="spellStart"/>
      <w:r>
        <w:rPr>
          <w:rFonts w:hAnsi="宋体" w:hint="eastAsia"/>
        </w:rPr>
        <w:t>期末兼任私募资产管理计划投资经理的基金经理同时管理的产品情况</w:t>
      </w:r>
      <w:bookmarkEnd w:id="84"/>
      <w:bookmarkEnd w:id="85"/>
      <w:bookmarkEnd w:id="86"/>
      <w:bookmarkEnd w:id="87"/>
      <w:bookmarkEnd w:id="89"/>
      <w:proofErr w:type="spellEnd"/>
      <w:r>
        <w:rPr>
          <w:rFonts w:hAnsi="宋体" w:hint="eastAsia"/>
        </w:rPr>
        <w:t xml:space="preserve"> </w:t>
      </w:r>
    </w:p>
    <w:tbl>
      <w:tblPr>
        <w:tblW w:w="5000" w:type="pct"/>
        <w:tblBorders>
          <w:insideH w:val="outset" w:sz="6" w:space="0" w:color="auto"/>
          <w:insideV w:val="outset" w:sz="6" w:space="0" w:color="auto"/>
        </w:tblBorders>
        <w:tblLayout w:type="fixed"/>
        <w:tblCellMar>
          <w:left w:w="0" w:type="dxa"/>
          <w:right w:w="0" w:type="dxa"/>
        </w:tblCellMar>
        <w:tblLook w:val="04A0" w:firstRow="1" w:lastRow="0" w:firstColumn="1" w:lastColumn="0" w:noHBand="0" w:noVBand="1"/>
      </w:tblPr>
      <w:tblGrid>
        <w:gridCol w:w="1287"/>
        <w:gridCol w:w="1323"/>
        <w:gridCol w:w="1911"/>
        <w:gridCol w:w="2351"/>
        <w:gridCol w:w="1963"/>
      </w:tblGrid>
      <w:tr w:rsidR="00961988" w14:paraId="42B91FD2" w14:textId="77777777">
        <w:trPr>
          <w:divId w:val="600918123"/>
          <w:trHeight w:val="699"/>
        </w:trPr>
        <w:tc>
          <w:tcPr>
            <w:tcW w:w="1242" w:type="dxa"/>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vAlign w:val="center"/>
            <w:hideMark/>
          </w:tcPr>
          <w:p w14:paraId="46603202" w14:textId="77777777" w:rsidR="00364B9D" w:rsidRDefault="00364B9D">
            <w:pPr>
              <w:snapToGrid w:val="0"/>
              <w:jc w:val="center"/>
            </w:pPr>
            <w:bookmarkStart w:id="90" w:name="m04_01_02_tab"/>
            <w:r>
              <w:rPr>
                <w:rFonts w:ascii="宋体" w:hAnsi="宋体" w:hint="eastAsia"/>
                <w:szCs w:val="24"/>
              </w:rPr>
              <w:t>姓名</w:t>
            </w:r>
            <w:r>
              <w:rPr>
                <w:rFonts w:ascii="宋体" w:hAnsi="宋体" w:hint="eastAsia"/>
                <w:szCs w:val="24"/>
                <w:lang w:eastAsia="zh-Hans"/>
              </w:rPr>
              <w:t xml:space="preserve"> </w:t>
            </w:r>
          </w:p>
        </w:tc>
        <w:tc>
          <w:tcPr>
            <w:tcW w:w="1276" w:type="dxa"/>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vAlign w:val="center"/>
            <w:hideMark/>
          </w:tcPr>
          <w:p w14:paraId="736B5B81" w14:textId="77777777" w:rsidR="00364B9D" w:rsidRDefault="00364B9D">
            <w:pPr>
              <w:snapToGrid w:val="0"/>
              <w:jc w:val="center"/>
            </w:pPr>
            <w:r>
              <w:rPr>
                <w:rFonts w:ascii="宋体" w:hAnsi="宋体" w:hint="eastAsia"/>
                <w:szCs w:val="24"/>
              </w:rPr>
              <w:t xml:space="preserve">产品类型 </w:t>
            </w:r>
          </w:p>
        </w:tc>
        <w:tc>
          <w:tcPr>
            <w:tcW w:w="1843" w:type="dxa"/>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vAlign w:val="center"/>
            <w:hideMark/>
          </w:tcPr>
          <w:p w14:paraId="78A24977" w14:textId="77777777" w:rsidR="00364B9D" w:rsidRDefault="00364B9D">
            <w:pPr>
              <w:snapToGrid w:val="0"/>
              <w:jc w:val="center"/>
            </w:pPr>
            <w:r>
              <w:rPr>
                <w:rFonts w:ascii="宋体" w:hAnsi="宋体" w:hint="eastAsia"/>
                <w:szCs w:val="24"/>
              </w:rPr>
              <w:t>产品数量（只）</w:t>
            </w:r>
            <w:r>
              <w:rPr>
                <w:rFonts w:ascii="宋体" w:hAnsi="宋体" w:hint="eastAsia"/>
                <w:szCs w:val="24"/>
                <w:lang w:eastAsia="zh-Hans"/>
              </w:rPr>
              <w:t xml:space="preserve"> </w:t>
            </w:r>
          </w:p>
        </w:tc>
        <w:tc>
          <w:tcPr>
            <w:tcW w:w="2268" w:type="dxa"/>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vAlign w:val="center"/>
            <w:hideMark/>
          </w:tcPr>
          <w:p w14:paraId="04E93FC3" w14:textId="77777777" w:rsidR="00364B9D" w:rsidRDefault="00364B9D">
            <w:pPr>
              <w:snapToGrid w:val="0"/>
              <w:jc w:val="center"/>
            </w:pPr>
            <w:r>
              <w:rPr>
                <w:rFonts w:ascii="宋体" w:hAnsi="宋体" w:hint="eastAsia"/>
                <w:szCs w:val="24"/>
              </w:rPr>
              <w:t>资产净值（元）</w:t>
            </w:r>
            <w:r>
              <w:rPr>
                <w:rFonts w:ascii="宋体" w:hAnsi="宋体" w:hint="eastAsia"/>
                <w:szCs w:val="24"/>
                <w:lang w:eastAsia="zh-Hans"/>
              </w:rPr>
              <w:t xml:space="preserve"> </w:t>
            </w:r>
          </w:p>
        </w:tc>
        <w:tc>
          <w:tcPr>
            <w:tcW w:w="1893" w:type="dxa"/>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vAlign w:val="center"/>
            <w:hideMark/>
          </w:tcPr>
          <w:p w14:paraId="033FD41D" w14:textId="77777777" w:rsidR="00364B9D" w:rsidRDefault="00364B9D">
            <w:pPr>
              <w:snapToGrid w:val="0"/>
              <w:ind w:firstLineChars="100" w:firstLine="210"/>
              <w:jc w:val="center"/>
            </w:pPr>
            <w:r>
              <w:rPr>
                <w:rFonts w:ascii="宋体" w:hAnsi="宋体" w:hint="eastAsia"/>
                <w:szCs w:val="24"/>
              </w:rPr>
              <w:t>任职时间</w:t>
            </w:r>
            <w:r>
              <w:rPr>
                <w:rFonts w:ascii="宋体" w:hAnsi="宋体" w:hint="eastAsia"/>
                <w:szCs w:val="24"/>
                <w:lang w:eastAsia="zh-Hans"/>
              </w:rPr>
              <w:t xml:space="preserve"> </w:t>
            </w:r>
          </w:p>
        </w:tc>
      </w:tr>
      <w:tr w:rsidR="00961988" w14:paraId="2773AF6A" w14:textId="77777777">
        <w:trPr>
          <w:divId w:val="600918123"/>
          <w:trHeight w:val="386"/>
        </w:trPr>
        <w:tc>
          <w:tcPr>
            <w:tcW w:w="1242" w:type="dxa"/>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5306997A" w14:textId="77777777" w:rsidR="00364B9D" w:rsidRDefault="00364B9D">
            <w:pPr>
              <w:jc w:val="center"/>
            </w:pPr>
            <w:r>
              <w:rPr>
                <w:rFonts w:ascii="宋体" w:hAnsi="宋体" w:hint="eastAsia"/>
                <w:szCs w:val="24"/>
              </w:rPr>
              <w:t>倪权生</w:t>
            </w:r>
          </w:p>
        </w:tc>
        <w:tc>
          <w:tcPr>
            <w:tcW w:w="127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3F3AB42A" w14:textId="77777777" w:rsidR="00364B9D" w:rsidRDefault="00364B9D">
            <w:r>
              <w:rPr>
                <w:rFonts w:ascii="宋体" w:hAnsi="宋体" w:hint="eastAsia"/>
                <w:szCs w:val="24"/>
              </w:rPr>
              <w:t xml:space="preserve">公募基金 </w:t>
            </w:r>
          </w:p>
        </w:tc>
        <w:tc>
          <w:tcPr>
            <w:tcW w:w="18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4A1E76BD" w14:textId="77777777" w:rsidR="00364B9D" w:rsidRDefault="00364B9D">
            <w:pPr>
              <w:jc w:val="right"/>
            </w:pPr>
            <w:r>
              <w:rPr>
                <w:rFonts w:ascii="宋体" w:hAnsi="宋体" w:hint="eastAsia"/>
                <w:szCs w:val="24"/>
              </w:rPr>
              <w:t>5</w:t>
            </w:r>
          </w:p>
        </w:tc>
        <w:tc>
          <w:tcPr>
            <w:tcW w:w="226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DBE1571" w14:textId="77777777" w:rsidR="00364B9D" w:rsidRDefault="00364B9D">
            <w:pPr>
              <w:jc w:val="right"/>
            </w:pPr>
            <w:r>
              <w:rPr>
                <w:rFonts w:ascii="宋体" w:hAnsi="宋体" w:hint="eastAsia"/>
                <w:szCs w:val="24"/>
              </w:rPr>
              <w:t>2,070,958,554.35</w:t>
            </w:r>
          </w:p>
        </w:tc>
        <w:tc>
          <w:tcPr>
            <w:tcW w:w="18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50494F4A" w14:textId="77777777" w:rsidR="00364B9D" w:rsidRDefault="00364B9D">
            <w:pPr>
              <w:jc w:val="center"/>
            </w:pPr>
            <w:r>
              <w:rPr>
                <w:rFonts w:ascii="宋体" w:hAnsi="宋体" w:hint="eastAsia"/>
                <w:szCs w:val="24"/>
              </w:rPr>
              <w:t>2015-03-30</w:t>
            </w:r>
          </w:p>
        </w:tc>
      </w:tr>
      <w:tr w:rsidR="00961988" w14:paraId="76E66D67" w14:textId="77777777">
        <w:trPr>
          <w:divId w:val="600918123"/>
          <w:trHeight w:val="386"/>
        </w:trPr>
        <w:tc>
          <w:tcPr>
            <w:tcW w:w="1242" w:type="dxa"/>
            <w:vMerge/>
            <w:tcBorders>
              <w:top w:val="single" w:sz="4" w:space="0" w:color="auto"/>
              <w:left w:val="single" w:sz="4" w:space="0" w:color="auto"/>
              <w:bottom w:val="single" w:sz="4" w:space="0" w:color="auto"/>
              <w:right w:val="single" w:sz="4" w:space="0" w:color="auto"/>
            </w:tcBorders>
            <w:vAlign w:val="center"/>
            <w:hideMark/>
          </w:tcPr>
          <w:p w14:paraId="1C1D2DB5" w14:textId="77777777" w:rsidR="00364B9D" w:rsidRDefault="00364B9D">
            <w:pPr>
              <w:widowControl/>
              <w:jc w:val="left"/>
            </w:pPr>
          </w:p>
        </w:tc>
        <w:tc>
          <w:tcPr>
            <w:tcW w:w="127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266F3513" w14:textId="77777777" w:rsidR="00364B9D" w:rsidRDefault="00364B9D">
            <w:r>
              <w:rPr>
                <w:rFonts w:ascii="宋体" w:hAnsi="宋体" w:hint="eastAsia"/>
                <w:szCs w:val="24"/>
              </w:rPr>
              <w:t xml:space="preserve">私募资产管理计划 </w:t>
            </w:r>
          </w:p>
        </w:tc>
        <w:tc>
          <w:tcPr>
            <w:tcW w:w="18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1353D5D9" w14:textId="77777777" w:rsidR="00364B9D" w:rsidRDefault="00364B9D">
            <w:pPr>
              <w:jc w:val="right"/>
            </w:pPr>
            <w:r>
              <w:rPr>
                <w:rFonts w:ascii="宋体" w:hAnsi="宋体" w:hint="eastAsia"/>
                <w:szCs w:val="24"/>
              </w:rPr>
              <w:t>2</w:t>
            </w:r>
          </w:p>
        </w:tc>
        <w:tc>
          <w:tcPr>
            <w:tcW w:w="226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123FA54D" w14:textId="77777777" w:rsidR="00364B9D" w:rsidRDefault="00364B9D">
            <w:pPr>
              <w:jc w:val="right"/>
            </w:pPr>
            <w:r>
              <w:rPr>
                <w:rFonts w:ascii="宋体" w:hAnsi="宋体" w:hint="eastAsia"/>
                <w:szCs w:val="24"/>
              </w:rPr>
              <w:t>128,223,690.68</w:t>
            </w:r>
          </w:p>
        </w:tc>
        <w:tc>
          <w:tcPr>
            <w:tcW w:w="18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2EB528AE" w14:textId="77777777" w:rsidR="00364B9D" w:rsidRDefault="00364B9D">
            <w:pPr>
              <w:jc w:val="center"/>
            </w:pPr>
            <w:r>
              <w:rPr>
                <w:rFonts w:ascii="宋体" w:hAnsi="宋体" w:hint="eastAsia"/>
                <w:szCs w:val="24"/>
              </w:rPr>
              <w:t>2021-04-12</w:t>
            </w:r>
          </w:p>
        </w:tc>
      </w:tr>
      <w:tr w:rsidR="00961988" w14:paraId="7F4A09CA" w14:textId="77777777">
        <w:trPr>
          <w:divId w:val="600918123"/>
          <w:trHeight w:val="386"/>
        </w:trPr>
        <w:tc>
          <w:tcPr>
            <w:tcW w:w="1242" w:type="dxa"/>
            <w:vMerge/>
            <w:tcBorders>
              <w:top w:val="single" w:sz="4" w:space="0" w:color="auto"/>
              <w:left w:val="single" w:sz="4" w:space="0" w:color="auto"/>
              <w:bottom w:val="single" w:sz="4" w:space="0" w:color="auto"/>
              <w:right w:val="single" w:sz="4" w:space="0" w:color="auto"/>
            </w:tcBorders>
            <w:vAlign w:val="center"/>
            <w:hideMark/>
          </w:tcPr>
          <w:p w14:paraId="01001297" w14:textId="77777777" w:rsidR="00364B9D" w:rsidRDefault="00364B9D">
            <w:pPr>
              <w:widowControl/>
              <w:jc w:val="left"/>
            </w:pPr>
          </w:p>
        </w:tc>
        <w:tc>
          <w:tcPr>
            <w:tcW w:w="127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7AD5DC3B" w14:textId="77777777" w:rsidR="00364B9D" w:rsidRDefault="00364B9D">
            <w:r>
              <w:rPr>
                <w:rFonts w:ascii="宋体" w:hAnsi="宋体" w:hint="eastAsia"/>
                <w:szCs w:val="24"/>
              </w:rPr>
              <w:t xml:space="preserve">其他组合 </w:t>
            </w:r>
          </w:p>
        </w:tc>
        <w:tc>
          <w:tcPr>
            <w:tcW w:w="18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796EB82B" w14:textId="77777777" w:rsidR="00364B9D" w:rsidRDefault="00364B9D">
            <w:pPr>
              <w:jc w:val="right"/>
            </w:pPr>
            <w:r>
              <w:rPr>
                <w:rFonts w:ascii="宋体" w:hAnsi="宋体" w:hint="eastAsia"/>
                <w:szCs w:val="24"/>
              </w:rPr>
              <w:t>-</w:t>
            </w:r>
          </w:p>
        </w:tc>
        <w:tc>
          <w:tcPr>
            <w:tcW w:w="226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279C5537" w14:textId="77777777" w:rsidR="00364B9D" w:rsidRDefault="00364B9D">
            <w:pPr>
              <w:jc w:val="right"/>
            </w:pPr>
            <w:r>
              <w:rPr>
                <w:rFonts w:ascii="宋体" w:hAnsi="宋体" w:hint="eastAsia"/>
                <w:szCs w:val="24"/>
              </w:rPr>
              <w:t>-</w:t>
            </w:r>
          </w:p>
        </w:tc>
        <w:tc>
          <w:tcPr>
            <w:tcW w:w="18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337DE1BE" w14:textId="77777777" w:rsidR="00364B9D" w:rsidRDefault="00364B9D">
            <w:pPr>
              <w:jc w:val="center"/>
            </w:pPr>
            <w:r>
              <w:rPr>
                <w:rFonts w:ascii="宋体" w:hAnsi="宋体" w:hint="eastAsia"/>
                <w:szCs w:val="24"/>
              </w:rPr>
              <w:t>-</w:t>
            </w:r>
          </w:p>
        </w:tc>
      </w:tr>
      <w:tr w:rsidR="00961988" w14:paraId="35D32FB0" w14:textId="77777777">
        <w:trPr>
          <w:divId w:val="600918123"/>
          <w:trHeight w:val="386"/>
        </w:trPr>
        <w:tc>
          <w:tcPr>
            <w:tcW w:w="1242" w:type="dxa"/>
            <w:vMerge/>
            <w:tcBorders>
              <w:top w:val="single" w:sz="4" w:space="0" w:color="auto"/>
              <w:left w:val="single" w:sz="4" w:space="0" w:color="auto"/>
              <w:bottom w:val="single" w:sz="4" w:space="0" w:color="auto"/>
              <w:right w:val="single" w:sz="4" w:space="0" w:color="auto"/>
            </w:tcBorders>
            <w:vAlign w:val="center"/>
            <w:hideMark/>
          </w:tcPr>
          <w:p w14:paraId="56668D6E" w14:textId="77777777" w:rsidR="00364B9D" w:rsidRDefault="00364B9D">
            <w:pPr>
              <w:widowControl/>
              <w:jc w:val="left"/>
            </w:pPr>
          </w:p>
        </w:tc>
        <w:tc>
          <w:tcPr>
            <w:tcW w:w="127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374CA953" w14:textId="77777777" w:rsidR="00364B9D" w:rsidRDefault="00364B9D">
            <w:r>
              <w:rPr>
                <w:rFonts w:ascii="宋体" w:hAnsi="宋体" w:hint="eastAsia"/>
                <w:szCs w:val="24"/>
              </w:rPr>
              <w:t xml:space="preserve">合计 </w:t>
            </w:r>
          </w:p>
        </w:tc>
        <w:tc>
          <w:tcPr>
            <w:tcW w:w="18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1308B25E" w14:textId="77777777" w:rsidR="00364B9D" w:rsidRDefault="00364B9D">
            <w:pPr>
              <w:jc w:val="right"/>
            </w:pPr>
            <w:r>
              <w:rPr>
                <w:rFonts w:ascii="宋体" w:hAnsi="宋体" w:hint="eastAsia"/>
                <w:szCs w:val="24"/>
              </w:rPr>
              <w:t>7</w:t>
            </w:r>
          </w:p>
        </w:tc>
        <w:tc>
          <w:tcPr>
            <w:tcW w:w="226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4FAF7220" w14:textId="77777777" w:rsidR="00364B9D" w:rsidRDefault="00364B9D">
            <w:pPr>
              <w:jc w:val="right"/>
            </w:pPr>
            <w:r>
              <w:rPr>
                <w:rFonts w:ascii="宋体" w:hAnsi="宋体" w:hint="eastAsia"/>
                <w:szCs w:val="24"/>
              </w:rPr>
              <w:t>2,199,182,245.03</w:t>
            </w:r>
          </w:p>
        </w:tc>
        <w:tc>
          <w:tcPr>
            <w:tcW w:w="18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18BA1563" w14:textId="77777777" w:rsidR="00364B9D" w:rsidRDefault="00364B9D">
            <w:pPr>
              <w:jc w:val="center"/>
            </w:pPr>
            <w:r>
              <w:rPr>
                <w:rFonts w:ascii="宋体" w:hAnsi="宋体" w:hint="eastAsia"/>
                <w:szCs w:val="24"/>
              </w:rPr>
              <w:t xml:space="preserve">- </w:t>
            </w:r>
          </w:p>
        </w:tc>
      </w:tr>
    </w:tbl>
    <w:p w14:paraId="01D939AD" w14:textId="77777777" w:rsidR="00364B9D" w:rsidRDefault="00364B9D">
      <w:pPr>
        <w:pStyle w:val="XBRLTitle2"/>
        <w:spacing w:before="156" w:line="360" w:lineRule="auto"/>
        <w:ind w:left="454"/>
      </w:pPr>
      <w:bookmarkStart w:id="91" w:name="_Toc17898188"/>
      <w:bookmarkStart w:id="92" w:name="_Toc17897944"/>
      <w:bookmarkStart w:id="93" w:name="_Toc481075056"/>
      <w:bookmarkStart w:id="94" w:name="_Toc438646460"/>
      <w:bookmarkStart w:id="95" w:name="_Toc490050010"/>
      <w:bookmarkStart w:id="96" w:name="_Toc512519489"/>
      <w:bookmarkStart w:id="97" w:name="_Toc513295853"/>
      <w:bookmarkStart w:id="98" w:name="_Toc513295901"/>
      <w:bookmarkStart w:id="99" w:name="m402"/>
      <w:bookmarkEnd w:id="90"/>
      <w:proofErr w:type="spellStart"/>
      <w:r>
        <w:rPr>
          <w:rFonts w:hAnsi="宋体" w:hint="eastAsia"/>
        </w:rPr>
        <w:t>管理人对报告期内本基金运作遵规守信情况的说明</w:t>
      </w:r>
      <w:bookmarkEnd w:id="91"/>
      <w:bookmarkEnd w:id="92"/>
      <w:bookmarkEnd w:id="93"/>
      <w:bookmarkEnd w:id="94"/>
      <w:bookmarkEnd w:id="95"/>
      <w:bookmarkEnd w:id="96"/>
      <w:bookmarkEnd w:id="97"/>
      <w:bookmarkEnd w:id="98"/>
      <w:proofErr w:type="spellEnd"/>
      <w:r>
        <w:rPr>
          <w:rFonts w:hAnsi="宋体" w:hint="eastAsia"/>
        </w:rPr>
        <w:t xml:space="preserve"> </w:t>
      </w:r>
    </w:p>
    <w:p w14:paraId="058640F2" w14:textId="77777777" w:rsidR="00364B9D" w:rsidRDefault="00364B9D">
      <w:pPr>
        <w:spacing w:line="360" w:lineRule="auto"/>
        <w:ind w:firstLineChars="200" w:firstLine="420"/>
        <w:jc w:val="left"/>
      </w:pPr>
      <w:bookmarkStart w:id="100" w:name="m403"/>
      <w:bookmarkEnd w:id="99"/>
      <w:r>
        <w:rPr>
          <w:rFonts w:ascii="宋体" w:hAnsi="宋体" w:hint="eastAsia"/>
        </w:rPr>
        <w:t>在本报告期内，基金管理人不存在损害基金份额持有人利益的行为，在控制风险的前提下，勤勉尽责地为基金份额持有人谋求利益。基金管理人遵守了《证券投资基金法》及其他有关法律法规、本基金基金合同的规定。</w:t>
      </w:r>
    </w:p>
    <w:p w14:paraId="0A764602" w14:textId="77777777" w:rsidR="00364B9D" w:rsidRDefault="00364B9D">
      <w:pPr>
        <w:pStyle w:val="XBRLTitle2"/>
        <w:spacing w:before="156" w:line="360" w:lineRule="auto"/>
        <w:ind w:left="454"/>
      </w:pPr>
      <w:bookmarkStart w:id="101" w:name="_Toc17898189"/>
      <w:bookmarkStart w:id="102" w:name="_Toc17897945"/>
      <w:bookmarkStart w:id="103" w:name="_Toc481075057"/>
      <w:bookmarkStart w:id="104" w:name="_Toc438646462"/>
      <w:bookmarkStart w:id="105" w:name="_Toc490050011"/>
      <w:bookmarkStart w:id="106" w:name="_Toc512519490"/>
      <w:bookmarkStart w:id="107" w:name="_Toc513295854"/>
      <w:bookmarkStart w:id="108" w:name="_Toc513295902"/>
      <w:bookmarkEnd w:id="100"/>
      <w:proofErr w:type="spellStart"/>
      <w:r>
        <w:rPr>
          <w:rFonts w:hAnsi="宋体" w:hint="eastAsia"/>
        </w:rPr>
        <w:t>公平交易专项说明</w:t>
      </w:r>
      <w:bookmarkEnd w:id="101"/>
      <w:bookmarkEnd w:id="102"/>
      <w:bookmarkEnd w:id="103"/>
      <w:bookmarkEnd w:id="104"/>
      <w:bookmarkEnd w:id="105"/>
      <w:bookmarkEnd w:id="106"/>
      <w:bookmarkEnd w:id="107"/>
      <w:bookmarkEnd w:id="108"/>
      <w:proofErr w:type="spellEnd"/>
      <w:r>
        <w:rPr>
          <w:rFonts w:hAnsi="宋体" w:hint="eastAsia"/>
        </w:rPr>
        <w:t xml:space="preserve"> </w:t>
      </w:r>
    </w:p>
    <w:p w14:paraId="766866C6" w14:textId="77777777" w:rsidR="00364B9D" w:rsidRDefault="00364B9D">
      <w:pPr>
        <w:pStyle w:val="XBRLTitle3"/>
        <w:spacing w:before="156"/>
        <w:ind w:left="0"/>
      </w:pPr>
      <w:bookmarkStart w:id="109" w:name="_Toc17898190"/>
      <w:bookmarkStart w:id="110" w:name="_Toc481075058"/>
      <w:bookmarkStart w:id="111" w:name="_Toc490050012"/>
      <w:bookmarkStart w:id="112" w:name="_Toc512519491"/>
      <w:bookmarkStart w:id="113" w:name="_Toc513295903"/>
      <w:bookmarkStart w:id="114" w:name="m404_01_0570"/>
      <w:proofErr w:type="spellStart"/>
      <w:r>
        <w:rPr>
          <w:rFonts w:hint="eastAsia"/>
        </w:rPr>
        <w:t>公平交易制度的执行情况</w:t>
      </w:r>
      <w:bookmarkEnd w:id="109"/>
      <w:bookmarkEnd w:id="110"/>
      <w:bookmarkEnd w:id="111"/>
      <w:bookmarkEnd w:id="112"/>
      <w:bookmarkEnd w:id="113"/>
      <w:proofErr w:type="spellEnd"/>
    </w:p>
    <w:p w14:paraId="1E3BA362" w14:textId="77777777" w:rsidR="00364B9D" w:rsidRDefault="00364B9D">
      <w:pPr>
        <w:spacing w:line="360" w:lineRule="auto"/>
        <w:ind w:firstLineChars="200" w:firstLine="420"/>
        <w:jc w:val="left"/>
      </w:pPr>
      <w:r>
        <w:rPr>
          <w:rFonts w:ascii="宋体" w:hAnsi="宋体" w:cs="宋体" w:hint="eastAsia"/>
          <w:color w:val="000000"/>
          <w:kern w:val="0"/>
        </w:rPr>
        <w:t>报告期内，本公司继续贯彻落实《证券投资基金管理公司公平交易制度指导意见》等相关法</w:t>
      </w:r>
      <w:r>
        <w:rPr>
          <w:rFonts w:ascii="宋体" w:hAnsi="宋体" w:cs="宋体" w:hint="eastAsia"/>
          <w:color w:val="000000"/>
          <w:kern w:val="0"/>
        </w:rPr>
        <w:lastRenderedPageBreak/>
        <w:t xml:space="preserve">律法规和公司内部公平交易流程的各项要求，严格规范上市股票、债券的一级市场申购和二级市场交易等活动，通过系统和人工相结合的方式进行交易执行和监控分析，以确保本公司管理的不同投资组合在授权、研究分析、投资决策、交易执行、业绩评估等投资管理活动相关的环节均得到公平对待。　　　</w:t>
      </w:r>
      <w:r>
        <w:rPr>
          <w:rFonts w:ascii="宋体" w:hAnsi="宋体" w:cs="宋体" w:hint="eastAsia"/>
          <w:color w:val="000000"/>
          <w:kern w:val="0"/>
        </w:rPr>
        <w:br/>
        <w:t xml:space="preserve">　　对于交易所市场投资活动，本公司执行集中交易制度，确保不同投资组合在买卖同一证券时，按照时间优先、比例分配的原则在各投资组合间公平分配交易量；对于银行间市场投资活动，本公司通过对手库控制和交易室询价机制，严格防范对手风险并检查价格公允性；对于申购投资行为，本公司遵循价格优先、比例分配的原则，根据事前独立申报的价格和数量对交易结果进行公平分配。　</w:t>
      </w:r>
      <w:r>
        <w:rPr>
          <w:rFonts w:ascii="宋体" w:hAnsi="宋体" w:cs="宋体" w:hint="eastAsia"/>
          <w:color w:val="000000"/>
          <w:kern w:val="0"/>
        </w:rPr>
        <w:br/>
        <w:t xml:space="preserve">　　报告期内，通过对不同投资组合之间的收益率差异比较、对同向交易和反向交易的交易时机和交易价差监控分析，未发现整体公平交易执行出现异常的情况。</w:t>
      </w:r>
    </w:p>
    <w:p w14:paraId="70F7B74C" w14:textId="77777777" w:rsidR="00364B9D" w:rsidRDefault="00364B9D">
      <w:pPr>
        <w:pStyle w:val="XBRLTitle3"/>
        <w:spacing w:before="156"/>
        <w:ind w:left="0"/>
      </w:pPr>
      <w:bookmarkStart w:id="115" w:name="_Toc17898191"/>
      <w:bookmarkStart w:id="116" w:name="_Toc481075059"/>
      <w:bookmarkStart w:id="117" w:name="_Toc490050013"/>
      <w:bookmarkStart w:id="118" w:name="_Toc512519492"/>
      <w:bookmarkStart w:id="119" w:name="_Toc513295904"/>
      <w:bookmarkStart w:id="120" w:name="m404_01_0578"/>
      <w:bookmarkEnd w:id="114"/>
      <w:proofErr w:type="spellStart"/>
      <w:r>
        <w:rPr>
          <w:rFonts w:hint="eastAsia"/>
        </w:rPr>
        <w:t>异常交易行为的专项说明</w:t>
      </w:r>
      <w:bookmarkEnd w:id="115"/>
      <w:bookmarkEnd w:id="116"/>
      <w:bookmarkEnd w:id="117"/>
      <w:bookmarkEnd w:id="118"/>
      <w:bookmarkEnd w:id="119"/>
      <w:proofErr w:type="spellEnd"/>
    </w:p>
    <w:p w14:paraId="6A3FD080" w14:textId="77777777" w:rsidR="00364B9D" w:rsidRDefault="00364B9D">
      <w:pPr>
        <w:spacing w:line="360" w:lineRule="auto"/>
        <w:ind w:firstLineChars="200" w:firstLine="420"/>
        <w:jc w:val="left"/>
      </w:pPr>
      <w:r>
        <w:rPr>
          <w:rFonts w:ascii="宋体" w:hAnsi="宋体" w:cs="宋体" w:hint="eastAsia"/>
          <w:color w:val="000000"/>
          <w:kern w:val="0"/>
        </w:rPr>
        <w:t>报告期内，本基金管理人旗下所有投资组合参与的交易所公开竞价交易中，同日反向交易成交较少的单边交易量超过该证券当日成交量的5%的交易共有16次，均为指数投资组合因跟踪指数需要而发生的反向交易。</w:t>
      </w:r>
      <w:r>
        <w:rPr>
          <w:rFonts w:ascii="宋体" w:hAnsi="宋体" w:cs="宋体" w:hint="eastAsia"/>
          <w:color w:val="000000"/>
          <w:kern w:val="0"/>
        </w:rPr>
        <w:br/>
        <w:t xml:space="preserve">　　本报告期内，未发现本基金有可能导致不公平交易和利益输送的异常交易。</w:t>
      </w:r>
    </w:p>
    <w:p w14:paraId="2D2E9BF0" w14:textId="77777777" w:rsidR="00364B9D" w:rsidRDefault="00364B9D">
      <w:pPr>
        <w:pStyle w:val="XBRLTitle2"/>
        <w:spacing w:before="156" w:line="360" w:lineRule="auto"/>
        <w:ind w:left="454"/>
      </w:pPr>
      <w:bookmarkStart w:id="121" w:name="_Toc17898192"/>
      <w:bookmarkStart w:id="122" w:name="_Toc17897946"/>
      <w:bookmarkStart w:id="123" w:name="_Toc481075061"/>
      <w:bookmarkStart w:id="124" w:name="_Toc490050014"/>
      <w:bookmarkStart w:id="125" w:name="_Toc512519493"/>
      <w:bookmarkStart w:id="126" w:name="_Toc513295855"/>
      <w:bookmarkStart w:id="127" w:name="_Toc513295905"/>
      <w:bookmarkStart w:id="128" w:name="m405_01_2550"/>
      <w:bookmarkEnd w:id="120"/>
      <w:proofErr w:type="spellStart"/>
      <w:r>
        <w:rPr>
          <w:rFonts w:hAnsi="宋体" w:hint="eastAsia"/>
        </w:rPr>
        <w:t>报告期内基金的投资策略和运作分析</w:t>
      </w:r>
      <w:bookmarkEnd w:id="121"/>
      <w:bookmarkEnd w:id="122"/>
      <w:bookmarkEnd w:id="123"/>
      <w:bookmarkEnd w:id="124"/>
      <w:bookmarkEnd w:id="125"/>
      <w:bookmarkEnd w:id="126"/>
      <w:bookmarkEnd w:id="127"/>
      <w:proofErr w:type="spellEnd"/>
      <w:r>
        <w:rPr>
          <w:rFonts w:hAnsi="宋体" w:hint="eastAsia"/>
        </w:rPr>
        <w:t xml:space="preserve"> </w:t>
      </w:r>
    </w:p>
    <w:p w14:paraId="70210D11" w14:textId="77777777" w:rsidR="00364B9D" w:rsidRDefault="00364B9D">
      <w:pPr>
        <w:spacing w:line="360" w:lineRule="auto"/>
        <w:ind w:firstLineChars="200" w:firstLine="420"/>
        <w:jc w:val="left"/>
      </w:pPr>
      <w:r>
        <w:rPr>
          <w:rFonts w:ascii="宋体" w:hAnsi="宋体" w:cs="宋体" w:hint="eastAsia"/>
          <w:color w:val="000000"/>
          <w:kern w:val="0"/>
        </w:rPr>
        <w:t>三季度市场情绪较好，多数板块获得较为显著的涨幅。通信、半导体、计算机等行业受益于AI技术变革带来的需求提升或者商业模式扩容，涨幅较为领先，以及受此带动的相关基础设施标的，如电力设施、机械设备、新材料等，也有不错表现。另一方面，以铜、黄金以及各类小金属为代表的资源类资产，在弱美元预期以及供给政策的影响下，市场关注度显著提升，股价也有较好表现。</w:t>
      </w:r>
      <w:r>
        <w:rPr>
          <w:rFonts w:ascii="宋体" w:hAnsi="宋体" w:cs="宋体" w:hint="eastAsia"/>
          <w:color w:val="000000"/>
          <w:kern w:val="0"/>
        </w:rPr>
        <w:br/>
        <w:t xml:space="preserve">　　组合操作层面，整体延续二季度的配置思路，继续持有出海受益的工程机械、油气设备等资产，另外在AI方面也延续二季度对算力链条相关标的的配置，这些资产在需求改善或加速的预期下，国内公司在全球竞争力具备优势，预期未来收入和盈利有持续较好的兑现。而国内算力方面，晶圆厂等基础设施受益确定性相对较大，组合在晶圆产能、芯片等领域继续保持配置。对于上游资源类资产，受益于供给约束以及货币流动性宽松预期，相关商品价格在当前宏观背景下仍然保持较强的价格，相关公司盈利持续兑现，且PE估值较低，因此期间组合也增加了对有色金属的配置。另外，我们也关注到“反内卷”政策对于各行各业供给端可能的潜在影响，并梳理了</w:t>
      </w:r>
      <w:r>
        <w:rPr>
          <w:rFonts w:ascii="宋体" w:hAnsi="宋体" w:cs="宋体" w:hint="eastAsia"/>
          <w:color w:val="000000"/>
          <w:kern w:val="0"/>
        </w:rPr>
        <w:lastRenderedPageBreak/>
        <w:t>竞争较为激烈，但供需有望逐步走向平衡的细分行业，如化工、新能源等产业链，其中一些细分领域已经逐步由供过于求走向供需平衡，若供给端有所收紧或需求端有所改善，有望迎来显著的盈利弹性，适合组合开始左侧布局。</w:t>
      </w:r>
      <w:r>
        <w:rPr>
          <w:rFonts w:ascii="宋体" w:hAnsi="宋体" w:cs="宋体" w:hint="eastAsia"/>
          <w:color w:val="000000"/>
          <w:kern w:val="0"/>
        </w:rPr>
        <w:br/>
        <w:t xml:space="preserve">　　展望后市，我们对市场持乐观态度。我们认为中国经济转型的效果已经逐步显现，先进制造业以及相关科技行业正在展示全球竞争力，在经过国内激烈的产业竞争后，一些企业率先走出去，并开始提升全球份额。即便在一些相对传统的产业，如有色、化工等，随着供给端趋紧，相关商品价格有望趋稳，并给相关企业带来较好现金流。</w:t>
      </w:r>
    </w:p>
    <w:p w14:paraId="3EFF3EEF" w14:textId="77777777" w:rsidR="00364B9D" w:rsidRDefault="00364B9D">
      <w:pPr>
        <w:pStyle w:val="XBRLTitle2"/>
        <w:spacing w:before="156" w:line="360" w:lineRule="auto"/>
        <w:ind w:left="454"/>
      </w:pPr>
      <w:bookmarkStart w:id="129" w:name="_Toc17898193"/>
      <w:bookmarkStart w:id="130" w:name="_Toc17897947"/>
      <w:bookmarkStart w:id="131" w:name="_Toc490050015"/>
      <w:bookmarkStart w:id="132" w:name="_Toc481075062"/>
      <w:bookmarkStart w:id="133" w:name="_Toc512519494"/>
      <w:bookmarkStart w:id="134" w:name="_Toc513295856"/>
      <w:bookmarkStart w:id="135" w:name="_Toc513295906"/>
      <w:bookmarkStart w:id="136" w:name="m405_01_2549"/>
      <w:bookmarkEnd w:id="128"/>
      <w:proofErr w:type="spellStart"/>
      <w:r>
        <w:rPr>
          <w:rFonts w:hAnsi="宋体" w:hint="eastAsia"/>
        </w:rPr>
        <w:t>报告期内基金的业绩表现</w:t>
      </w:r>
      <w:bookmarkEnd w:id="129"/>
      <w:bookmarkEnd w:id="130"/>
      <w:bookmarkEnd w:id="131"/>
      <w:bookmarkEnd w:id="132"/>
      <w:bookmarkEnd w:id="133"/>
      <w:bookmarkEnd w:id="134"/>
      <w:bookmarkEnd w:id="135"/>
      <w:proofErr w:type="spellEnd"/>
      <w:r>
        <w:rPr>
          <w:rFonts w:hAnsi="宋体" w:hint="eastAsia"/>
        </w:rPr>
        <w:t xml:space="preserve"> </w:t>
      </w:r>
      <w:bookmarkEnd w:id="136"/>
    </w:p>
    <w:p w14:paraId="611E371B" w14:textId="77777777" w:rsidR="00364B9D" w:rsidRDefault="00364B9D">
      <w:pPr>
        <w:spacing w:line="360" w:lineRule="auto"/>
        <w:ind w:firstLineChars="200" w:firstLine="420"/>
      </w:pPr>
      <w:r>
        <w:rPr>
          <w:rFonts w:ascii="宋体" w:hAnsi="宋体" w:hint="eastAsia"/>
        </w:rPr>
        <w:t>本报告期摩根全景优势股票A份额净值增长率为：31.19%，同期业绩比较基准收益率为：16.04%；</w:t>
      </w:r>
      <w:r>
        <w:rPr>
          <w:rFonts w:ascii="宋体" w:hAnsi="宋体" w:hint="eastAsia"/>
        </w:rPr>
        <w:br/>
        <w:t xml:space="preserve">　　摩根全景优势股票C份额净值增长率为：31.01%，同期业绩比较基准收益率为：16.04%。</w:t>
      </w:r>
    </w:p>
    <w:p w14:paraId="5F34F04E" w14:textId="77777777" w:rsidR="00364B9D" w:rsidRDefault="00364B9D">
      <w:pPr>
        <w:pStyle w:val="XBRLTitle2"/>
        <w:spacing w:before="156" w:line="360" w:lineRule="auto"/>
        <w:ind w:left="454"/>
      </w:pPr>
      <w:bookmarkStart w:id="137" w:name="m406"/>
      <w:bookmarkStart w:id="138" w:name="_Toc17898194"/>
      <w:bookmarkStart w:id="139" w:name="_Toc17897948"/>
      <w:bookmarkStart w:id="140" w:name="_Toc490050016"/>
      <w:bookmarkStart w:id="141" w:name="_Toc481075063"/>
      <w:bookmarkStart w:id="142" w:name="_Toc438646465"/>
      <w:bookmarkStart w:id="143" w:name="_Toc512519495"/>
      <w:bookmarkStart w:id="144" w:name="_Toc513295857"/>
      <w:bookmarkStart w:id="145" w:name="_Toc513295907"/>
      <w:bookmarkStart w:id="146" w:name="m407"/>
      <w:bookmarkEnd w:id="137"/>
      <w:proofErr w:type="spellStart"/>
      <w:r>
        <w:rPr>
          <w:rFonts w:hAnsi="宋体" w:hint="eastAsia"/>
        </w:rPr>
        <w:t>报告期内基金持有人数或基金资产净值预警说明</w:t>
      </w:r>
      <w:bookmarkEnd w:id="138"/>
      <w:bookmarkEnd w:id="139"/>
      <w:bookmarkEnd w:id="140"/>
      <w:bookmarkEnd w:id="141"/>
      <w:bookmarkEnd w:id="142"/>
      <w:bookmarkEnd w:id="143"/>
      <w:bookmarkEnd w:id="144"/>
      <w:bookmarkEnd w:id="145"/>
      <w:proofErr w:type="spellEnd"/>
      <w:r>
        <w:rPr>
          <w:rFonts w:hAnsi="宋体" w:hint="eastAsia"/>
        </w:rPr>
        <w:t xml:space="preserve"> </w:t>
      </w:r>
    </w:p>
    <w:p w14:paraId="0CF3D6F3" w14:textId="77777777" w:rsidR="00364B9D" w:rsidRDefault="00364B9D">
      <w:pPr>
        <w:spacing w:line="360" w:lineRule="auto"/>
        <w:ind w:firstLineChars="200" w:firstLine="420"/>
        <w:jc w:val="left"/>
      </w:pPr>
      <w:r>
        <w:rPr>
          <w:rFonts w:ascii="宋体" w:hAnsi="宋体" w:hint="eastAsia"/>
        </w:rPr>
        <w:t>无。</w:t>
      </w:r>
    </w:p>
    <w:p w14:paraId="0189F05D" w14:textId="77777777" w:rsidR="00364B9D" w:rsidRDefault="00364B9D">
      <w:pPr>
        <w:pStyle w:val="XBRLTitle1"/>
        <w:spacing w:before="156" w:line="360" w:lineRule="auto"/>
        <w:ind w:left="425"/>
      </w:pPr>
      <w:bookmarkStart w:id="147" w:name="_Toc17898195"/>
      <w:bookmarkStart w:id="148" w:name="_Toc17897949"/>
      <w:bookmarkStart w:id="149" w:name="_Toc512519496"/>
      <w:bookmarkStart w:id="150" w:name="_Toc481075064"/>
      <w:bookmarkStart w:id="151" w:name="_Toc438646466"/>
      <w:bookmarkStart w:id="152" w:name="_Toc490050017"/>
      <w:bookmarkStart w:id="153" w:name="_Toc513295858"/>
      <w:bookmarkStart w:id="154" w:name="_Toc513295908"/>
      <w:bookmarkEnd w:id="146"/>
      <w:proofErr w:type="spellStart"/>
      <w:r>
        <w:rPr>
          <w:rFonts w:hAnsi="宋体" w:hint="eastAsia"/>
        </w:rPr>
        <w:t>投资组合报告</w:t>
      </w:r>
      <w:bookmarkEnd w:id="147"/>
      <w:bookmarkEnd w:id="148"/>
      <w:bookmarkEnd w:id="149"/>
      <w:bookmarkEnd w:id="150"/>
      <w:bookmarkEnd w:id="151"/>
      <w:bookmarkEnd w:id="152"/>
      <w:bookmarkEnd w:id="153"/>
      <w:bookmarkEnd w:id="154"/>
      <w:proofErr w:type="spellEnd"/>
      <w:r>
        <w:rPr>
          <w:rFonts w:hAnsi="宋体" w:hint="eastAsia"/>
        </w:rPr>
        <w:t xml:space="preserve"> </w:t>
      </w:r>
    </w:p>
    <w:p w14:paraId="23D6C939" w14:textId="77777777" w:rsidR="00364B9D" w:rsidRDefault="00364B9D">
      <w:pPr>
        <w:pStyle w:val="XBRLTitle2"/>
        <w:spacing w:before="156" w:line="360" w:lineRule="auto"/>
        <w:ind w:left="454"/>
      </w:pPr>
      <w:bookmarkStart w:id="155" w:name="_Toc17898196"/>
      <w:bookmarkStart w:id="156" w:name="_Toc17897950"/>
      <w:bookmarkStart w:id="157" w:name="_Toc481075065"/>
      <w:bookmarkStart w:id="158" w:name="_Toc438646467"/>
      <w:bookmarkStart w:id="159" w:name="_Toc490050018"/>
      <w:bookmarkStart w:id="160" w:name="_Toc512519497"/>
      <w:bookmarkStart w:id="161" w:name="_Toc513295859"/>
      <w:bookmarkStart w:id="162" w:name="_Toc513295909"/>
      <w:bookmarkStart w:id="163" w:name="m501"/>
      <w:proofErr w:type="spellStart"/>
      <w:r>
        <w:rPr>
          <w:rFonts w:hAnsi="宋体" w:hint="eastAsia"/>
        </w:rPr>
        <w:t>报告期末基金资产组合情况</w:t>
      </w:r>
      <w:bookmarkEnd w:id="155"/>
      <w:bookmarkEnd w:id="156"/>
      <w:bookmarkEnd w:id="157"/>
      <w:bookmarkEnd w:id="158"/>
      <w:bookmarkEnd w:id="159"/>
      <w:bookmarkEnd w:id="160"/>
      <w:bookmarkEnd w:id="161"/>
      <w:bookmarkEnd w:id="162"/>
      <w:proofErr w:type="spellEnd"/>
      <w:r>
        <w:rPr>
          <w:rFonts w:hAnsi="宋体" w:hint="eastAsia"/>
        </w:rPr>
        <w:t xml:space="preserve"> </w:t>
      </w:r>
    </w:p>
    <w:tbl>
      <w:tblPr>
        <w:tblW w:w="5000" w:type="pct"/>
        <w:tblCellMar>
          <w:left w:w="0" w:type="dxa"/>
          <w:right w:w="0" w:type="dxa"/>
        </w:tblCellMar>
        <w:tblLook w:val="04A0" w:firstRow="1" w:lastRow="0" w:firstColumn="1" w:lastColumn="0" w:noHBand="0" w:noVBand="1"/>
      </w:tblPr>
      <w:tblGrid>
        <w:gridCol w:w="619"/>
        <w:gridCol w:w="3497"/>
        <w:gridCol w:w="2364"/>
        <w:gridCol w:w="2355"/>
      </w:tblGrid>
      <w:tr w:rsidR="00961988" w14:paraId="4118D80E" w14:textId="77777777">
        <w:trPr>
          <w:divId w:val="438186948"/>
          <w:trHeight w:val="20"/>
        </w:trPr>
        <w:tc>
          <w:tcPr>
            <w:tcW w:w="350"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01F25459" w14:textId="77777777" w:rsidR="00364B9D" w:rsidRDefault="00364B9D">
            <w:pPr>
              <w:jc w:val="center"/>
            </w:pPr>
            <w:bookmarkStart w:id="164" w:name="m08QD_01_tab"/>
            <w:bookmarkEnd w:id="164"/>
            <w:r>
              <w:rPr>
                <w:rFonts w:ascii="宋体" w:hAnsi="宋体" w:hint="eastAsia"/>
                <w:color w:val="000000"/>
              </w:rPr>
              <w:t>序号</w:t>
            </w:r>
            <w:r>
              <w:rPr>
                <w:rFonts w:ascii="宋体" w:hAnsi="宋体" w:hint="eastAsia"/>
                <w:color w:val="000000"/>
                <w:lang w:eastAsia="zh-Hans"/>
              </w:rPr>
              <w:t xml:space="preserve"> </w:t>
            </w:r>
          </w:p>
        </w:tc>
        <w:tc>
          <w:tcPr>
            <w:tcW w:w="1979" w:type="pct"/>
            <w:tcBorders>
              <w:top w:val="single" w:sz="4" w:space="0" w:color="auto"/>
              <w:left w:val="nil"/>
              <w:bottom w:val="single" w:sz="4" w:space="0" w:color="auto"/>
              <w:right w:val="single" w:sz="4" w:space="0" w:color="auto"/>
            </w:tcBorders>
            <w:shd w:val="clear" w:color="auto" w:fill="D9D9D9"/>
            <w:vAlign w:val="center"/>
            <w:hideMark/>
          </w:tcPr>
          <w:p w14:paraId="489A81A2" w14:textId="77777777" w:rsidR="00364B9D" w:rsidRDefault="00364B9D">
            <w:pPr>
              <w:jc w:val="center"/>
            </w:pPr>
            <w:r>
              <w:rPr>
                <w:rFonts w:ascii="宋体" w:hAnsi="宋体" w:hint="eastAsia"/>
                <w:color w:val="000000"/>
              </w:rPr>
              <w:t>项目</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shd w:val="clear" w:color="auto" w:fill="D9D9D9"/>
            <w:vAlign w:val="center"/>
            <w:hideMark/>
          </w:tcPr>
          <w:p w14:paraId="6A6BF4E3" w14:textId="77777777" w:rsidR="00364B9D" w:rsidRDefault="00364B9D">
            <w:pPr>
              <w:jc w:val="center"/>
            </w:pPr>
            <w:r>
              <w:rPr>
                <w:rFonts w:ascii="宋体" w:hAnsi="宋体" w:hint="eastAsia"/>
                <w:color w:val="000000"/>
              </w:rPr>
              <w:t>金额（元）</w:t>
            </w:r>
            <w:r>
              <w:rPr>
                <w:rFonts w:ascii="宋体" w:hAnsi="宋体" w:hint="eastAsia"/>
                <w:color w:val="000000"/>
                <w:lang w:eastAsia="zh-Hans"/>
              </w:rPr>
              <w:t xml:space="preserve"> </w:t>
            </w:r>
          </w:p>
        </w:tc>
        <w:tc>
          <w:tcPr>
            <w:tcW w:w="1333" w:type="pct"/>
            <w:tcBorders>
              <w:top w:val="single" w:sz="4" w:space="0" w:color="auto"/>
              <w:left w:val="nil"/>
              <w:bottom w:val="single" w:sz="4" w:space="0" w:color="auto"/>
              <w:right w:val="single" w:sz="4" w:space="0" w:color="auto"/>
            </w:tcBorders>
            <w:shd w:val="clear" w:color="auto" w:fill="D9D9D9"/>
            <w:vAlign w:val="center"/>
            <w:hideMark/>
          </w:tcPr>
          <w:p w14:paraId="4A9E9722" w14:textId="77777777" w:rsidR="00364B9D" w:rsidRDefault="00364B9D">
            <w:pPr>
              <w:jc w:val="center"/>
            </w:pPr>
            <w:r>
              <w:rPr>
                <w:rFonts w:ascii="宋体" w:hAnsi="宋体" w:hint="eastAsia"/>
                <w:color w:val="000000"/>
              </w:rPr>
              <w:t>占基金总资产的比例（</w:t>
            </w:r>
            <w:r>
              <w:rPr>
                <w:rFonts w:ascii="宋体" w:hAnsi="宋体" w:hint="eastAsia"/>
                <w:color w:val="000000"/>
                <w:lang w:eastAsia="zh-Hans"/>
              </w:rPr>
              <w:t>%</w:t>
            </w:r>
            <w:r>
              <w:rPr>
                <w:rFonts w:ascii="宋体" w:hAnsi="宋体" w:hint="eastAsia"/>
                <w:color w:val="000000"/>
              </w:rPr>
              <w:t>）</w:t>
            </w:r>
            <w:r>
              <w:rPr>
                <w:rFonts w:ascii="宋体" w:hAnsi="宋体" w:hint="eastAsia"/>
                <w:color w:val="000000"/>
                <w:lang w:eastAsia="zh-Hans"/>
              </w:rPr>
              <w:t xml:space="preserve"> </w:t>
            </w:r>
          </w:p>
        </w:tc>
      </w:tr>
      <w:tr w:rsidR="00961988" w14:paraId="1EC8A096" w14:textId="77777777">
        <w:trPr>
          <w:divId w:val="438186948"/>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71256FB8" w14:textId="77777777" w:rsidR="00364B9D" w:rsidRDefault="00364B9D">
            <w:pPr>
              <w:jc w:val="center"/>
            </w:pPr>
            <w:r>
              <w:rPr>
                <w:rFonts w:ascii="宋体" w:hAnsi="宋体" w:hint="eastAsia"/>
                <w:color w:val="000000"/>
                <w:lang w:eastAsia="zh-Hans"/>
              </w:rPr>
              <w:t xml:space="preserve">1 </w:t>
            </w:r>
          </w:p>
        </w:tc>
        <w:tc>
          <w:tcPr>
            <w:tcW w:w="1979" w:type="pct"/>
            <w:tcBorders>
              <w:top w:val="single" w:sz="4" w:space="0" w:color="auto"/>
              <w:left w:val="nil"/>
              <w:bottom w:val="single" w:sz="4" w:space="0" w:color="auto"/>
              <w:right w:val="single" w:sz="4" w:space="0" w:color="auto"/>
            </w:tcBorders>
            <w:vAlign w:val="center"/>
            <w:hideMark/>
          </w:tcPr>
          <w:p w14:paraId="443BCF7E" w14:textId="77777777" w:rsidR="00364B9D" w:rsidRDefault="00364B9D">
            <w:pPr>
              <w:ind w:leftChars="50" w:left="105"/>
            </w:pPr>
            <w:r>
              <w:rPr>
                <w:rFonts w:ascii="宋体" w:hAnsi="宋体" w:hint="eastAsia"/>
                <w:color w:val="000000"/>
              </w:rPr>
              <w:t>权益投资</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4593F31C" w14:textId="77777777" w:rsidR="00364B9D" w:rsidRDefault="00364B9D">
            <w:pPr>
              <w:jc w:val="right"/>
            </w:pPr>
            <w:r>
              <w:rPr>
                <w:rFonts w:ascii="宋体" w:hAnsi="宋体" w:hint="eastAsia"/>
                <w:szCs w:val="24"/>
                <w:lang w:eastAsia="zh-Hans"/>
              </w:rPr>
              <w:t>150,022,559.56</w:t>
            </w:r>
          </w:p>
        </w:tc>
        <w:tc>
          <w:tcPr>
            <w:tcW w:w="1333" w:type="pct"/>
            <w:tcBorders>
              <w:top w:val="single" w:sz="4" w:space="0" w:color="auto"/>
              <w:left w:val="nil"/>
              <w:bottom w:val="single" w:sz="4" w:space="0" w:color="auto"/>
              <w:right w:val="single" w:sz="4" w:space="0" w:color="auto"/>
            </w:tcBorders>
            <w:vAlign w:val="center"/>
            <w:hideMark/>
          </w:tcPr>
          <w:p w14:paraId="57E246F2" w14:textId="77777777" w:rsidR="00364B9D" w:rsidRDefault="00364B9D">
            <w:pPr>
              <w:jc w:val="right"/>
            </w:pPr>
            <w:r>
              <w:rPr>
                <w:rFonts w:ascii="宋体" w:hAnsi="宋体" w:hint="eastAsia"/>
                <w:szCs w:val="24"/>
                <w:lang w:eastAsia="zh-Hans"/>
              </w:rPr>
              <w:t>93.52</w:t>
            </w:r>
          </w:p>
        </w:tc>
      </w:tr>
      <w:tr w:rsidR="00961988" w14:paraId="40E1BABF" w14:textId="77777777">
        <w:trPr>
          <w:divId w:val="438186948"/>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11C558D6" w14:textId="77777777" w:rsidR="00364B9D" w:rsidRDefault="00364B9D">
            <w:pPr>
              <w:jc w:val="center"/>
              <w:rPr>
                <w:rFonts w:ascii="宋体" w:hAnsi="宋体" w:hint="eastAsia"/>
                <w:color w:val="000000"/>
                <w:lang w:eastAsia="zh-Hans"/>
              </w:rPr>
            </w:pPr>
            <w:r>
              <w:rPr>
                <w:rFonts w:ascii="宋体" w:hAnsi="宋体" w:hint="eastAsia"/>
                <w:color w:val="000000"/>
                <w:lang w:eastAsia="zh-Hans"/>
              </w:rPr>
              <w:t xml:space="preserve">　 </w:t>
            </w:r>
          </w:p>
        </w:tc>
        <w:tc>
          <w:tcPr>
            <w:tcW w:w="1979" w:type="pct"/>
            <w:tcBorders>
              <w:top w:val="single" w:sz="4" w:space="0" w:color="auto"/>
              <w:left w:val="nil"/>
              <w:bottom w:val="single" w:sz="4" w:space="0" w:color="auto"/>
              <w:right w:val="single" w:sz="4" w:space="0" w:color="auto"/>
            </w:tcBorders>
            <w:vAlign w:val="center"/>
            <w:hideMark/>
          </w:tcPr>
          <w:p w14:paraId="5AEDC203" w14:textId="77777777" w:rsidR="00364B9D" w:rsidRDefault="00364B9D">
            <w:pPr>
              <w:ind w:leftChars="50" w:left="105"/>
            </w:pPr>
            <w:r>
              <w:rPr>
                <w:rFonts w:ascii="宋体" w:hAnsi="宋体" w:hint="eastAsia"/>
                <w:color w:val="000000"/>
              </w:rPr>
              <w:t>其中：股票</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6E38D6BC" w14:textId="77777777" w:rsidR="00364B9D" w:rsidRDefault="00364B9D">
            <w:pPr>
              <w:jc w:val="right"/>
            </w:pPr>
            <w:r>
              <w:rPr>
                <w:rFonts w:ascii="宋体" w:hAnsi="宋体" w:hint="eastAsia"/>
                <w:szCs w:val="24"/>
                <w:lang w:eastAsia="zh-Hans"/>
              </w:rPr>
              <w:t>150,022,559.56</w:t>
            </w:r>
          </w:p>
        </w:tc>
        <w:tc>
          <w:tcPr>
            <w:tcW w:w="1333" w:type="pct"/>
            <w:tcBorders>
              <w:top w:val="single" w:sz="4" w:space="0" w:color="auto"/>
              <w:left w:val="nil"/>
              <w:bottom w:val="single" w:sz="4" w:space="0" w:color="auto"/>
              <w:right w:val="single" w:sz="4" w:space="0" w:color="auto"/>
            </w:tcBorders>
            <w:vAlign w:val="center"/>
            <w:hideMark/>
          </w:tcPr>
          <w:p w14:paraId="1592EED9" w14:textId="77777777" w:rsidR="00364B9D" w:rsidRDefault="00364B9D">
            <w:pPr>
              <w:jc w:val="right"/>
            </w:pPr>
            <w:r>
              <w:rPr>
                <w:rFonts w:ascii="宋体" w:hAnsi="宋体" w:hint="eastAsia"/>
                <w:szCs w:val="24"/>
                <w:lang w:eastAsia="zh-Hans"/>
              </w:rPr>
              <w:t>93.52</w:t>
            </w:r>
          </w:p>
        </w:tc>
      </w:tr>
      <w:tr w:rsidR="00961988" w14:paraId="25537A6E" w14:textId="77777777">
        <w:trPr>
          <w:divId w:val="438186948"/>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2EC608E8" w14:textId="77777777" w:rsidR="00364B9D" w:rsidRDefault="00364B9D">
            <w:pPr>
              <w:jc w:val="center"/>
            </w:pPr>
            <w:r>
              <w:rPr>
                <w:rFonts w:ascii="宋体" w:hAnsi="宋体" w:hint="eastAsia"/>
                <w:color w:val="000000"/>
                <w:lang w:eastAsia="zh-Hans"/>
              </w:rPr>
              <w:t>2</w:t>
            </w:r>
          </w:p>
        </w:tc>
        <w:tc>
          <w:tcPr>
            <w:tcW w:w="1979" w:type="pct"/>
            <w:tcBorders>
              <w:top w:val="single" w:sz="4" w:space="0" w:color="auto"/>
              <w:left w:val="nil"/>
              <w:bottom w:val="single" w:sz="4" w:space="0" w:color="auto"/>
              <w:right w:val="single" w:sz="4" w:space="0" w:color="auto"/>
            </w:tcBorders>
            <w:vAlign w:val="center"/>
            <w:hideMark/>
          </w:tcPr>
          <w:p w14:paraId="7E5065BF" w14:textId="77777777" w:rsidR="00364B9D" w:rsidRDefault="00364B9D">
            <w:pPr>
              <w:ind w:leftChars="50" w:left="105"/>
            </w:pPr>
            <w:r>
              <w:rPr>
                <w:rFonts w:ascii="宋体" w:hAnsi="宋体" w:hint="eastAsia"/>
                <w:color w:val="000000"/>
              </w:rPr>
              <w:t>基金投资</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6D5C5CCD" w14:textId="77777777" w:rsidR="00364B9D" w:rsidRDefault="00364B9D">
            <w:pPr>
              <w:jc w:val="right"/>
            </w:pPr>
            <w:r>
              <w:rPr>
                <w:rFonts w:ascii="宋体" w:hAnsi="宋体" w:hint="eastAsia"/>
                <w:szCs w:val="24"/>
                <w:lang w:eastAsia="zh-Hans"/>
              </w:rPr>
              <w:t>-</w:t>
            </w:r>
          </w:p>
        </w:tc>
        <w:tc>
          <w:tcPr>
            <w:tcW w:w="1333" w:type="pct"/>
            <w:tcBorders>
              <w:top w:val="single" w:sz="4" w:space="0" w:color="auto"/>
              <w:left w:val="nil"/>
              <w:bottom w:val="single" w:sz="4" w:space="0" w:color="auto"/>
              <w:right w:val="single" w:sz="4" w:space="0" w:color="auto"/>
            </w:tcBorders>
            <w:vAlign w:val="center"/>
            <w:hideMark/>
          </w:tcPr>
          <w:p w14:paraId="0B610D9A" w14:textId="77777777" w:rsidR="00364B9D" w:rsidRDefault="00364B9D">
            <w:pPr>
              <w:jc w:val="right"/>
            </w:pPr>
            <w:r>
              <w:rPr>
                <w:rFonts w:ascii="宋体" w:hAnsi="宋体" w:hint="eastAsia"/>
                <w:szCs w:val="24"/>
                <w:lang w:eastAsia="zh-Hans"/>
              </w:rPr>
              <w:t>-</w:t>
            </w:r>
          </w:p>
        </w:tc>
      </w:tr>
      <w:tr w:rsidR="00961988" w14:paraId="536C4079" w14:textId="77777777">
        <w:trPr>
          <w:divId w:val="438186948"/>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0E8C8B41" w14:textId="77777777" w:rsidR="00364B9D" w:rsidRDefault="00364B9D">
            <w:pPr>
              <w:jc w:val="center"/>
            </w:pPr>
            <w:r>
              <w:rPr>
                <w:rFonts w:ascii="宋体" w:hAnsi="宋体" w:hint="eastAsia"/>
                <w:color w:val="000000"/>
                <w:lang w:eastAsia="zh-Hans"/>
              </w:rPr>
              <w:t>3</w:t>
            </w:r>
            <w:r>
              <w:rPr>
                <w:rFonts w:ascii="宋体" w:hAnsi="宋体" w:hint="eastAsia"/>
                <w:color w:val="000000"/>
              </w:rPr>
              <w:t xml:space="preserve"> </w:t>
            </w:r>
          </w:p>
        </w:tc>
        <w:tc>
          <w:tcPr>
            <w:tcW w:w="1979" w:type="pct"/>
            <w:tcBorders>
              <w:top w:val="single" w:sz="4" w:space="0" w:color="auto"/>
              <w:left w:val="nil"/>
              <w:bottom w:val="single" w:sz="4" w:space="0" w:color="auto"/>
              <w:right w:val="single" w:sz="4" w:space="0" w:color="auto"/>
            </w:tcBorders>
            <w:vAlign w:val="center"/>
            <w:hideMark/>
          </w:tcPr>
          <w:p w14:paraId="40C7066B" w14:textId="77777777" w:rsidR="00364B9D" w:rsidRDefault="00364B9D">
            <w:pPr>
              <w:ind w:leftChars="50" w:left="105"/>
            </w:pPr>
            <w:r>
              <w:rPr>
                <w:rFonts w:ascii="宋体" w:hAnsi="宋体" w:hint="eastAsia"/>
                <w:color w:val="000000"/>
              </w:rPr>
              <w:t>固定收益投资</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2E4E0D7D" w14:textId="77777777" w:rsidR="00364B9D" w:rsidRDefault="00364B9D">
            <w:pPr>
              <w:jc w:val="right"/>
            </w:pPr>
            <w:r>
              <w:rPr>
                <w:rFonts w:ascii="宋体" w:hAnsi="宋体" w:hint="eastAsia"/>
                <w:szCs w:val="24"/>
                <w:lang w:eastAsia="zh-Hans"/>
              </w:rPr>
              <w:t>37,000.41</w:t>
            </w:r>
          </w:p>
        </w:tc>
        <w:tc>
          <w:tcPr>
            <w:tcW w:w="1333" w:type="pct"/>
            <w:tcBorders>
              <w:top w:val="single" w:sz="4" w:space="0" w:color="auto"/>
              <w:left w:val="nil"/>
              <w:bottom w:val="single" w:sz="4" w:space="0" w:color="auto"/>
              <w:right w:val="single" w:sz="4" w:space="0" w:color="auto"/>
            </w:tcBorders>
            <w:vAlign w:val="center"/>
            <w:hideMark/>
          </w:tcPr>
          <w:p w14:paraId="03684D5B" w14:textId="77777777" w:rsidR="00364B9D" w:rsidRDefault="00364B9D">
            <w:pPr>
              <w:jc w:val="right"/>
            </w:pPr>
            <w:r>
              <w:rPr>
                <w:rFonts w:ascii="宋体" w:hAnsi="宋体" w:hint="eastAsia"/>
                <w:szCs w:val="24"/>
                <w:lang w:eastAsia="zh-Hans"/>
              </w:rPr>
              <w:t>0.02</w:t>
            </w:r>
          </w:p>
        </w:tc>
      </w:tr>
      <w:tr w:rsidR="00961988" w14:paraId="22DDAACB" w14:textId="77777777">
        <w:trPr>
          <w:divId w:val="438186948"/>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7AF2466F" w14:textId="77777777" w:rsidR="00364B9D" w:rsidRDefault="00364B9D">
            <w:pPr>
              <w:jc w:val="center"/>
              <w:rPr>
                <w:rFonts w:ascii="宋体" w:hAnsi="宋体" w:hint="eastAsia"/>
                <w:color w:val="000000"/>
                <w:lang w:eastAsia="zh-Hans"/>
              </w:rPr>
            </w:pPr>
            <w:r>
              <w:rPr>
                <w:rFonts w:ascii="宋体" w:hAnsi="宋体" w:hint="eastAsia"/>
                <w:color w:val="000000"/>
                <w:lang w:eastAsia="zh-Hans"/>
              </w:rPr>
              <w:t xml:space="preserve">　 </w:t>
            </w:r>
          </w:p>
        </w:tc>
        <w:tc>
          <w:tcPr>
            <w:tcW w:w="1979" w:type="pct"/>
            <w:tcBorders>
              <w:top w:val="single" w:sz="4" w:space="0" w:color="auto"/>
              <w:left w:val="nil"/>
              <w:bottom w:val="single" w:sz="4" w:space="0" w:color="auto"/>
              <w:right w:val="single" w:sz="4" w:space="0" w:color="auto"/>
            </w:tcBorders>
            <w:vAlign w:val="center"/>
            <w:hideMark/>
          </w:tcPr>
          <w:p w14:paraId="3B85006B" w14:textId="77777777" w:rsidR="00364B9D" w:rsidRDefault="00364B9D">
            <w:pPr>
              <w:ind w:leftChars="50" w:left="105"/>
            </w:pPr>
            <w:r>
              <w:rPr>
                <w:rFonts w:ascii="宋体" w:hAnsi="宋体" w:hint="eastAsia"/>
                <w:color w:val="000000"/>
              </w:rPr>
              <w:t>其中：债券</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786DD884" w14:textId="77777777" w:rsidR="00364B9D" w:rsidRDefault="00364B9D">
            <w:pPr>
              <w:jc w:val="right"/>
            </w:pPr>
            <w:r>
              <w:rPr>
                <w:rFonts w:ascii="宋体" w:hAnsi="宋体" w:hint="eastAsia"/>
                <w:szCs w:val="24"/>
                <w:lang w:eastAsia="zh-Hans"/>
              </w:rPr>
              <w:t>37,000.41</w:t>
            </w:r>
          </w:p>
        </w:tc>
        <w:tc>
          <w:tcPr>
            <w:tcW w:w="1333" w:type="pct"/>
            <w:tcBorders>
              <w:top w:val="single" w:sz="4" w:space="0" w:color="auto"/>
              <w:left w:val="nil"/>
              <w:bottom w:val="single" w:sz="4" w:space="0" w:color="auto"/>
              <w:right w:val="single" w:sz="4" w:space="0" w:color="auto"/>
            </w:tcBorders>
            <w:vAlign w:val="center"/>
            <w:hideMark/>
          </w:tcPr>
          <w:p w14:paraId="29184361" w14:textId="77777777" w:rsidR="00364B9D" w:rsidRDefault="00364B9D">
            <w:pPr>
              <w:jc w:val="right"/>
            </w:pPr>
            <w:r>
              <w:rPr>
                <w:rFonts w:ascii="宋体" w:hAnsi="宋体" w:hint="eastAsia"/>
                <w:szCs w:val="24"/>
                <w:lang w:eastAsia="zh-Hans"/>
              </w:rPr>
              <w:t>0.02</w:t>
            </w:r>
          </w:p>
        </w:tc>
      </w:tr>
      <w:tr w:rsidR="00961988" w14:paraId="556298AE" w14:textId="77777777">
        <w:trPr>
          <w:divId w:val="438186948"/>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2CEDFD52" w14:textId="77777777" w:rsidR="00364B9D" w:rsidRDefault="00364B9D">
            <w:pPr>
              <w:jc w:val="center"/>
              <w:rPr>
                <w:rFonts w:ascii="宋体" w:hAnsi="宋体" w:hint="eastAsia"/>
                <w:color w:val="000000"/>
                <w:lang w:eastAsia="zh-Hans"/>
              </w:rPr>
            </w:pPr>
            <w:r>
              <w:rPr>
                <w:rFonts w:ascii="宋体" w:hAnsi="宋体" w:hint="eastAsia"/>
                <w:color w:val="000000"/>
                <w:lang w:eastAsia="zh-Hans"/>
              </w:rPr>
              <w:t xml:space="preserve">　 </w:t>
            </w:r>
          </w:p>
        </w:tc>
        <w:tc>
          <w:tcPr>
            <w:tcW w:w="1979" w:type="pct"/>
            <w:tcBorders>
              <w:top w:val="single" w:sz="4" w:space="0" w:color="auto"/>
              <w:left w:val="nil"/>
              <w:bottom w:val="single" w:sz="4" w:space="0" w:color="auto"/>
              <w:right w:val="single" w:sz="4" w:space="0" w:color="auto"/>
            </w:tcBorders>
            <w:vAlign w:val="center"/>
            <w:hideMark/>
          </w:tcPr>
          <w:p w14:paraId="411C08E2" w14:textId="77777777" w:rsidR="00364B9D" w:rsidRDefault="00364B9D">
            <w:pPr>
              <w:ind w:leftChars="50" w:left="105" w:firstLineChars="300" w:firstLine="630"/>
            </w:pPr>
            <w:r>
              <w:rPr>
                <w:rFonts w:ascii="宋体" w:hAnsi="宋体" w:hint="eastAsia"/>
                <w:color w:val="000000"/>
              </w:rPr>
              <w:t>资产支持证券</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6B8D94A0" w14:textId="77777777" w:rsidR="00364B9D" w:rsidRDefault="00364B9D">
            <w:pPr>
              <w:jc w:val="right"/>
            </w:pPr>
            <w:r>
              <w:rPr>
                <w:rFonts w:ascii="宋体" w:hAnsi="宋体" w:hint="eastAsia"/>
                <w:szCs w:val="24"/>
                <w:lang w:eastAsia="zh-Hans"/>
              </w:rPr>
              <w:t>-</w:t>
            </w:r>
          </w:p>
        </w:tc>
        <w:tc>
          <w:tcPr>
            <w:tcW w:w="1333" w:type="pct"/>
            <w:tcBorders>
              <w:top w:val="single" w:sz="4" w:space="0" w:color="auto"/>
              <w:left w:val="nil"/>
              <w:bottom w:val="single" w:sz="4" w:space="0" w:color="auto"/>
              <w:right w:val="single" w:sz="4" w:space="0" w:color="auto"/>
            </w:tcBorders>
            <w:vAlign w:val="center"/>
            <w:hideMark/>
          </w:tcPr>
          <w:p w14:paraId="318BA5C1" w14:textId="77777777" w:rsidR="00364B9D" w:rsidRDefault="00364B9D">
            <w:pPr>
              <w:jc w:val="right"/>
            </w:pPr>
            <w:r>
              <w:rPr>
                <w:rFonts w:ascii="宋体" w:hAnsi="宋体" w:hint="eastAsia"/>
                <w:szCs w:val="24"/>
                <w:lang w:eastAsia="zh-Hans"/>
              </w:rPr>
              <w:t>-</w:t>
            </w:r>
          </w:p>
        </w:tc>
      </w:tr>
      <w:tr w:rsidR="00961988" w14:paraId="7490EEB1" w14:textId="77777777">
        <w:trPr>
          <w:divId w:val="438186948"/>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4288348F" w14:textId="77777777" w:rsidR="00364B9D" w:rsidRDefault="00364B9D">
            <w:pPr>
              <w:jc w:val="center"/>
            </w:pPr>
            <w:r>
              <w:rPr>
                <w:rFonts w:ascii="宋体" w:hAnsi="宋体" w:hint="eastAsia"/>
                <w:color w:val="000000"/>
                <w:lang w:eastAsia="zh-Hans"/>
              </w:rPr>
              <w:t>4</w:t>
            </w:r>
          </w:p>
        </w:tc>
        <w:tc>
          <w:tcPr>
            <w:tcW w:w="1979" w:type="pct"/>
            <w:tcBorders>
              <w:top w:val="single" w:sz="4" w:space="0" w:color="auto"/>
              <w:left w:val="nil"/>
              <w:bottom w:val="single" w:sz="4" w:space="0" w:color="auto"/>
              <w:right w:val="single" w:sz="4" w:space="0" w:color="auto"/>
            </w:tcBorders>
            <w:vAlign w:val="center"/>
            <w:hideMark/>
          </w:tcPr>
          <w:p w14:paraId="7E553A9F" w14:textId="77777777" w:rsidR="00364B9D" w:rsidRDefault="00364B9D">
            <w:pPr>
              <w:ind w:leftChars="50" w:left="105"/>
            </w:pPr>
            <w:r>
              <w:rPr>
                <w:rFonts w:ascii="宋体" w:hAnsi="宋体" w:hint="eastAsia"/>
                <w:color w:val="000000"/>
              </w:rPr>
              <w:t>贵金属投资</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26B6DC73" w14:textId="77777777" w:rsidR="00364B9D" w:rsidRDefault="00364B9D">
            <w:pPr>
              <w:jc w:val="right"/>
            </w:pPr>
            <w:r>
              <w:rPr>
                <w:rFonts w:ascii="宋体" w:hAnsi="宋体" w:hint="eastAsia"/>
                <w:szCs w:val="24"/>
                <w:lang w:eastAsia="zh-Hans"/>
              </w:rPr>
              <w:t>-</w:t>
            </w:r>
          </w:p>
        </w:tc>
        <w:tc>
          <w:tcPr>
            <w:tcW w:w="1333" w:type="pct"/>
            <w:tcBorders>
              <w:top w:val="single" w:sz="4" w:space="0" w:color="auto"/>
              <w:left w:val="nil"/>
              <w:bottom w:val="single" w:sz="4" w:space="0" w:color="auto"/>
              <w:right w:val="single" w:sz="4" w:space="0" w:color="auto"/>
            </w:tcBorders>
            <w:vAlign w:val="center"/>
            <w:hideMark/>
          </w:tcPr>
          <w:p w14:paraId="5033F6D3" w14:textId="77777777" w:rsidR="00364B9D" w:rsidRDefault="00364B9D">
            <w:pPr>
              <w:jc w:val="right"/>
            </w:pPr>
            <w:r>
              <w:rPr>
                <w:rFonts w:ascii="宋体" w:hAnsi="宋体" w:hint="eastAsia"/>
                <w:szCs w:val="24"/>
                <w:lang w:eastAsia="zh-Hans"/>
              </w:rPr>
              <w:t>-</w:t>
            </w:r>
          </w:p>
        </w:tc>
      </w:tr>
      <w:tr w:rsidR="00961988" w14:paraId="37343487" w14:textId="77777777">
        <w:trPr>
          <w:divId w:val="438186948"/>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7721E7AC" w14:textId="77777777" w:rsidR="00364B9D" w:rsidRDefault="00364B9D">
            <w:pPr>
              <w:jc w:val="center"/>
            </w:pPr>
            <w:r>
              <w:rPr>
                <w:rFonts w:ascii="宋体" w:hAnsi="宋体" w:hint="eastAsia"/>
                <w:color w:val="000000"/>
                <w:lang w:eastAsia="zh-Hans"/>
              </w:rPr>
              <w:t>5</w:t>
            </w:r>
          </w:p>
        </w:tc>
        <w:tc>
          <w:tcPr>
            <w:tcW w:w="1979" w:type="pct"/>
            <w:tcBorders>
              <w:top w:val="single" w:sz="4" w:space="0" w:color="auto"/>
              <w:left w:val="nil"/>
              <w:bottom w:val="single" w:sz="4" w:space="0" w:color="auto"/>
              <w:right w:val="single" w:sz="4" w:space="0" w:color="auto"/>
            </w:tcBorders>
            <w:vAlign w:val="center"/>
            <w:hideMark/>
          </w:tcPr>
          <w:p w14:paraId="6AC1968F" w14:textId="77777777" w:rsidR="00364B9D" w:rsidRDefault="00364B9D">
            <w:pPr>
              <w:ind w:leftChars="50" w:left="105"/>
            </w:pPr>
            <w:r>
              <w:rPr>
                <w:rFonts w:ascii="宋体" w:hAnsi="宋体" w:hint="eastAsia"/>
                <w:color w:val="000000"/>
              </w:rPr>
              <w:t>金融衍生品投资</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1FB9ED81" w14:textId="77777777" w:rsidR="00364B9D" w:rsidRDefault="00364B9D">
            <w:pPr>
              <w:jc w:val="right"/>
            </w:pPr>
            <w:r>
              <w:rPr>
                <w:rFonts w:ascii="宋体" w:hAnsi="宋体" w:hint="eastAsia"/>
                <w:szCs w:val="24"/>
                <w:lang w:eastAsia="zh-Hans"/>
              </w:rPr>
              <w:t>-</w:t>
            </w:r>
          </w:p>
        </w:tc>
        <w:tc>
          <w:tcPr>
            <w:tcW w:w="1333" w:type="pct"/>
            <w:tcBorders>
              <w:top w:val="single" w:sz="4" w:space="0" w:color="auto"/>
              <w:left w:val="nil"/>
              <w:bottom w:val="single" w:sz="4" w:space="0" w:color="auto"/>
              <w:right w:val="single" w:sz="4" w:space="0" w:color="auto"/>
            </w:tcBorders>
            <w:vAlign w:val="center"/>
            <w:hideMark/>
          </w:tcPr>
          <w:p w14:paraId="3AD92383" w14:textId="77777777" w:rsidR="00364B9D" w:rsidRDefault="00364B9D">
            <w:pPr>
              <w:jc w:val="right"/>
            </w:pPr>
            <w:r>
              <w:rPr>
                <w:rFonts w:ascii="宋体" w:hAnsi="宋体" w:hint="eastAsia"/>
                <w:szCs w:val="24"/>
                <w:lang w:eastAsia="zh-Hans"/>
              </w:rPr>
              <w:t>-</w:t>
            </w:r>
          </w:p>
        </w:tc>
      </w:tr>
      <w:tr w:rsidR="00961988" w14:paraId="6DAABE38" w14:textId="77777777">
        <w:trPr>
          <w:divId w:val="438186948"/>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68CFF402" w14:textId="77777777" w:rsidR="00364B9D" w:rsidRDefault="00364B9D">
            <w:pPr>
              <w:jc w:val="center"/>
            </w:pPr>
            <w:r>
              <w:rPr>
                <w:rFonts w:ascii="宋体" w:hAnsi="宋体" w:hint="eastAsia"/>
                <w:color w:val="000000"/>
                <w:lang w:eastAsia="zh-Hans"/>
              </w:rPr>
              <w:t>6</w:t>
            </w:r>
          </w:p>
        </w:tc>
        <w:tc>
          <w:tcPr>
            <w:tcW w:w="1979" w:type="pct"/>
            <w:tcBorders>
              <w:top w:val="single" w:sz="4" w:space="0" w:color="auto"/>
              <w:left w:val="nil"/>
              <w:bottom w:val="single" w:sz="4" w:space="0" w:color="auto"/>
              <w:right w:val="single" w:sz="4" w:space="0" w:color="auto"/>
            </w:tcBorders>
            <w:vAlign w:val="center"/>
            <w:hideMark/>
          </w:tcPr>
          <w:p w14:paraId="0CD0F02F" w14:textId="77777777" w:rsidR="00364B9D" w:rsidRDefault="00364B9D">
            <w:pPr>
              <w:ind w:leftChars="50" w:left="105"/>
            </w:pPr>
            <w:r>
              <w:rPr>
                <w:rFonts w:ascii="宋体" w:hAnsi="宋体" w:hint="eastAsia"/>
                <w:color w:val="000000"/>
              </w:rPr>
              <w:t>买入返售金融资产</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469AED6D" w14:textId="77777777" w:rsidR="00364B9D" w:rsidRDefault="00364B9D">
            <w:pPr>
              <w:jc w:val="right"/>
            </w:pPr>
            <w:r>
              <w:rPr>
                <w:rFonts w:ascii="宋体" w:hAnsi="宋体" w:hint="eastAsia"/>
                <w:szCs w:val="24"/>
                <w:lang w:eastAsia="zh-Hans"/>
              </w:rPr>
              <w:t>-</w:t>
            </w:r>
          </w:p>
        </w:tc>
        <w:tc>
          <w:tcPr>
            <w:tcW w:w="1333" w:type="pct"/>
            <w:tcBorders>
              <w:top w:val="single" w:sz="4" w:space="0" w:color="auto"/>
              <w:left w:val="nil"/>
              <w:bottom w:val="single" w:sz="4" w:space="0" w:color="auto"/>
              <w:right w:val="single" w:sz="4" w:space="0" w:color="auto"/>
            </w:tcBorders>
            <w:vAlign w:val="center"/>
            <w:hideMark/>
          </w:tcPr>
          <w:p w14:paraId="40934AD6" w14:textId="77777777" w:rsidR="00364B9D" w:rsidRDefault="00364B9D">
            <w:pPr>
              <w:jc w:val="right"/>
            </w:pPr>
            <w:r>
              <w:rPr>
                <w:rFonts w:ascii="宋体" w:hAnsi="宋体" w:hint="eastAsia"/>
                <w:szCs w:val="24"/>
                <w:lang w:eastAsia="zh-Hans"/>
              </w:rPr>
              <w:t>-</w:t>
            </w:r>
          </w:p>
        </w:tc>
      </w:tr>
      <w:tr w:rsidR="00961988" w14:paraId="6D247053" w14:textId="77777777">
        <w:trPr>
          <w:divId w:val="438186948"/>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4A505950" w14:textId="77777777" w:rsidR="00364B9D" w:rsidRDefault="00364B9D">
            <w:pPr>
              <w:jc w:val="center"/>
              <w:rPr>
                <w:rFonts w:ascii="宋体" w:hAnsi="宋体" w:hint="eastAsia"/>
                <w:color w:val="000000"/>
                <w:lang w:eastAsia="zh-Hans"/>
              </w:rPr>
            </w:pPr>
            <w:r>
              <w:rPr>
                <w:rFonts w:ascii="宋体" w:hAnsi="宋体" w:hint="eastAsia"/>
                <w:color w:val="000000"/>
                <w:lang w:eastAsia="zh-Hans"/>
              </w:rPr>
              <w:t xml:space="preserve">　 </w:t>
            </w:r>
          </w:p>
        </w:tc>
        <w:tc>
          <w:tcPr>
            <w:tcW w:w="1979" w:type="pct"/>
            <w:tcBorders>
              <w:top w:val="single" w:sz="4" w:space="0" w:color="auto"/>
              <w:left w:val="nil"/>
              <w:bottom w:val="single" w:sz="4" w:space="0" w:color="auto"/>
              <w:right w:val="single" w:sz="4" w:space="0" w:color="auto"/>
            </w:tcBorders>
            <w:vAlign w:val="center"/>
            <w:hideMark/>
          </w:tcPr>
          <w:p w14:paraId="077F2C5B" w14:textId="77777777" w:rsidR="00364B9D" w:rsidRDefault="00364B9D">
            <w:pPr>
              <w:ind w:leftChars="50" w:left="105"/>
            </w:pPr>
            <w:r>
              <w:rPr>
                <w:rFonts w:ascii="宋体" w:hAnsi="宋体" w:hint="eastAsia"/>
                <w:color w:val="000000"/>
              </w:rPr>
              <w:t>其中：买断式回购的买入返售金融资产</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34D54DD1" w14:textId="77777777" w:rsidR="00364B9D" w:rsidRDefault="00364B9D">
            <w:pPr>
              <w:jc w:val="right"/>
            </w:pPr>
            <w:r>
              <w:rPr>
                <w:rFonts w:ascii="宋体" w:hAnsi="宋体" w:hint="eastAsia"/>
                <w:szCs w:val="24"/>
                <w:lang w:eastAsia="zh-Hans"/>
              </w:rPr>
              <w:t>-</w:t>
            </w:r>
          </w:p>
        </w:tc>
        <w:tc>
          <w:tcPr>
            <w:tcW w:w="1333" w:type="pct"/>
            <w:tcBorders>
              <w:top w:val="single" w:sz="4" w:space="0" w:color="auto"/>
              <w:left w:val="nil"/>
              <w:bottom w:val="single" w:sz="4" w:space="0" w:color="auto"/>
              <w:right w:val="single" w:sz="4" w:space="0" w:color="auto"/>
            </w:tcBorders>
            <w:vAlign w:val="center"/>
            <w:hideMark/>
          </w:tcPr>
          <w:p w14:paraId="76170B96" w14:textId="77777777" w:rsidR="00364B9D" w:rsidRDefault="00364B9D">
            <w:pPr>
              <w:jc w:val="right"/>
            </w:pPr>
            <w:r>
              <w:rPr>
                <w:rFonts w:ascii="宋体" w:hAnsi="宋体" w:hint="eastAsia"/>
                <w:szCs w:val="24"/>
                <w:lang w:eastAsia="zh-Hans"/>
              </w:rPr>
              <w:t>-</w:t>
            </w:r>
          </w:p>
        </w:tc>
      </w:tr>
      <w:tr w:rsidR="00961988" w14:paraId="511AAA6E" w14:textId="77777777">
        <w:trPr>
          <w:divId w:val="438186948"/>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29F623A7" w14:textId="77777777" w:rsidR="00364B9D" w:rsidRDefault="00364B9D">
            <w:pPr>
              <w:jc w:val="center"/>
            </w:pPr>
            <w:r>
              <w:rPr>
                <w:rFonts w:ascii="宋体" w:hAnsi="宋体" w:hint="eastAsia"/>
                <w:color w:val="000000"/>
                <w:lang w:eastAsia="zh-Hans"/>
              </w:rPr>
              <w:t>7</w:t>
            </w:r>
          </w:p>
        </w:tc>
        <w:tc>
          <w:tcPr>
            <w:tcW w:w="1979" w:type="pct"/>
            <w:tcBorders>
              <w:top w:val="single" w:sz="4" w:space="0" w:color="auto"/>
              <w:left w:val="nil"/>
              <w:bottom w:val="single" w:sz="4" w:space="0" w:color="auto"/>
              <w:right w:val="single" w:sz="4" w:space="0" w:color="auto"/>
            </w:tcBorders>
            <w:vAlign w:val="center"/>
            <w:hideMark/>
          </w:tcPr>
          <w:p w14:paraId="62C28F1D" w14:textId="77777777" w:rsidR="00364B9D" w:rsidRDefault="00364B9D">
            <w:pPr>
              <w:ind w:leftChars="50" w:left="105"/>
            </w:pPr>
            <w:r>
              <w:rPr>
                <w:rFonts w:ascii="宋体" w:hAnsi="宋体" w:hint="eastAsia"/>
                <w:color w:val="000000"/>
              </w:rPr>
              <w:t>银行存款和结算备付金合计</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5CF93662" w14:textId="77777777" w:rsidR="00364B9D" w:rsidRDefault="00364B9D">
            <w:pPr>
              <w:jc w:val="right"/>
            </w:pPr>
            <w:r>
              <w:rPr>
                <w:rFonts w:ascii="宋体" w:hAnsi="宋体" w:hint="eastAsia"/>
                <w:szCs w:val="24"/>
                <w:lang w:eastAsia="zh-Hans"/>
              </w:rPr>
              <w:t>10,251,799.72</w:t>
            </w:r>
          </w:p>
        </w:tc>
        <w:tc>
          <w:tcPr>
            <w:tcW w:w="1333" w:type="pct"/>
            <w:tcBorders>
              <w:top w:val="single" w:sz="4" w:space="0" w:color="auto"/>
              <w:left w:val="nil"/>
              <w:bottom w:val="single" w:sz="4" w:space="0" w:color="auto"/>
              <w:right w:val="single" w:sz="4" w:space="0" w:color="auto"/>
            </w:tcBorders>
            <w:vAlign w:val="center"/>
            <w:hideMark/>
          </w:tcPr>
          <w:p w14:paraId="5FA82830" w14:textId="77777777" w:rsidR="00364B9D" w:rsidRDefault="00364B9D">
            <w:pPr>
              <w:jc w:val="right"/>
            </w:pPr>
            <w:r>
              <w:rPr>
                <w:rFonts w:ascii="宋体" w:hAnsi="宋体" w:hint="eastAsia"/>
                <w:szCs w:val="24"/>
                <w:lang w:eastAsia="zh-Hans"/>
              </w:rPr>
              <w:t>6.39</w:t>
            </w:r>
          </w:p>
        </w:tc>
      </w:tr>
      <w:tr w:rsidR="00961988" w14:paraId="7BCF4AD3" w14:textId="77777777">
        <w:trPr>
          <w:divId w:val="438186948"/>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07091482" w14:textId="77777777" w:rsidR="00364B9D" w:rsidRDefault="00364B9D">
            <w:pPr>
              <w:jc w:val="center"/>
            </w:pPr>
            <w:r>
              <w:rPr>
                <w:rFonts w:ascii="宋体" w:hAnsi="宋体" w:hint="eastAsia"/>
                <w:color w:val="000000"/>
                <w:lang w:eastAsia="zh-Hans"/>
              </w:rPr>
              <w:t>8</w:t>
            </w:r>
          </w:p>
        </w:tc>
        <w:tc>
          <w:tcPr>
            <w:tcW w:w="1979" w:type="pct"/>
            <w:tcBorders>
              <w:top w:val="single" w:sz="4" w:space="0" w:color="auto"/>
              <w:left w:val="nil"/>
              <w:bottom w:val="single" w:sz="4" w:space="0" w:color="auto"/>
              <w:right w:val="single" w:sz="4" w:space="0" w:color="auto"/>
            </w:tcBorders>
            <w:vAlign w:val="center"/>
            <w:hideMark/>
          </w:tcPr>
          <w:p w14:paraId="02646AD7" w14:textId="77777777" w:rsidR="00364B9D" w:rsidRDefault="00364B9D">
            <w:pPr>
              <w:ind w:leftChars="50" w:left="105"/>
            </w:pPr>
            <w:r>
              <w:rPr>
                <w:rFonts w:ascii="宋体" w:hAnsi="宋体" w:hint="eastAsia"/>
                <w:color w:val="000000"/>
              </w:rPr>
              <w:t>其他资产</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616362A4" w14:textId="77777777" w:rsidR="00364B9D" w:rsidRDefault="00364B9D">
            <w:pPr>
              <w:jc w:val="right"/>
            </w:pPr>
            <w:r>
              <w:rPr>
                <w:rFonts w:ascii="宋体" w:hAnsi="宋体" w:hint="eastAsia"/>
                <w:szCs w:val="24"/>
                <w:lang w:eastAsia="zh-Hans"/>
              </w:rPr>
              <w:t>104,330.41</w:t>
            </w:r>
          </w:p>
        </w:tc>
        <w:tc>
          <w:tcPr>
            <w:tcW w:w="1333" w:type="pct"/>
            <w:tcBorders>
              <w:top w:val="single" w:sz="4" w:space="0" w:color="auto"/>
              <w:left w:val="nil"/>
              <w:bottom w:val="single" w:sz="4" w:space="0" w:color="auto"/>
              <w:right w:val="single" w:sz="4" w:space="0" w:color="auto"/>
            </w:tcBorders>
            <w:vAlign w:val="center"/>
            <w:hideMark/>
          </w:tcPr>
          <w:p w14:paraId="3CCC11AF" w14:textId="77777777" w:rsidR="00364B9D" w:rsidRDefault="00364B9D">
            <w:pPr>
              <w:jc w:val="right"/>
            </w:pPr>
            <w:r>
              <w:rPr>
                <w:rFonts w:ascii="宋体" w:hAnsi="宋体" w:hint="eastAsia"/>
                <w:szCs w:val="24"/>
                <w:lang w:eastAsia="zh-Hans"/>
              </w:rPr>
              <w:t>0.07</w:t>
            </w:r>
          </w:p>
        </w:tc>
      </w:tr>
      <w:tr w:rsidR="00961988" w14:paraId="34671356" w14:textId="77777777">
        <w:trPr>
          <w:divId w:val="438186948"/>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5A768234" w14:textId="77777777" w:rsidR="00364B9D" w:rsidRDefault="00364B9D">
            <w:pPr>
              <w:jc w:val="center"/>
            </w:pPr>
            <w:r>
              <w:rPr>
                <w:rFonts w:ascii="宋体" w:hAnsi="宋体" w:hint="eastAsia"/>
                <w:color w:val="000000"/>
                <w:lang w:eastAsia="zh-Hans"/>
              </w:rPr>
              <w:t>9</w:t>
            </w:r>
          </w:p>
        </w:tc>
        <w:tc>
          <w:tcPr>
            <w:tcW w:w="1979" w:type="pct"/>
            <w:tcBorders>
              <w:top w:val="single" w:sz="4" w:space="0" w:color="auto"/>
              <w:left w:val="nil"/>
              <w:bottom w:val="single" w:sz="4" w:space="0" w:color="auto"/>
              <w:right w:val="single" w:sz="4" w:space="0" w:color="auto"/>
            </w:tcBorders>
            <w:vAlign w:val="center"/>
            <w:hideMark/>
          </w:tcPr>
          <w:p w14:paraId="0F6DE0FB" w14:textId="77777777" w:rsidR="00364B9D" w:rsidRDefault="00364B9D">
            <w:pPr>
              <w:ind w:leftChars="50" w:left="105"/>
            </w:pPr>
            <w:r>
              <w:rPr>
                <w:rFonts w:ascii="宋体" w:hAnsi="宋体" w:hint="eastAsia"/>
                <w:color w:val="000000"/>
              </w:rPr>
              <w:t>合计</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055CB9BB" w14:textId="77777777" w:rsidR="00364B9D" w:rsidRDefault="00364B9D">
            <w:pPr>
              <w:jc w:val="right"/>
            </w:pPr>
            <w:r>
              <w:rPr>
                <w:rFonts w:ascii="宋体" w:hAnsi="宋体" w:hint="eastAsia"/>
                <w:szCs w:val="24"/>
                <w:lang w:eastAsia="zh-Hans"/>
              </w:rPr>
              <w:t>160,415,690.10</w:t>
            </w:r>
          </w:p>
        </w:tc>
        <w:tc>
          <w:tcPr>
            <w:tcW w:w="1333" w:type="pct"/>
            <w:tcBorders>
              <w:top w:val="single" w:sz="4" w:space="0" w:color="auto"/>
              <w:left w:val="nil"/>
              <w:bottom w:val="single" w:sz="4" w:space="0" w:color="auto"/>
              <w:right w:val="single" w:sz="4" w:space="0" w:color="auto"/>
            </w:tcBorders>
            <w:vAlign w:val="center"/>
            <w:hideMark/>
          </w:tcPr>
          <w:p w14:paraId="514DE56B" w14:textId="77777777" w:rsidR="00364B9D" w:rsidRDefault="00364B9D">
            <w:pPr>
              <w:jc w:val="right"/>
            </w:pPr>
            <w:r>
              <w:rPr>
                <w:rFonts w:ascii="宋体" w:hAnsi="宋体" w:hint="eastAsia"/>
                <w:szCs w:val="24"/>
                <w:lang w:eastAsia="zh-Hans"/>
              </w:rPr>
              <w:t>100.00</w:t>
            </w:r>
          </w:p>
        </w:tc>
      </w:tr>
    </w:tbl>
    <w:p w14:paraId="715D9F6F" w14:textId="77777777" w:rsidR="00364B9D" w:rsidRDefault="00364B9D">
      <w:pPr>
        <w:spacing w:line="360" w:lineRule="auto"/>
        <w:jc w:val="left"/>
        <w:divId w:val="1900245295"/>
      </w:pPr>
      <w:r>
        <w:rPr>
          <w:rFonts w:ascii="宋体" w:hAnsi="宋体" w:hint="eastAsia"/>
          <w:szCs w:val="21"/>
        </w:rPr>
        <w:t>注：</w:t>
      </w:r>
      <w:r>
        <w:rPr>
          <w:rFonts w:ascii="宋体" w:hAnsi="宋体" w:hint="eastAsia"/>
        </w:rPr>
        <w:t>本基金本报告期末通过港股通交易机制投资的港股公允价值为人民币41,277,633.50元,占期末净值比例为25.86%。</w:t>
      </w:r>
    </w:p>
    <w:p w14:paraId="2FBA5352" w14:textId="77777777" w:rsidR="00364B9D" w:rsidRDefault="00364B9D">
      <w:pPr>
        <w:pStyle w:val="XBRLTitle2"/>
        <w:spacing w:before="156" w:line="360" w:lineRule="auto"/>
        <w:ind w:left="454"/>
      </w:pPr>
      <w:bookmarkStart w:id="165" w:name="_Toc17898197"/>
      <w:bookmarkStart w:id="166" w:name="_Toc17897951"/>
      <w:bookmarkStart w:id="167" w:name="_Toc512519498"/>
      <w:bookmarkStart w:id="168" w:name="_Toc481075066"/>
      <w:bookmarkStart w:id="169" w:name="_Toc438646468"/>
      <w:bookmarkStart w:id="170" w:name="_Toc490050019"/>
      <w:bookmarkStart w:id="171" w:name="_Toc513295860"/>
      <w:bookmarkStart w:id="172" w:name="_Toc513295910"/>
      <w:bookmarkEnd w:id="163"/>
      <w:proofErr w:type="spellStart"/>
      <w:r>
        <w:rPr>
          <w:rFonts w:hAnsi="宋体" w:hint="eastAsia"/>
        </w:rPr>
        <w:lastRenderedPageBreak/>
        <w:t>报告期末按行业分类的股票投资组合</w:t>
      </w:r>
      <w:bookmarkEnd w:id="165"/>
      <w:bookmarkEnd w:id="166"/>
      <w:bookmarkEnd w:id="167"/>
      <w:bookmarkEnd w:id="168"/>
      <w:bookmarkEnd w:id="169"/>
      <w:bookmarkEnd w:id="170"/>
      <w:bookmarkEnd w:id="171"/>
      <w:bookmarkEnd w:id="172"/>
      <w:proofErr w:type="spellEnd"/>
      <w:r>
        <w:rPr>
          <w:rFonts w:hAnsi="宋体" w:hint="eastAsia"/>
          <w:lang w:eastAsia="zh-CN"/>
        </w:rPr>
        <w:t xml:space="preserve"> </w:t>
      </w:r>
    </w:p>
    <w:p w14:paraId="1A1B3D25" w14:textId="77777777" w:rsidR="00364B9D" w:rsidRDefault="00364B9D">
      <w:pPr>
        <w:pStyle w:val="XBRLTitle3"/>
        <w:spacing w:before="156"/>
        <w:ind w:left="0"/>
      </w:pPr>
      <w:bookmarkStart w:id="173" w:name="_Toc17898198"/>
      <w:bookmarkStart w:id="174" w:name="_Toc481075067"/>
      <w:bookmarkStart w:id="175" w:name="_Toc490050020"/>
      <w:bookmarkStart w:id="176" w:name="_Toc512519499"/>
      <w:bookmarkStart w:id="177" w:name="_Toc513295911"/>
      <w:proofErr w:type="spellStart"/>
      <w:r>
        <w:rPr>
          <w:rFonts w:hint="eastAsia"/>
        </w:rPr>
        <w:t>报告期末按行业分类的境内股票投资组合</w:t>
      </w:r>
      <w:bookmarkEnd w:id="173"/>
      <w:bookmarkEnd w:id="174"/>
      <w:bookmarkEnd w:id="175"/>
      <w:bookmarkEnd w:id="176"/>
      <w:bookmarkEnd w:id="177"/>
      <w:proofErr w:type="spellEnd"/>
      <w:r>
        <w:rPr>
          <w:rFonts w:hint="eastAsia"/>
          <w:lang w:eastAsia="zh-CN"/>
        </w:rPr>
        <w:t xml:space="preserve"> </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757"/>
        <w:gridCol w:w="3068"/>
        <w:gridCol w:w="3186"/>
        <w:gridCol w:w="1824"/>
      </w:tblGrid>
      <w:tr w:rsidR="00961988" w14:paraId="45F53CE5" w14:textId="77777777">
        <w:trPr>
          <w:divId w:val="1550610906"/>
          <w:trHeight w:val="390"/>
        </w:trPr>
        <w:tc>
          <w:tcPr>
            <w:tcW w:w="429" w:type="pct"/>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14:paraId="22056B71" w14:textId="77777777" w:rsidR="00364B9D" w:rsidRDefault="00364B9D">
            <w:pPr>
              <w:jc w:val="center"/>
            </w:pPr>
            <w:r>
              <w:rPr>
                <w:rFonts w:ascii="宋体" w:hAnsi="宋体" w:hint="eastAsia"/>
                <w:color w:val="000000"/>
              </w:rPr>
              <w:t xml:space="preserve">代码 </w:t>
            </w:r>
          </w:p>
        </w:tc>
        <w:tc>
          <w:tcPr>
            <w:tcW w:w="1736" w:type="pct"/>
            <w:tcBorders>
              <w:top w:val="single" w:sz="4" w:space="0" w:color="000000"/>
              <w:left w:val="single" w:sz="4" w:space="0" w:color="000000"/>
              <w:bottom w:val="single" w:sz="4" w:space="0" w:color="000000"/>
              <w:right w:val="single" w:sz="4" w:space="0" w:color="auto"/>
            </w:tcBorders>
            <w:shd w:val="clear" w:color="auto" w:fill="D9D9D9" w:themeFill="background1" w:themeFillShade="D9"/>
            <w:tcMar>
              <w:top w:w="15" w:type="dxa"/>
              <w:left w:w="15" w:type="dxa"/>
              <w:bottom w:w="0" w:type="dxa"/>
              <w:right w:w="15" w:type="dxa"/>
            </w:tcMar>
            <w:vAlign w:val="center"/>
            <w:hideMark/>
          </w:tcPr>
          <w:p w14:paraId="44F78DF7" w14:textId="77777777" w:rsidR="00364B9D" w:rsidRDefault="00364B9D">
            <w:pPr>
              <w:jc w:val="center"/>
            </w:pPr>
            <w:r>
              <w:rPr>
                <w:rFonts w:ascii="宋体" w:hAnsi="宋体" w:hint="eastAsia"/>
                <w:color w:val="000000"/>
              </w:rPr>
              <w:t xml:space="preserve">行业类别 </w:t>
            </w:r>
          </w:p>
        </w:tc>
        <w:tc>
          <w:tcPr>
            <w:tcW w:w="1803" w:type="pct"/>
            <w:tcBorders>
              <w:top w:val="single" w:sz="4" w:space="0" w:color="000000"/>
              <w:left w:val="single" w:sz="4" w:space="0" w:color="auto"/>
              <w:bottom w:val="single" w:sz="4" w:space="0" w:color="000000"/>
              <w:right w:val="single" w:sz="4" w:space="0" w:color="000000"/>
            </w:tcBorders>
            <w:shd w:val="clear" w:color="auto" w:fill="D9D9D9" w:themeFill="background1" w:themeFillShade="D9"/>
            <w:vAlign w:val="center"/>
            <w:hideMark/>
          </w:tcPr>
          <w:p w14:paraId="680E143F" w14:textId="77777777" w:rsidR="00364B9D" w:rsidRDefault="00364B9D">
            <w:pPr>
              <w:jc w:val="center"/>
            </w:pPr>
            <w:r>
              <w:rPr>
                <w:rFonts w:ascii="宋体" w:hAnsi="宋体" w:hint="eastAsia"/>
                <w:color w:val="000000"/>
              </w:rPr>
              <w:t xml:space="preserve">公允价值（元） </w:t>
            </w:r>
          </w:p>
        </w:tc>
        <w:tc>
          <w:tcPr>
            <w:tcW w:w="1032" w:type="pct"/>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15" w:type="dxa"/>
              <w:left w:w="15" w:type="dxa"/>
              <w:bottom w:w="0" w:type="dxa"/>
              <w:right w:w="15" w:type="dxa"/>
            </w:tcMar>
            <w:vAlign w:val="center"/>
            <w:hideMark/>
          </w:tcPr>
          <w:p w14:paraId="7F2B94B7" w14:textId="77777777" w:rsidR="00364B9D" w:rsidRDefault="00364B9D">
            <w:pPr>
              <w:jc w:val="center"/>
            </w:pPr>
            <w:r>
              <w:rPr>
                <w:rFonts w:ascii="宋体" w:hAnsi="宋体" w:hint="eastAsia"/>
                <w:color w:val="000000"/>
              </w:rPr>
              <w:t xml:space="preserve">占基金资产净值比例（%） </w:t>
            </w:r>
          </w:p>
        </w:tc>
      </w:tr>
      <w:tr w:rsidR="00961988" w14:paraId="39F7A749" w14:textId="77777777">
        <w:trPr>
          <w:divId w:val="1550610906"/>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6C2E0650" w14:textId="77777777" w:rsidR="00364B9D" w:rsidRDefault="00364B9D">
            <w:pPr>
              <w:jc w:val="center"/>
            </w:pPr>
            <w:r>
              <w:rPr>
                <w:rFonts w:ascii="宋体" w:hAnsi="宋体" w:hint="eastAsia"/>
                <w:color w:val="000000"/>
              </w:rPr>
              <w:t xml:space="preserve">A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3CB52532" w14:textId="77777777" w:rsidR="00364B9D" w:rsidRDefault="00364B9D">
            <w:pPr>
              <w:jc w:val="left"/>
            </w:pPr>
            <w:r>
              <w:rPr>
                <w:rFonts w:ascii="宋体" w:hAnsi="宋体" w:hint="eastAsia"/>
                <w:color w:val="000000"/>
              </w:rPr>
              <w:t xml:space="preserve">农、林、牧、渔业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0C60CC01" w14:textId="77777777" w:rsidR="00364B9D" w:rsidRDefault="00364B9D">
            <w:pPr>
              <w:jc w:val="right"/>
            </w:pPr>
            <w:r>
              <w:rPr>
                <w:rFonts w:ascii="宋体" w:hAnsi="宋体" w:hint="eastAsia"/>
                <w:szCs w:val="24"/>
                <w:lang w:eastAsia="zh-Hans"/>
              </w:rPr>
              <w:t>4,049,200.00</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787EF7DC" w14:textId="77777777" w:rsidR="00364B9D" w:rsidRDefault="00364B9D">
            <w:pPr>
              <w:jc w:val="right"/>
            </w:pPr>
            <w:r>
              <w:rPr>
                <w:rFonts w:ascii="宋体" w:hAnsi="宋体" w:hint="eastAsia"/>
                <w:szCs w:val="24"/>
                <w:lang w:eastAsia="zh-Hans"/>
              </w:rPr>
              <w:t>2.54</w:t>
            </w:r>
          </w:p>
        </w:tc>
      </w:tr>
      <w:tr w:rsidR="00961988" w14:paraId="267EB5A7" w14:textId="77777777">
        <w:trPr>
          <w:divId w:val="1550610906"/>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6CD978CE" w14:textId="77777777" w:rsidR="00364B9D" w:rsidRDefault="00364B9D">
            <w:pPr>
              <w:jc w:val="center"/>
            </w:pPr>
            <w:r>
              <w:rPr>
                <w:rFonts w:ascii="宋体" w:hAnsi="宋体" w:hint="eastAsia"/>
                <w:color w:val="000000"/>
              </w:rPr>
              <w:t xml:space="preserve">B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6DFC5624" w14:textId="77777777" w:rsidR="00364B9D" w:rsidRDefault="00364B9D">
            <w:pPr>
              <w:jc w:val="left"/>
            </w:pPr>
            <w:r>
              <w:rPr>
                <w:rFonts w:ascii="宋体" w:hAnsi="宋体" w:hint="eastAsia"/>
                <w:color w:val="000000"/>
              </w:rPr>
              <w:t xml:space="preserve">采矿业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0481A515" w14:textId="77777777" w:rsidR="00364B9D" w:rsidRDefault="00364B9D">
            <w:pPr>
              <w:jc w:val="right"/>
            </w:pPr>
            <w:r>
              <w:rPr>
                <w:rFonts w:ascii="宋体" w:hAnsi="宋体" w:hint="eastAsia"/>
                <w:szCs w:val="24"/>
                <w:lang w:eastAsia="zh-Hans"/>
              </w:rPr>
              <w:t>3,526,484.00</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7CA6CFCC" w14:textId="77777777" w:rsidR="00364B9D" w:rsidRDefault="00364B9D">
            <w:pPr>
              <w:jc w:val="right"/>
            </w:pPr>
            <w:r>
              <w:rPr>
                <w:rFonts w:ascii="宋体" w:hAnsi="宋体" w:hint="eastAsia"/>
                <w:szCs w:val="24"/>
                <w:lang w:eastAsia="zh-Hans"/>
              </w:rPr>
              <w:t>2.21</w:t>
            </w:r>
          </w:p>
        </w:tc>
      </w:tr>
      <w:tr w:rsidR="00961988" w14:paraId="77C46F5B" w14:textId="77777777">
        <w:trPr>
          <w:divId w:val="1550610906"/>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660B9AE9" w14:textId="77777777" w:rsidR="00364B9D" w:rsidRDefault="00364B9D">
            <w:pPr>
              <w:jc w:val="center"/>
            </w:pPr>
            <w:r>
              <w:rPr>
                <w:rFonts w:ascii="宋体" w:hAnsi="宋体" w:hint="eastAsia"/>
                <w:color w:val="000000"/>
              </w:rPr>
              <w:t xml:space="preserve">C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6642D547" w14:textId="77777777" w:rsidR="00364B9D" w:rsidRDefault="00364B9D">
            <w:pPr>
              <w:jc w:val="left"/>
            </w:pPr>
            <w:r>
              <w:rPr>
                <w:rFonts w:ascii="宋体" w:hAnsi="宋体" w:hint="eastAsia"/>
                <w:color w:val="000000"/>
              </w:rPr>
              <w:t xml:space="preserve">制造业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2CFCEF91" w14:textId="77777777" w:rsidR="00364B9D" w:rsidRDefault="00364B9D">
            <w:pPr>
              <w:jc w:val="right"/>
            </w:pPr>
            <w:r>
              <w:rPr>
                <w:rFonts w:ascii="宋体" w:hAnsi="宋体" w:hint="eastAsia"/>
                <w:szCs w:val="24"/>
                <w:lang w:eastAsia="zh-Hans"/>
              </w:rPr>
              <w:t>96,795,004.70</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7E7F614B" w14:textId="77777777" w:rsidR="00364B9D" w:rsidRDefault="00364B9D">
            <w:pPr>
              <w:jc w:val="right"/>
            </w:pPr>
            <w:r>
              <w:rPr>
                <w:rFonts w:ascii="宋体" w:hAnsi="宋体" w:hint="eastAsia"/>
                <w:szCs w:val="24"/>
                <w:lang w:eastAsia="zh-Hans"/>
              </w:rPr>
              <w:t>60.63</w:t>
            </w:r>
          </w:p>
        </w:tc>
      </w:tr>
      <w:tr w:rsidR="00961988" w14:paraId="24263EE4" w14:textId="77777777">
        <w:trPr>
          <w:divId w:val="1550610906"/>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45F0F2AA" w14:textId="77777777" w:rsidR="00364B9D" w:rsidRDefault="00364B9D">
            <w:pPr>
              <w:jc w:val="center"/>
            </w:pPr>
            <w:r>
              <w:rPr>
                <w:rFonts w:ascii="宋体" w:hAnsi="宋体" w:hint="eastAsia"/>
                <w:color w:val="000000"/>
              </w:rPr>
              <w:t xml:space="preserve">D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479A404B" w14:textId="77777777" w:rsidR="00364B9D" w:rsidRDefault="00364B9D">
            <w:pPr>
              <w:jc w:val="left"/>
            </w:pPr>
            <w:r>
              <w:rPr>
                <w:rFonts w:ascii="宋体" w:hAnsi="宋体" w:hint="eastAsia"/>
                <w:color w:val="000000"/>
              </w:rPr>
              <w:t xml:space="preserve">电力、热力、燃气及水生产和供应业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03A1639A" w14:textId="77777777" w:rsidR="00364B9D" w:rsidRDefault="00364B9D">
            <w:pPr>
              <w:jc w:val="right"/>
            </w:pPr>
            <w:r>
              <w:rPr>
                <w:rFonts w:ascii="宋体" w:hAnsi="宋体" w:hint="eastAsia"/>
                <w:szCs w:val="24"/>
                <w:lang w:eastAsia="zh-Hans"/>
              </w:rPr>
              <w:t>-</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6176C311" w14:textId="77777777" w:rsidR="00364B9D" w:rsidRDefault="00364B9D">
            <w:pPr>
              <w:jc w:val="right"/>
            </w:pPr>
            <w:r>
              <w:rPr>
                <w:rFonts w:ascii="宋体" w:hAnsi="宋体" w:hint="eastAsia"/>
                <w:szCs w:val="24"/>
                <w:lang w:eastAsia="zh-Hans"/>
              </w:rPr>
              <w:t>-</w:t>
            </w:r>
          </w:p>
        </w:tc>
      </w:tr>
      <w:tr w:rsidR="00961988" w14:paraId="7845EA5E" w14:textId="77777777">
        <w:trPr>
          <w:divId w:val="1550610906"/>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6A4770E4" w14:textId="77777777" w:rsidR="00364B9D" w:rsidRDefault="00364B9D">
            <w:pPr>
              <w:jc w:val="center"/>
            </w:pPr>
            <w:r>
              <w:rPr>
                <w:rFonts w:ascii="宋体" w:hAnsi="宋体" w:hint="eastAsia"/>
                <w:color w:val="000000"/>
              </w:rPr>
              <w:t xml:space="preserve">E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51C2C048" w14:textId="77777777" w:rsidR="00364B9D" w:rsidRDefault="00364B9D">
            <w:pPr>
              <w:jc w:val="left"/>
            </w:pPr>
            <w:r>
              <w:rPr>
                <w:rFonts w:ascii="宋体" w:hAnsi="宋体" w:hint="eastAsia"/>
                <w:color w:val="000000"/>
              </w:rPr>
              <w:t xml:space="preserve">建筑业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375761C0" w14:textId="77777777" w:rsidR="00364B9D" w:rsidRDefault="00364B9D">
            <w:pPr>
              <w:jc w:val="right"/>
            </w:pPr>
            <w:r>
              <w:rPr>
                <w:rFonts w:ascii="宋体" w:hAnsi="宋体" w:hint="eastAsia"/>
                <w:szCs w:val="24"/>
                <w:lang w:eastAsia="zh-Hans"/>
              </w:rPr>
              <w:t>-</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2E4DC331" w14:textId="77777777" w:rsidR="00364B9D" w:rsidRDefault="00364B9D">
            <w:pPr>
              <w:jc w:val="right"/>
            </w:pPr>
            <w:r>
              <w:rPr>
                <w:rFonts w:ascii="宋体" w:hAnsi="宋体" w:hint="eastAsia"/>
                <w:szCs w:val="24"/>
                <w:lang w:eastAsia="zh-Hans"/>
              </w:rPr>
              <w:t>-</w:t>
            </w:r>
          </w:p>
        </w:tc>
      </w:tr>
      <w:tr w:rsidR="00961988" w14:paraId="6D396F09" w14:textId="77777777">
        <w:trPr>
          <w:divId w:val="1550610906"/>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2D3D0180" w14:textId="77777777" w:rsidR="00364B9D" w:rsidRDefault="00364B9D">
            <w:pPr>
              <w:jc w:val="center"/>
            </w:pPr>
            <w:r>
              <w:rPr>
                <w:rFonts w:ascii="宋体" w:hAnsi="宋体" w:hint="eastAsia"/>
                <w:color w:val="000000"/>
              </w:rPr>
              <w:t xml:space="preserve">F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186F4DF7" w14:textId="77777777" w:rsidR="00364B9D" w:rsidRDefault="00364B9D">
            <w:pPr>
              <w:jc w:val="left"/>
            </w:pPr>
            <w:r>
              <w:rPr>
                <w:rFonts w:ascii="宋体" w:hAnsi="宋体" w:hint="eastAsia"/>
                <w:color w:val="000000"/>
              </w:rPr>
              <w:t xml:space="preserve">批发和零售业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010EB4A2" w14:textId="77777777" w:rsidR="00364B9D" w:rsidRDefault="00364B9D">
            <w:pPr>
              <w:jc w:val="right"/>
            </w:pPr>
            <w:r>
              <w:rPr>
                <w:rFonts w:ascii="宋体" w:hAnsi="宋体" w:hint="eastAsia"/>
                <w:szCs w:val="24"/>
                <w:lang w:eastAsia="zh-Hans"/>
              </w:rPr>
              <w:t>-</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2C344B4C" w14:textId="77777777" w:rsidR="00364B9D" w:rsidRDefault="00364B9D">
            <w:pPr>
              <w:jc w:val="right"/>
            </w:pPr>
            <w:r>
              <w:rPr>
                <w:rFonts w:ascii="宋体" w:hAnsi="宋体" w:hint="eastAsia"/>
                <w:szCs w:val="24"/>
                <w:lang w:eastAsia="zh-Hans"/>
              </w:rPr>
              <w:t>-</w:t>
            </w:r>
          </w:p>
        </w:tc>
      </w:tr>
      <w:tr w:rsidR="00961988" w14:paraId="1B0572AA" w14:textId="77777777">
        <w:trPr>
          <w:divId w:val="1550610906"/>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4F659C19" w14:textId="77777777" w:rsidR="00364B9D" w:rsidRDefault="00364B9D">
            <w:pPr>
              <w:jc w:val="center"/>
            </w:pPr>
            <w:r>
              <w:rPr>
                <w:rFonts w:ascii="宋体" w:hAnsi="宋体" w:hint="eastAsia"/>
                <w:color w:val="000000"/>
              </w:rPr>
              <w:t xml:space="preserve">G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08225C01" w14:textId="77777777" w:rsidR="00364B9D" w:rsidRDefault="00364B9D">
            <w:pPr>
              <w:jc w:val="left"/>
            </w:pPr>
            <w:r>
              <w:rPr>
                <w:rFonts w:ascii="宋体" w:hAnsi="宋体" w:hint="eastAsia"/>
                <w:color w:val="000000"/>
              </w:rPr>
              <w:t xml:space="preserve">交通运输、仓储和邮政业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29303B93" w14:textId="77777777" w:rsidR="00364B9D" w:rsidRDefault="00364B9D">
            <w:pPr>
              <w:jc w:val="right"/>
            </w:pPr>
            <w:r>
              <w:rPr>
                <w:rFonts w:ascii="宋体" w:hAnsi="宋体" w:hint="eastAsia"/>
                <w:szCs w:val="24"/>
                <w:lang w:eastAsia="zh-Hans"/>
              </w:rPr>
              <w:t>913,770.00</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3A6A4C7F" w14:textId="77777777" w:rsidR="00364B9D" w:rsidRDefault="00364B9D">
            <w:pPr>
              <w:jc w:val="right"/>
            </w:pPr>
            <w:r>
              <w:rPr>
                <w:rFonts w:ascii="宋体" w:hAnsi="宋体" w:hint="eastAsia"/>
                <w:szCs w:val="24"/>
                <w:lang w:eastAsia="zh-Hans"/>
              </w:rPr>
              <w:t>0.57</w:t>
            </w:r>
          </w:p>
        </w:tc>
      </w:tr>
      <w:tr w:rsidR="00961988" w14:paraId="4F929673" w14:textId="77777777">
        <w:trPr>
          <w:divId w:val="1550610906"/>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3B0CA505" w14:textId="77777777" w:rsidR="00364B9D" w:rsidRDefault="00364B9D">
            <w:pPr>
              <w:jc w:val="center"/>
            </w:pPr>
            <w:r>
              <w:rPr>
                <w:rFonts w:ascii="宋体" w:hAnsi="宋体" w:hint="eastAsia"/>
                <w:color w:val="000000"/>
              </w:rPr>
              <w:t xml:space="preserve">H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6F2392AC" w14:textId="77777777" w:rsidR="00364B9D" w:rsidRDefault="00364B9D">
            <w:pPr>
              <w:jc w:val="left"/>
            </w:pPr>
            <w:r>
              <w:rPr>
                <w:rFonts w:ascii="宋体" w:hAnsi="宋体" w:hint="eastAsia"/>
                <w:color w:val="000000"/>
              </w:rPr>
              <w:t xml:space="preserve">住宿和餐饮业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42BEB2DE" w14:textId="77777777" w:rsidR="00364B9D" w:rsidRDefault="00364B9D">
            <w:pPr>
              <w:jc w:val="right"/>
            </w:pPr>
            <w:r>
              <w:rPr>
                <w:rFonts w:ascii="宋体" w:hAnsi="宋体" w:hint="eastAsia"/>
                <w:szCs w:val="24"/>
                <w:lang w:eastAsia="zh-Hans"/>
              </w:rPr>
              <w:t>-</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28E0B528" w14:textId="77777777" w:rsidR="00364B9D" w:rsidRDefault="00364B9D">
            <w:pPr>
              <w:jc w:val="right"/>
            </w:pPr>
            <w:r>
              <w:rPr>
                <w:rFonts w:ascii="宋体" w:hAnsi="宋体" w:hint="eastAsia"/>
                <w:szCs w:val="24"/>
                <w:lang w:eastAsia="zh-Hans"/>
              </w:rPr>
              <w:t>-</w:t>
            </w:r>
          </w:p>
        </w:tc>
      </w:tr>
      <w:tr w:rsidR="00961988" w14:paraId="06B3849B" w14:textId="77777777">
        <w:trPr>
          <w:divId w:val="1550610906"/>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45A2883A" w14:textId="77777777" w:rsidR="00364B9D" w:rsidRDefault="00364B9D">
            <w:pPr>
              <w:jc w:val="center"/>
            </w:pPr>
            <w:r>
              <w:rPr>
                <w:rFonts w:ascii="宋体" w:hAnsi="宋体" w:hint="eastAsia"/>
                <w:color w:val="000000"/>
              </w:rPr>
              <w:t xml:space="preserve">I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0750F9BB" w14:textId="77777777" w:rsidR="00364B9D" w:rsidRDefault="00364B9D">
            <w:pPr>
              <w:jc w:val="left"/>
            </w:pPr>
            <w:r>
              <w:rPr>
                <w:rFonts w:ascii="宋体" w:hAnsi="宋体" w:hint="eastAsia"/>
                <w:color w:val="000000"/>
              </w:rPr>
              <w:t xml:space="preserve">信息传输、软件和信息技术服务业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48893A8C" w14:textId="77777777" w:rsidR="00364B9D" w:rsidRDefault="00364B9D">
            <w:pPr>
              <w:jc w:val="right"/>
            </w:pPr>
            <w:r>
              <w:rPr>
                <w:rFonts w:ascii="宋体" w:hAnsi="宋体" w:hint="eastAsia"/>
                <w:szCs w:val="24"/>
                <w:lang w:eastAsia="zh-Hans"/>
              </w:rPr>
              <w:t>1,217,643.36</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5397EEDD" w14:textId="77777777" w:rsidR="00364B9D" w:rsidRDefault="00364B9D">
            <w:pPr>
              <w:jc w:val="right"/>
            </w:pPr>
            <w:r>
              <w:rPr>
                <w:rFonts w:ascii="宋体" w:hAnsi="宋体" w:hint="eastAsia"/>
                <w:szCs w:val="24"/>
                <w:lang w:eastAsia="zh-Hans"/>
              </w:rPr>
              <w:t>0.76</w:t>
            </w:r>
          </w:p>
        </w:tc>
      </w:tr>
      <w:tr w:rsidR="00961988" w14:paraId="27EED090" w14:textId="77777777">
        <w:trPr>
          <w:divId w:val="1550610906"/>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2FF2EC80" w14:textId="77777777" w:rsidR="00364B9D" w:rsidRDefault="00364B9D">
            <w:pPr>
              <w:jc w:val="center"/>
            </w:pPr>
            <w:r>
              <w:rPr>
                <w:rFonts w:ascii="宋体" w:hAnsi="宋体" w:hint="eastAsia"/>
                <w:color w:val="000000"/>
              </w:rPr>
              <w:t xml:space="preserve">J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1567BB33" w14:textId="77777777" w:rsidR="00364B9D" w:rsidRDefault="00364B9D">
            <w:pPr>
              <w:jc w:val="left"/>
            </w:pPr>
            <w:r>
              <w:rPr>
                <w:rFonts w:ascii="宋体" w:hAnsi="宋体" w:hint="eastAsia"/>
                <w:color w:val="000000"/>
              </w:rPr>
              <w:t xml:space="preserve">金融业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47855F0E" w14:textId="77777777" w:rsidR="00364B9D" w:rsidRDefault="00364B9D">
            <w:pPr>
              <w:jc w:val="right"/>
            </w:pPr>
            <w:r>
              <w:rPr>
                <w:rFonts w:ascii="宋体" w:hAnsi="宋体" w:hint="eastAsia"/>
                <w:szCs w:val="24"/>
                <w:lang w:eastAsia="zh-Hans"/>
              </w:rPr>
              <w:t>2,242,824.00</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629C7985" w14:textId="77777777" w:rsidR="00364B9D" w:rsidRDefault="00364B9D">
            <w:pPr>
              <w:jc w:val="right"/>
            </w:pPr>
            <w:r>
              <w:rPr>
                <w:rFonts w:ascii="宋体" w:hAnsi="宋体" w:hint="eastAsia"/>
                <w:szCs w:val="24"/>
                <w:lang w:eastAsia="zh-Hans"/>
              </w:rPr>
              <w:t>1.40</w:t>
            </w:r>
          </w:p>
        </w:tc>
      </w:tr>
      <w:tr w:rsidR="00961988" w14:paraId="20F303AD" w14:textId="77777777">
        <w:trPr>
          <w:divId w:val="1550610906"/>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0FC3F7B6" w14:textId="77777777" w:rsidR="00364B9D" w:rsidRDefault="00364B9D">
            <w:pPr>
              <w:jc w:val="center"/>
            </w:pPr>
            <w:r>
              <w:rPr>
                <w:rFonts w:ascii="宋体" w:hAnsi="宋体" w:hint="eastAsia"/>
                <w:color w:val="000000"/>
              </w:rPr>
              <w:t xml:space="preserve">K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6C02BAF6" w14:textId="77777777" w:rsidR="00364B9D" w:rsidRDefault="00364B9D">
            <w:pPr>
              <w:jc w:val="left"/>
            </w:pPr>
            <w:r>
              <w:rPr>
                <w:rFonts w:ascii="宋体" w:hAnsi="宋体" w:hint="eastAsia"/>
                <w:color w:val="000000"/>
              </w:rPr>
              <w:t xml:space="preserve">房地产业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3FCB51E6" w14:textId="77777777" w:rsidR="00364B9D" w:rsidRDefault="00364B9D">
            <w:pPr>
              <w:jc w:val="right"/>
            </w:pPr>
            <w:r>
              <w:rPr>
                <w:rFonts w:ascii="宋体" w:hAnsi="宋体" w:hint="eastAsia"/>
                <w:szCs w:val="24"/>
                <w:lang w:eastAsia="zh-Hans"/>
              </w:rPr>
              <w:t>-</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7611B8FF" w14:textId="77777777" w:rsidR="00364B9D" w:rsidRDefault="00364B9D">
            <w:pPr>
              <w:jc w:val="right"/>
            </w:pPr>
            <w:r>
              <w:rPr>
                <w:rFonts w:ascii="宋体" w:hAnsi="宋体" w:hint="eastAsia"/>
                <w:szCs w:val="24"/>
                <w:lang w:eastAsia="zh-Hans"/>
              </w:rPr>
              <w:t>-</w:t>
            </w:r>
          </w:p>
        </w:tc>
      </w:tr>
      <w:tr w:rsidR="00961988" w14:paraId="742553B9" w14:textId="77777777">
        <w:trPr>
          <w:divId w:val="1550610906"/>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25E0D333" w14:textId="77777777" w:rsidR="00364B9D" w:rsidRDefault="00364B9D">
            <w:pPr>
              <w:jc w:val="center"/>
            </w:pPr>
            <w:r>
              <w:rPr>
                <w:rFonts w:ascii="宋体" w:hAnsi="宋体" w:hint="eastAsia"/>
                <w:color w:val="000000"/>
              </w:rPr>
              <w:t xml:space="preserve">L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3D130CB7" w14:textId="77777777" w:rsidR="00364B9D" w:rsidRDefault="00364B9D">
            <w:pPr>
              <w:jc w:val="left"/>
            </w:pPr>
            <w:r>
              <w:rPr>
                <w:rFonts w:ascii="宋体" w:hAnsi="宋体" w:hint="eastAsia"/>
                <w:color w:val="000000"/>
              </w:rPr>
              <w:t xml:space="preserve">租赁和商务服务业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1EDBA35F" w14:textId="77777777" w:rsidR="00364B9D" w:rsidRDefault="00364B9D">
            <w:pPr>
              <w:jc w:val="right"/>
            </w:pPr>
            <w:r>
              <w:rPr>
                <w:rFonts w:ascii="宋体" w:hAnsi="宋体" w:hint="eastAsia"/>
                <w:szCs w:val="24"/>
                <w:lang w:eastAsia="zh-Hans"/>
              </w:rPr>
              <w:t>-</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6B1733A6" w14:textId="77777777" w:rsidR="00364B9D" w:rsidRDefault="00364B9D">
            <w:pPr>
              <w:jc w:val="right"/>
            </w:pPr>
            <w:r>
              <w:rPr>
                <w:rFonts w:ascii="宋体" w:hAnsi="宋体" w:hint="eastAsia"/>
                <w:szCs w:val="24"/>
                <w:lang w:eastAsia="zh-Hans"/>
              </w:rPr>
              <w:t>-</w:t>
            </w:r>
          </w:p>
        </w:tc>
      </w:tr>
      <w:tr w:rsidR="00961988" w14:paraId="18D468A1" w14:textId="77777777">
        <w:trPr>
          <w:divId w:val="1550610906"/>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5709DA1D" w14:textId="77777777" w:rsidR="00364B9D" w:rsidRDefault="00364B9D">
            <w:pPr>
              <w:jc w:val="center"/>
            </w:pPr>
            <w:r>
              <w:rPr>
                <w:rFonts w:ascii="宋体" w:hAnsi="宋体" w:hint="eastAsia"/>
                <w:color w:val="000000"/>
              </w:rPr>
              <w:t xml:space="preserve">M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300178C2" w14:textId="77777777" w:rsidR="00364B9D" w:rsidRDefault="00364B9D">
            <w:pPr>
              <w:jc w:val="left"/>
            </w:pPr>
            <w:r>
              <w:rPr>
                <w:rFonts w:ascii="宋体" w:hAnsi="宋体" w:hint="eastAsia"/>
                <w:color w:val="000000"/>
              </w:rPr>
              <w:t xml:space="preserve">科学研究和技术服务业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4382655F" w14:textId="77777777" w:rsidR="00364B9D" w:rsidRDefault="00364B9D">
            <w:pPr>
              <w:jc w:val="right"/>
            </w:pPr>
            <w:r>
              <w:rPr>
                <w:rFonts w:ascii="宋体" w:hAnsi="宋体" w:hint="eastAsia"/>
                <w:szCs w:val="24"/>
                <w:lang w:eastAsia="zh-Hans"/>
              </w:rPr>
              <w:t>-</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7C77BE81" w14:textId="77777777" w:rsidR="00364B9D" w:rsidRDefault="00364B9D">
            <w:pPr>
              <w:jc w:val="right"/>
            </w:pPr>
            <w:r>
              <w:rPr>
                <w:rFonts w:ascii="宋体" w:hAnsi="宋体" w:hint="eastAsia"/>
                <w:szCs w:val="24"/>
                <w:lang w:eastAsia="zh-Hans"/>
              </w:rPr>
              <w:t>-</w:t>
            </w:r>
          </w:p>
        </w:tc>
      </w:tr>
      <w:tr w:rsidR="00961988" w14:paraId="33B00DCF" w14:textId="77777777">
        <w:trPr>
          <w:divId w:val="1550610906"/>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27BEB571" w14:textId="77777777" w:rsidR="00364B9D" w:rsidRDefault="00364B9D">
            <w:pPr>
              <w:jc w:val="center"/>
            </w:pPr>
            <w:r>
              <w:rPr>
                <w:rFonts w:ascii="宋体" w:hAnsi="宋体" w:hint="eastAsia"/>
                <w:color w:val="000000"/>
              </w:rPr>
              <w:t xml:space="preserve">N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5A43786E" w14:textId="77777777" w:rsidR="00364B9D" w:rsidRDefault="00364B9D">
            <w:pPr>
              <w:jc w:val="left"/>
            </w:pPr>
            <w:r>
              <w:rPr>
                <w:rFonts w:ascii="宋体" w:hAnsi="宋体" w:hint="eastAsia"/>
                <w:color w:val="000000"/>
              </w:rPr>
              <w:t xml:space="preserve">水利、环境和公共设施管理业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696FFFA1" w14:textId="77777777" w:rsidR="00364B9D" w:rsidRDefault="00364B9D">
            <w:pPr>
              <w:jc w:val="right"/>
            </w:pPr>
            <w:r>
              <w:rPr>
                <w:rFonts w:ascii="宋体" w:hAnsi="宋体" w:hint="eastAsia"/>
                <w:szCs w:val="24"/>
                <w:lang w:eastAsia="zh-Hans"/>
              </w:rPr>
              <w:t>-</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08AEC45E" w14:textId="77777777" w:rsidR="00364B9D" w:rsidRDefault="00364B9D">
            <w:pPr>
              <w:jc w:val="right"/>
            </w:pPr>
            <w:r>
              <w:rPr>
                <w:rFonts w:ascii="宋体" w:hAnsi="宋体" w:hint="eastAsia"/>
                <w:szCs w:val="24"/>
                <w:lang w:eastAsia="zh-Hans"/>
              </w:rPr>
              <w:t>-</w:t>
            </w:r>
          </w:p>
        </w:tc>
      </w:tr>
      <w:tr w:rsidR="00961988" w14:paraId="0E93B5ED" w14:textId="77777777">
        <w:trPr>
          <w:divId w:val="1550610906"/>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040E98DE" w14:textId="77777777" w:rsidR="00364B9D" w:rsidRDefault="00364B9D">
            <w:pPr>
              <w:jc w:val="center"/>
            </w:pPr>
            <w:r>
              <w:rPr>
                <w:rFonts w:ascii="宋体" w:hAnsi="宋体" w:hint="eastAsia"/>
                <w:color w:val="000000"/>
              </w:rPr>
              <w:t xml:space="preserve">O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3F0B27E2" w14:textId="77777777" w:rsidR="00364B9D" w:rsidRDefault="00364B9D">
            <w:pPr>
              <w:jc w:val="left"/>
            </w:pPr>
            <w:r>
              <w:rPr>
                <w:rFonts w:ascii="宋体" w:hAnsi="宋体" w:hint="eastAsia"/>
                <w:color w:val="000000"/>
              </w:rPr>
              <w:t xml:space="preserve">居民服务、修理和其他服务业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2A05DB86" w14:textId="77777777" w:rsidR="00364B9D" w:rsidRDefault="00364B9D">
            <w:pPr>
              <w:jc w:val="right"/>
            </w:pPr>
            <w:r>
              <w:rPr>
                <w:rFonts w:ascii="宋体" w:hAnsi="宋体" w:hint="eastAsia"/>
                <w:szCs w:val="24"/>
                <w:lang w:eastAsia="zh-Hans"/>
              </w:rPr>
              <w:t>-</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3DC37607" w14:textId="77777777" w:rsidR="00364B9D" w:rsidRDefault="00364B9D">
            <w:pPr>
              <w:jc w:val="right"/>
            </w:pPr>
            <w:r>
              <w:rPr>
                <w:rFonts w:ascii="宋体" w:hAnsi="宋体" w:hint="eastAsia"/>
                <w:szCs w:val="24"/>
                <w:lang w:eastAsia="zh-Hans"/>
              </w:rPr>
              <w:t>-</w:t>
            </w:r>
          </w:p>
        </w:tc>
      </w:tr>
      <w:tr w:rsidR="00961988" w14:paraId="27E44ACA" w14:textId="77777777">
        <w:trPr>
          <w:divId w:val="1550610906"/>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53B6EE3B" w14:textId="77777777" w:rsidR="00364B9D" w:rsidRDefault="00364B9D">
            <w:pPr>
              <w:jc w:val="center"/>
            </w:pPr>
            <w:r>
              <w:rPr>
                <w:rFonts w:ascii="宋体" w:hAnsi="宋体" w:hint="eastAsia"/>
                <w:color w:val="000000"/>
              </w:rPr>
              <w:t xml:space="preserve">P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2BDE42EC" w14:textId="77777777" w:rsidR="00364B9D" w:rsidRDefault="00364B9D">
            <w:pPr>
              <w:jc w:val="left"/>
            </w:pPr>
            <w:r>
              <w:rPr>
                <w:rFonts w:ascii="宋体" w:hAnsi="宋体" w:hint="eastAsia"/>
                <w:color w:val="000000"/>
              </w:rPr>
              <w:t xml:space="preserve">教育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08BA2A62" w14:textId="77777777" w:rsidR="00364B9D" w:rsidRDefault="00364B9D">
            <w:pPr>
              <w:jc w:val="right"/>
            </w:pPr>
            <w:r>
              <w:rPr>
                <w:rFonts w:ascii="宋体" w:hAnsi="宋体" w:hint="eastAsia"/>
                <w:szCs w:val="24"/>
                <w:lang w:eastAsia="zh-Hans"/>
              </w:rPr>
              <w:t>-</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68F8B27D" w14:textId="77777777" w:rsidR="00364B9D" w:rsidRDefault="00364B9D">
            <w:pPr>
              <w:jc w:val="right"/>
            </w:pPr>
            <w:r>
              <w:rPr>
                <w:rFonts w:ascii="宋体" w:hAnsi="宋体" w:hint="eastAsia"/>
                <w:szCs w:val="24"/>
                <w:lang w:eastAsia="zh-Hans"/>
              </w:rPr>
              <w:t>-</w:t>
            </w:r>
          </w:p>
        </w:tc>
      </w:tr>
      <w:tr w:rsidR="00961988" w14:paraId="236B0C9C" w14:textId="77777777">
        <w:trPr>
          <w:divId w:val="1550610906"/>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7C15F801" w14:textId="77777777" w:rsidR="00364B9D" w:rsidRDefault="00364B9D">
            <w:pPr>
              <w:jc w:val="center"/>
            </w:pPr>
            <w:r>
              <w:rPr>
                <w:rFonts w:ascii="宋体" w:hAnsi="宋体" w:hint="eastAsia"/>
                <w:color w:val="000000"/>
              </w:rPr>
              <w:t xml:space="preserve">Q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71D82949" w14:textId="77777777" w:rsidR="00364B9D" w:rsidRDefault="00364B9D">
            <w:pPr>
              <w:jc w:val="left"/>
            </w:pPr>
            <w:r>
              <w:rPr>
                <w:rFonts w:ascii="宋体" w:hAnsi="宋体" w:hint="eastAsia"/>
                <w:color w:val="000000"/>
              </w:rPr>
              <w:t xml:space="preserve">卫生和社会工作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0CB4B728" w14:textId="77777777" w:rsidR="00364B9D" w:rsidRDefault="00364B9D">
            <w:pPr>
              <w:jc w:val="right"/>
            </w:pPr>
            <w:r>
              <w:rPr>
                <w:rFonts w:ascii="宋体" w:hAnsi="宋体" w:hint="eastAsia"/>
                <w:szCs w:val="24"/>
                <w:lang w:eastAsia="zh-Hans"/>
              </w:rPr>
              <w:t>-</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0BE320B9" w14:textId="77777777" w:rsidR="00364B9D" w:rsidRDefault="00364B9D">
            <w:pPr>
              <w:jc w:val="right"/>
            </w:pPr>
            <w:r>
              <w:rPr>
                <w:rFonts w:ascii="宋体" w:hAnsi="宋体" w:hint="eastAsia"/>
                <w:szCs w:val="24"/>
                <w:lang w:eastAsia="zh-Hans"/>
              </w:rPr>
              <w:t>-</w:t>
            </w:r>
          </w:p>
        </w:tc>
      </w:tr>
      <w:tr w:rsidR="00961988" w14:paraId="0A52F41D" w14:textId="77777777">
        <w:trPr>
          <w:divId w:val="1550610906"/>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5CCF8760" w14:textId="77777777" w:rsidR="00364B9D" w:rsidRDefault="00364B9D">
            <w:pPr>
              <w:jc w:val="center"/>
            </w:pPr>
            <w:r>
              <w:rPr>
                <w:rFonts w:ascii="宋体" w:hAnsi="宋体" w:hint="eastAsia"/>
                <w:color w:val="000000"/>
              </w:rPr>
              <w:t xml:space="preserve">R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20894B63" w14:textId="77777777" w:rsidR="00364B9D" w:rsidRDefault="00364B9D">
            <w:pPr>
              <w:jc w:val="left"/>
            </w:pPr>
            <w:r>
              <w:rPr>
                <w:rFonts w:ascii="宋体" w:hAnsi="宋体" w:hint="eastAsia"/>
                <w:color w:val="000000"/>
              </w:rPr>
              <w:t xml:space="preserve">文化、体育和娱乐业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4E1DE2D1" w14:textId="77777777" w:rsidR="00364B9D" w:rsidRDefault="00364B9D">
            <w:pPr>
              <w:jc w:val="right"/>
            </w:pPr>
            <w:r>
              <w:rPr>
                <w:rFonts w:ascii="宋体" w:hAnsi="宋体" w:hint="eastAsia"/>
                <w:szCs w:val="24"/>
                <w:lang w:eastAsia="zh-Hans"/>
              </w:rPr>
              <w:t>-</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6B933B33" w14:textId="77777777" w:rsidR="00364B9D" w:rsidRDefault="00364B9D">
            <w:pPr>
              <w:jc w:val="right"/>
            </w:pPr>
            <w:r>
              <w:rPr>
                <w:rFonts w:ascii="宋体" w:hAnsi="宋体" w:hint="eastAsia"/>
                <w:szCs w:val="24"/>
                <w:lang w:eastAsia="zh-Hans"/>
              </w:rPr>
              <w:t>-</w:t>
            </w:r>
          </w:p>
        </w:tc>
      </w:tr>
      <w:tr w:rsidR="00961988" w14:paraId="00EB1A21" w14:textId="77777777">
        <w:trPr>
          <w:divId w:val="1550610906"/>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2B6BB542" w14:textId="77777777" w:rsidR="00364B9D" w:rsidRDefault="00364B9D">
            <w:pPr>
              <w:jc w:val="center"/>
            </w:pPr>
            <w:r>
              <w:rPr>
                <w:rFonts w:ascii="宋体" w:hAnsi="宋体" w:hint="eastAsia"/>
                <w:color w:val="000000"/>
              </w:rPr>
              <w:t xml:space="preserve">S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5E156BB5" w14:textId="77777777" w:rsidR="00364B9D" w:rsidRDefault="00364B9D">
            <w:pPr>
              <w:jc w:val="left"/>
            </w:pPr>
            <w:r>
              <w:rPr>
                <w:rFonts w:ascii="宋体" w:hAnsi="宋体" w:hint="eastAsia"/>
                <w:color w:val="000000"/>
              </w:rPr>
              <w:t xml:space="preserve">综合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76D1EA93" w14:textId="77777777" w:rsidR="00364B9D" w:rsidRDefault="00364B9D">
            <w:pPr>
              <w:jc w:val="right"/>
            </w:pPr>
            <w:r>
              <w:rPr>
                <w:rFonts w:ascii="宋体" w:hAnsi="宋体" w:hint="eastAsia"/>
                <w:szCs w:val="24"/>
                <w:lang w:eastAsia="zh-Hans"/>
              </w:rPr>
              <w:t>-</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6E20F1DA" w14:textId="77777777" w:rsidR="00364B9D" w:rsidRDefault="00364B9D">
            <w:pPr>
              <w:jc w:val="right"/>
            </w:pPr>
            <w:r>
              <w:rPr>
                <w:rFonts w:ascii="宋体" w:hAnsi="宋体" w:hint="eastAsia"/>
                <w:szCs w:val="24"/>
                <w:lang w:eastAsia="zh-Hans"/>
              </w:rPr>
              <w:t>-</w:t>
            </w:r>
          </w:p>
        </w:tc>
      </w:tr>
      <w:tr w:rsidR="00961988" w14:paraId="5D329DDF" w14:textId="77777777">
        <w:trPr>
          <w:divId w:val="1550610906"/>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5656270C" w14:textId="77777777" w:rsidR="00364B9D" w:rsidRDefault="00364B9D">
            <w:pPr>
              <w:jc w:val="center"/>
              <w:rPr>
                <w:rFonts w:ascii="宋体" w:hAnsi="宋体" w:hint="eastAsia"/>
                <w:color w:val="000000"/>
              </w:rPr>
            </w:pPr>
            <w:r>
              <w:rPr>
                <w:rFonts w:ascii="宋体" w:hAnsi="宋体" w:hint="eastAsia"/>
                <w:color w:val="000000"/>
              </w:rPr>
              <w:t xml:space="preserve">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4224E701" w14:textId="77777777" w:rsidR="00364B9D" w:rsidRDefault="00364B9D">
            <w:pPr>
              <w:jc w:val="left"/>
            </w:pPr>
            <w:r>
              <w:rPr>
                <w:rFonts w:ascii="宋体" w:hAnsi="宋体" w:hint="eastAsia"/>
                <w:color w:val="000000"/>
              </w:rPr>
              <w:t xml:space="preserve">合计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1CBEE908" w14:textId="77777777" w:rsidR="00364B9D" w:rsidRDefault="00364B9D">
            <w:pPr>
              <w:jc w:val="right"/>
            </w:pPr>
            <w:r>
              <w:rPr>
                <w:rFonts w:ascii="宋体" w:hAnsi="宋体" w:hint="eastAsia"/>
                <w:szCs w:val="24"/>
                <w:lang w:eastAsia="zh-Hans"/>
              </w:rPr>
              <w:t>108,744,926.06</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62FE9F50" w14:textId="77777777" w:rsidR="00364B9D" w:rsidRDefault="00364B9D">
            <w:pPr>
              <w:jc w:val="right"/>
            </w:pPr>
            <w:r>
              <w:rPr>
                <w:rFonts w:ascii="宋体" w:hAnsi="宋体" w:hint="eastAsia"/>
                <w:szCs w:val="24"/>
                <w:lang w:eastAsia="zh-Hans"/>
              </w:rPr>
              <w:t>68.12</w:t>
            </w:r>
          </w:p>
        </w:tc>
      </w:tr>
    </w:tbl>
    <w:p w14:paraId="79DF5DBB" w14:textId="77777777" w:rsidR="00364B9D" w:rsidRDefault="00364B9D">
      <w:pPr>
        <w:pStyle w:val="XBRLTitle3"/>
        <w:spacing w:before="156"/>
        <w:ind w:left="0"/>
      </w:pPr>
      <w:bookmarkStart w:id="178" w:name="_Toc17898199"/>
      <w:bookmarkStart w:id="179" w:name="_Toc481075068"/>
      <w:bookmarkStart w:id="180" w:name="_Toc490050021"/>
      <w:bookmarkStart w:id="181" w:name="_Toc512519500"/>
      <w:bookmarkStart w:id="182" w:name="_Toc513295912"/>
      <w:bookmarkStart w:id="183" w:name="m502_tab"/>
      <w:proofErr w:type="spellStart"/>
      <w:r>
        <w:rPr>
          <w:rFonts w:hint="eastAsia"/>
        </w:rPr>
        <w:t>报告期末按行业分类的港股通投资股票投资组合</w:t>
      </w:r>
      <w:bookmarkEnd w:id="178"/>
      <w:bookmarkEnd w:id="179"/>
      <w:bookmarkEnd w:id="180"/>
      <w:bookmarkEnd w:id="181"/>
      <w:bookmarkEnd w:id="182"/>
      <w:proofErr w:type="spellEnd"/>
      <w:r>
        <w:rPr>
          <w:rFonts w:hint="eastAsia"/>
          <w:szCs w:val="24"/>
        </w:rPr>
        <w:t xml:space="preserve"> </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2368"/>
        <w:gridCol w:w="3511"/>
        <w:gridCol w:w="2956"/>
      </w:tblGrid>
      <w:tr w:rsidR="00961988" w14:paraId="69F4C1AE" w14:textId="77777777">
        <w:trPr>
          <w:divId w:val="1866216024"/>
        </w:trPr>
        <w:tc>
          <w:tcPr>
            <w:tcW w:w="2229"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hideMark/>
          </w:tcPr>
          <w:p w14:paraId="091BDA74" w14:textId="77777777" w:rsidR="00364B9D" w:rsidRDefault="00364B9D">
            <w:pPr>
              <w:jc w:val="center"/>
            </w:pPr>
            <w:r>
              <w:rPr>
                <w:rFonts w:ascii="宋体" w:hAnsi="宋体" w:hint="eastAsia"/>
                <w:color w:val="000000"/>
              </w:rPr>
              <w:t xml:space="preserve">行业类别 </w:t>
            </w:r>
          </w:p>
        </w:tc>
        <w:tc>
          <w:tcPr>
            <w:tcW w:w="3305"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hideMark/>
          </w:tcPr>
          <w:p w14:paraId="0C985003" w14:textId="77777777" w:rsidR="00364B9D" w:rsidRDefault="00364B9D">
            <w:pPr>
              <w:jc w:val="center"/>
            </w:pPr>
            <w:r>
              <w:rPr>
                <w:rFonts w:ascii="宋体" w:hAnsi="宋体" w:hint="eastAsia"/>
                <w:color w:val="000000"/>
              </w:rPr>
              <w:t xml:space="preserve">公允价值（人民币） </w:t>
            </w:r>
          </w:p>
        </w:tc>
        <w:tc>
          <w:tcPr>
            <w:tcW w:w="2782"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hideMark/>
          </w:tcPr>
          <w:p w14:paraId="4A423B96" w14:textId="77777777" w:rsidR="00364B9D" w:rsidRDefault="00364B9D">
            <w:pPr>
              <w:jc w:val="center"/>
            </w:pPr>
            <w:r>
              <w:rPr>
                <w:rFonts w:ascii="宋体" w:hAnsi="宋体" w:hint="eastAsia"/>
                <w:color w:val="000000"/>
              </w:rPr>
              <w:t xml:space="preserve">占基金资产净值比例（%） </w:t>
            </w:r>
          </w:p>
        </w:tc>
      </w:tr>
      <w:tr w:rsidR="00961988" w14:paraId="170F57D9" w14:textId="77777777">
        <w:trPr>
          <w:divId w:val="1866216024"/>
        </w:trPr>
        <w:tc>
          <w:tcPr>
            <w:tcW w:w="2229" w:type="dxa"/>
            <w:tcBorders>
              <w:top w:val="single" w:sz="4" w:space="0" w:color="000000"/>
              <w:left w:val="single" w:sz="4" w:space="0" w:color="000000"/>
              <w:bottom w:val="single" w:sz="4" w:space="0" w:color="000000"/>
              <w:right w:val="single" w:sz="4" w:space="0" w:color="000000"/>
            </w:tcBorders>
            <w:vAlign w:val="center"/>
            <w:hideMark/>
          </w:tcPr>
          <w:p w14:paraId="6DB72865" w14:textId="77777777" w:rsidR="00364B9D" w:rsidRDefault="00364B9D">
            <w:pPr>
              <w:jc w:val="left"/>
            </w:pPr>
            <w:r>
              <w:rPr>
                <w:rFonts w:ascii="宋体" w:hAnsi="宋体" w:hint="eastAsia"/>
                <w:szCs w:val="24"/>
                <w:lang w:eastAsia="zh-Hans"/>
              </w:rPr>
              <w:t>基础材料</w:t>
            </w:r>
          </w:p>
        </w:tc>
        <w:tc>
          <w:tcPr>
            <w:tcW w:w="3305" w:type="dxa"/>
            <w:tcBorders>
              <w:top w:val="single" w:sz="4" w:space="0" w:color="000000"/>
              <w:left w:val="single" w:sz="4" w:space="0" w:color="000000"/>
              <w:bottom w:val="single" w:sz="4" w:space="0" w:color="000000"/>
              <w:right w:val="single" w:sz="4" w:space="0" w:color="000000"/>
            </w:tcBorders>
            <w:vAlign w:val="center"/>
            <w:hideMark/>
          </w:tcPr>
          <w:p w14:paraId="26959205" w14:textId="77777777" w:rsidR="00364B9D" w:rsidRDefault="00364B9D">
            <w:pPr>
              <w:jc w:val="right"/>
            </w:pPr>
            <w:r>
              <w:rPr>
                <w:rFonts w:ascii="宋体" w:hAnsi="宋体" w:hint="eastAsia"/>
                <w:szCs w:val="24"/>
                <w:lang w:eastAsia="zh-Hans"/>
              </w:rPr>
              <w:t>11,907,893.14</w:t>
            </w:r>
          </w:p>
        </w:tc>
        <w:tc>
          <w:tcPr>
            <w:tcW w:w="2782" w:type="dxa"/>
            <w:tcBorders>
              <w:top w:val="single" w:sz="4" w:space="0" w:color="000000"/>
              <w:left w:val="single" w:sz="4" w:space="0" w:color="000000"/>
              <w:bottom w:val="single" w:sz="4" w:space="0" w:color="000000"/>
              <w:right w:val="single" w:sz="4" w:space="0" w:color="000000"/>
            </w:tcBorders>
            <w:vAlign w:val="center"/>
            <w:hideMark/>
          </w:tcPr>
          <w:p w14:paraId="530F8FE0" w14:textId="77777777" w:rsidR="00364B9D" w:rsidRDefault="00364B9D">
            <w:pPr>
              <w:jc w:val="right"/>
            </w:pPr>
            <w:r>
              <w:rPr>
                <w:rFonts w:ascii="宋体" w:hAnsi="宋体" w:hint="eastAsia"/>
                <w:szCs w:val="24"/>
                <w:lang w:eastAsia="zh-Hans"/>
              </w:rPr>
              <w:t>7.46</w:t>
            </w:r>
          </w:p>
        </w:tc>
      </w:tr>
      <w:tr w:rsidR="00961988" w14:paraId="79C0D83B" w14:textId="77777777">
        <w:trPr>
          <w:divId w:val="1866216024"/>
        </w:trPr>
        <w:tc>
          <w:tcPr>
            <w:tcW w:w="2229" w:type="dxa"/>
            <w:tcBorders>
              <w:top w:val="single" w:sz="4" w:space="0" w:color="000000"/>
              <w:left w:val="single" w:sz="4" w:space="0" w:color="000000"/>
              <w:bottom w:val="single" w:sz="4" w:space="0" w:color="000000"/>
              <w:right w:val="single" w:sz="4" w:space="0" w:color="000000"/>
            </w:tcBorders>
            <w:vAlign w:val="center"/>
            <w:hideMark/>
          </w:tcPr>
          <w:p w14:paraId="42A9E0A5" w14:textId="77777777" w:rsidR="00364B9D" w:rsidRDefault="00364B9D">
            <w:pPr>
              <w:jc w:val="left"/>
            </w:pPr>
            <w:r>
              <w:rPr>
                <w:rFonts w:ascii="宋体" w:hAnsi="宋体" w:hint="eastAsia"/>
                <w:szCs w:val="24"/>
                <w:lang w:eastAsia="zh-Hans"/>
              </w:rPr>
              <w:t>消费者非必需品</w:t>
            </w:r>
          </w:p>
        </w:tc>
        <w:tc>
          <w:tcPr>
            <w:tcW w:w="3305" w:type="dxa"/>
            <w:tcBorders>
              <w:top w:val="single" w:sz="4" w:space="0" w:color="000000"/>
              <w:left w:val="single" w:sz="4" w:space="0" w:color="000000"/>
              <w:bottom w:val="single" w:sz="4" w:space="0" w:color="000000"/>
              <w:right w:val="single" w:sz="4" w:space="0" w:color="000000"/>
            </w:tcBorders>
            <w:vAlign w:val="center"/>
            <w:hideMark/>
          </w:tcPr>
          <w:p w14:paraId="0A1BF85B" w14:textId="77777777" w:rsidR="00364B9D" w:rsidRDefault="00364B9D">
            <w:pPr>
              <w:jc w:val="right"/>
            </w:pPr>
            <w:r>
              <w:rPr>
                <w:rFonts w:ascii="宋体" w:hAnsi="宋体" w:hint="eastAsia"/>
                <w:szCs w:val="24"/>
                <w:lang w:eastAsia="zh-Hans"/>
              </w:rPr>
              <w:t>4,123,885.02</w:t>
            </w:r>
          </w:p>
        </w:tc>
        <w:tc>
          <w:tcPr>
            <w:tcW w:w="2782" w:type="dxa"/>
            <w:tcBorders>
              <w:top w:val="single" w:sz="4" w:space="0" w:color="000000"/>
              <w:left w:val="single" w:sz="4" w:space="0" w:color="000000"/>
              <w:bottom w:val="single" w:sz="4" w:space="0" w:color="000000"/>
              <w:right w:val="single" w:sz="4" w:space="0" w:color="000000"/>
            </w:tcBorders>
            <w:vAlign w:val="center"/>
            <w:hideMark/>
          </w:tcPr>
          <w:p w14:paraId="6E136970" w14:textId="77777777" w:rsidR="00364B9D" w:rsidRDefault="00364B9D">
            <w:pPr>
              <w:jc w:val="right"/>
            </w:pPr>
            <w:r>
              <w:rPr>
                <w:rFonts w:ascii="宋体" w:hAnsi="宋体" w:hint="eastAsia"/>
                <w:szCs w:val="24"/>
                <w:lang w:eastAsia="zh-Hans"/>
              </w:rPr>
              <w:t>2.58</w:t>
            </w:r>
          </w:p>
        </w:tc>
      </w:tr>
      <w:tr w:rsidR="00961988" w14:paraId="2E5C0A5E" w14:textId="77777777">
        <w:trPr>
          <w:divId w:val="1866216024"/>
        </w:trPr>
        <w:tc>
          <w:tcPr>
            <w:tcW w:w="2229" w:type="dxa"/>
            <w:tcBorders>
              <w:top w:val="single" w:sz="4" w:space="0" w:color="000000"/>
              <w:left w:val="single" w:sz="4" w:space="0" w:color="000000"/>
              <w:bottom w:val="single" w:sz="4" w:space="0" w:color="000000"/>
              <w:right w:val="single" w:sz="4" w:space="0" w:color="000000"/>
            </w:tcBorders>
            <w:vAlign w:val="center"/>
            <w:hideMark/>
          </w:tcPr>
          <w:p w14:paraId="76345B06" w14:textId="77777777" w:rsidR="00364B9D" w:rsidRDefault="00364B9D">
            <w:pPr>
              <w:jc w:val="left"/>
            </w:pPr>
            <w:r>
              <w:rPr>
                <w:rFonts w:ascii="宋体" w:hAnsi="宋体" w:hint="eastAsia"/>
                <w:szCs w:val="24"/>
                <w:lang w:eastAsia="zh-Hans"/>
              </w:rPr>
              <w:t>消费者常用品</w:t>
            </w:r>
          </w:p>
        </w:tc>
        <w:tc>
          <w:tcPr>
            <w:tcW w:w="3305" w:type="dxa"/>
            <w:tcBorders>
              <w:top w:val="single" w:sz="4" w:space="0" w:color="000000"/>
              <w:left w:val="single" w:sz="4" w:space="0" w:color="000000"/>
              <w:bottom w:val="single" w:sz="4" w:space="0" w:color="000000"/>
              <w:right w:val="single" w:sz="4" w:space="0" w:color="000000"/>
            </w:tcBorders>
            <w:vAlign w:val="center"/>
            <w:hideMark/>
          </w:tcPr>
          <w:p w14:paraId="5194DE4E" w14:textId="77777777" w:rsidR="00364B9D" w:rsidRDefault="00364B9D">
            <w:pPr>
              <w:jc w:val="right"/>
            </w:pPr>
            <w:r>
              <w:rPr>
                <w:rFonts w:ascii="宋体" w:hAnsi="宋体" w:hint="eastAsia"/>
                <w:szCs w:val="24"/>
                <w:lang w:eastAsia="zh-Hans"/>
              </w:rPr>
              <w:t>2,064,065.18</w:t>
            </w:r>
          </w:p>
        </w:tc>
        <w:tc>
          <w:tcPr>
            <w:tcW w:w="2782" w:type="dxa"/>
            <w:tcBorders>
              <w:top w:val="single" w:sz="4" w:space="0" w:color="000000"/>
              <w:left w:val="single" w:sz="4" w:space="0" w:color="000000"/>
              <w:bottom w:val="single" w:sz="4" w:space="0" w:color="000000"/>
              <w:right w:val="single" w:sz="4" w:space="0" w:color="000000"/>
            </w:tcBorders>
            <w:vAlign w:val="center"/>
            <w:hideMark/>
          </w:tcPr>
          <w:p w14:paraId="57212A2E" w14:textId="77777777" w:rsidR="00364B9D" w:rsidRDefault="00364B9D">
            <w:pPr>
              <w:jc w:val="right"/>
            </w:pPr>
            <w:r>
              <w:rPr>
                <w:rFonts w:ascii="宋体" w:hAnsi="宋体" w:hint="eastAsia"/>
                <w:szCs w:val="24"/>
                <w:lang w:eastAsia="zh-Hans"/>
              </w:rPr>
              <w:t>1.29</w:t>
            </w:r>
          </w:p>
        </w:tc>
      </w:tr>
      <w:tr w:rsidR="00961988" w14:paraId="7217B226" w14:textId="77777777">
        <w:trPr>
          <w:divId w:val="1866216024"/>
        </w:trPr>
        <w:tc>
          <w:tcPr>
            <w:tcW w:w="2229" w:type="dxa"/>
            <w:tcBorders>
              <w:top w:val="single" w:sz="4" w:space="0" w:color="000000"/>
              <w:left w:val="single" w:sz="4" w:space="0" w:color="000000"/>
              <w:bottom w:val="single" w:sz="4" w:space="0" w:color="000000"/>
              <w:right w:val="single" w:sz="4" w:space="0" w:color="000000"/>
            </w:tcBorders>
            <w:vAlign w:val="center"/>
            <w:hideMark/>
          </w:tcPr>
          <w:p w14:paraId="1C0681F5" w14:textId="77777777" w:rsidR="00364B9D" w:rsidRDefault="00364B9D">
            <w:pPr>
              <w:jc w:val="left"/>
            </w:pPr>
            <w:r>
              <w:rPr>
                <w:rFonts w:ascii="宋体" w:hAnsi="宋体" w:hint="eastAsia"/>
                <w:szCs w:val="24"/>
                <w:lang w:eastAsia="zh-Hans"/>
              </w:rPr>
              <w:t>能源</w:t>
            </w:r>
          </w:p>
        </w:tc>
        <w:tc>
          <w:tcPr>
            <w:tcW w:w="3305" w:type="dxa"/>
            <w:tcBorders>
              <w:top w:val="single" w:sz="4" w:space="0" w:color="000000"/>
              <w:left w:val="single" w:sz="4" w:space="0" w:color="000000"/>
              <w:bottom w:val="single" w:sz="4" w:space="0" w:color="000000"/>
              <w:right w:val="single" w:sz="4" w:space="0" w:color="000000"/>
            </w:tcBorders>
            <w:vAlign w:val="center"/>
            <w:hideMark/>
          </w:tcPr>
          <w:p w14:paraId="40B44442" w14:textId="77777777" w:rsidR="00364B9D" w:rsidRDefault="00364B9D">
            <w:pPr>
              <w:jc w:val="right"/>
            </w:pPr>
            <w:r>
              <w:rPr>
                <w:rFonts w:ascii="宋体" w:hAnsi="宋体" w:hint="eastAsia"/>
                <w:szCs w:val="24"/>
                <w:lang w:eastAsia="zh-Hans"/>
              </w:rPr>
              <w:t>-</w:t>
            </w:r>
          </w:p>
        </w:tc>
        <w:tc>
          <w:tcPr>
            <w:tcW w:w="2782" w:type="dxa"/>
            <w:tcBorders>
              <w:top w:val="single" w:sz="4" w:space="0" w:color="000000"/>
              <w:left w:val="single" w:sz="4" w:space="0" w:color="000000"/>
              <w:bottom w:val="single" w:sz="4" w:space="0" w:color="000000"/>
              <w:right w:val="single" w:sz="4" w:space="0" w:color="000000"/>
            </w:tcBorders>
            <w:vAlign w:val="center"/>
            <w:hideMark/>
          </w:tcPr>
          <w:p w14:paraId="5EAB70EA" w14:textId="77777777" w:rsidR="00364B9D" w:rsidRDefault="00364B9D">
            <w:pPr>
              <w:jc w:val="right"/>
            </w:pPr>
            <w:r>
              <w:rPr>
                <w:rFonts w:ascii="宋体" w:hAnsi="宋体" w:hint="eastAsia"/>
                <w:szCs w:val="24"/>
                <w:lang w:eastAsia="zh-Hans"/>
              </w:rPr>
              <w:t>-</w:t>
            </w:r>
          </w:p>
        </w:tc>
      </w:tr>
      <w:tr w:rsidR="00961988" w14:paraId="60331681" w14:textId="77777777">
        <w:trPr>
          <w:divId w:val="1866216024"/>
        </w:trPr>
        <w:tc>
          <w:tcPr>
            <w:tcW w:w="2229" w:type="dxa"/>
            <w:tcBorders>
              <w:top w:val="single" w:sz="4" w:space="0" w:color="000000"/>
              <w:left w:val="single" w:sz="4" w:space="0" w:color="000000"/>
              <w:bottom w:val="single" w:sz="4" w:space="0" w:color="000000"/>
              <w:right w:val="single" w:sz="4" w:space="0" w:color="000000"/>
            </w:tcBorders>
            <w:vAlign w:val="center"/>
            <w:hideMark/>
          </w:tcPr>
          <w:p w14:paraId="121A4049" w14:textId="77777777" w:rsidR="00364B9D" w:rsidRDefault="00364B9D">
            <w:pPr>
              <w:jc w:val="left"/>
            </w:pPr>
            <w:r>
              <w:rPr>
                <w:rFonts w:ascii="宋体" w:hAnsi="宋体" w:hint="eastAsia"/>
                <w:szCs w:val="24"/>
                <w:lang w:eastAsia="zh-Hans"/>
              </w:rPr>
              <w:t>金融</w:t>
            </w:r>
          </w:p>
        </w:tc>
        <w:tc>
          <w:tcPr>
            <w:tcW w:w="3305" w:type="dxa"/>
            <w:tcBorders>
              <w:top w:val="single" w:sz="4" w:space="0" w:color="000000"/>
              <w:left w:val="single" w:sz="4" w:space="0" w:color="000000"/>
              <w:bottom w:val="single" w:sz="4" w:space="0" w:color="000000"/>
              <w:right w:val="single" w:sz="4" w:space="0" w:color="000000"/>
            </w:tcBorders>
            <w:vAlign w:val="center"/>
            <w:hideMark/>
          </w:tcPr>
          <w:p w14:paraId="1420FA54" w14:textId="77777777" w:rsidR="00364B9D" w:rsidRDefault="00364B9D">
            <w:pPr>
              <w:jc w:val="right"/>
            </w:pPr>
            <w:r>
              <w:rPr>
                <w:rFonts w:ascii="宋体" w:hAnsi="宋体" w:hint="eastAsia"/>
                <w:szCs w:val="24"/>
                <w:lang w:eastAsia="zh-Hans"/>
              </w:rPr>
              <w:t>3,172,400.08</w:t>
            </w:r>
          </w:p>
        </w:tc>
        <w:tc>
          <w:tcPr>
            <w:tcW w:w="2782" w:type="dxa"/>
            <w:tcBorders>
              <w:top w:val="single" w:sz="4" w:space="0" w:color="000000"/>
              <w:left w:val="single" w:sz="4" w:space="0" w:color="000000"/>
              <w:bottom w:val="single" w:sz="4" w:space="0" w:color="000000"/>
              <w:right w:val="single" w:sz="4" w:space="0" w:color="000000"/>
            </w:tcBorders>
            <w:vAlign w:val="center"/>
            <w:hideMark/>
          </w:tcPr>
          <w:p w14:paraId="503018C5" w14:textId="77777777" w:rsidR="00364B9D" w:rsidRDefault="00364B9D">
            <w:pPr>
              <w:jc w:val="right"/>
            </w:pPr>
            <w:r>
              <w:rPr>
                <w:rFonts w:ascii="宋体" w:hAnsi="宋体" w:hint="eastAsia"/>
                <w:szCs w:val="24"/>
                <w:lang w:eastAsia="zh-Hans"/>
              </w:rPr>
              <w:t>1.99</w:t>
            </w:r>
          </w:p>
        </w:tc>
      </w:tr>
      <w:tr w:rsidR="00961988" w14:paraId="49EB2A2D" w14:textId="77777777">
        <w:trPr>
          <w:divId w:val="1866216024"/>
        </w:trPr>
        <w:tc>
          <w:tcPr>
            <w:tcW w:w="2229" w:type="dxa"/>
            <w:tcBorders>
              <w:top w:val="single" w:sz="4" w:space="0" w:color="000000"/>
              <w:left w:val="single" w:sz="4" w:space="0" w:color="000000"/>
              <w:bottom w:val="single" w:sz="4" w:space="0" w:color="000000"/>
              <w:right w:val="single" w:sz="4" w:space="0" w:color="000000"/>
            </w:tcBorders>
            <w:vAlign w:val="center"/>
            <w:hideMark/>
          </w:tcPr>
          <w:p w14:paraId="22F34402" w14:textId="77777777" w:rsidR="00364B9D" w:rsidRDefault="00364B9D">
            <w:pPr>
              <w:jc w:val="left"/>
            </w:pPr>
            <w:r>
              <w:rPr>
                <w:rFonts w:ascii="宋体" w:hAnsi="宋体" w:hint="eastAsia"/>
                <w:szCs w:val="24"/>
                <w:lang w:eastAsia="zh-Hans"/>
              </w:rPr>
              <w:t>医疗保健</w:t>
            </w:r>
          </w:p>
        </w:tc>
        <w:tc>
          <w:tcPr>
            <w:tcW w:w="3305" w:type="dxa"/>
            <w:tcBorders>
              <w:top w:val="single" w:sz="4" w:space="0" w:color="000000"/>
              <w:left w:val="single" w:sz="4" w:space="0" w:color="000000"/>
              <w:bottom w:val="single" w:sz="4" w:space="0" w:color="000000"/>
              <w:right w:val="single" w:sz="4" w:space="0" w:color="000000"/>
            </w:tcBorders>
            <w:vAlign w:val="center"/>
            <w:hideMark/>
          </w:tcPr>
          <w:p w14:paraId="6984BED7" w14:textId="77777777" w:rsidR="00364B9D" w:rsidRDefault="00364B9D">
            <w:pPr>
              <w:jc w:val="right"/>
            </w:pPr>
            <w:r>
              <w:rPr>
                <w:rFonts w:ascii="宋体" w:hAnsi="宋体" w:hint="eastAsia"/>
                <w:szCs w:val="24"/>
                <w:lang w:eastAsia="zh-Hans"/>
              </w:rPr>
              <w:t>4,242,052.01</w:t>
            </w:r>
          </w:p>
        </w:tc>
        <w:tc>
          <w:tcPr>
            <w:tcW w:w="2782" w:type="dxa"/>
            <w:tcBorders>
              <w:top w:val="single" w:sz="4" w:space="0" w:color="000000"/>
              <w:left w:val="single" w:sz="4" w:space="0" w:color="000000"/>
              <w:bottom w:val="single" w:sz="4" w:space="0" w:color="000000"/>
              <w:right w:val="single" w:sz="4" w:space="0" w:color="000000"/>
            </w:tcBorders>
            <w:vAlign w:val="center"/>
            <w:hideMark/>
          </w:tcPr>
          <w:p w14:paraId="249A2E33" w14:textId="77777777" w:rsidR="00364B9D" w:rsidRDefault="00364B9D">
            <w:pPr>
              <w:jc w:val="right"/>
            </w:pPr>
            <w:r>
              <w:rPr>
                <w:rFonts w:ascii="宋体" w:hAnsi="宋体" w:hint="eastAsia"/>
                <w:szCs w:val="24"/>
                <w:lang w:eastAsia="zh-Hans"/>
              </w:rPr>
              <w:t>2.66</w:t>
            </w:r>
          </w:p>
        </w:tc>
      </w:tr>
      <w:tr w:rsidR="00961988" w14:paraId="20B97742" w14:textId="77777777">
        <w:trPr>
          <w:divId w:val="1866216024"/>
        </w:trPr>
        <w:tc>
          <w:tcPr>
            <w:tcW w:w="2229" w:type="dxa"/>
            <w:tcBorders>
              <w:top w:val="single" w:sz="4" w:space="0" w:color="000000"/>
              <w:left w:val="single" w:sz="4" w:space="0" w:color="000000"/>
              <w:bottom w:val="single" w:sz="4" w:space="0" w:color="000000"/>
              <w:right w:val="single" w:sz="4" w:space="0" w:color="000000"/>
            </w:tcBorders>
            <w:vAlign w:val="center"/>
            <w:hideMark/>
          </w:tcPr>
          <w:p w14:paraId="5DBDDD68" w14:textId="77777777" w:rsidR="00364B9D" w:rsidRDefault="00364B9D">
            <w:pPr>
              <w:jc w:val="left"/>
            </w:pPr>
            <w:r>
              <w:rPr>
                <w:rFonts w:ascii="宋体" w:hAnsi="宋体" w:hint="eastAsia"/>
                <w:szCs w:val="24"/>
                <w:lang w:eastAsia="zh-Hans"/>
              </w:rPr>
              <w:t>工业</w:t>
            </w:r>
          </w:p>
        </w:tc>
        <w:tc>
          <w:tcPr>
            <w:tcW w:w="3305" w:type="dxa"/>
            <w:tcBorders>
              <w:top w:val="single" w:sz="4" w:space="0" w:color="000000"/>
              <w:left w:val="single" w:sz="4" w:space="0" w:color="000000"/>
              <w:bottom w:val="single" w:sz="4" w:space="0" w:color="000000"/>
              <w:right w:val="single" w:sz="4" w:space="0" w:color="000000"/>
            </w:tcBorders>
            <w:vAlign w:val="center"/>
            <w:hideMark/>
          </w:tcPr>
          <w:p w14:paraId="57E3CF8C" w14:textId="77777777" w:rsidR="00364B9D" w:rsidRDefault="00364B9D">
            <w:pPr>
              <w:jc w:val="right"/>
            </w:pPr>
            <w:r>
              <w:rPr>
                <w:rFonts w:ascii="宋体" w:hAnsi="宋体" w:hint="eastAsia"/>
                <w:szCs w:val="24"/>
                <w:lang w:eastAsia="zh-Hans"/>
              </w:rPr>
              <w:t>-</w:t>
            </w:r>
          </w:p>
        </w:tc>
        <w:tc>
          <w:tcPr>
            <w:tcW w:w="2782" w:type="dxa"/>
            <w:tcBorders>
              <w:top w:val="single" w:sz="4" w:space="0" w:color="000000"/>
              <w:left w:val="single" w:sz="4" w:space="0" w:color="000000"/>
              <w:bottom w:val="single" w:sz="4" w:space="0" w:color="000000"/>
              <w:right w:val="single" w:sz="4" w:space="0" w:color="000000"/>
            </w:tcBorders>
            <w:vAlign w:val="center"/>
            <w:hideMark/>
          </w:tcPr>
          <w:p w14:paraId="599E15DC" w14:textId="77777777" w:rsidR="00364B9D" w:rsidRDefault="00364B9D">
            <w:pPr>
              <w:jc w:val="right"/>
            </w:pPr>
            <w:r>
              <w:rPr>
                <w:rFonts w:ascii="宋体" w:hAnsi="宋体" w:hint="eastAsia"/>
                <w:szCs w:val="24"/>
                <w:lang w:eastAsia="zh-Hans"/>
              </w:rPr>
              <w:t>-</w:t>
            </w:r>
          </w:p>
        </w:tc>
      </w:tr>
      <w:tr w:rsidR="00961988" w14:paraId="0479EF0A" w14:textId="77777777">
        <w:trPr>
          <w:divId w:val="1866216024"/>
        </w:trPr>
        <w:tc>
          <w:tcPr>
            <w:tcW w:w="2229" w:type="dxa"/>
            <w:tcBorders>
              <w:top w:val="single" w:sz="4" w:space="0" w:color="000000"/>
              <w:left w:val="single" w:sz="4" w:space="0" w:color="000000"/>
              <w:bottom w:val="single" w:sz="4" w:space="0" w:color="000000"/>
              <w:right w:val="single" w:sz="4" w:space="0" w:color="000000"/>
            </w:tcBorders>
            <w:vAlign w:val="center"/>
            <w:hideMark/>
          </w:tcPr>
          <w:p w14:paraId="0620ECC2" w14:textId="77777777" w:rsidR="00364B9D" w:rsidRDefault="00364B9D">
            <w:pPr>
              <w:jc w:val="left"/>
            </w:pPr>
            <w:r>
              <w:rPr>
                <w:rFonts w:ascii="宋体" w:hAnsi="宋体" w:hint="eastAsia"/>
                <w:szCs w:val="24"/>
                <w:lang w:eastAsia="zh-Hans"/>
              </w:rPr>
              <w:t>信息技术</w:t>
            </w:r>
          </w:p>
        </w:tc>
        <w:tc>
          <w:tcPr>
            <w:tcW w:w="3305" w:type="dxa"/>
            <w:tcBorders>
              <w:top w:val="single" w:sz="4" w:space="0" w:color="000000"/>
              <w:left w:val="single" w:sz="4" w:space="0" w:color="000000"/>
              <w:bottom w:val="single" w:sz="4" w:space="0" w:color="000000"/>
              <w:right w:val="single" w:sz="4" w:space="0" w:color="000000"/>
            </w:tcBorders>
            <w:vAlign w:val="center"/>
            <w:hideMark/>
          </w:tcPr>
          <w:p w14:paraId="3827706B" w14:textId="77777777" w:rsidR="00364B9D" w:rsidRDefault="00364B9D">
            <w:pPr>
              <w:jc w:val="right"/>
            </w:pPr>
            <w:r>
              <w:rPr>
                <w:rFonts w:ascii="宋体" w:hAnsi="宋体" w:hint="eastAsia"/>
                <w:szCs w:val="24"/>
                <w:lang w:eastAsia="zh-Hans"/>
              </w:rPr>
              <w:t>11,651,259.04</w:t>
            </w:r>
          </w:p>
        </w:tc>
        <w:tc>
          <w:tcPr>
            <w:tcW w:w="2782" w:type="dxa"/>
            <w:tcBorders>
              <w:top w:val="single" w:sz="4" w:space="0" w:color="000000"/>
              <w:left w:val="single" w:sz="4" w:space="0" w:color="000000"/>
              <w:bottom w:val="single" w:sz="4" w:space="0" w:color="000000"/>
              <w:right w:val="single" w:sz="4" w:space="0" w:color="000000"/>
            </w:tcBorders>
            <w:vAlign w:val="center"/>
            <w:hideMark/>
          </w:tcPr>
          <w:p w14:paraId="5C109D93" w14:textId="77777777" w:rsidR="00364B9D" w:rsidRDefault="00364B9D">
            <w:pPr>
              <w:jc w:val="right"/>
            </w:pPr>
            <w:r>
              <w:rPr>
                <w:rFonts w:ascii="宋体" w:hAnsi="宋体" w:hint="eastAsia"/>
                <w:szCs w:val="24"/>
                <w:lang w:eastAsia="zh-Hans"/>
              </w:rPr>
              <w:t>7.30</w:t>
            </w:r>
          </w:p>
        </w:tc>
      </w:tr>
      <w:tr w:rsidR="00961988" w14:paraId="341154EF" w14:textId="77777777">
        <w:trPr>
          <w:divId w:val="1866216024"/>
        </w:trPr>
        <w:tc>
          <w:tcPr>
            <w:tcW w:w="2229" w:type="dxa"/>
            <w:tcBorders>
              <w:top w:val="single" w:sz="4" w:space="0" w:color="000000"/>
              <w:left w:val="single" w:sz="4" w:space="0" w:color="000000"/>
              <w:bottom w:val="single" w:sz="4" w:space="0" w:color="000000"/>
              <w:right w:val="single" w:sz="4" w:space="0" w:color="000000"/>
            </w:tcBorders>
            <w:vAlign w:val="center"/>
            <w:hideMark/>
          </w:tcPr>
          <w:p w14:paraId="54D415EB" w14:textId="77777777" w:rsidR="00364B9D" w:rsidRDefault="00364B9D">
            <w:pPr>
              <w:jc w:val="left"/>
            </w:pPr>
            <w:r>
              <w:rPr>
                <w:rFonts w:ascii="宋体" w:hAnsi="宋体" w:hint="eastAsia"/>
                <w:szCs w:val="24"/>
                <w:lang w:eastAsia="zh-Hans"/>
              </w:rPr>
              <w:t>电信服务</w:t>
            </w:r>
          </w:p>
        </w:tc>
        <w:tc>
          <w:tcPr>
            <w:tcW w:w="3305" w:type="dxa"/>
            <w:tcBorders>
              <w:top w:val="single" w:sz="4" w:space="0" w:color="000000"/>
              <w:left w:val="single" w:sz="4" w:space="0" w:color="000000"/>
              <w:bottom w:val="single" w:sz="4" w:space="0" w:color="000000"/>
              <w:right w:val="single" w:sz="4" w:space="0" w:color="000000"/>
            </w:tcBorders>
            <w:vAlign w:val="center"/>
            <w:hideMark/>
          </w:tcPr>
          <w:p w14:paraId="6759B68E" w14:textId="77777777" w:rsidR="00364B9D" w:rsidRDefault="00364B9D">
            <w:pPr>
              <w:jc w:val="right"/>
            </w:pPr>
            <w:r>
              <w:rPr>
                <w:rFonts w:ascii="宋体" w:hAnsi="宋体" w:hint="eastAsia"/>
                <w:szCs w:val="24"/>
                <w:lang w:eastAsia="zh-Hans"/>
              </w:rPr>
              <w:t>4,116,079.03</w:t>
            </w:r>
          </w:p>
        </w:tc>
        <w:tc>
          <w:tcPr>
            <w:tcW w:w="2782" w:type="dxa"/>
            <w:tcBorders>
              <w:top w:val="single" w:sz="4" w:space="0" w:color="000000"/>
              <w:left w:val="single" w:sz="4" w:space="0" w:color="000000"/>
              <w:bottom w:val="single" w:sz="4" w:space="0" w:color="000000"/>
              <w:right w:val="single" w:sz="4" w:space="0" w:color="000000"/>
            </w:tcBorders>
            <w:vAlign w:val="center"/>
            <w:hideMark/>
          </w:tcPr>
          <w:p w14:paraId="77BD4BC9" w14:textId="77777777" w:rsidR="00364B9D" w:rsidRDefault="00364B9D">
            <w:pPr>
              <w:jc w:val="right"/>
            </w:pPr>
            <w:r>
              <w:rPr>
                <w:rFonts w:ascii="宋体" w:hAnsi="宋体" w:hint="eastAsia"/>
                <w:szCs w:val="24"/>
                <w:lang w:eastAsia="zh-Hans"/>
              </w:rPr>
              <w:t>2.58</w:t>
            </w:r>
          </w:p>
        </w:tc>
      </w:tr>
      <w:tr w:rsidR="00961988" w14:paraId="286F28AF" w14:textId="77777777">
        <w:trPr>
          <w:divId w:val="1866216024"/>
        </w:trPr>
        <w:tc>
          <w:tcPr>
            <w:tcW w:w="2229" w:type="dxa"/>
            <w:tcBorders>
              <w:top w:val="single" w:sz="4" w:space="0" w:color="000000"/>
              <w:left w:val="single" w:sz="4" w:space="0" w:color="000000"/>
              <w:bottom w:val="single" w:sz="4" w:space="0" w:color="000000"/>
              <w:right w:val="single" w:sz="4" w:space="0" w:color="000000"/>
            </w:tcBorders>
            <w:vAlign w:val="center"/>
            <w:hideMark/>
          </w:tcPr>
          <w:p w14:paraId="17F4127E" w14:textId="77777777" w:rsidR="00364B9D" w:rsidRDefault="00364B9D">
            <w:pPr>
              <w:jc w:val="left"/>
            </w:pPr>
            <w:r>
              <w:rPr>
                <w:rFonts w:ascii="宋体" w:hAnsi="宋体" w:hint="eastAsia"/>
                <w:szCs w:val="24"/>
                <w:lang w:eastAsia="zh-Hans"/>
              </w:rPr>
              <w:t>公用事业</w:t>
            </w:r>
          </w:p>
        </w:tc>
        <w:tc>
          <w:tcPr>
            <w:tcW w:w="3305" w:type="dxa"/>
            <w:tcBorders>
              <w:top w:val="single" w:sz="4" w:space="0" w:color="000000"/>
              <w:left w:val="single" w:sz="4" w:space="0" w:color="000000"/>
              <w:bottom w:val="single" w:sz="4" w:space="0" w:color="000000"/>
              <w:right w:val="single" w:sz="4" w:space="0" w:color="000000"/>
            </w:tcBorders>
            <w:vAlign w:val="center"/>
            <w:hideMark/>
          </w:tcPr>
          <w:p w14:paraId="0976320F" w14:textId="77777777" w:rsidR="00364B9D" w:rsidRDefault="00364B9D">
            <w:pPr>
              <w:jc w:val="right"/>
            </w:pPr>
            <w:r>
              <w:rPr>
                <w:rFonts w:ascii="宋体" w:hAnsi="宋体" w:hint="eastAsia"/>
                <w:szCs w:val="24"/>
                <w:lang w:eastAsia="zh-Hans"/>
              </w:rPr>
              <w:t>-</w:t>
            </w:r>
          </w:p>
        </w:tc>
        <w:tc>
          <w:tcPr>
            <w:tcW w:w="2782" w:type="dxa"/>
            <w:tcBorders>
              <w:top w:val="single" w:sz="4" w:space="0" w:color="000000"/>
              <w:left w:val="single" w:sz="4" w:space="0" w:color="000000"/>
              <w:bottom w:val="single" w:sz="4" w:space="0" w:color="000000"/>
              <w:right w:val="single" w:sz="4" w:space="0" w:color="000000"/>
            </w:tcBorders>
            <w:vAlign w:val="center"/>
            <w:hideMark/>
          </w:tcPr>
          <w:p w14:paraId="166B2B77" w14:textId="77777777" w:rsidR="00364B9D" w:rsidRDefault="00364B9D">
            <w:pPr>
              <w:jc w:val="right"/>
            </w:pPr>
            <w:r>
              <w:rPr>
                <w:rFonts w:ascii="宋体" w:hAnsi="宋体" w:hint="eastAsia"/>
                <w:szCs w:val="24"/>
                <w:lang w:eastAsia="zh-Hans"/>
              </w:rPr>
              <w:t>-</w:t>
            </w:r>
          </w:p>
        </w:tc>
      </w:tr>
      <w:tr w:rsidR="00961988" w14:paraId="7B587C43" w14:textId="77777777">
        <w:trPr>
          <w:divId w:val="1866216024"/>
        </w:trPr>
        <w:tc>
          <w:tcPr>
            <w:tcW w:w="2229" w:type="dxa"/>
            <w:tcBorders>
              <w:top w:val="single" w:sz="4" w:space="0" w:color="000000"/>
              <w:left w:val="single" w:sz="4" w:space="0" w:color="000000"/>
              <w:bottom w:val="single" w:sz="4" w:space="0" w:color="000000"/>
              <w:right w:val="single" w:sz="4" w:space="0" w:color="000000"/>
            </w:tcBorders>
            <w:vAlign w:val="center"/>
            <w:hideMark/>
          </w:tcPr>
          <w:p w14:paraId="4B787ABE" w14:textId="77777777" w:rsidR="00364B9D" w:rsidRDefault="00364B9D">
            <w:pPr>
              <w:jc w:val="left"/>
            </w:pPr>
            <w:r>
              <w:rPr>
                <w:rFonts w:ascii="宋体" w:hAnsi="宋体" w:hint="eastAsia"/>
                <w:szCs w:val="24"/>
                <w:lang w:eastAsia="zh-Hans"/>
              </w:rPr>
              <w:t>房地产</w:t>
            </w:r>
          </w:p>
        </w:tc>
        <w:tc>
          <w:tcPr>
            <w:tcW w:w="3305" w:type="dxa"/>
            <w:tcBorders>
              <w:top w:val="single" w:sz="4" w:space="0" w:color="000000"/>
              <w:left w:val="single" w:sz="4" w:space="0" w:color="000000"/>
              <w:bottom w:val="single" w:sz="4" w:space="0" w:color="000000"/>
              <w:right w:val="single" w:sz="4" w:space="0" w:color="000000"/>
            </w:tcBorders>
            <w:vAlign w:val="center"/>
            <w:hideMark/>
          </w:tcPr>
          <w:p w14:paraId="6809BB90" w14:textId="77777777" w:rsidR="00364B9D" w:rsidRDefault="00364B9D">
            <w:pPr>
              <w:jc w:val="right"/>
            </w:pPr>
            <w:r>
              <w:rPr>
                <w:rFonts w:ascii="宋体" w:hAnsi="宋体" w:hint="eastAsia"/>
                <w:szCs w:val="24"/>
                <w:lang w:eastAsia="zh-Hans"/>
              </w:rPr>
              <w:t>-</w:t>
            </w:r>
          </w:p>
        </w:tc>
        <w:tc>
          <w:tcPr>
            <w:tcW w:w="2782" w:type="dxa"/>
            <w:tcBorders>
              <w:top w:val="single" w:sz="4" w:space="0" w:color="000000"/>
              <w:left w:val="single" w:sz="4" w:space="0" w:color="000000"/>
              <w:bottom w:val="single" w:sz="4" w:space="0" w:color="000000"/>
              <w:right w:val="single" w:sz="4" w:space="0" w:color="000000"/>
            </w:tcBorders>
            <w:vAlign w:val="center"/>
            <w:hideMark/>
          </w:tcPr>
          <w:p w14:paraId="586D7CC5" w14:textId="77777777" w:rsidR="00364B9D" w:rsidRDefault="00364B9D">
            <w:pPr>
              <w:jc w:val="right"/>
            </w:pPr>
            <w:r>
              <w:rPr>
                <w:rFonts w:ascii="宋体" w:hAnsi="宋体" w:hint="eastAsia"/>
                <w:szCs w:val="24"/>
                <w:lang w:eastAsia="zh-Hans"/>
              </w:rPr>
              <w:t>-</w:t>
            </w:r>
          </w:p>
        </w:tc>
      </w:tr>
      <w:tr w:rsidR="00961988" w14:paraId="095E8A86" w14:textId="77777777">
        <w:trPr>
          <w:divId w:val="1866216024"/>
        </w:trPr>
        <w:tc>
          <w:tcPr>
            <w:tcW w:w="2229" w:type="dxa"/>
            <w:tcBorders>
              <w:top w:val="single" w:sz="4" w:space="0" w:color="000000"/>
              <w:left w:val="single" w:sz="4" w:space="0" w:color="000000"/>
              <w:bottom w:val="single" w:sz="4" w:space="0" w:color="000000"/>
              <w:right w:val="single" w:sz="4" w:space="0" w:color="000000"/>
            </w:tcBorders>
            <w:vAlign w:val="center"/>
            <w:hideMark/>
          </w:tcPr>
          <w:p w14:paraId="0CA4095C" w14:textId="77777777" w:rsidR="00364B9D" w:rsidRDefault="00364B9D">
            <w:pPr>
              <w:jc w:val="left"/>
            </w:pPr>
            <w:r>
              <w:rPr>
                <w:rFonts w:ascii="宋体" w:hAnsi="宋体" w:hint="eastAsia"/>
                <w:color w:val="000000"/>
              </w:rPr>
              <w:t xml:space="preserve">合计 </w:t>
            </w:r>
          </w:p>
        </w:tc>
        <w:tc>
          <w:tcPr>
            <w:tcW w:w="3305" w:type="dxa"/>
            <w:tcBorders>
              <w:top w:val="single" w:sz="4" w:space="0" w:color="000000"/>
              <w:left w:val="single" w:sz="4" w:space="0" w:color="000000"/>
              <w:bottom w:val="single" w:sz="4" w:space="0" w:color="000000"/>
              <w:right w:val="single" w:sz="4" w:space="0" w:color="000000"/>
            </w:tcBorders>
            <w:vAlign w:val="center"/>
            <w:hideMark/>
          </w:tcPr>
          <w:p w14:paraId="0C07BB02" w14:textId="77777777" w:rsidR="00364B9D" w:rsidRDefault="00364B9D">
            <w:pPr>
              <w:jc w:val="right"/>
            </w:pPr>
            <w:r>
              <w:rPr>
                <w:rFonts w:ascii="宋体" w:hAnsi="宋体" w:hint="eastAsia"/>
                <w:szCs w:val="24"/>
                <w:lang w:eastAsia="zh-Hans"/>
              </w:rPr>
              <w:t>41,277,633.50</w:t>
            </w:r>
          </w:p>
        </w:tc>
        <w:tc>
          <w:tcPr>
            <w:tcW w:w="2782" w:type="dxa"/>
            <w:tcBorders>
              <w:top w:val="single" w:sz="4" w:space="0" w:color="000000"/>
              <w:left w:val="single" w:sz="4" w:space="0" w:color="000000"/>
              <w:bottom w:val="single" w:sz="4" w:space="0" w:color="000000"/>
              <w:right w:val="single" w:sz="4" w:space="0" w:color="000000"/>
            </w:tcBorders>
            <w:vAlign w:val="center"/>
            <w:hideMark/>
          </w:tcPr>
          <w:p w14:paraId="1F9DF220" w14:textId="77777777" w:rsidR="00364B9D" w:rsidRDefault="00364B9D">
            <w:pPr>
              <w:jc w:val="right"/>
            </w:pPr>
            <w:r>
              <w:rPr>
                <w:rFonts w:ascii="宋体" w:hAnsi="宋体" w:hint="eastAsia"/>
                <w:szCs w:val="24"/>
                <w:lang w:eastAsia="zh-Hans"/>
              </w:rPr>
              <w:t>25.86</w:t>
            </w:r>
          </w:p>
        </w:tc>
      </w:tr>
    </w:tbl>
    <w:p w14:paraId="0AF4E271" w14:textId="77777777" w:rsidR="00364B9D" w:rsidRDefault="00364B9D">
      <w:pPr>
        <w:spacing w:line="360" w:lineRule="auto"/>
        <w:divId w:val="1713774024"/>
      </w:pPr>
      <w:r>
        <w:rPr>
          <w:rFonts w:ascii="宋体" w:hAnsi="宋体" w:hint="eastAsia"/>
          <w:szCs w:val="21"/>
        </w:rPr>
        <w:lastRenderedPageBreak/>
        <w:t>注：</w:t>
      </w:r>
      <w:r>
        <w:rPr>
          <w:rFonts w:ascii="宋体" w:hAnsi="宋体" w:hint="eastAsia"/>
          <w:szCs w:val="21"/>
          <w:lang w:eastAsia="zh-Hans"/>
        </w:rPr>
        <w:t>以上分类采用全球行业分类标准（GICS）。</w:t>
      </w:r>
    </w:p>
    <w:p w14:paraId="6F9FBF85" w14:textId="77777777" w:rsidR="00364B9D" w:rsidRDefault="00364B9D">
      <w:pPr>
        <w:pStyle w:val="XBRLTitle2"/>
        <w:spacing w:before="156"/>
        <w:ind w:left="454"/>
      </w:pPr>
      <w:bookmarkStart w:id="184" w:name="_Toc178982961"/>
      <w:bookmarkStart w:id="185" w:name="_Toc17897958"/>
      <w:bookmarkStart w:id="186" w:name="_Toc485300375"/>
      <w:bookmarkStart w:id="187" w:name="_Toc453852755"/>
      <w:bookmarkStart w:id="188" w:name="_Toc452398761"/>
      <w:bookmarkStart w:id="189" w:name="_Toc454983410"/>
      <w:bookmarkStart w:id="190" w:name="_Toc497398255"/>
      <w:bookmarkStart w:id="191" w:name="_Toc506208451"/>
      <w:bookmarkStart w:id="192" w:name="m08QD_10"/>
      <w:proofErr w:type="spellStart"/>
      <w:r>
        <w:rPr>
          <w:rFonts w:hint="eastAsia"/>
        </w:rPr>
        <w:t>期末按公允价值占基金资产净值比例大小排序的股票投资明细</w:t>
      </w:r>
      <w:bookmarkEnd w:id="184"/>
      <w:proofErr w:type="spellEnd"/>
    </w:p>
    <w:p w14:paraId="5E83538A" w14:textId="77777777" w:rsidR="00364B9D" w:rsidRDefault="00364B9D">
      <w:pPr>
        <w:pStyle w:val="XBRLTitle3"/>
        <w:spacing w:before="156"/>
        <w:ind w:left="0"/>
      </w:pPr>
      <w:bookmarkStart w:id="193" w:name="_Toc178982962"/>
      <w:bookmarkStart w:id="194" w:name="_Toc485300376"/>
      <w:bookmarkStart w:id="195" w:name="_Toc497398256"/>
      <w:bookmarkStart w:id="196" w:name="_Toc453852756"/>
      <w:bookmarkStart w:id="197" w:name="_Toc454983411"/>
      <w:proofErr w:type="spellStart"/>
      <w:r>
        <w:rPr>
          <w:rFonts w:hAnsi="宋体" w:hint="eastAsia"/>
        </w:rPr>
        <w:t>报告期末按公允价值占基金资产净值比例大小排序的前十名股票投资明细</w:t>
      </w:r>
      <w:bookmarkEnd w:id="193"/>
      <w:bookmarkEnd w:id="194"/>
      <w:bookmarkEnd w:id="195"/>
      <w:bookmarkEnd w:id="196"/>
      <w:bookmarkEnd w:id="197"/>
      <w:proofErr w:type="spellEnd"/>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777"/>
        <w:gridCol w:w="1030"/>
        <w:gridCol w:w="1523"/>
        <w:gridCol w:w="1182"/>
        <w:gridCol w:w="1824"/>
        <w:gridCol w:w="2499"/>
      </w:tblGrid>
      <w:tr w:rsidR="00961988" w14:paraId="1E70544A" w14:textId="77777777">
        <w:trPr>
          <w:divId w:val="7488418"/>
          <w:trHeight w:val="315"/>
        </w:trPr>
        <w:tc>
          <w:tcPr>
            <w:tcW w:w="440"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6F28C9A5" w14:textId="77777777" w:rsidR="00364B9D" w:rsidRDefault="00364B9D">
            <w:pPr>
              <w:jc w:val="center"/>
            </w:pPr>
            <w:r>
              <w:rPr>
                <w:rFonts w:ascii="宋体" w:hAnsi="宋体" w:hint="eastAsia"/>
                <w:color w:val="000000"/>
              </w:rPr>
              <w:t xml:space="preserve">序号 </w:t>
            </w:r>
          </w:p>
        </w:tc>
        <w:tc>
          <w:tcPr>
            <w:tcW w:w="583"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0ACCAA18" w14:textId="77777777" w:rsidR="00364B9D" w:rsidRDefault="00364B9D">
            <w:pPr>
              <w:jc w:val="center"/>
            </w:pPr>
            <w:r>
              <w:rPr>
                <w:rFonts w:ascii="宋体" w:hAnsi="宋体" w:hint="eastAsia"/>
                <w:color w:val="000000"/>
              </w:rPr>
              <w:t xml:space="preserve">股票代码 </w:t>
            </w:r>
          </w:p>
        </w:tc>
        <w:tc>
          <w:tcPr>
            <w:tcW w:w="862"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68A6049A" w14:textId="77777777" w:rsidR="00364B9D" w:rsidRDefault="00364B9D">
            <w:pPr>
              <w:jc w:val="center"/>
            </w:pPr>
            <w:r>
              <w:rPr>
                <w:rFonts w:ascii="宋体" w:hAnsi="宋体" w:hint="eastAsia"/>
                <w:color w:val="000000"/>
              </w:rPr>
              <w:t xml:space="preserve">股票名称 </w:t>
            </w:r>
          </w:p>
        </w:tc>
        <w:tc>
          <w:tcPr>
            <w:tcW w:w="669"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440B7664" w14:textId="77777777" w:rsidR="00364B9D" w:rsidRDefault="00364B9D">
            <w:pPr>
              <w:jc w:val="center"/>
            </w:pPr>
            <w:r>
              <w:rPr>
                <w:rFonts w:ascii="宋体" w:hAnsi="宋体" w:hint="eastAsia"/>
                <w:color w:val="000000"/>
              </w:rPr>
              <w:t xml:space="preserve">数量（股） </w:t>
            </w:r>
          </w:p>
        </w:tc>
        <w:tc>
          <w:tcPr>
            <w:tcW w:w="1032"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06C9AA21" w14:textId="77777777" w:rsidR="00364B9D" w:rsidRDefault="00364B9D">
            <w:pPr>
              <w:jc w:val="center"/>
            </w:pPr>
            <w:r>
              <w:rPr>
                <w:rFonts w:ascii="宋体" w:hAnsi="宋体" w:hint="eastAsia"/>
                <w:color w:val="000000"/>
              </w:rPr>
              <w:t xml:space="preserve">公允价值（元） </w:t>
            </w:r>
          </w:p>
        </w:tc>
        <w:tc>
          <w:tcPr>
            <w:tcW w:w="1414"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019078A0" w14:textId="77777777" w:rsidR="00364B9D" w:rsidRDefault="00364B9D">
            <w:pPr>
              <w:jc w:val="center"/>
            </w:pPr>
            <w:r>
              <w:rPr>
                <w:rFonts w:ascii="宋体" w:hAnsi="宋体" w:hint="eastAsia"/>
                <w:color w:val="000000"/>
              </w:rPr>
              <w:t xml:space="preserve">占基金资产净值比例（%） </w:t>
            </w:r>
          </w:p>
        </w:tc>
      </w:tr>
      <w:tr w:rsidR="00961988" w14:paraId="5A4257CA" w14:textId="77777777">
        <w:trPr>
          <w:divId w:val="7488418"/>
          <w:trHeight w:val="285"/>
        </w:trPr>
        <w:tc>
          <w:tcPr>
            <w:tcW w:w="44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65E5D45" w14:textId="77777777" w:rsidR="00364B9D" w:rsidRDefault="00364B9D">
            <w:pPr>
              <w:jc w:val="center"/>
            </w:pPr>
            <w:r>
              <w:rPr>
                <w:rFonts w:ascii="宋体" w:hAnsi="宋体" w:hint="eastAsia"/>
                <w:szCs w:val="24"/>
                <w:lang w:eastAsia="zh-Hans"/>
              </w:rPr>
              <w:t>1</w:t>
            </w:r>
          </w:p>
        </w:tc>
        <w:tc>
          <w:tcPr>
            <w:tcW w:w="58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D2D02DB" w14:textId="77777777" w:rsidR="00364B9D" w:rsidRDefault="00364B9D">
            <w:pPr>
              <w:jc w:val="center"/>
            </w:pPr>
            <w:r>
              <w:rPr>
                <w:rFonts w:ascii="宋体" w:hAnsi="宋体" w:hint="eastAsia"/>
                <w:szCs w:val="24"/>
                <w:lang w:eastAsia="zh-Hans"/>
              </w:rPr>
              <w:t>00981</w:t>
            </w:r>
          </w:p>
        </w:tc>
        <w:tc>
          <w:tcPr>
            <w:tcW w:w="86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2D38B89" w14:textId="77777777" w:rsidR="00364B9D" w:rsidRDefault="00364B9D">
            <w:pPr>
              <w:jc w:val="center"/>
            </w:pPr>
            <w:r>
              <w:rPr>
                <w:rFonts w:ascii="宋体" w:hAnsi="宋体" w:hint="eastAsia"/>
                <w:szCs w:val="24"/>
                <w:lang w:eastAsia="zh-Hans"/>
              </w:rPr>
              <w:t>中芯国际</w:t>
            </w:r>
          </w:p>
        </w:tc>
        <w:tc>
          <w:tcPr>
            <w:tcW w:w="66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89CE9E6" w14:textId="77777777" w:rsidR="00364B9D" w:rsidRDefault="00364B9D">
            <w:pPr>
              <w:jc w:val="right"/>
            </w:pPr>
            <w:r>
              <w:rPr>
                <w:rFonts w:ascii="宋体" w:hAnsi="宋体" w:hint="eastAsia"/>
                <w:szCs w:val="24"/>
                <w:lang w:eastAsia="zh-Hans"/>
              </w:rPr>
              <w:t>84,000</w:t>
            </w:r>
          </w:p>
        </w:tc>
        <w:tc>
          <w:tcPr>
            <w:tcW w:w="103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6C6024F" w14:textId="77777777" w:rsidR="00364B9D" w:rsidRDefault="00364B9D">
            <w:pPr>
              <w:jc w:val="right"/>
            </w:pPr>
            <w:r>
              <w:rPr>
                <w:rFonts w:ascii="宋体" w:hAnsi="宋体" w:hint="eastAsia"/>
                <w:szCs w:val="24"/>
                <w:lang w:eastAsia="zh-Hans"/>
              </w:rPr>
              <w:t>6,100,714.96</w:t>
            </w:r>
          </w:p>
        </w:tc>
        <w:tc>
          <w:tcPr>
            <w:tcW w:w="14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5535DCD" w14:textId="77777777" w:rsidR="00364B9D" w:rsidRDefault="00364B9D">
            <w:pPr>
              <w:jc w:val="right"/>
            </w:pPr>
            <w:r>
              <w:rPr>
                <w:rFonts w:ascii="宋体" w:hAnsi="宋体" w:hint="eastAsia"/>
                <w:szCs w:val="24"/>
                <w:lang w:eastAsia="zh-Hans"/>
              </w:rPr>
              <w:t>3.82</w:t>
            </w:r>
          </w:p>
        </w:tc>
      </w:tr>
      <w:tr w:rsidR="00961988" w14:paraId="6BAE9B95" w14:textId="77777777">
        <w:trPr>
          <w:divId w:val="7488418"/>
          <w:trHeight w:val="285"/>
        </w:trPr>
        <w:tc>
          <w:tcPr>
            <w:tcW w:w="44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E2EC3D0" w14:textId="77777777" w:rsidR="00364B9D" w:rsidRDefault="00364B9D">
            <w:pPr>
              <w:jc w:val="center"/>
            </w:pPr>
            <w:r>
              <w:rPr>
                <w:rFonts w:ascii="宋体" w:hAnsi="宋体" w:hint="eastAsia"/>
                <w:szCs w:val="24"/>
                <w:lang w:eastAsia="zh-Hans"/>
              </w:rPr>
              <w:t>2</w:t>
            </w:r>
          </w:p>
        </w:tc>
        <w:tc>
          <w:tcPr>
            <w:tcW w:w="58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31ADDD4" w14:textId="77777777" w:rsidR="00364B9D" w:rsidRDefault="00364B9D">
            <w:pPr>
              <w:jc w:val="center"/>
            </w:pPr>
            <w:r>
              <w:rPr>
                <w:rFonts w:ascii="宋体" w:hAnsi="宋体" w:hint="eastAsia"/>
                <w:szCs w:val="24"/>
                <w:lang w:eastAsia="zh-Hans"/>
              </w:rPr>
              <w:t>300502</w:t>
            </w:r>
          </w:p>
        </w:tc>
        <w:tc>
          <w:tcPr>
            <w:tcW w:w="86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8BCCAA2" w14:textId="77777777" w:rsidR="00364B9D" w:rsidRDefault="00364B9D">
            <w:pPr>
              <w:jc w:val="center"/>
            </w:pPr>
            <w:r>
              <w:rPr>
                <w:rFonts w:ascii="宋体" w:hAnsi="宋体" w:hint="eastAsia"/>
                <w:szCs w:val="24"/>
                <w:lang w:eastAsia="zh-Hans"/>
              </w:rPr>
              <w:t>新易盛</w:t>
            </w:r>
          </w:p>
        </w:tc>
        <w:tc>
          <w:tcPr>
            <w:tcW w:w="66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DB680AB" w14:textId="77777777" w:rsidR="00364B9D" w:rsidRDefault="00364B9D">
            <w:pPr>
              <w:jc w:val="right"/>
            </w:pPr>
            <w:r>
              <w:rPr>
                <w:rFonts w:ascii="宋体" w:hAnsi="宋体" w:hint="eastAsia"/>
                <w:szCs w:val="24"/>
                <w:lang w:eastAsia="zh-Hans"/>
              </w:rPr>
              <w:t>15,775</w:t>
            </w:r>
          </w:p>
        </w:tc>
        <w:tc>
          <w:tcPr>
            <w:tcW w:w="103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D72F577" w14:textId="77777777" w:rsidR="00364B9D" w:rsidRDefault="00364B9D">
            <w:pPr>
              <w:jc w:val="right"/>
            </w:pPr>
            <w:r>
              <w:rPr>
                <w:rFonts w:ascii="宋体" w:hAnsi="宋体" w:hint="eastAsia"/>
                <w:szCs w:val="24"/>
                <w:lang w:eastAsia="zh-Hans"/>
              </w:rPr>
              <w:t>5,770,021.75</w:t>
            </w:r>
          </w:p>
        </w:tc>
        <w:tc>
          <w:tcPr>
            <w:tcW w:w="14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E3FABCC" w14:textId="77777777" w:rsidR="00364B9D" w:rsidRDefault="00364B9D">
            <w:pPr>
              <w:jc w:val="right"/>
            </w:pPr>
            <w:r>
              <w:rPr>
                <w:rFonts w:ascii="宋体" w:hAnsi="宋体" w:hint="eastAsia"/>
                <w:szCs w:val="24"/>
                <w:lang w:eastAsia="zh-Hans"/>
              </w:rPr>
              <w:t>3.61</w:t>
            </w:r>
          </w:p>
        </w:tc>
      </w:tr>
      <w:tr w:rsidR="00961988" w14:paraId="4F2800A0" w14:textId="77777777">
        <w:trPr>
          <w:divId w:val="7488418"/>
          <w:trHeight w:val="285"/>
        </w:trPr>
        <w:tc>
          <w:tcPr>
            <w:tcW w:w="44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4938151" w14:textId="77777777" w:rsidR="00364B9D" w:rsidRDefault="00364B9D">
            <w:pPr>
              <w:jc w:val="center"/>
            </w:pPr>
            <w:r>
              <w:rPr>
                <w:rFonts w:ascii="宋体" w:hAnsi="宋体" w:hint="eastAsia"/>
                <w:szCs w:val="24"/>
                <w:lang w:eastAsia="zh-Hans"/>
              </w:rPr>
              <w:t>3</w:t>
            </w:r>
          </w:p>
        </w:tc>
        <w:tc>
          <w:tcPr>
            <w:tcW w:w="58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9D4C057" w14:textId="77777777" w:rsidR="00364B9D" w:rsidRDefault="00364B9D">
            <w:pPr>
              <w:jc w:val="center"/>
            </w:pPr>
            <w:r>
              <w:rPr>
                <w:rFonts w:ascii="宋体" w:hAnsi="宋体" w:hint="eastAsia"/>
                <w:szCs w:val="24"/>
                <w:lang w:eastAsia="zh-Hans"/>
              </w:rPr>
              <w:t>300750</w:t>
            </w:r>
          </w:p>
        </w:tc>
        <w:tc>
          <w:tcPr>
            <w:tcW w:w="86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1E3A120" w14:textId="77777777" w:rsidR="00364B9D" w:rsidRDefault="00364B9D">
            <w:pPr>
              <w:jc w:val="center"/>
            </w:pPr>
            <w:r>
              <w:rPr>
                <w:rFonts w:ascii="宋体" w:hAnsi="宋体" w:hint="eastAsia"/>
                <w:szCs w:val="24"/>
                <w:lang w:eastAsia="zh-Hans"/>
              </w:rPr>
              <w:t>宁德时代</w:t>
            </w:r>
          </w:p>
        </w:tc>
        <w:tc>
          <w:tcPr>
            <w:tcW w:w="66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4A90219" w14:textId="77777777" w:rsidR="00364B9D" w:rsidRDefault="00364B9D">
            <w:pPr>
              <w:jc w:val="right"/>
            </w:pPr>
            <w:r>
              <w:rPr>
                <w:rFonts w:ascii="宋体" w:hAnsi="宋体" w:hint="eastAsia"/>
                <w:szCs w:val="24"/>
                <w:lang w:eastAsia="zh-Hans"/>
              </w:rPr>
              <w:t>13,659</w:t>
            </w:r>
          </w:p>
        </w:tc>
        <w:tc>
          <w:tcPr>
            <w:tcW w:w="103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2C238C6" w14:textId="77777777" w:rsidR="00364B9D" w:rsidRDefault="00364B9D">
            <w:pPr>
              <w:jc w:val="right"/>
            </w:pPr>
            <w:r>
              <w:rPr>
                <w:rFonts w:ascii="宋体" w:hAnsi="宋体" w:hint="eastAsia"/>
                <w:szCs w:val="24"/>
                <w:lang w:eastAsia="zh-Hans"/>
              </w:rPr>
              <w:t>5,490,918.00</w:t>
            </w:r>
          </w:p>
        </w:tc>
        <w:tc>
          <w:tcPr>
            <w:tcW w:w="14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008DD8B" w14:textId="77777777" w:rsidR="00364B9D" w:rsidRDefault="00364B9D">
            <w:pPr>
              <w:jc w:val="right"/>
            </w:pPr>
            <w:r>
              <w:rPr>
                <w:rFonts w:ascii="宋体" w:hAnsi="宋体" w:hint="eastAsia"/>
                <w:szCs w:val="24"/>
                <w:lang w:eastAsia="zh-Hans"/>
              </w:rPr>
              <w:t>3.44</w:t>
            </w:r>
          </w:p>
        </w:tc>
      </w:tr>
      <w:tr w:rsidR="00961988" w14:paraId="7A22C3ED" w14:textId="77777777">
        <w:trPr>
          <w:divId w:val="7488418"/>
          <w:trHeight w:val="285"/>
        </w:trPr>
        <w:tc>
          <w:tcPr>
            <w:tcW w:w="44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CACDFE1" w14:textId="77777777" w:rsidR="00364B9D" w:rsidRDefault="00364B9D">
            <w:pPr>
              <w:jc w:val="center"/>
            </w:pPr>
            <w:r>
              <w:rPr>
                <w:rFonts w:ascii="宋体" w:hAnsi="宋体" w:hint="eastAsia"/>
                <w:szCs w:val="24"/>
                <w:lang w:eastAsia="zh-Hans"/>
              </w:rPr>
              <w:t>4</w:t>
            </w:r>
          </w:p>
        </w:tc>
        <w:tc>
          <w:tcPr>
            <w:tcW w:w="58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F1587D8" w14:textId="77777777" w:rsidR="00364B9D" w:rsidRDefault="00364B9D">
            <w:pPr>
              <w:jc w:val="center"/>
            </w:pPr>
            <w:r>
              <w:rPr>
                <w:rFonts w:ascii="宋体" w:hAnsi="宋体" w:hint="eastAsia"/>
                <w:szCs w:val="24"/>
                <w:lang w:eastAsia="zh-Hans"/>
              </w:rPr>
              <w:t>002384</w:t>
            </w:r>
          </w:p>
        </w:tc>
        <w:tc>
          <w:tcPr>
            <w:tcW w:w="86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809196D" w14:textId="77777777" w:rsidR="00364B9D" w:rsidRDefault="00364B9D">
            <w:pPr>
              <w:jc w:val="center"/>
            </w:pPr>
            <w:r>
              <w:rPr>
                <w:rFonts w:ascii="宋体" w:hAnsi="宋体" w:hint="eastAsia"/>
                <w:szCs w:val="24"/>
                <w:lang w:eastAsia="zh-Hans"/>
              </w:rPr>
              <w:t>东山精密</w:t>
            </w:r>
          </w:p>
        </w:tc>
        <w:tc>
          <w:tcPr>
            <w:tcW w:w="66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02127AA" w14:textId="77777777" w:rsidR="00364B9D" w:rsidRDefault="00364B9D">
            <w:pPr>
              <w:jc w:val="right"/>
            </w:pPr>
            <w:r>
              <w:rPr>
                <w:rFonts w:ascii="宋体" w:hAnsi="宋体" w:hint="eastAsia"/>
                <w:szCs w:val="24"/>
                <w:lang w:eastAsia="zh-Hans"/>
              </w:rPr>
              <w:t>64,368</w:t>
            </w:r>
          </w:p>
        </w:tc>
        <w:tc>
          <w:tcPr>
            <w:tcW w:w="103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2FB8006" w14:textId="77777777" w:rsidR="00364B9D" w:rsidRDefault="00364B9D">
            <w:pPr>
              <w:jc w:val="right"/>
            </w:pPr>
            <w:r>
              <w:rPr>
                <w:rFonts w:ascii="宋体" w:hAnsi="宋体" w:hint="eastAsia"/>
                <w:szCs w:val="24"/>
                <w:lang w:eastAsia="zh-Hans"/>
              </w:rPr>
              <w:t>4,602,312.00</w:t>
            </w:r>
          </w:p>
        </w:tc>
        <w:tc>
          <w:tcPr>
            <w:tcW w:w="14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56B22CD" w14:textId="77777777" w:rsidR="00364B9D" w:rsidRDefault="00364B9D">
            <w:pPr>
              <w:jc w:val="right"/>
            </w:pPr>
            <w:r>
              <w:rPr>
                <w:rFonts w:ascii="宋体" w:hAnsi="宋体" w:hint="eastAsia"/>
                <w:szCs w:val="24"/>
                <w:lang w:eastAsia="zh-Hans"/>
              </w:rPr>
              <w:t>2.88</w:t>
            </w:r>
          </w:p>
        </w:tc>
      </w:tr>
      <w:tr w:rsidR="00961988" w14:paraId="73DF2E89" w14:textId="77777777">
        <w:trPr>
          <w:divId w:val="7488418"/>
          <w:trHeight w:val="285"/>
        </w:trPr>
        <w:tc>
          <w:tcPr>
            <w:tcW w:w="44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2C34770" w14:textId="77777777" w:rsidR="00364B9D" w:rsidRDefault="00364B9D">
            <w:pPr>
              <w:jc w:val="center"/>
            </w:pPr>
            <w:r>
              <w:rPr>
                <w:rFonts w:ascii="宋体" w:hAnsi="宋体" w:hint="eastAsia"/>
                <w:szCs w:val="24"/>
                <w:lang w:eastAsia="zh-Hans"/>
              </w:rPr>
              <w:t>5</w:t>
            </w:r>
          </w:p>
        </w:tc>
        <w:tc>
          <w:tcPr>
            <w:tcW w:w="58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898510E" w14:textId="77777777" w:rsidR="00364B9D" w:rsidRDefault="00364B9D">
            <w:pPr>
              <w:jc w:val="center"/>
            </w:pPr>
            <w:r>
              <w:rPr>
                <w:rFonts w:ascii="宋体" w:hAnsi="宋体" w:hint="eastAsia"/>
                <w:szCs w:val="24"/>
                <w:lang w:eastAsia="zh-Hans"/>
              </w:rPr>
              <w:t>01378</w:t>
            </w:r>
          </w:p>
        </w:tc>
        <w:tc>
          <w:tcPr>
            <w:tcW w:w="86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66A56DC" w14:textId="77777777" w:rsidR="00364B9D" w:rsidRDefault="00364B9D">
            <w:pPr>
              <w:jc w:val="center"/>
            </w:pPr>
            <w:r>
              <w:rPr>
                <w:rFonts w:ascii="宋体" w:hAnsi="宋体" w:hint="eastAsia"/>
                <w:szCs w:val="24"/>
                <w:lang w:eastAsia="zh-Hans"/>
              </w:rPr>
              <w:t>中国宏桥</w:t>
            </w:r>
          </w:p>
        </w:tc>
        <w:tc>
          <w:tcPr>
            <w:tcW w:w="66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893086A" w14:textId="77777777" w:rsidR="00364B9D" w:rsidRDefault="00364B9D">
            <w:pPr>
              <w:jc w:val="right"/>
            </w:pPr>
            <w:r>
              <w:rPr>
                <w:rFonts w:ascii="宋体" w:hAnsi="宋体" w:hint="eastAsia"/>
                <w:szCs w:val="24"/>
                <w:lang w:eastAsia="zh-Hans"/>
              </w:rPr>
              <w:t>190,000</w:t>
            </w:r>
          </w:p>
        </w:tc>
        <w:tc>
          <w:tcPr>
            <w:tcW w:w="103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BB6CA30" w14:textId="77777777" w:rsidR="00364B9D" w:rsidRDefault="00364B9D">
            <w:pPr>
              <w:jc w:val="right"/>
            </w:pPr>
            <w:r>
              <w:rPr>
                <w:rFonts w:ascii="宋体" w:hAnsi="宋体" w:hint="eastAsia"/>
                <w:szCs w:val="24"/>
                <w:lang w:eastAsia="zh-Hans"/>
              </w:rPr>
              <w:t>4,582,977.00</w:t>
            </w:r>
          </w:p>
        </w:tc>
        <w:tc>
          <w:tcPr>
            <w:tcW w:w="14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E775AB1" w14:textId="77777777" w:rsidR="00364B9D" w:rsidRDefault="00364B9D">
            <w:pPr>
              <w:jc w:val="right"/>
            </w:pPr>
            <w:r>
              <w:rPr>
                <w:rFonts w:ascii="宋体" w:hAnsi="宋体" w:hint="eastAsia"/>
                <w:szCs w:val="24"/>
                <w:lang w:eastAsia="zh-Hans"/>
              </w:rPr>
              <w:t>2.87</w:t>
            </w:r>
          </w:p>
        </w:tc>
      </w:tr>
      <w:tr w:rsidR="00961988" w14:paraId="6D38EB93" w14:textId="77777777">
        <w:trPr>
          <w:divId w:val="7488418"/>
          <w:trHeight w:val="285"/>
        </w:trPr>
        <w:tc>
          <w:tcPr>
            <w:tcW w:w="44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4092FE2" w14:textId="77777777" w:rsidR="00364B9D" w:rsidRDefault="00364B9D">
            <w:pPr>
              <w:jc w:val="center"/>
            </w:pPr>
            <w:r>
              <w:rPr>
                <w:rFonts w:ascii="宋体" w:hAnsi="宋体" w:hint="eastAsia"/>
                <w:szCs w:val="24"/>
                <w:lang w:eastAsia="zh-Hans"/>
              </w:rPr>
              <w:t>6</w:t>
            </w:r>
          </w:p>
        </w:tc>
        <w:tc>
          <w:tcPr>
            <w:tcW w:w="58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F7EE383" w14:textId="77777777" w:rsidR="00364B9D" w:rsidRDefault="00364B9D">
            <w:pPr>
              <w:jc w:val="center"/>
            </w:pPr>
            <w:r>
              <w:rPr>
                <w:rFonts w:ascii="宋体" w:hAnsi="宋体" w:hint="eastAsia"/>
                <w:szCs w:val="24"/>
                <w:lang w:eastAsia="zh-Hans"/>
              </w:rPr>
              <w:t>000425</w:t>
            </w:r>
          </w:p>
        </w:tc>
        <w:tc>
          <w:tcPr>
            <w:tcW w:w="86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1EB26CE" w14:textId="77777777" w:rsidR="00364B9D" w:rsidRDefault="00364B9D">
            <w:pPr>
              <w:jc w:val="center"/>
            </w:pPr>
            <w:r>
              <w:rPr>
                <w:rFonts w:ascii="宋体" w:hAnsi="宋体" w:hint="eastAsia"/>
                <w:szCs w:val="24"/>
                <w:lang w:eastAsia="zh-Hans"/>
              </w:rPr>
              <w:t>徐工机械</w:t>
            </w:r>
          </w:p>
        </w:tc>
        <w:tc>
          <w:tcPr>
            <w:tcW w:w="66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53C7D62" w14:textId="77777777" w:rsidR="00364B9D" w:rsidRDefault="00364B9D">
            <w:pPr>
              <w:jc w:val="right"/>
            </w:pPr>
            <w:r>
              <w:rPr>
                <w:rFonts w:ascii="宋体" w:hAnsi="宋体" w:hint="eastAsia"/>
                <w:szCs w:val="24"/>
                <w:lang w:eastAsia="zh-Hans"/>
              </w:rPr>
              <w:t>379,293</w:t>
            </w:r>
          </w:p>
        </w:tc>
        <w:tc>
          <w:tcPr>
            <w:tcW w:w="103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CA2FC8F" w14:textId="77777777" w:rsidR="00364B9D" w:rsidRDefault="00364B9D">
            <w:pPr>
              <w:jc w:val="right"/>
            </w:pPr>
            <w:r>
              <w:rPr>
                <w:rFonts w:ascii="宋体" w:hAnsi="宋体" w:hint="eastAsia"/>
                <w:szCs w:val="24"/>
                <w:lang w:eastAsia="zh-Hans"/>
              </w:rPr>
              <w:t>4,361,869.50</w:t>
            </w:r>
          </w:p>
        </w:tc>
        <w:tc>
          <w:tcPr>
            <w:tcW w:w="14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3BFB96B" w14:textId="77777777" w:rsidR="00364B9D" w:rsidRDefault="00364B9D">
            <w:pPr>
              <w:jc w:val="right"/>
            </w:pPr>
            <w:r>
              <w:rPr>
                <w:rFonts w:ascii="宋体" w:hAnsi="宋体" w:hint="eastAsia"/>
                <w:szCs w:val="24"/>
                <w:lang w:eastAsia="zh-Hans"/>
              </w:rPr>
              <w:t>2.73</w:t>
            </w:r>
          </w:p>
        </w:tc>
      </w:tr>
      <w:tr w:rsidR="00961988" w14:paraId="0445B08A" w14:textId="77777777">
        <w:trPr>
          <w:divId w:val="7488418"/>
          <w:trHeight w:val="285"/>
        </w:trPr>
        <w:tc>
          <w:tcPr>
            <w:tcW w:w="44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BB25EF6" w14:textId="77777777" w:rsidR="00364B9D" w:rsidRDefault="00364B9D">
            <w:pPr>
              <w:jc w:val="center"/>
            </w:pPr>
            <w:r>
              <w:rPr>
                <w:rFonts w:ascii="宋体" w:hAnsi="宋体" w:hint="eastAsia"/>
                <w:szCs w:val="24"/>
                <w:lang w:eastAsia="zh-Hans"/>
              </w:rPr>
              <w:t>7</w:t>
            </w:r>
          </w:p>
        </w:tc>
        <w:tc>
          <w:tcPr>
            <w:tcW w:w="58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4F1E73F" w14:textId="77777777" w:rsidR="00364B9D" w:rsidRDefault="00364B9D">
            <w:pPr>
              <w:jc w:val="center"/>
            </w:pPr>
            <w:r>
              <w:rPr>
                <w:rFonts w:ascii="宋体" w:hAnsi="宋体" w:hint="eastAsia"/>
                <w:szCs w:val="24"/>
                <w:lang w:eastAsia="zh-Hans"/>
              </w:rPr>
              <w:t>001288</w:t>
            </w:r>
          </w:p>
        </w:tc>
        <w:tc>
          <w:tcPr>
            <w:tcW w:w="86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F413A99" w14:textId="77777777" w:rsidR="00364B9D" w:rsidRDefault="00364B9D">
            <w:pPr>
              <w:jc w:val="center"/>
            </w:pPr>
            <w:r>
              <w:rPr>
                <w:rFonts w:ascii="宋体" w:hAnsi="宋体" w:hint="eastAsia"/>
                <w:szCs w:val="24"/>
                <w:lang w:eastAsia="zh-Hans"/>
              </w:rPr>
              <w:t>运机集团</w:t>
            </w:r>
          </w:p>
        </w:tc>
        <w:tc>
          <w:tcPr>
            <w:tcW w:w="66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471C9D6" w14:textId="77777777" w:rsidR="00364B9D" w:rsidRDefault="00364B9D">
            <w:pPr>
              <w:jc w:val="right"/>
            </w:pPr>
            <w:r>
              <w:rPr>
                <w:rFonts w:ascii="宋体" w:hAnsi="宋体" w:hint="eastAsia"/>
                <w:szCs w:val="24"/>
                <w:lang w:eastAsia="zh-Hans"/>
              </w:rPr>
              <w:t>164,400</w:t>
            </w:r>
          </w:p>
        </w:tc>
        <w:tc>
          <w:tcPr>
            <w:tcW w:w="103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C58F0CF" w14:textId="77777777" w:rsidR="00364B9D" w:rsidRDefault="00364B9D">
            <w:pPr>
              <w:jc w:val="right"/>
            </w:pPr>
            <w:r>
              <w:rPr>
                <w:rFonts w:ascii="宋体" w:hAnsi="宋体" w:hint="eastAsia"/>
                <w:szCs w:val="24"/>
                <w:lang w:eastAsia="zh-Hans"/>
              </w:rPr>
              <w:t>4,225,080.00</w:t>
            </w:r>
          </w:p>
        </w:tc>
        <w:tc>
          <w:tcPr>
            <w:tcW w:w="14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B1AF569" w14:textId="77777777" w:rsidR="00364B9D" w:rsidRDefault="00364B9D">
            <w:pPr>
              <w:jc w:val="right"/>
            </w:pPr>
            <w:r>
              <w:rPr>
                <w:rFonts w:ascii="宋体" w:hAnsi="宋体" w:hint="eastAsia"/>
                <w:szCs w:val="24"/>
                <w:lang w:eastAsia="zh-Hans"/>
              </w:rPr>
              <w:t>2.65</w:t>
            </w:r>
          </w:p>
        </w:tc>
      </w:tr>
      <w:tr w:rsidR="00961988" w14:paraId="7486D6DE" w14:textId="77777777">
        <w:trPr>
          <w:divId w:val="7488418"/>
          <w:trHeight w:val="285"/>
        </w:trPr>
        <w:tc>
          <w:tcPr>
            <w:tcW w:w="44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092471F" w14:textId="77777777" w:rsidR="00364B9D" w:rsidRDefault="00364B9D">
            <w:pPr>
              <w:jc w:val="center"/>
            </w:pPr>
            <w:r>
              <w:rPr>
                <w:rFonts w:ascii="宋体" w:hAnsi="宋体" w:hint="eastAsia"/>
                <w:szCs w:val="24"/>
                <w:lang w:eastAsia="zh-Hans"/>
              </w:rPr>
              <w:t>8</w:t>
            </w:r>
          </w:p>
        </w:tc>
        <w:tc>
          <w:tcPr>
            <w:tcW w:w="58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6BF3174" w14:textId="77777777" w:rsidR="00364B9D" w:rsidRDefault="00364B9D">
            <w:pPr>
              <w:jc w:val="center"/>
            </w:pPr>
            <w:r>
              <w:rPr>
                <w:rFonts w:ascii="宋体" w:hAnsi="宋体" w:hint="eastAsia"/>
                <w:szCs w:val="24"/>
                <w:lang w:eastAsia="zh-Hans"/>
              </w:rPr>
              <w:t>300014</w:t>
            </w:r>
          </w:p>
        </w:tc>
        <w:tc>
          <w:tcPr>
            <w:tcW w:w="86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FD8E3AA" w14:textId="77777777" w:rsidR="00364B9D" w:rsidRDefault="00364B9D">
            <w:pPr>
              <w:jc w:val="center"/>
            </w:pPr>
            <w:r>
              <w:rPr>
                <w:rFonts w:ascii="宋体" w:hAnsi="宋体" w:hint="eastAsia"/>
                <w:szCs w:val="24"/>
                <w:lang w:eastAsia="zh-Hans"/>
              </w:rPr>
              <w:t>亿纬锂能</w:t>
            </w:r>
          </w:p>
        </w:tc>
        <w:tc>
          <w:tcPr>
            <w:tcW w:w="66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EA2E2C2" w14:textId="77777777" w:rsidR="00364B9D" w:rsidRDefault="00364B9D">
            <w:pPr>
              <w:jc w:val="right"/>
            </w:pPr>
            <w:r>
              <w:rPr>
                <w:rFonts w:ascii="宋体" w:hAnsi="宋体" w:hint="eastAsia"/>
                <w:szCs w:val="24"/>
                <w:lang w:eastAsia="zh-Hans"/>
              </w:rPr>
              <w:t>46,000</w:t>
            </w:r>
          </w:p>
        </w:tc>
        <w:tc>
          <w:tcPr>
            <w:tcW w:w="103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9E22795" w14:textId="77777777" w:rsidR="00364B9D" w:rsidRDefault="00364B9D">
            <w:pPr>
              <w:jc w:val="right"/>
            </w:pPr>
            <w:r>
              <w:rPr>
                <w:rFonts w:ascii="宋体" w:hAnsi="宋体" w:hint="eastAsia"/>
                <w:szCs w:val="24"/>
                <w:lang w:eastAsia="zh-Hans"/>
              </w:rPr>
              <w:t>4,186,000.00</w:t>
            </w:r>
          </w:p>
        </w:tc>
        <w:tc>
          <w:tcPr>
            <w:tcW w:w="14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41569C0" w14:textId="77777777" w:rsidR="00364B9D" w:rsidRDefault="00364B9D">
            <w:pPr>
              <w:jc w:val="right"/>
            </w:pPr>
            <w:r>
              <w:rPr>
                <w:rFonts w:ascii="宋体" w:hAnsi="宋体" w:hint="eastAsia"/>
                <w:szCs w:val="24"/>
                <w:lang w:eastAsia="zh-Hans"/>
              </w:rPr>
              <w:t>2.62</w:t>
            </w:r>
          </w:p>
        </w:tc>
      </w:tr>
      <w:tr w:rsidR="00961988" w14:paraId="4F359276" w14:textId="77777777">
        <w:trPr>
          <w:divId w:val="7488418"/>
          <w:trHeight w:val="285"/>
        </w:trPr>
        <w:tc>
          <w:tcPr>
            <w:tcW w:w="44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3EE070B" w14:textId="77777777" w:rsidR="00364B9D" w:rsidRDefault="00364B9D">
            <w:pPr>
              <w:jc w:val="center"/>
            </w:pPr>
            <w:r>
              <w:rPr>
                <w:rFonts w:ascii="宋体" w:hAnsi="宋体" w:hint="eastAsia"/>
                <w:szCs w:val="24"/>
                <w:lang w:eastAsia="zh-Hans"/>
              </w:rPr>
              <w:t>9</w:t>
            </w:r>
          </w:p>
        </w:tc>
        <w:tc>
          <w:tcPr>
            <w:tcW w:w="58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D912FB4" w14:textId="77777777" w:rsidR="00364B9D" w:rsidRDefault="00364B9D">
            <w:pPr>
              <w:jc w:val="center"/>
            </w:pPr>
            <w:r>
              <w:rPr>
                <w:rFonts w:ascii="宋体" w:hAnsi="宋体" w:hint="eastAsia"/>
                <w:szCs w:val="24"/>
                <w:lang w:eastAsia="zh-Hans"/>
              </w:rPr>
              <w:t>00700</w:t>
            </w:r>
          </w:p>
        </w:tc>
        <w:tc>
          <w:tcPr>
            <w:tcW w:w="86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5DFC5DD" w14:textId="77777777" w:rsidR="00364B9D" w:rsidRDefault="00364B9D">
            <w:pPr>
              <w:jc w:val="center"/>
            </w:pPr>
            <w:r>
              <w:rPr>
                <w:rFonts w:ascii="宋体" w:hAnsi="宋体" w:hint="eastAsia"/>
                <w:szCs w:val="24"/>
                <w:lang w:eastAsia="zh-Hans"/>
              </w:rPr>
              <w:t>腾讯控股</w:t>
            </w:r>
          </w:p>
        </w:tc>
        <w:tc>
          <w:tcPr>
            <w:tcW w:w="66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4B66EF9" w14:textId="77777777" w:rsidR="00364B9D" w:rsidRDefault="00364B9D">
            <w:pPr>
              <w:jc w:val="right"/>
            </w:pPr>
            <w:r>
              <w:rPr>
                <w:rFonts w:ascii="宋体" w:hAnsi="宋体" w:hint="eastAsia"/>
                <w:szCs w:val="24"/>
                <w:lang w:eastAsia="zh-Hans"/>
              </w:rPr>
              <w:t>6,800</w:t>
            </w:r>
          </w:p>
        </w:tc>
        <w:tc>
          <w:tcPr>
            <w:tcW w:w="103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5CC2F6F" w14:textId="77777777" w:rsidR="00364B9D" w:rsidRDefault="00364B9D">
            <w:pPr>
              <w:jc w:val="right"/>
            </w:pPr>
            <w:r>
              <w:rPr>
                <w:rFonts w:ascii="宋体" w:hAnsi="宋体" w:hint="eastAsia"/>
                <w:szCs w:val="24"/>
                <w:lang w:eastAsia="zh-Hans"/>
              </w:rPr>
              <w:t>4,116,079.03</w:t>
            </w:r>
          </w:p>
        </w:tc>
        <w:tc>
          <w:tcPr>
            <w:tcW w:w="14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5447B29" w14:textId="77777777" w:rsidR="00364B9D" w:rsidRDefault="00364B9D">
            <w:pPr>
              <w:jc w:val="right"/>
            </w:pPr>
            <w:r>
              <w:rPr>
                <w:rFonts w:ascii="宋体" w:hAnsi="宋体" w:hint="eastAsia"/>
                <w:szCs w:val="24"/>
                <w:lang w:eastAsia="zh-Hans"/>
              </w:rPr>
              <w:t>2.58</w:t>
            </w:r>
          </w:p>
        </w:tc>
      </w:tr>
      <w:tr w:rsidR="00961988" w14:paraId="29AA91E5" w14:textId="77777777">
        <w:trPr>
          <w:divId w:val="7488418"/>
          <w:trHeight w:val="285"/>
        </w:trPr>
        <w:tc>
          <w:tcPr>
            <w:tcW w:w="44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540860B" w14:textId="77777777" w:rsidR="00364B9D" w:rsidRDefault="00364B9D">
            <w:pPr>
              <w:jc w:val="center"/>
            </w:pPr>
            <w:r>
              <w:rPr>
                <w:rFonts w:ascii="宋体" w:hAnsi="宋体" w:hint="eastAsia"/>
                <w:szCs w:val="24"/>
                <w:lang w:eastAsia="zh-Hans"/>
              </w:rPr>
              <w:t>10</w:t>
            </w:r>
          </w:p>
        </w:tc>
        <w:tc>
          <w:tcPr>
            <w:tcW w:w="58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7633149" w14:textId="77777777" w:rsidR="00364B9D" w:rsidRDefault="00364B9D">
            <w:pPr>
              <w:jc w:val="center"/>
            </w:pPr>
            <w:r>
              <w:rPr>
                <w:rFonts w:ascii="宋体" w:hAnsi="宋体" w:hint="eastAsia"/>
                <w:szCs w:val="24"/>
                <w:lang w:eastAsia="zh-Hans"/>
              </w:rPr>
              <w:t>002714</w:t>
            </w:r>
          </w:p>
        </w:tc>
        <w:tc>
          <w:tcPr>
            <w:tcW w:w="86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3667678" w14:textId="77777777" w:rsidR="00364B9D" w:rsidRDefault="00364B9D">
            <w:pPr>
              <w:jc w:val="center"/>
            </w:pPr>
            <w:r>
              <w:rPr>
                <w:rFonts w:ascii="宋体" w:hAnsi="宋体" w:hint="eastAsia"/>
                <w:szCs w:val="24"/>
                <w:lang w:eastAsia="zh-Hans"/>
              </w:rPr>
              <w:t>牧原股份</w:t>
            </w:r>
          </w:p>
        </w:tc>
        <w:tc>
          <w:tcPr>
            <w:tcW w:w="66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CDB8EDF" w14:textId="77777777" w:rsidR="00364B9D" w:rsidRDefault="00364B9D">
            <w:pPr>
              <w:jc w:val="right"/>
            </w:pPr>
            <w:r>
              <w:rPr>
                <w:rFonts w:ascii="宋体" w:hAnsi="宋体" w:hint="eastAsia"/>
                <w:szCs w:val="24"/>
                <w:lang w:eastAsia="zh-Hans"/>
              </w:rPr>
              <w:t>76,400</w:t>
            </w:r>
          </w:p>
        </w:tc>
        <w:tc>
          <w:tcPr>
            <w:tcW w:w="103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E04BA1B" w14:textId="77777777" w:rsidR="00364B9D" w:rsidRDefault="00364B9D">
            <w:pPr>
              <w:jc w:val="right"/>
            </w:pPr>
            <w:r>
              <w:rPr>
                <w:rFonts w:ascii="宋体" w:hAnsi="宋体" w:hint="eastAsia"/>
                <w:szCs w:val="24"/>
                <w:lang w:eastAsia="zh-Hans"/>
              </w:rPr>
              <w:t>4,049,200.00</w:t>
            </w:r>
          </w:p>
        </w:tc>
        <w:tc>
          <w:tcPr>
            <w:tcW w:w="14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6648763" w14:textId="77777777" w:rsidR="00364B9D" w:rsidRDefault="00364B9D">
            <w:pPr>
              <w:jc w:val="right"/>
            </w:pPr>
            <w:r>
              <w:rPr>
                <w:rFonts w:ascii="宋体" w:hAnsi="宋体" w:hint="eastAsia"/>
                <w:szCs w:val="24"/>
                <w:lang w:eastAsia="zh-Hans"/>
              </w:rPr>
              <w:t>2.54</w:t>
            </w:r>
          </w:p>
        </w:tc>
      </w:tr>
    </w:tbl>
    <w:p w14:paraId="0FABC91F" w14:textId="77777777" w:rsidR="00364B9D" w:rsidRDefault="00364B9D">
      <w:pPr>
        <w:pStyle w:val="XBRLTitle2"/>
        <w:spacing w:before="156" w:line="360" w:lineRule="auto"/>
        <w:ind w:left="454"/>
      </w:pPr>
      <w:bookmarkStart w:id="198" w:name="_Toc17898201"/>
      <w:bookmarkStart w:id="199" w:name="_Toc17897953"/>
      <w:bookmarkStart w:id="200" w:name="_Toc481075070"/>
      <w:bookmarkStart w:id="201" w:name="_Toc438646471"/>
      <w:bookmarkStart w:id="202" w:name="_Toc490050023"/>
      <w:bookmarkStart w:id="203" w:name="_Toc512519502"/>
      <w:bookmarkStart w:id="204" w:name="_Toc513295862"/>
      <w:bookmarkStart w:id="205" w:name="_Toc513295914"/>
      <w:bookmarkStart w:id="206" w:name="m505"/>
      <w:proofErr w:type="spellStart"/>
      <w:r>
        <w:rPr>
          <w:rFonts w:hAnsi="宋体" w:hint="eastAsia"/>
        </w:rPr>
        <w:t>报告期末按债券品种分类的债券投资组合</w:t>
      </w:r>
      <w:bookmarkEnd w:id="198"/>
      <w:bookmarkEnd w:id="199"/>
      <w:bookmarkEnd w:id="200"/>
      <w:bookmarkEnd w:id="201"/>
      <w:bookmarkEnd w:id="202"/>
      <w:bookmarkEnd w:id="203"/>
      <w:bookmarkEnd w:id="204"/>
      <w:bookmarkEnd w:id="205"/>
      <w:proofErr w:type="spellEnd"/>
      <w:r>
        <w:rPr>
          <w:rFonts w:hAnsi="宋体" w:hint="eastAsia"/>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0" w:type="dxa"/>
          <w:right w:w="30" w:type="dxa"/>
        </w:tblCellMar>
        <w:tblLook w:val="04A0" w:firstRow="1" w:lastRow="0" w:firstColumn="1" w:lastColumn="0" w:noHBand="0" w:noVBand="1"/>
      </w:tblPr>
      <w:tblGrid>
        <w:gridCol w:w="931"/>
        <w:gridCol w:w="2244"/>
        <w:gridCol w:w="2246"/>
        <w:gridCol w:w="3414"/>
      </w:tblGrid>
      <w:tr w:rsidR="00961988" w14:paraId="280AD208" w14:textId="77777777">
        <w:trPr>
          <w:divId w:val="1478451320"/>
          <w:trHeight w:val="315"/>
        </w:trPr>
        <w:tc>
          <w:tcPr>
            <w:tcW w:w="527"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4C4F7650" w14:textId="77777777" w:rsidR="00364B9D" w:rsidRDefault="00364B9D">
            <w:pPr>
              <w:jc w:val="center"/>
            </w:pPr>
            <w:r>
              <w:rPr>
                <w:rFonts w:ascii="宋体" w:hAnsi="宋体" w:hint="eastAsia"/>
                <w:color w:val="000000"/>
              </w:rPr>
              <w:t xml:space="preserve">序号 </w:t>
            </w:r>
          </w:p>
        </w:tc>
        <w:tc>
          <w:tcPr>
            <w:tcW w:w="1270"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1F7AC2EA" w14:textId="77777777" w:rsidR="00364B9D" w:rsidRDefault="00364B9D">
            <w:pPr>
              <w:jc w:val="center"/>
            </w:pPr>
            <w:r>
              <w:rPr>
                <w:rFonts w:ascii="宋体" w:hAnsi="宋体" w:hint="eastAsia"/>
                <w:color w:val="000000"/>
              </w:rPr>
              <w:t xml:space="preserve">债券品种 </w:t>
            </w:r>
          </w:p>
        </w:tc>
        <w:tc>
          <w:tcPr>
            <w:tcW w:w="1271"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43945B68" w14:textId="77777777" w:rsidR="00364B9D" w:rsidRDefault="00364B9D">
            <w:pPr>
              <w:jc w:val="center"/>
            </w:pPr>
            <w:r>
              <w:rPr>
                <w:rFonts w:ascii="宋体" w:hAnsi="宋体" w:hint="eastAsia"/>
                <w:color w:val="000000"/>
              </w:rPr>
              <w:t xml:space="preserve">公允价值（元） </w:t>
            </w:r>
          </w:p>
        </w:tc>
        <w:tc>
          <w:tcPr>
            <w:tcW w:w="1932"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2D837ACD" w14:textId="77777777" w:rsidR="00364B9D" w:rsidRDefault="00364B9D">
            <w:pPr>
              <w:jc w:val="center"/>
            </w:pPr>
            <w:r>
              <w:rPr>
                <w:rFonts w:ascii="宋体" w:hAnsi="宋体" w:hint="eastAsia"/>
                <w:color w:val="000000"/>
              </w:rPr>
              <w:t xml:space="preserve">占基金资产净值比例（%） </w:t>
            </w:r>
          </w:p>
        </w:tc>
      </w:tr>
      <w:tr w:rsidR="00961988" w14:paraId="6C044DE5" w14:textId="77777777">
        <w:trPr>
          <w:divId w:val="1478451320"/>
          <w:trHeight w:val="315"/>
        </w:trPr>
        <w:tc>
          <w:tcPr>
            <w:tcW w:w="527" w:type="pct"/>
            <w:tcBorders>
              <w:top w:val="single" w:sz="4" w:space="0" w:color="auto"/>
              <w:left w:val="single" w:sz="4" w:space="0" w:color="auto"/>
              <w:bottom w:val="single" w:sz="4" w:space="0" w:color="auto"/>
              <w:right w:val="single" w:sz="4" w:space="0" w:color="auto"/>
            </w:tcBorders>
            <w:vAlign w:val="center"/>
            <w:hideMark/>
          </w:tcPr>
          <w:p w14:paraId="4228424A" w14:textId="77777777" w:rsidR="00364B9D" w:rsidRDefault="00364B9D">
            <w:pPr>
              <w:jc w:val="center"/>
            </w:pPr>
            <w:r>
              <w:rPr>
                <w:rFonts w:ascii="宋体" w:hAnsi="宋体" w:hint="eastAsia"/>
              </w:rPr>
              <w:t xml:space="preserve">1 </w:t>
            </w:r>
          </w:p>
        </w:tc>
        <w:tc>
          <w:tcPr>
            <w:tcW w:w="1270" w:type="pct"/>
            <w:tcBorders>
              <w:top w:val="single" w:sz="4" w:space="0" w:color="auto"/>
              <w:left w:val="single" w:sz="4" w:space="0" w:color="auto"/>
              <w:bottom w:val="single" w:sz="4" w:space="0" w:color="auto"/>
              <w:right w:val="single" w:sz="4" w:space="0" w:color="auto"/>
            </w:tcBorders>
            <w:vAlign w:val="center"/>
            <w:hideMark/>
          </w:tcPr>
          <w:p w14:paraId="1D83F25E" w14:textId="77777777" w:rsidR="00364B9D" w:rsidRDefault="00364B9D">
            <w:pPr>
              <w:ind w:leftChars="50" w:left="105"/>
              <w:jc w:val="left"/>
            </w:pPr>
            <w:r>
              <w:rPr>
                <w:rFonts w:ascii="宋体" w:hAnsi="宋体" w:hint="eastAsia"/>
              </w:rPr>
              <w:t xml:space="preserve">国家债券 </w:t>
            </w:r>
          </w:p>
        </w:tc>
        <w:tc>
          <w:tcPr>
            <w:tcW w:w="1271" w:type="pct"/>
            <w:tcBorders>
              <w:top w:val="single" w:sz="4" w:space="0" w:color="auto"/>
              <w:left w:val="single" w:sz="4" w:space="0" w:color="auto"/>
              <w:bottom w:val="single" w:sz="4" w:space="0" w:color="auto"/>
              <w:right w:val="single" w:sz="4" w:space="0" w:color="auto"/>
            </w:tcBorders>
            <w:vAlign w:val="center"/>
            <w:hideMark/>
          </w:tcPr>
          <w:p w14:paraId="69F5BFAF" w14:textId="77777777" w:rsidR="00364B9D" w:rsidRDefault="00364B9D">
            <w:pPr>
              <w:jc w:val="right"/>
            </w:pPr>
            <w:r>
              <w:rPr>
                <w:rFonts w:ascii="宋体" w:hAnsi="宋体" w:hint="eastAsia"/>
                <w:szCs w:val="24"/>
                <w:lang w:eastAsia="zh-Hans"/>
              </w:rPr>
              <w:t>-</w:t>
            </w:r>
          </w:p>
        </w:tc>
        <w:tc>
          <w:tcPr>
            <w:tcW w:w="1932" w:type="pct"/>
            <w:tcBorders>
              <w:top w:val="single" w:sz="4" w:space="0" w:color="auto"/>
              <w:left w:val="single" w:sz="4" w:space="0" w:color="auto"/>
              <w:bottom w:val="single" w:sz="4" w:space="0" w:color="auto"/>
              <w:right w:val="single" w:sz="4" w:space="0" w:color="auto"/>
            </w:tcBorders>
            <w:vAlign w:val="center"/>
            <w:hideMark/>
          </w:tcPr>
          <w:p w14:paraId="13C79DFA" w14:textId="77777777" w:rsidR="00364B9D" w:rsidRDefault="00364B9D">
            <w:pPr>
              <w:jc w:val="right"/>
            </w:pPr>
            <w:r>
              <w:rPr>
                <w:rFonts w:ascii="宋体" w:hAnsi="宋体" w:hint="eastAsia"/>
                <w:szCs w:val="24"/>
                <w:lang w:eastAsia="zh-Hans"/>
              </w:rPr>
              <w:t>-</w:t>
            </w:r>
          </w:p>
        </w:tc>
      </w:tr>
      <w:tr w:rsidR="00961988" w14:paraId="73F7A41D" w14:textId="77777777">
        <w:trPr>
          <w:divId w:val="1478451320"/>
          <w:trHeight w:val="315"/>
        </w:trPr>
        <w:tc>
          <w:tcPr>
            <w:tcW w:w="527" w:type="pct"/>
            <w:tcBorders>
              <w:top w:val="single" w:sz="4" w:space="0" w:color="auto"/>
              <w:left w:val="single" w:sz="4" w:space="0" w:color="auto"/>
              <w:bottom w:val="single" w:sz="4" w:space="0" w:color="auto"/>
              <w:right w:val="single" w:sz="4" w:space="0" w:color="auto"/>
            </w:tcBorders>
            <w:vAlign w:val="center"/>
            <w:hideMark/>
          </w:tcPr>
          <w:p w14:paraId="7C2D2E5E" w14:textId="77777777" w:rsidR="00364B9D" w:rsidRDefault="00364B9D">
            <w:pPr>
              <w:jc w:val="center"/>
            </w:pPr>
            <w:r>
              <w:rPr>
                <w:rFonts w:ascii="宋体" w:hAnsi="宋体" w:hint="eastAsia"/>
              </w:rPr>
              <w:t xml:space="preserve">2 </w:t>
            </w:r>
          </w:p>
        </w:tc>
        <w:tc>
          <w:tcPr>
            <w:tcW w:w="1270" w:type="pct"/>
            <w:tcBorders>
              <w:top w:val="single" w:sz="4" w:space="0" w:color="auto"/>
              <w:left w:val="single" w:sz="4" w:space="0" w:color="auto"/>
              <w:bottom w:val="single" w:sz="4" w:space="0" w:color="auto"/>
              <w:right w:val="single" w:sz="4" w:space="0" w:color="auto"/>
            </w:tcBorders>
            <w:vAlign w:val="center"/>
            <w:hideMark/>
          </w:tcPr>
          <w:p w14:paraId="6C58C6CE" w14:textId="77777777" w:rsidR="00364B9D" w:rsidRDefault="00364B9D">
            <w:pPr>
              <w:ind w:leftChars="50" w:left="105"/>
              <w:jc w:val="left"/>
            </w:pPr>
            <w:r>
              <w:rPr>
                <w:rFonts w:ascii="宋体" w:hAnsi="宋体" w:hint="eastAsia"/>
              </w:rPr>
              <w:t xml:space="preserve">央行票据 </w:t>
            </w:r>
          </w:p>
        </w:tc>
        <w:tc>
          <w:tcPr>
            <w:tcW w:w="1271" w:type="pct"/>
            <w:tcBorders>
              <w:top w:val="single" w:sz="4" w:space="0" w:color="auto"/>
              <w:left w:val="single" w:sz="4" w:space="0" w:color="auto"/>
              <w:bottom w:val="single" w:sz="4" w:space="0" w:color="auto"/>
              <w:right w:val="single" w:sz="4" w:space="0" w:color="auto"/>
            </w:tcBorders>
            <w:vAlign w:val="center"/>
            <w:hideMark/>
          </w:tcPr>
          <w:p w14:paraId="24CFB404" w14:textId="77777777" w:rsidR="00364B9D" w:rsidRDefault="00364B9D">
            <w:pPr>
              <w:jc w:val="right"/>
            </w:pPr>
            <w:r>
              <w:rPr>
                <w:rFonts w:ascii="宋体" w:hAnsi="宋体" w:hint="eastAsia"/>
                <w:szCs w:val="24"/>
                <w:lang w:eastAsia="zh-Hans"/>
              </w:rPr>
              <w:t>-</w:t>
            </w:r>
          </w:p>
        </w:tc>
        <w:tc>
          <w:tcPr>
            <w:tcW w:w="1932" w:type="pct"/>
            <w:tcBorders>
              <w:top w:val="single" w:sz="4" w:space="0" w:color="auto"/>
              <w:left w:val="single" w:sz="4" w:space="0" w:color="auto"/>
              <w:bottom w:val="single" w:sz="4" w:space="0" w:color="auto"/>
              <w:right w:val="single" w:sz="4" w:space="0" w:color="auto"/>
            </w:tcBorders>
            <w:vAlign w:val="center"/>
            <w:hideMark/>
          </w:tcPr>
          <w:p w14:paraId="4F39B593" w14:textId="77777777" w:rsidR="00364B9D" w:rsidRDefault="00364B9D">
            <w:pPr>
              <w:jc w:val="right"/>
            </w:pPr>
            <w:r>
              <w:rPr>
                <w:rFonts w:ascii="宋体" w:hAnsi="宋体" w:hint="eastAsia"/>
                <w:szCs w:val="24"/>
                <w:lang w:eastAsia="zh-Hans"/>
              </w:rPr>
              <w:t>-</w:t>
            </w:r>
          </w:p>
        </w:tc>
      </w:tr>
      <w:tr w:rsidR="00961988" w14:paraId="1C75F329" w14:textId="77777777">
        <w:trPr>
          <w:divId w:val="1478451320"/>
          <w:trHeight w:val="315"/>
        </w:trPr>
        <w:tc>
          <w:tcPr>
            <w:tcW w:w="527" w:type="pct"/>
            <w:tcBorders>
              <w:top w:val="single" w:sz="4" w:space="0" w:color="auto"/>
              <w:left w:val="single" w:sz="4" w:space="0" w:color="auto"/>
              <w:bottom w:val="single" w:sz="4" w:space="0" w:color="auto"/>
              <w:right w:val="single" w:sz="4" w:space="0" w:color="auto"/>
            </w:tcBorders>
            <w:vAlign w:val="center"/>
            <w:hideMark/>
          </w:tcPr>
          <w:p w14:paraId="7E5FD2F5" w14:textId="77777777" w:rsidR="00364B9D" w:rsidRDefault="00364B9D">
            <w:pPr>
              <w:jc w:val="center"/>
            </w:pPr>
            <w:r>
              <w:rPr>
                <w:rFonts w:ascii="宋体" w:hAnsi="宋体" w:hint="eastAsia"/>
              </w:rPr>
              <w:t xml:space="preserve">3 </w:t>
            </w:r>
          </w:p>
        </w:tc>
        <w:tc>
          <w:tcPr>
            <w:tcW w:w="1270" w:type="pct"/>
            <w:tcBorders>
              <w:top w:val="single" w:sz="4" w:space="0" w:color="auto"/>
              <w:left w:val="single" w:sz="4" w:space="0" w:color="auto"/>
              <w:bottom w:val="single" w:sz="4" w:space="0" w:color="auto"/>
              <w:right w:val="single" w:sz="4" w:space="0" w:color="auto"/>
            </w:tcBorders>
            <w:vAlign w:val="center"/>
            <w:hideMark/>
          </w:tcPr>
          <w:p w14:paraId="3D2D0CE5" w14:textId="77777777" w:rsidR="00364B9D" w:rsidRDefault="00364B9D">
            <w:pPr>
              <w:ind w:leftChars="50" w:left="105"/>
              <w:jc w:val="left"/>
            </w:pPr>
            <w:r>
              <w:rPr>
                <w:rFonts w:ascii="宋体" w:hAnsi="宋体" w:hint="eastAsia"/>
              </w:rPr>
              <w:t xml:space="preserve">金融债券 </w:t>
            </w:r>
          </w:p>
        </w:tc>
        <w:tc>
          <w:tcPr>
            <w:tcW w:w="1271" w:type="pct"/>
            <w:tcBorders>
              <w:top w:val="single" w:sz="4" w:space="0" w:color="auto"/>
              <w:left w:val="single" w:sz="4" w:space="0" w:color="auto"/>
              <w:bottom w:val="single" w:sz="4" w:space="0" w:color="auto"/>
              <w:right w:val="single" w:sz="4" w:space="0" w:color="auto"/>
            </w:tcBorders>
            <w:vAlign w:val="center"/>
            <w:hideMark/>
          </w:tcPr>
          <w:p w14:paraId="04548BD4" w14:textId="77777777" w:rsidR="00364B9D" w:rsidRDefault="00364B9D">
            <w:pPr>
              <w:jc w:val="right"/>
            </w:pPr>
            <w:r>
              <w:rPr>
                <w:rFonts w:ascii="宋体" w:hAnsi="宋体" w:hint="eastAsia"/>
                <w:szCs w:val="24"/>
                <w:lang w:eastAsia="zh-Hans"/>
              </w:rPr>
              <w:t>-</w:t>
            </w:r>
          </w:p>
        </w:tc>
        <w:tc>
          <w:tcPr>
            <w:tcW w:w="1932" w:type="pct"/>
            <w:tcBorders>
              <w:top w:val="single" w:sz="4" w:space="0" w:color="auto"/>
              <w:left w:val="single" w:sz="4" w:space="0" w:color="auto"/>
              <w:bottom w:val="single" w:sz="4" w:space="0" w:color="auto"/>
              <w:right w:val="single" w:sz="4" w:space="0" w:color="auto"/>
            </w:tcBorders>
            <w:vAlign w:val="center"/>
            <w:hideMark/>
          </w:tcPr>
          <w:p w14:paraId="3A85074D" w14:textId="77777777" w:rsidR="00364B9D" w:rsidRDefault="00364B9D">
            <w:pPr>
              <w:jc w:val="right"/>
            </w:pPr>
            <w:r>
              <w:rPr>
                <w:rFonts w:ascii="宋体" w:hAnsi="宋体" w:hint="eastAsia"/>
                <w:szCs w:val="24"/>
                <w:lang w:eastAsia="zh-Hans"/>
              </w:rPr>
              <w:t>-</w:t>
            </w:r>
          </w:p>
        </w:tc>
      </w:tr>
      <w:tr w:rsidR="00961988" w14:paraId="48BF3DE7" w14:textId="77777777">
        <w:trPr>
          <w:divId w:val="1478451320"/>
          <w:trHeight w:val="315"/>
        </w:trPr>
        <w:tc>
          <w:tcPr>
            <w:tcW w:w="527" w:type="pct"/>
            <w:tcBorders>
              <w:top w:val="single" w:sz="4" w:space="0" w:color="auto"/>
              <w:left w:val="single" w:sz="4" w:space="0" w:color="auto"/>
              <w:bottom w:val="single" w:sz="4" w:space="0" w:color="auto"/>
              <w:right w:val="single" w:sz="4" w:space="0" w:color="auto"/>
            </w:tcBorders>
            <w:vAlign w:val="center"/>
            <w:hideMark/>
          </w:tcPr>
          <w:p w14:paraId="73FE2BBB" w14:textId="77777777" w:rsidR="00364B9D" w:rsidRDefault="00364B9D">
            <w:pPr>
              <w:jc w:val="center"/>
              <w:rPr>
                <w:rFonts w:ascii="宋体" w:hAnsi="宋体" w:hint="eastAsia"/>
              </w:rPr>
            </w:pPr>
            <w:r>
              <w:rPr>
                <w:rFonts w:ascii="宋体" w:hAnsi="宋体" w:hint="eastAsia"/>
              </w:rPr>
              <w:t xml:space="preserve">　 </w:t>
            </w:r>
          </w:p>
        </w:tc>
        <w:tc>
          <w:tcPr>
            <w:tcW w:w="1270" w:type="pct"/>
            <w:tcBorders>
              <w:top w:val="single" w:sz="4" w:space="0" w:color="auto"/>
              <w:left w:val="single" w:sz="4" w:space="0" w:color="auto"/>
              <w:bottom w:val="single" w:sz="4" w:space="0" w:color="auto"/>
              <w:right w:val="single" w:sz="4" w:space="0" w:color="auto"/>
            </w:tcBorders>
            <w:vAlign w:val="center"/>
            <w:hideMark/>
          </w:tcPr>
          <w:p w14:paraId="78E09BD7" w14:textId="77777777" w:rsidR="00364B9D" w:rsidRDefault="00364B9D">
            <w:pPr>
              <w:ind w:leftChars="50" w:left="105"/>
              <w:jc w:val="left"/>
            </w:pPr>
            <w:r>
              <w:rPr>
                <w:rFonts w:ascii="宋体" w:hAnsi="宋体" w:hint="eastAsia"/>
              </w:rPr>
              <w:t xml:space="preserve">其中：政策性金融债 </w:t>
            </w:r>
          </w:p>
        </w:tc>
        <w:tc>
          <w:tcPr>
            <w:tcW w:w="1271" w:type="pct"/>
            <w:tcBorders>
              <w:top w:val="single" w:sz="4" w:space="0" w:color="auto"/>
              <w:left w:val="single" w:sz="4" w:space="0" w:color="auto"/>
              <w:bottom w:val="single" w:sz="4" w:space="0" w:color="auto"/>
              <w:right w:val="single" w:sz="4" w:space="0" w:color="auto"/>
            </w:tcBorders>
            <w:vAlign w:val="center"/>
            <w:hideMark/>
          </w:tcPr>
          <w:p w14:paraId="5BC7917F" w14:textId="77777777" w:rsidR="00364B9D" w:rsidRDefault="00364B9D">
            <w:pPr>
              <w:jc w:val="right"/>
            </w:pPr>
            <w:r>
              <w:rPr>
                <w:rFonts w:ascii="宋体" w:hAnsi="宋体" w:hint="eastAsia"/>
                <w:szCs w:val="24"/>
                <w:lang w:eastAsia="zh-Hans"/>
              </w:rPr>
              <w:t>-</w:t>
            </w:r>
          </w:p>
        </w:tc>
        <w:tc>
          <w:tcPr>
            <w:tcW w:w="1932" w:type="pct"/>
            <w:tcBorders>
              <w:top w:val="single" w:sz="4" w:space="0" w:color="auto"/>
              <w:left w:val="single" w:sz="4" w:space="0" w:color="auto"/>
              <w:bottom w:val="single" w:sz="4" w:space="0" w:color="auto"/>
              <w:right w:val="single" w:sz="4" w:space="0" w:color="auto"/>
            </w:tcBorders>
            <w:vAlign w:val="center"/>
            <w:hideMark/>
          </w:tcPr>
          <w:p w14:paraId="1225A1DC" w14:textId="77777777" w:rsidR="00364B9D" w:rsidRDefault="00364B9D">
            <w:pPr>
              <w:jc w:val="right"/>
            </w:pPr>
            <w:r>
              <w:rPr>
                <w:rFonts w:ascii="宋体" w:hAnsi="宋体" w:hint="eastAsia"/>
                <w:szCs w:val="24"/>
                <w:lang w:eastAsia="zh-Hans"/>
              </w:rPr>
              <w:t>-</w:t>
            </w:r>
          </w:p>
        </w:tc>
      </w:tr>
      <w:tr w:rsidR="00961988" w14:paraId="1DF84596" w14:textId="77777777">
        <w:trPr>
          <w:divId w:val="1478451320"/>
          <w:trHeight w:val="315"/>
        </w:trPr>
        <w:tc>
          <w:tcPr>
            <w:tcW w:w="527" w:type="pct"/>
            <w:tcBorders>
              <w:top w:val="single" w:sz="4" w:space="0" w:color="auto"/>
              <w:left w:val="single" w:sz="4" w:space="0" w:color="auto"/>
              <w:bottom w:val="single" w:sz="4" w:space="0" w:color="auto"/>
              <w:right w:val="single" w:sz="4" w:space="0" w:color="auto"/>
            </w:tcBorders>
            <w:vAlign w:val="center"/>
            <w:hideMark/>
          </w:tcPr>
          <w:p w14:paraId="6BB69D9C" w14:textId="77777777" w:rsidR="00364B9D" w:rsidRDefault="00364B9D">
            <w:pPr>
              <w:jc w:val="center"/>
            </w:pPr>
            <w:r>
              <w:rPr>
                <w:rFonts w:ascii="宋体" w:hAnsi="宋体" w:hint="eastAsia"/>
              </w:rPr>
              <w:t xml:space="preserve">4 </w:t>
            </w:r>
          </w:p>
        </w:tc>
        <w:tc>
          <w:tcPr>
            <w:tcW w:w="1270" w:type="pct"/>
            <w:tcBorders>
              <w:top w:val="single" w:sz="4" w:space="0" w:color="auto"/>
              <w:left w:val="single" w:sz="4" w:space="0" w:color="auto"/>
              <w:bottom w:val="single" w:sz="4" w:space="0" w:color="auto"/>
              <w:right w:val="single" w:sz="4" w:space="0" w:color="auto"/>
            </w:tcBorders>
            <w:vAlign w:val="center"/>
            <w:hideMark/>
          </w:tcPr>
          <w:p w14:paraId="57C94994" w14:textId="77777777" w:rsidR="00364B9D" w:rsidRDefault="00364B9D">
            <w:pPr>
              <w:ind w:leftChars="50" w:left="105"/>
              <w:jc w:val="left"/>
            </w:pPr>
            <w:r>
              <w:rPr>
                <w:rFonts w:ascii="宋体" w:hAnsi="宋体" w:hint="eastAsia"/>
              </w:rPr>
              <w:t xml:space="preserve">企业债券 </w:t>
            </w:r>
          </w:p>
        </w:tc>
        <w:tc>
          <w:tcPr>
            <w:tcW w:w="1271" w:type="pct"/>
            <w:tcBorders>
              <w:top w:val="single" w:sz="4" w:space="0" w:color="auto"/>
              <w:left w:val="single" w:sz="4" w:space="0" w:color="auto"/>
              <w:bottom w:val="single" w:sz="4" w:space="0" w:color="auto"/>
              <w:right w:val="single" w:sz="4" w:space="0" w:color="auto"/>
            </w:tcBorders>
            <w:vAlign w:val="center"/>
            <w:hideMark/>
          </w:tcPr>
          <w:p w14:paraId="60189FC9" w14:textId="77777777" w:rsidR="00364B9D" w:rsidRDefault="00364B9D">
            <w:pPr>
              <w:jc w:val="right"/>
            </w:pPr>
            <w:r>
              <w:rPr>
                <w:rFonts w:ascii="宋体" w:hAnsi="宋体" w:hint="eastAsia"/>
                <w:szCs w:val="24"/>
                <w:lang w:eastAsia="zh-Hans"/>
              </w:rPr>
              <w:t>-</w:t>
            </w:r>
          </w:p>
        </w:tc>
        <w:tc>
          <w:tcPr>
            <w:tcW w:w="1932" w:type="pct"/>
            <w:tcBorders>
              <w:top w:val="single" w:sz="4" w:space="0" w:color="auto"/>
              <w:left w:val="single" w:sz="4" w:space="0" w:color="auto"/>
              <w:bottom w:val="single" w:sz="4" w:space="0" w:color="auto"/>
              <w:right w:val="single" w:sz="4" w:space="0" w:color="auto"/>
            </w:tcBorders>
            <w:vAlign w:val="center"/>
            <w:hideMark/>
          </w:tcPr>
          <w:p w14:paraId="2BB6C6E0" w14:textId="77777777" w:rsidR="00364B9D" w:rsidRDefault="00364B9D">
            <w:pPr>
              <w:jc w:val="right"/>
            </w:pPr>
            <w:r>
              <w:rPr>
                <w:rFonts w:ascii="宋体" w:hAnsi="宋体" w:hint="eastAsia"/>
                <w:szCs w:val="24"/>
                <w:lang w:eastAsia="zh-Hans"/>
              </w:rPr>
              <w:t>-</w:t>
            </w:r>
          </w:p>
        </w:tc>
      </w:tr>
      <w:tr w:rsidR="00961988" w14:paraId="7F8A372C" w14:textId="77777777">
        <w:trPr>
          <w:divId w:val="1478451320"/>
          <w:trHeight w:val="315"/>
        </w:trPr>
        <w:tc>
          <w:tcPr>
            <w:tcW w:w="527" w:type="pct"/>
            <w:tcBorders>
              <w:top w:val="single" w:sz="4" w:space="0" w:color="auto"/>
              <w:left w:val="single" w:sz="4" w:space="0" w:color="auto"/>
              <w:bottom w:val="single" w:sz="4" w:space="0" w:color="auto"/>
              <w:right w:val="single" w:sz="4" w:space="0" w:color="auto"/>
            </w:tcBorders>
            <w:vAlign w:val="center"/>
            <w:hideMark/>
          </w:tcPr>
          <w:p w14:paraId="58924689" w14:textId="77777777" w:rsidR="00364B9D" w:rsidRDefault="00364B9D">
            <w:pPr>
              <w:jc w:val="center"/>
            </w:pPr>
            <w:r>
              <w:rPr>
                <w:rFonts w:ascii="宋体" w:hAnsi="宋体" w:hint="eastAsia"/>
              </w:rPr>
              <w:t xml:space="preserve">5 </w:t>
            </w:r>
          </w:p>
        </w:tc>
        <w:tc>
          <w:tcPr>
            <w:tcW w:w="1270" w:type="pct"/>
            <w:tcBorders>
              <w:top w:val="single" w:sz="4" w:space="0" w:color="auto"/>
              <w:left w:val="single" w:sz="4" w:space="0" w:color="auto"/>
              <w:bottom w:val="single" w:sz="4" w:space="0" w:color="auto"/>
              <w:right w:val="single" w:sz="4" w:space="0" w:color="auto"/>
            </w:tcBorders>
            <w:vAlign w:val="center"/>
            <w:hideMark/>
          </w:tcPr>
          <w:p w14:paraId="7EA8D4B3" w14:textId="77777777" w:rsidR="00364B9D" w:rsidRDefault="00364B9D">
            <w:pPr>
              <w:ind w:leftChars="50" w:left="105"/>
              <w:jc w:val="left"/>
            </w:pPr>
            <w:r>
              <w:rPr>
                <w:rFonts w:ascii="宋体" w:hAnsi="宋体" w:hint="eastAsia"/>
              </w:rPr>
              <w:t xml:space="preserve">企业短期融资券 </w:t>
            </w:r>
          </w:p>
        </w:tc>
        <w:tc>
          <w:tcPr>
            <w:tcW w:w="1271" w:type="pct"/>
            <w:tcBorders>
              <w:top w:val="single" w:sz="4" w:space="0" w:color="auto"/>
              <w:left w:val="single" w:sz="4" w:space="0" w:color="auto"/>
              <w:bottom w:val="single" w:sz="4" w:space="0" w:color="auto"/>
              <w:right w:val="single" w:sz="4" w:space="0" w:color="auto"/>
            </w:tcBorders>
            <w:vAlign w:val="center"/>
            <w:hideMark/>
          </w:tcPr>
          <w:p w14:paraId="2DF4DC8D" w14:textId="77777777" w:rsidR="00364B9D" w:rsidRDefault="00364B9D">
            <w:pPr>
              <w:jc w:val="right"/>
            </w:pPr>
            <w:r>
              <w:rPr>
                <w:rFonts w:ascii="宋体" w:hAnsi="宋体" w:hint="eastAsia"/>
                <w:szCs w:val="24"/>
                <w:lang w:eastAsia="zh-Hans"/>
              </w:rPr>
              <w:t>-</w:t>
            </w:r>
          </w:p>
        </w:tc>
        <w:tc>
          <w:tcPr>
            <w:tcW w:w="1932" w:type="pct"/>
            <w:tcBorders>
              <w:top w:val="single" w:sz="4" w:space="0" w:color="auto"/>
              <w:left w:val="single" w:sz="4" w:space="0" w:color="auto"/>
              <w:bottom w:val="single" w:sz="4" w:space="0" w:color="auto"/>
              <w:right w:val="single" w:sz="4" w:space="0" w:color="auto"/>
            </w:tcBorders>
            <w:vAlign w:val="center"/>
            <w:hideMark/>
          </w:tcPr>
          <w:p w14:paraId="25BDDB13" w14:textId="77777777" w:rsidR="00364B9D" w:rsidRDefault="00364B9D">
            <w:pPr>
              <w:jc w:val="right"/>
            </w:pPr>
            <w:r>
              <w:rPr>
                <w:rFonts w:ascii="宋体" w:hAnsi="宋体" w:hint="eastAsia"/>
                <w:szCs w:val="24"/>
                <w:lang w:eastAsia="zh-Hans"/>
              </w:rPr>
              <w:t>-</w:t>
            </w:r>
          </w:p>
        </w:tc>
      </w:tr>
      <w:tr w:rsidR="00961988" w14:paraId="77063A2F" w14:textId="77777777">
        <w:trPr>
          <w:divId w:val="1478451320"/>
          <w:trHeight w:val="315"/>
        </w:trPr>
        <w:tc>
          <w:tcPr>
            <w:tcW w:w="527" w:type="pct"/>
            <w:tcBorders>
              <w:top w:val="single" w:sz="4" w:space="0" w:color="auto"/>
              <w:left w:val="single" w:sz="4" w:space="0" w:color="auto"/>
              <w:bottom w:val="single" w:sz="4" w:space="0" w:color="auto"/>
              <w:right w:val="single" w:sz="4" w:space="0" w:color="auto"/>
            </w:tcBorders>
            <w:vAlign w:val="center"/>
            <w:hideMark/>
          </w:tcPr>
          <w:p w14:paraId="747399ED" w14:textId="77777777" w:rsidR="00364B9D" w:rsidRDefault="00364B9D">
            <w:pPr>
              <w:jc w:val="center"/>
            </w:pPr>
            <w:r>
              <w:rPr>
                <w:rFonts w:ascii="宋体" w:hAnsi="宋体" w:hint="eastAsia"/>
              </w:rPr>
              <w:t xml:space="preserve">6 </w:t>
            </w:r>
          </w:p>
        </w:tc>
        <w:tc>
          <w:tcPr>
            <w:tcW w:w="1270" w:type="pct"/>
            <w:tcBorders>
              <w:top w:val="single" w:sz="4" w:space="0" w:color="auto"/>
              <w:left w:val="single" w:sz="4" w:space="0" w:color="auto"/>
              <w:bottom w:val="single" w:sz="4" w:space="0" w:color="auto"/>
              <w:right w:val="single" w:sz="4" w:space="0" w:color="auto"/>
            </w:tcBorders>
            <w:vAlign w:val="center"/>
            <w:hideMark/>
          </w:tcPr>
          <w:p w14:paraId="11E51E8C" w14:textId="77777777" w:rsidR="00364B9D" w:rsidRDefault="00364B9D">
            <w:pPr>
              <w:ind w:leftChars="50" w:left="105"/>
              <w:jc w:val="left"/>
            </w:pPr>
            <w:r>
              <w:rPr>
                <w:rFonts w:ascii="宋体" w:hAnsi="宋体" w:hint="eastAsia"/>
              </w:rPr>
              <w:t xml:space="preserve">中期票据 </w:t>
            </w:r>
          </w:p>
        </w:tc>
        <w:tc>
          <w:tcPr>
            <w:tcW w:w="1271" w:type="pct"/>
            <w:tcBorders>
              <w:top w:val="single" w:sz="4" w:space="0" w:color="auto"/>
              <w:left w:val="single" w:sz="4" w:space="0" w:color="auto"/>
              <w:bottom w:val="single" w:sz="4" w:space="0" w:color="auto"/>
              <w:right w:val="single" w:sz="4" w:space="0" w:color="auto"/>
            </w:tcBorders>
            <w:vAlign w:val="center"/>
            <w:hideMark/>
          </w:tcPr>
          <w:p w14:paraId="1DD1A7AB" w14:textId="77777777" w:rsidR="00364B9D" w:rsidRDefault="00364B9D">
            <w:pPr>
              <w:jc w:val="right"/>
            </w:pPr>
            <w:r>
              <w:rPr>
                <w:rFonts w:ascii="宋体" w:hAnsi="宋体" w:hint="eastAsia"/>
                <w:szCs w:val="24"/>
                <w:lang w:eastAsia="zh-Hans"/>
              </w:rPr>
              <w:t>-</w:t>
            </w:r>
          </w:p>
        </w:tc>
        <w:tc>
          <w:tcPr>
            <w:tcW w:w="1932" w:type="pct"/>
            <w:tcBorders>
              <w:top w:val="single" w:sz="4" w:space="0" w:color="auto"/>
              <w:left w:val="single" w:sz="4" w:space="0" w:color="auto"/>
              <w:bottom w:val="single" w:sz="4" w:space="0" w:color="auto"/>
              <w:right w:val="single" w:sz="4" w:space="0" w:color="auto"/>
            </w:tcBorders>
            <w:vAlign w:val="center"/>
            <w:hideMark/>
          </w:tcPr>
          <w:p w14:paraId="0F1A178D" w14:textId="77777777" w:rsidR="00364B9D" w:rsidRDefault="00364B9D">
            <w:pPr>
              <w:jc w:val="right"/>
            </w:pPr>
            <w:r>
              <w:rPr>
                <w:rFonts w:ascii="宋体" w:hAnsi="宋体" w:hint="eastAsia"/>
                <w:szCs w:val="24"/>
                <w:lang w:eastAsia="zh-Hans"/>
              </w:rPr>
              <w:t>-</w:t>
            </w:r>
          </w:p>
        </w:tc>
      </w:tr>
      <w:tr w:rsidR="00961988" w14:paraId="164CC908" w14:textId="77777777">
        <w:trPr>
          <w:divId w:val="1478451320"/>
          <w:trHeight w:val="315"/>
        </w:trPr>
        <w:tc>
          <w:tcPr>
            <w:tcW w:w="527" w:type="pct"/>
            <w:tcBorders>
              <w:top w:val="single" w:sz="4" w:space="0" w:color="auto"/>
              <w:left w:val="single" w:sz="4" w:space="0" w:color="auto"/>
              <w:bottom w:val="single" w:sz="4" w:space="0" w:color="auto"/>
              <w:right w:val="single" w:sz="4" w:space="0" w:color="auto"/>
            </w:tcBorders>
            <w:vAlign w:val="center"/>
            <w:hideMark/>
          </w:tcPr>
          <w:p w14:paraId="44F32598" w14:textId="77777777" w:rsidR="00364B9D" w:rsidRDefault="00364B9D">
            <w:pPr>
              <w:jc w:val="center"/>
            </w:pPr>
            <w:r>
              <w:rPr>
                <w:rFonts w:ascii="宋体" w:hAnsi="宋体" w:hint="eastAsia"/>
                <w:color w:val="000000"/>
              </w:rPr>
              <w:t xml:space="preserve">7 </w:t>
            </w:r>
          </w:p>
        </w:tc>
        <w:tc>
          <w:tcPr>
            <w:tcW w:w="1270" w:type="pct"/>
            <w:tcBorders>
              <w:top w:val="single" w:sz="4" w:space="0" w:color="auto"/>
              <w:left w:val="single" w:sz="4" w:space="0" w:color="auto"/>
              <w:bottom w:val="single" w:sz="4" w:space="0" w:color="auto"/>
              <w:right w:val="single" w:sz="4" w:space="0" w:color="auto"/>
            </w:tcBorders>
            <w:vAlign w:val="center"/>
            <w:hideMark/>
          </w:tcPr>
          <w:p w14:paraId="3EF61043" w14:textId="77777777" w:rsidR="00364B9D" w:rsidRDefault="00364B9D">
            <w:pPr>
              <w:ind w:leftChars="50" w:left="105"/>
              <w:jc w:val="left"/>
            </w:pPr>
            <w:r>
              <w:rPr>
                <w:rFonts w:ascii="宋体" w:hAnsi="宋体" w:hint="eastAsia"/>
                <w:color w:val="000000"/>
              </w:rPr>
              <w:t xml:space="preserve">可转债（可交换债） </w:t>
            </w:r>
          </w:p>
        </w:tc>
        <w:tc>
          <w:tcPr>
            <w:tcW w:w="1271" w:type="pct"/>
            <w:tcBorders>
              <w:top w:val="single" w:sz="4" w:space="0" w:color="auto"/>
              <w:left w:val="single" w:sz="4" w:space="0" w:color="auto"/>
              <w:bottom w:val="single" w:sz="4" w:space="0" w:color="auto"/>
              <w:right w:val="single" w:sz="4" w:space="0" w:color="auto"/>
            </w:tcBorders>
            <w:vAlign w:val="center"/>
            <w:hideMark/>
          </w:tcPr>
          <w:p w14:paraId="00DA9E3B" w14:textId="77777777" w:rsidR="00364B9D" w:rsidRDefault="00364B9D">
            <w:pPr>
              <w:jc w:val="right"/>
            </w:pPr>
            <w:r>
              <w:rPr>
                <w:rFonts w:ascii="宋体" w:hAnsi="宋体" w:hint="eastAsia"/>
                <w:szCs w:val="24"/>
                <w:lang w:eastAsia="zh-Hans"/>
              </w:rPr>
              <w:t>37,000.41</w:t>
            </w:r>
          </w:p>
        </w:tc>
        <w:tc>
          <w:tcPr>
            <w:tcW w:w="1932" w:type="pct"/>
            <w:tcBorders>
              <w:top w:val="single" w:sz="4" w:space="0" w:color="auto"/>
              <w:left w:val="single" w:sz="4" w:space="0" w:color="auto"/>
              <w:bottom w:val="single" w:sz="4" w:space="0" w:color="auto"/>
              <w:right w:val="single" w:sz="4" w:space="0" w:color="auto"/>
            </w:tcBorders>
            <w:vAlign w:val="center"/>
            <w:hideMark/>
          </w:tcPr>
          <w:p w14:paraId="5DF4E046" w14:textId="77777777" w:rsidR="00364B9D" w:rsidRDefault="00364B9D">
            <w:pPr>
              <w:jc w:val="right"/>
            </w:pPr>
            <w:r>
              <w:rPr>
                <w:rFonts w:ascii="宋体" w:hAnsi="宋体" w:hint="eastAsia"/>
                <w:szCs w:val="24"/>
                <w:lang w:eastAsia="zh-Hans"/>
              </w:rPr>
              <w:t>0.02</w:t>
            </w:r>
          </w:p>
        </w:tc>
      </w:tr>
      <w:tr w:rsidR="00961988" w14:paraId="6BAAF43D" w14:textId="77777777">
        <w:trPr>
          <w:divId w:val="1478451320"/>
          <w:trHeight w:val="315"/>
        </w:trPr>
        <w:tc>
          <w:tcPr>
            <w:tcW w:w="527" w:type="pct"/>
            <w:tcBorders>
              <w:top w:val="single" w:sz="4" w:space="0" w:color="auto"/>
              <w:left w:val="single" w:sz="4" w:space="0" w:color="auto"/>
              <w:bottom w:val="single" w:sz="4" w:space="0" w:color="auto"/>
              <w:right w:val="single" w:sz="4" w:space="0" w:color="auto"/>
            </w:tcBorders>
            <w:vAlign w:val="center"/>
            <w:hideMark/>
          </w:tcPr>
          <w:p w14:paraId="1AC8F08E" w14:textId="77777777" w:rsidR="00364B9D" w:rsidRDefault="00364B9D">
            <w:pPr>
              <w:jc w:val="center"/>
            </w:pPr>
            <w:r>
              <w:rPr>
                <w:rFonts w:ascii="宋体" w:hAnsi="宋体" w:hint="eastAsia"/>
                <w:color w:val="000000"/>
              </w:rPr>
              <w:t xml:space="preserve">8 </w:t>
            </w:r>
          </w:p>
        </w:tc>
        <w:tc>
          <w:tcPr>
            <w:tcW w:w="1270" w:type="pct"/>
            <w:tcBorders>
              <w:top w:val="single" w:sz="4" w:space="0" w:color="auto"/>
              <w:left w:val="single" w:sz="4" w:space="0" w:color="auto"/>
              <w:bottom w:val="single" w:sz="4" w:space="0" w:color="auto"/>
              <w:right w:val="single" w:sz="4" w:space="0" w:color="auto"/>
            </w:tcBorders>
            <w:vAlign w:val="center"/>
            <w:hideMark/>
          </w:tcPr>
          <w:p w14:paraId="29C1375A" w14:textId="77777777" w:rsidR="00364B9D" w:rsidRDefault="00364B9D">
            <w:pPr>
              <w:ind w:leftChars="50" w:left="105"/>
              <w:jc w:val="left"/>
            </w:pPr>
            <w:r>
              <w:rPr>
                <w:rFonts w:ascii="宋体" w:hAnsi="宋体" w:hint="eastAsia"/>
                <w:color w:val="000000"/>
              </w:rPr>
              <w:t xml:space="preserve">同业存单 </w:t>
            </w:r>
          </w:p>
        </w:tc>
        <w:tc>
          <w:tcPr>
            <w:tcW w:w="1271" w:type="pct"/>
            <w:tcBorders>
              <w:top w:val="single" w:sz="4" w:space="0" w:color="auto"/>
              <w:left w:val="single" w:sz="4" w:space="0" w:color="auto"/>
              <w:bottom w:val="single" w:sz="4" w:space="0" w:color="auto"/>
              <w:right w:val="single" w:sz="4" w:space="0" w:color="auto"/>
            </w:tcBorders>
            <w:vAlign w:val="center"/>
            <w:hideMark/>
          </w:tcPr>
          <w:p w14:paraId="74754146" w14:textId="77777777" w:rsidR="00364B9D" w:rsidRDefault="00364B9D">
            <w:pPr>
              <w:jc w:val="right"/>
            </w:pPr>
            <w:r>
              <w:rPr>
                <w:rFonts w:ascii="宋体" w:hAnsi="宋体" w:hint="eastAsia"/>
                <w:szCs w:val="24"/>
                <w:lang w:eastAsia="zh-Hans"/>
              </w:rPr>
              <w:t>-</w:t>
            </w:r>
          </w:p>
        </w:tc>
        <w:tc>
          <w:tcPr>
            <w:tcW w:w="1932" w:type="pct"/>
            <w:tcBorders>
              <w:top w:val="single" w:sz="4" w:space="0" w:color="auto"/>
              <w:left w:val="single" w:sz="4" w:space="0" w:color="auto"/>
              <w:bottom w:val="single" w:sz="4" w:space="0" w:color="auto"/>
              <w:right w:val="single" w:sz="4" w:space="0" w:color="auto"/>
            </w:tcBorders>
            <w:vAlign w:val="center"/>
            <w:hideMark/>
          </w:tcPr>
          <w:p w14:paraId="51560281" w14:textId="77777777" w:rsidR="00364B9D" w:rsidRDefault="00364B9D">
            <w:pPr>
              <w:jc w:val="right"/>
            </w:pPr>
            <w:r>
              <w:rPr>
                <w:rFonts w:ascii="宋体" w:hAnsi="宋体" w:hint="eastAsia"/>
                <w:szCs w:val="24"/>
                <w:lang w:eastAsia="zh-Hans"/>
              </w:rPr>
              <w:t>-</w:t>
            </w:r>
          </w:p>
        </w:tc>
      </w:tr>
      <w:tr w:rsidR="00961988" w14:paraId="7955D33C" w14:textId="77777777">
        <w:trPr>
          <w:divId w:val="1478451320"/>
          <w:trHeight w:val="315"/>
        </w:trPr>
        <w:tc>
          <w:tcPr>
            <w:tcW w:w="527" w:type="pct"/>
            <w:tcBorders>
              <w:top w:val="single" w:sz="4" w:space="0" w:color="auto"/>
              <w:left w:val="single" w:sz="4" w:space="0" w:color="auto"/>
              <w:bottom w:val="single" w:sz="4" w:space="0" w:color="auto"/>
              <w:right w:val="single" w:sz="4" w:space="0" w:color="auto"/>
            </w:tcBorders>
            <w:vAlign w:val="center"/>
            <w:hideMark/>
          </w:tcPr>
          <w:p w14:paraId="1868BF26" w14:textId="77777777" w:rsidR="00364B9D" w:rsidRDefault="00364B9D">
            <w:pPr>
              <w:jc w:val="center"/>
            </w:pPr>
            <w:r>
              <w:rPr>
                <w:rFonts w:ascii="宋体" w:hAnsi="宋体" w:hint="eastAsia"/>
                <w:color w:val="000000"/>
              </w:rPr>
              <w:t>9</w:t>
            </w:r>
          </w:p>
        </w:tc>
        <w:tc>
          <w:tcPr>
            <w:tcW w:w="1270" w:type="pct"/>
            <w:tcBorders>
              <w:top w:val="single" w:sz="4" w:space="0" w:color="auto"/>
              <w:left w:val="single" w:sz="4" w:space="0" w:color="auto"/>
              <w:bottom w:val="single" w:sz="4" w:space="0" w:color="auto"/>
              <w:right w:val="single" w:sz="4" w:space="0" w:color="auto"/>
            </w:tcBorders>
            <w:vAlign w:val="center"/>
            <w:hideMark/>
          </w:tcPr>
          <w:p w14:paraId="0579D95E" w14:textId="77777777" w:rsidR="00364B9D" w:rsidRDefault="00364B9D">
            <w:pPr>
              <w:ind w:leftChars="50" w:left="105"/>
              <w:jc w:val="left"/>
            </w:pPr>
            <w:r>
              <w:rPr>
                <w:rFonts w:ascii="宋体" w:hAnsi="宋体" w:hint="eastAsia"/>
                <w:color w:val="000000"/>
              </w:rPr>
              <w:t xml:space="preserve">其他 </w:t>
            </w:r>
          </w:p>
        </w:tc>
        <w:tc>
          <w:tcPr>
            <w:tcW w:w="1271" w:type="pct"/>
            <w:tcBorders>
              <w:top w:val="single" w:sz="4" w:space="0" w:color="auto"/>
              <w:left w:val="single" w:sz="4" w:space="0" w:color="auto"/>
              <w:bottom w:val="single" w:sz="4" w:space="0" w:color="auto"/>
              <w:right w:val="single" w:sz="4" w:space="0" w:color="auto"/>
            </w:tcBorders>
            <w:vAlign w:val="center"/>
            <w:hideMark/>
          </w:tcPr>
          <w:p w14:paraId="2E94A658" w14:textId="77777777" w:rsidR="00364B9D" w:rsidRDefault="00364B9D">
            <w:pPr>
              <w:jc w:val="right"/>
            </w:pPr>
            <w:r>
              <w:rPr>
                <w:rFonts w:ascii="宋体" w:hAnsi="宋体" w:hint="eastAsia"/>
                <w:szCs w:val="24"/>
                <w:lang w:eastAsia="zh-Hans"/>
              </w:rPr>
              <w:t>-</w:t>
            </w:r>
          </w:p>
        </w:tc>
        <w:tc>
          <w:tcPr>
            <w:tcW w:w="1932" w:type="pct"/>
            <w:tcBorders>
              <w:top w:val="single" w:sz="4" w:space="0" w:color="auto"/>
              <w:left w:val="single" w:sz="4" w:space="0" w:color="auto"/>
              <w:bottom w:val="single" w:sz="4" w:space="0" w:color="auto"/>
              <w:right w:val="single" w:sz="4" w:space="0" w:color="auto"/>
            </w:tcBorders>
            <w:vAlign w:val="center"/>
            <w:hideMark/>
          </w:tcPr>
          <w:p w14:paraId="17BE447B" w14:textId="77777777" w:rsidR="00364B9D" w:rsidRDefault="00364B9D">
            <w:pPr>
              <w:jc w:val="right"/>
            </w:pPr>
            <w:r>
              <w:rPr>
                <w:rFonts w:ascii="宋体" w:hAnsi="宋体" w:hint="eastAsia"/>
                <w:szCs w:val="24"/>
                <w:lang w:eastAsia="zh-Hans"/>
              </w:rPr>
              <w:t>-</w:t>
            </w:r>
          </w:p>
        </w:tc>
      </w:tr>
      <w:tr w:rsidR="00961988" w14:paraId="1DF5DDB5" w14:textId="77777777">
        <w:trPr>
          <w:divId w:val="1478451320"/>
          <w:trHeight w:val="315"/>
        </w:trPr>
        <w:tc>
          <w:tcPr>
            <w:tcW w:w="527" w:type="pct"/>
            <w:tcBorders>
              <w:top w:val="single" w:sz="4" w:space="0" w:color="auto"/>
              <w:left w:val="single" w:sz="4" w:space="0" w:color="auto"/>
              <w:bottom w:val="single" w:sz="4" w:space="0" w:color="auto"/>
              <w:right w:val="single" w:sz="4" w:space="0" w:color="auto"/>
            </w:tcBorders>
            <w:vAlign w:val="center"/>
            <w:hideMark/>
          </w:tcPr>
          <w:p w14:paraId="6C95999C" w14:textId="77777777" w:rsidR="00364B9D" w:rsidRDefault="00364B9D">
            <w:pPr>
              <w:jc w:val="center"/>
            </w:pPr>
            <w:r>
              <w:rPr>
                <w:rFonts w:ascii="宋体" w:hAnsi="宋体" w:hint="eastAsia"/>
                <w:color w:val="000000"/>
              </w:rPr>
              <w:t>10</w:t>
            </w:r>
          </w:p>
        </w:tc>
        <w:tc>
          <w:tcPr>
            <w:tcW w:w="1270" w:type="pct"/>
            <w:tcBorders>
              <w:top w:val="single" w:sz="4" w:space="0" w:color="auto"/>
              <w:left w:val="single" w:sz="4" w:space="0" w:color="auto"/>
              <w:bottom w:val="single" w:sz="4" w:space="0" w:color="auto"/>
              <w:right w:val="single" w:sz="4" w:space="0" w:color="auto"/>
            </w:tcBorders>
            <w:vAlign w:val="center"/>
            <w:hideMark/>
          </w:tcPr>
          <w:p w14:paraId="4232D668" w14:textId="77777777" w:rsidR="00364B9D" w:rsidRDefault="00364B9D">
            <w:pPr>
              <w:ind w:leftChars="50" w:left="105"/>
              <w:jc w:val="left"/>
            </w:pPr>
            <w:r>
              <w:rPr>
                <w:rFonts w:ascii="宋体" w:hAnsi="宋体" w:hint="eastAsia"/>
                <w:color w:val="000000"/>
              </w:rPr>
              <w:t xml:space="preserve">合计 </w:t>
            </w:r>
          </w:p>
        </w:tc>
        <w:tc>
          <w:tcPr>
            <w:tcW w:w="1271" w:type="pct"/>
            <w:tcBorders>
              <w:top w:val="single" w:sz="4" w:space="0" w:color="auto"/>
              <w:left w:val="single" w:sz="4" w:space="0" w:color="auto"/>
              <w:bottom w:val="single" w:sz="4" w:space="0" w:color="auto"/>
              <w:right w:val="single" w:sz="4" w:space="0" w:color="auto"/>
            </w:tcBorders>
            <w:vAlign w:val="center"/>
            <w:hideMark/>
          </w:tcPr>
          <w:p w14:paraId="33581A71" w14:textId="77777777" w:rsidR="00364B9D" w:rsidRDefault="00364B9D">
            <w:pPr>
              <w:jc w:val="right"/>
            </w:pPr>
            <w:r>
              <w:rPr>
                <w:rFonts w:ascii="宋体" w:hAnsi="宋体" w:hint="eastAsia"/>
                <w:szCs w:val="24"/>
                <w:lang w:eastAsia="zh-Hans"/>
              </w:rPr>
              <w:t>37,000.41</w:t>
            </w:r>
          </w:p>
        </w:tc>
        <w:tc>
          <w:tcPr>
            <w:tcW w:w="1932" w:type="pct"/>
            <w:tcBorders>
              <w:top w:val="single" w:sz="4" w:space="0" w:color="auto"/>
              <w:left w:val="single" w:sz="4" w:space="0" w:color="auto"/>
              <w:bottom w:val="single" w:sz="4" w:space="0" w:color="auto"/>
              <w:right w:val="single" w:sz="4" w:space="0" w:color="auto"/>
            </w:tcBorders>
            <w:vAlign w:val="center"/>
            <w:hideMark/>
          </w:tcPr>
          <w:p w14:paraId="55FB1F8A" w14:textId="77777777" w:rsidR="00364B9D" w:rsidRDefault="00364B9D">
            <w:pPr>
              <w:jc w:val="right"/>
            </w:pPr>
            <w:r>
              <w:rPr>
                <w:rFonts w:ascii="宋体" w:hAnsi="宋体" w:hint="eastAsia"/>
                <w:szCs w:val="24"/>
                <w:lang w:eastAsia="zh-Hans"/>
              </w:rPr>
              <w:t>0.02</w:t>
            </w:r>
          </w:p>
        </w:tc>
      </w:tr>
    </w:tbl>
    <w:p w14:paraId="7C4723CB" w14:textId="77777777" w:rsidR="00364B9D" w:rsidRDefault="00364B9D">
      <w:pPr>
        <w:pStyle w:val="XBRLTitle2"/>
        <w:spacing w:before="156" w:line="360" w:lineRule="auto"/>
        <w:ind w:left="454"/>
      </w:pPr>
      <w:bookmarkStart w:id="207" w:name="_Toc17898202"/>
      <w:bookmarkStart w:id="208" w:name="_Toc17897954"/>
      <w:bookmarkStart w:id="209" w:name="_Toc481075071"/>
      <w:bookmarkStart w:id="210" w:name="_Toc438646472"/>
      <w:bookmarkStart w:id="211" w:name="_Toc490050024"/>
      <w:bookmarkStart w:id="212" w:name="_Toc512519503"/>
      <w:bookmarkStart w:id="213" w:name="_Toc513295863"/>
      <w:bookmarkStart w:id="214" w:name="_Toc513295915"/>
      <w:bookmarkStart w:id="215" w:name="m506"/>
      <w:bookmarkEnd w:id="206"/>
      <w:proofErr w:type="spellStart"/>
      <w:r>
        <w:rPr>
          <w:rFonts w:hAnsi="宋体" w:hint="eastAsia"/>
        </w:rPr>
        <w:t>报告期末按公允价值占基金资产净值比例大小排序的前五名债券投资明细</w:t>
      </w:r>
      <w:bookmarkEnd w:id="207"/>
      <w:bookmarkEnd w:id="208"/>
      <w:bookmarkEnd w:id="209"/>
      <w:bookmarkEnd w:id="210"/>
      <w:bookmarkEnd w:id="211"/>
      <w:bookmarkEnd w:id="212"/>
      <w:bookmarkEnd w:id="213"/>
      <w:bookmarkEnd w:id="214"/>
      <w:proofErr w:type="spellEnd"/>
      <w:r>
        <w:rPr>
          <w:rFonts w:hAnsi="宋体" w:hint="eastAsia"/>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777"/>
        <w:gridCol w:w="1030"/>
        <w:gridCol w:w="1523"/>
        <w:gridCol w:w="1182"/>
        <w:gridCol w:w="1824"/>
        <w:gridCol w:w="2499"/>
      </w:tblGrid>
      <w:tr w:rsidR="00961988" w14:paraId="73912F62" w14:textId="77777777">
        <w:trPr>
          <w:divId w:val="305168110"/>
          <w:trHeight w:val="315"/>
        </w:trPr>
        <w:tc>
          <w:tcPr>
            <w:tcW w:w="440"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5035280B" w14:textId="77777777" w:rsidR="00364B9D" w:rsidRDefault="00364B9D">
            <w:pPr>
              <w:jc w:val="center"/>
            </w:pPr>
            <w:r>
              <w:rPr>
                <w:rFonts w:ascii="宋体" w:hAnsi="宋体" w:hint="eastAsia"/>
                <w:color w:val="000000"/>
              </w:rPr>
              <w:t xml:space="preserve">序号 </w:t>
            </w:r>
          </w:p>
        </w:tc>
        <w:tc>
          <w:tcPr>
            <w:tcW w:w="583"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224E0D3B" w14:textId="77777777" w:rsidR="00364B9D" w:rsidRDefault="00364B9D">
            <w:pPr>
              <w:jc w:val="center"/>
            </w:pPr>
            <w:r>
              <w:rPr>
                <w:rFonts w:ascii="宋体" w:hAnsi="宋体" w:hint="eastAsia"/>
                <w:color w:val="000000"/>
              </w:rPr>
              <w:t xml:space="preserve">债券代码 </w:t>
            </w:r>
          </w:p>
        </w:tc>
        <w:tc>
          <w:tcPr>
            <w:tcW w:w="862"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275E651B" w14:textId="77777777" w:rsidR="00364B9D" w:rsidRDefault="00364B9D">
            <w:pPr>
              <w:jc w:val="center"/>
            </w:pPr>
            <w:r>
              <w:rPr>
                <w:rFonts w:ascii="宋体" w:hAnsi="宋体" w:hint="eastAsia"/>
                <w:color w:val="000000"/>
              </w:rPr>
              <w:t xml:space="preserve">债券名称 </w:t>
            </w:r>
          </w:p>
        </w:tc>
        <w:tc>
          <w:tcPr>
            <w:tcW w:w="669"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6B597A06" w14:textId="77777777" w:rsidR="00364B9D" w:rsidRDefault="00364B9D">
            <w:pPr>
              <w:jc w:val="center"/>
            </w:pPr>
            <w:r>
              <w:rPr>
                <w:rFonts w:ascii="宋体" w:hAnsi="宋体" w:hint="eastAsia"/>
                <w:color w:val="000000"/>
              </w:rPr>
              <w:t>数量（张）</w:t>
            </w:r>
          </w:p>
        </w:tc>
        <w:tc>
          <w:tcPr>
            <w:tcW w:w="1032"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62AB2161" w14:textId="77777777" w:rsidR="00364B9D" w:rsidRDefault="00364B9D">
            <w:pPr>
              <w:jc w:val="center"/>
            </w:pPr>
            <w:r>
              <w:rPr>
                <w:rFonts w:ascii="宋体" w:hAnsi="宋体" w:hint="eastAsia"/>
                <w:color w:val="000000"/>
              </w:rPr>
              <w:t>公允价值（元）</w:t>
            </w:r>
          </w:p>
        </w:tc>
        <w:tc>
          <w:tcPr>
            <w:tcW w:w="1414"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5A2C60FA" w14:textId="77777777" w:rsidR="00364B9D" w:rsidRDefault="00364B9D">
            <w:pPr>
              <w:jc w:val="center"/>
            </w:pPr>
            <w:r>
              <w:rPr>
                <w:rFonts w:ascii="宋体" w:hAnsi="宋体" w:hint="eastAsia"/>
                <w:color w:val="000000"/>
              </w:rPr>
              <w:t xml:space="preserve">占基金资产净值比例（%） </w:t>
            </w:r>
          </w:p>
        </w:tc>
      </w:tr>
      <w:tr w:rsidR="00961988" w14:paraId="54B9197B" w14:textId="77777777">
        <w:trPr>
          <w:divId w:val="305168110"/>
          <w:trHeight w:val="285"/>
        </w:trPr>
        <w:tc>
          <w:tcPr>
            <w:tcW w:w="44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3D3B744" w14:textId="77777777" w:rsidR="00364B9D" w:rsidRDefault="00364B9D">
            <w:pPr>
              <w:jc w:val="center"/>
            </w:pPr>
            <w:r>
              <w:rPr>
                <w:rFonts w:ascii="宋体" w:hAnsi="宋体" w:hint="eastAsia"/>
                <w:szCs w:val="24"/>
                <w:lang w:eastAsia="zh-Hans"/>
              </w:rPr>
              <w:t>1</w:t>
            </w:r>
          </w:p>
        </w:tc>
        <w:tc>
          <w:tcPr>
            <w:tcW w:w="58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C2A7E81" w14:textId="77777777" w:rsidR="00364B9D" w:rsidRDefault="00364B9D">
            <w:pPr>
              <w:jc w:val="center"/>
            </w:pPr>
            <w:r>
              <w:rPr>
                <w:rFonts w:ascii="宋体" w:hAnsi="宋体" w:hint="eastAsia"/>
                <w:szCs w:val="24"/>
                <w:lang w:eastAsia="zh-Hans"/>
              </w:rPr>
              <w:t>113699</w:t>
            </w:r>
          </w:p>
        </w:tc>
        <w:tc>
          <w:tcPr>
            <w:tcW w:w="86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543C353" w14:textId="77777777" w:rsidR="00364B9D" w:rsidRDefault="00364B9D">
            <w:pPr>
              <w:jc w:val="center"/>
            </w:pPr>
            <w:r>
              <w:rPr>
                <w:rFonts w:ascii="宋体" w:hAnsi="宋体" w:hint="eastAsia"/>
                <w:szCs w:val="24"/>
                <w:lang w:eastAsia="zh-Hans"/>
              </w:rPr>
              <w:t>金25转债</w:t>
            </w:r>
          </w:p>
        </w:tc>
        <w:tc>
          <w:tcPr>
            <w:tcW w:w="66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3A9244A" w14:textId="77777777" w:rsidR="00364B9D" w:rsidRDefault="00364B9D">
            <w:pPr>
              <w:jc w:val="right"/>
            </w:pPr>
            <w:r>
              <w:rPr>
                <w:rFonts w:ascii="宋体" w:hAnsi="宋体" w:hint="eastAsia"/>
                <w:szCs w:val="24"/>
                <w:lang w:eastAsia="zh-Hans"/>
              </w:rPr>
              <w:t>370</w:t>
            </w:r>
          </w:p>
        </w:tc>
        <w:tc>
          <w:tcPr>
            <w:tcW w:w="103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AE1FC42" w14:textId="77777777" w:rsidR="00364B9D" w:rsidRDefault="00364B9D">
            <w:pPr>
              <w:jc w:val="right"/>
            </w:pPr>
            <w:r>
              <w:rPr>
                <w:rFonts w:ascii="宋体" w:hAnsi="宋体" w:hint="eastAsia"/>
                <w:szCs w:val="24"/>
                <w:lang w:eastAsia="zh-Hans"/>
              </w:rPr>
              <w:t>37,000.41</w:t>
            </w:r>
          </w:p>
        </w:tc>
        <w:tc>
          <w:tcPr>
            <w:tcW w:w="14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A972D7E" w14:textId="77777777" w:rsidR="00364B9D" w:rsidRDefault="00364B9D">
            <w:pPr>
              <w:jc w:val="right"/>
            </w:pPr>
            <w:r>
              <w:rPr>
                <w:rFonts w:ascii="宋体" w:hAnsi="宋体" w:hint="eastAsia"/>
                <w:szCs w:val="24"/>
                <w:lang w:eastAsia="zh-Hans"/>
              </w:rPr>
              <w:t>0.02</w:t>
            </w:r>
          </w:p>
        </w:tc>
      </w:tr>
    </w:tbl>
    <w:p w14:paraId="5C13744D" w14:textId="77777777" w:rsidR="00364B9D" w:rsidRDefault="00364B9D">
      <w:pPr>
        <w:pStyle w:val="XBRLTitle2"/>
        <w:spacing w:before="156" w:line="360" w:lineRule="auto"/>
        <w:ind w:left="454"/>
      </w:pPr>
      <w:bookmarkStart w:id="216" w:name="_Toc17898203"/>
      <w:bookmarkStart w:id="217" w:name="_Toc17897955"/>
      <w:bookmarkStart w:id="218" w:name="_Toc481075072"/>
      <w:bookmarkStart w:id="219" w:name="_Toc438646473"/>
      <w:bookmarkStart w:id="220" w:name="_Toc490050025"/>
      <w:bookmarkStart w:id="221" w:name="_Toc512519504"/>
      <w:bookmarkStart w:id="222" w:name="_Toc513295864"/>
      <w:bookmarkStart w:id="223" w:name="_Toc513295916"/>
      <w:bookmarkStart w:id="224" w:name="m507"/>
      <w:bookmarkEnd w:id="215"/>
      <w:proofErr w:type="spellStart"/>
      <w:r>
        <w:rPr>
          <w:rFonts w:hAnsi="宋体" w:hint="eastAsia"/>
        </w:rPr>
        <w:t>报告期末按公允价值占基金资产净值比例大小排序的前十名资产支持证券投资明细</w:t>
      </w:r>
      <w:bookmarkEnd w:id="216"/>
      <w:bookmarkEnd w:id="217"/>
      <w:bookmarkEnd w:id="218"/>
      <w:bookmarkEnd w:id="219"/>
      <w:bookmarkEnd w:id="220"/>
      <w:bookmarkEnd w:id="221"/>
      <w:bookmarkEnd w:id="222"/>
      <w:bookmarkEnd w:id="223"/>
      <w:proofErr w:type="spellEnd"/>
      <w:r>
        <w:rPr>
          <w:rFonts w:hAnsi="宋体" w:hint="eastAsia"/>
        </w:rPr>
        <w:t xml:space="preserve"> </w:t>
      </w:r>
    </w:p>
    <w:p w14:paraId="71618809" w14:textId="77777777" w:rsidR="00364B9D" w:rsidRDefault="00364B9D">
      <w:pPr>
        <w:spacing w:line="360" w:lineRule="auto"/>
        <w:ind w:firstLineChars="200" w:firstLine="420"/>
        <w:jc w:val="left"/>
      </w:pPr>
      <w:r>
        <w:rPr>
          <w:rFonts w:ascii="宋体" w:hAnsi="宋体" w:hint="eastAsia"/>
          <w:color w:val="000000"/>
          <w:szCs w:val="21"/>
          <w:lang w:eastAsia="zh-Hans"/>
        </w:rPr>
        <w:t>本基金本报告期末未持有资产支持证券。</w:t>
      </w:r>
    </w:p>
    <w:p w14:paraId="45ACA7D9" w14:textId="77777777" w:rsidR="00364B9D" w:rsidRDefault="00364B9D">
      <w:pPr>
        <w:pStyle w:val="XBRLTitle2"/>
        <w:spacing w:before="156" w:line="360" w:lineRule="auto"/>
        <w:ind w:left="454"/>
      </w:pPr>
      <w:bookmarkStart w:id="225" w:name="_Toc17898204"/>
      <w:bookmarkStart w:id="226" w:name="_Toc17897956"/>
      <w:bookmarkStart w:id="227" w:name="_Toc481075073"/>
      <w:bookmarkStart w:id="228" w:name="_Toc438646474"/>
      <w:bookmarkStart w:id="229" w:name="_Toc490050026"/>
      <w:bookmarkStart w:id="230" w:name="_Toc512519505"/>
      <w:bookmarkStart w:id="231" w:name="_Toc513295865"/>
      <w:bookmarkStart w:id="232" w:name="_Toc513295917"/>
      <w:bookmarkStart w:id="233" w:name="m508"/>
      <w:bookmarkEnd w:id="224"/>
      <w:proofErr w:type="spellStart"/>
      <w:r>
        <w:rPr>
          <w:rFonts w:hAnsi="宋体" w:hint="eastAsia"/>
        </w:rPr>
        <w:t>报告期末按公允价值占基金资产净值比例大小排序的前五名</w:t>
      </w:r>
      <w:r>
        <w:rPr>
          <w:rFonts w:hAnsi="宋体" w:hint="eastAsia"/>
          <w:lang w:eastAsia="zh-CN"/>
        </w:rPr>
        <w:t>贵金属</w:t>
      </w:r>
      <w:r>
        <w:rPr>
          <w:rFonts w:hAnsi="宋体" w:hint="eastAsia"/>
        </w:rPr>
        <w:t>投资明细</w:t>
      </w:r>
      <w:bookmarkEnd w:id="225"/>
      <w:bookmarkEnd w:id="226"/>
      <w:bookmarkEnd w:id="227"/>
      <w:bookmarkEnd w:id="228"/>
      <w:bookmarkEnd w:id="229"/>
      <w:bookmarkEnd w:id="230"/>
      <w:bookmarkEnd w:id="231"/>
      <w:bookmarkEnd w:id="232"/>
      <w:proofErr w:type="spellEnd"/>
      <w:r>
        <w:rPr>
          <w:rFonts w:hAnsi="宋体" w:hint="eastAsia"/>
        </w:rPr>
        <w:t xml:space="preserve"> </w:t>
      </w:r>
    </w:p>
    <w:p w14:paraId="0BAFFCF0" w14:textId="77777777" w:rsidR="00364B9D" w:rsidRDefault="00364B9D">
      <w:pPr>
        <w:spacing w:line="360" w:lineRule="auto"/>
        <w:ind w:firstLineChars="200" w:firstLine="420"/>
        <w:divId w:val="473645129"/>
      </w:pPr>
      <w:r>
        <w:rPr>
          <w:rFonts w:ascii="宋体" w:hAnsi="宋体" w:hint="eastAsia"/>
          <w:szCs w:val="21"/>
          <w:lang w:eastAsia="zh-Hans"/>
        </w:rPr>
        <w:t>本基金本报告期末未持有贵金属。</w:t>
      </w:r>
    </w:p>
    <w:p w14:paraId="79873323" w14:textId="77777777" w:rsidR="00364B9D" w:rsidRDefault="00364B9D">
      <w:pPr>
        <w:pStyle w:val="XBRLTitle2"/>
        <w:spacing w:before="156" w:line="360" w:lineRule="auto"/>
        <w:ind w:left="454"/>
      </w:pPr>
      <w:bookmarkStart w:id="234" w:name="_Toc17898205"/>
      <w:bookmarkStart w:id="235" w:name="_Toc17897957"/>
      <w:bookmarkStart w:id="236" w:name="_Toc481075074"/>
      <w:bookmarkStart w:id="237" w:name="_Toc438646475"/>
      <w:bookmarkStart w:id="238" w:name="_Toc490050027"/>
      <w:bookmarkStart w:id="239" w:name="_Toc512519506"/>
      <w:bookmarkStart w:id="240" w:name="_Toc513295866"/>
      <w:bookmarkStart w:id="241" w:name="_Toc513295918"/>
      <w:bookmarkStart w:id="242" w:name="m509"/>
      <w:bookmarkEnd w:id="233"/>
      <w:proofErr w:type="spellStart"/>
      <w:r>
        <w:rPr>
          <w:rFonts w:hAnsi="宋体" w:hint="eastAsia"/>
        </w:rPr>
        <w:lastRenderedPageBreak/>
        <w:t>报告期末按公允价值占基金资产净值比例大小排序的前五名权证投资明细</w:t>
      </w:r>
      <w:bookmarkEnd w:id="234"/>
      <w:bookmarkEnd w:id="235"/>
      <w:bookmarkEnd w:id="236"/>
      <w:bookmarkEnd w:id="237"/>
      <w:bookmarkEnd w:id="238"/>
      <w:bookmarkEnd w:id="239"/>
      <w:bookmarkEnd w:id="240"/>
      <w:bookmarkEnd w:id="241"/>
      <w:proofErr w:type="spellEnd"/>
      <w:r>
        <w:rPr>
          <w:rFonts w:hAnsi="宋体" w:hint="eastAsia"/>
        </w:rPr>
        <w:t xml:space="preserve"> </w:t>
      </w:r>
      <w:bookmarkEnd w:id="242"/>
    </w:p>
    <w:p w14:paraId="52C1CF82" w14:textId="77777777" w:rsidR="00364B9D" w:rsidRDefault="00364B9D">
      <w:pPr>
        <w:spacing w:line="360" w:lineRule="auto"/>
        <w:ind w:firstLineChars="200" w:firstLine="420"/>
        <w:divId w:val="1079404480"/>
      </w:pPr>
      <w:r>
        <w:rPr>
          <w:rFonts w:ascii="宋体" w:hAnsi="宋体" w:hint="eastAsia"/>
          <w:szCs w:val="21"/>
          <w:lang w:eastAsia="zh-Hans"/>
        </w:rPr>
        <w:t>本基金本报告期末未持有权证。</w:t>
      </w:r>
    </w:p>
    <w:p w14:paraId="70428990" w14:textId="77777777" w:rsidR="00364B9D" w:rsidRDefault="00364B9D">
      <w:pPr>
        <w:pStyle w:val="XBRLTitle2"/>
        <w:spacing w:before="156"/>
        <w:ind w:left="454"/>
      </w:pPr>
      <w:bookmarkStart w:id="243" w:name="_Toc17898206"/>
      <w:proofErr w:type="spellStart"/>
      <w:r>
        <w:rPr>
          <w:rFonts w:hint="eastAsia"/>
        </w:rPr>
        <w:t>报告期末本基金投资的股指期货交易情况说明</w:t>
      </w:r>
      <w:bookmarkEnd w:id="243"/>
      <w:bookmarkEnd w:id="185"/>
      <w:bookmarkEnd w:id="186"/>
      <w:bookmarkEnd w:id="187"/>
      <w:bookmarkEnd w:id="188"/>
      <w:bookmarkEnd w:id="189"/>
      <w:bookmarkEnd w:id="190"/>
      <w:bookmarkEnd w:id="191"/>
      <w:bookmarkEnd w:id="192"/>
      <w:bookmarkEnd w:id="70"/>
      <w:bookmarkEnd w:id="71"/>
      <w:bookmarkEnd w:id="16"/>
      <w:proofErr w:type="spellEnd"/>
    </w:p>
    <w:p w14:paraId="43A44343" w14:textId="77777777" w:rsidR="00364B9D" w:rsidRDefault="00364B9D">
      <w:pPr>
        <w:spacing w:line="360" w:lineRule="auto"/>
        <w:ind w:firstLineChars="200" w:firstLine="420"/>
        <w:divId w:val="1487429279"/>
      </w:pPr>
      <w:r>
        <w:rPr>
          <w:rFonts w:ascii="宋体" w:hAnsi="宋体" w:hint="eastAsia"/>
          <w:szCs w:val="21"/>
          <w:lang w:eastAsia="zh-Hans"/>
        </w:rPr>
        <w:t>本基金本报告期末未持有股指期货。</w:t>
      </w:r>
    </w:p>
    <w:p w14:paraId="0FB53530" w14:textId="77777777" w:rsidR="00364B9D" w:rsidRDefault="00364B9D">
      <w:pPr>
        <w:pStyle w:val="XBRLTitle2"/>
        <w:spacing w:before="156" w:line="360" w:lineRule="auto"/>
        <w:ind w:left="454"/>
      </w:pPr>
      <w:bookmarkStart w:id="244" w:name="_Toc17898209"/>
      <w:bookmarkStart w:id="245" w:name="_Toc17897959"/>
      <w:bookmarkStart w:id="246" w:name="_Toc512519510"/>
      <w:bookmarkStart w:id="247" w:name="_Toc481075078"/>
      <w:bookmarkStart w:id="248" w:name="_Toc490050031"/>
      <w:bookmarkStart w:id="249" w:name="_Toc513295868"/>
      <w:bookmarkStart w:id="250" w:name="_Toc513295922"/>
      <w:bookmarkStart w:id="251" w:name="_Toc438646476"/>
      <w:proofErr w:type="spellStart"/>
      <w:r>
        <w:rPr>
          <w:rFonts w:hAnsi="宋体" w:hint="eastAsia"/>
        </w:rPr>
        <w:t>报告期末本基金投资的国债期货交易情况说明</w:t>
      </w:r>
      <w:bookmarkEnd w:id="244"/>
      <w:bookmarkEnd w:id="245"/>
      <w:bookmarkEnd w:id="246"/>
      <w:bookmarkEnd w:id="247"/>
      <w:bookmarkEnd w:id="248"/>
      <w:bookmarkEnd w:id="249"/>
      <w:bookmarkEnd w:id="250"/>
      <w:proofErr w:type="spellEnd"/>
      <w:r>
        <w:rPr>
          <w:rFonts w:hAnsi="宋体" w:hint="eastAsia"/>
        </w:rPr>
        <w:t xml:space="preserve"> </w:t>
      </w:r>
      <w:bookmarkEnd w:id="251"/>
    </w:p>
    <w:p w14:paraId="35C62FBB" w14:textId="77777777" w:rsidR="00364B9D" w:rsidRDefault="00364B9D">
      <w:pPr>
        <w:spacing w:line="360" w:lineRule="auto"/>
        <w:ind w:firstLineChars="200" w:firstLine="420"/>
        <w:divId w:val="582954380"/>
      </w:pPr>
      <w:bookmarkStart w:id="252" w:name="m510_01_1597"/>
      <w:bookmarkStart w:id="253" w:name="m510_01_1598"/>
      <w:bookmarkEnd w:id="252"/>
      <w:r>
        <w:rPr>
          <w:rFonts w:ascii="宋体" w:hAnsi="宋体" w:hint="eastAsia"/>
          <w:szCs w:val="21"/>
          <w:lang w:eastAsia="zh-Hans"/>
        </w:rPr>
        <w:t>本基金本报告期末未持有国债期货。</w:t>
      </w:r>
    </w:p>
    <w:p w14:paraId="0F21E2BE" w14:textId="77777777" w:rsidR="00364B9D" w:rsidRDefault="00364B9D">
      <w:pPr>
        <w:pStyle w:val="XBRLTitle2"/>
        <w:spacing w:before="156" w:line="360" w:lineRule="auto"/>
        <w:ind w:left="454"/>
      </w:pPr>
      <w:bookmarkStart w:id="254" w:name="_Toc17898213"/>
      <w:bookmarkStart w:id="255" w:name="_Toc17897960"/>
      <w:bookmarkStart w:id="256" w:name="_Toc512519514"/>
      <w:bookmarkStart w:id="257" w:name="_Toc481075082"/>
      <w:bookmarkStart w:id="258" w:name="_Toc490050035"/>
      <w:bookmarkStart w:id="259" w:name="_Toc513295869"/>
      <w:bookmarkStart w:id="260" w:name="_Toc513295926"/>
      <w:proofErr w:type="spellStart"/>
      <w:r>
        <w:rPr>
          <w:rFonts w:hAnsi="宋体" w:hint="eastAsia"/>
        </w:rPr>
        <w:t>投资组合报告附注</w:t>
      </w:r>
      <w:bookmarkEnd w:id="254"/>
      <w:bookmarkEnd w:id="255"/>
      <w:bookmarkEnd w:id="256"/>
      <w:bookmarkEnd w:id="257"/>
      <w:bookmarkEnd w:id="258"/>
      <w:bookmarkEnd w:id="259"/>
      <w:bookmarkEnd w:id="260"/>
      <w:proofErr w:type="spellEnd"/>
      <w:r>
        <w:rPr>
          <w:rFonts w:hAnsi="宋体" w:hint="eastAsia"/>
        </w:rPr>
        <w:t xml:space="preserve"> </w:t>
      </w:r>
    </w:p>
    <w:p w14:paraId="22044348" w14:textId="77777777" w:rsidR="00364B9D" w:rsidRDefault="00364B9D">
      <w:pPr>
        <w:pStyle w:val="XBRLTitle3"/>
        <w:spacing w:before="156"/>
        <w:ind w:left="0"/>
      </w:pPr>
      <w:bookmarkStart w:id="261" w:name="_Toc513295927"/>
      <w:bookmarkStart w:id="262" w:name="_Toc490050036"/>
      <w:bookmarkStart w:id="263" w:name="_Toc481075083"/>
      <w:bookmarkStart w:id="264" w:name="_Toc512519515"/>
      <w:bookmarkStart w:id="265" w:name="_Toc17898214"/>
      <w:bookmarkEnd w:id="261"/>
      <w:bookmarkEnd w:id="262"/>
      <w:bookmarkEnd w:id="263"/>
      <w:bookmarkEnd w:id="264"/>
      <w:r>
        <w:rPr>
          <w:rFonts w:hint="eastAsia"/>
          <w:lang w:eastAsia="zh-CN"/>
        </w:rPr>
        <w:t xml:space="preserve"> </w:t>
      </w:r>
      <w:bookmarkEnd w:id="265"/>
    </w:p>
    <w:p w14:paraId="1895D3BC" w14:textId="77777777" w:rsidR="00364B9D" w:rsidRDefault="00364B9D">
      <w:pPr>
        <w:spacing w:line="360" w:lineRule="auto"/>
        <w:ind w:firstLineChars="200" w:firstLine="420"/>
      </w:pPr>
      <w:r>
        <w:rPr>
          <w:rFonts w:ascii="宋体" w:hAnsi="宋体" w:hint="eastAsia"/>
        </w:rPr>
        <w:t>报告期内，本基金投资决策程序符合相关法律法规的要求，未发现本基金投资的前十名证券的发行主体本期出现被监管部门立案调查，或者在报告编制日前一年内受到公开谴责、处罚的情形。</w:t>
      </w:r>
    </w:p>
    <w:p w14:paraId="46E89E13" w14:textId="77777777" w:rsidR="00364B9D" w:rsidRDefault="00364B9D">
      <w:pPr>
        <w:pStyle w:val="XBRLTitle3"/>
        <w:spacing w:before="156"/>
        <w:ind w:left="0"/>
      </w:pPr>
      <w:bookmarkStart w:id="266" w:name="_Toc490050037"/>
      <w:bookmarkStart w:id="267" w:name="_Toc481075084"/>
      <w:bookmarkStart w:id="268" w:name="_Toc512519516"/>
      <w:bookmarkStart w:id="269" w:name="_Toc513295928"/>
      <w:bookmarkStart w:id="270" w:name="_Toc17898215"/>
      <w:bookmarkEnd w:id="266"/>
      <w:bookmarkEnd w:id="267"/>
      <w:bookmarkEnd w:id="268"/>
      <w:bookmarkEnd w:id="269"/>
      <w:r>
        <w:rPr>
          <w:rFonts w:hint="eastAsia"/>
          <w:lang w:eastAsia="zh-CN"/>
        </w:rPr>
        <w:t xml:space="preserve"> </w:t>
      </w:r>
      <w:bookmarkEnd w:id="270"/>
    </w:p>
    <w:p w14:paraId="65052361" w14:textId="77777777" w:rsidR="00364B9D" w:rsidRDefault="00364B9D">
      <w:pPr>
        <w:spacing w:line="360" w:lineRule="auto"/>
        <w:ind w:firstLineChars="200" w:firstLine="420"/>
      </w:pPr>
      <w:r>
        <w:rPr>
          <w:rFonts w:ascii="宋体" w:hAnsi="宋体" w:hint="eastAsia"/>
        </w:rPr>
        <w:t>报告期内本基金投资的前十名股票中没有在基金合同规定备选股票库之外的股票。</w:t>
      </w:r>
    </w:p>
    <w:p w14:paraId="112B3056" w14:textId="77777777" w:rsidR="00364B9D" w:rsidRDefault="00364B9D">
      <w:pPr>
        <w:pStyle w:val="XBRLTitle3"/>
        <w:spacing w:before="156"/>
        <w:ind w:left="0"/>
      </w:pPr>
      <w:bookmarkStart w:id="271" w:name="_Toc17898216"/>
      <w:bookmarkStart w:id="272" w:name="_Toc481075085"/>
      <w:bookmarkStart w:id="273" w:name="_Toc490050038"/>
      <w:bookmarkStart w:id="274" w:name="_Toc512519517"/>
      <w:bookmarkStart w:id="275" w:name="_Toc513295929"/>
      <w:bookmarkStart w:id="276" w:name="m510_02"/>
      <w:bookmarkEnd w:id="253"/>
      <w:proofErr w:type="spellStart"/>
      <w:r>
        <w:rPr>
          <w:rFonts w:hint="eastAsia"/>
        </w:rPr>
        <w:t>其他资产构成</w:t>
      </w:r>
      <w:bookmarkEnd w:id="271"/>
      <w:bookmarkEnd w:id="272"/>
      <w:bookmarkEnd w:id="273"/>
      <w:bookmarkEnd w:id="274"/>
      <w:bookmarkEnd w:id="275"/>
      <w:proofErr w:type="spellEnd"/>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917"/>
        <w:gridCol w:w="2255"/>
        <w:gridCol w:w="5663"/>
      </w:tblGrid>
      <w:tr w:rsidR="00961988" w14:paraId="591C81B1" w14:textId="77777777">
        <w:trPr>
          <w:divId w:val="1294560127"/>
          <w:trHeight w:val="315"/>
        </w:trPr>
        <w:tc>
          <w:tcPr>
            <w:tcW w:w="519"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0E9FC87" w14:textId="77777777" w:rsidR="00364B9D" w:rsidRDefault="00364B9D">
            <w:pPr>
              <w:jc w:val="center"/>
            </w:pPr>
            <w:r>
              <w:rPr>
                <w:rFonts w:ascii="宋体" w:hAnsi="宋体" w:hint="eastAsia"/>
              </w:rPr>
              <w:t xml:space="preserve">序号 </w:t>
            </w:r>
          </w:p>
        </w:tc>
        <w:tc>
          <w:tcPr>
            <w:tcW w:w="1276"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B89A41A" w14:textId="77777777" w:rsidR="00364B9D" w:rsidRDefault="00364B9D">
            <w:pPr>
              <w:jc w:val="center"/>
            </w:pPr>
            <w:r>
              <w:rPr>
                <w:rFonts w:ascii="宋体" w:hAnsi="宋体" w:hint="eastAsia"/>
              </w:rPr>
              <w:t xml:space="preserve">名称 </w:t>
            </w:r>
          </w:p>
        </w:tc>
        <w:tc>
          <w:tcPr>
            <w:tcW w:w="3205"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A696A37" w14:textId="77777777" w:rsidR="00364B9D" w:rsidRDefault="00364B9D">
            <w:pPr>
              <w:jc w:val="center"/>
            </w:pPr>
            <w:r>
              <w:rPr>
                <w:rFonts w:ascii="宋体" w:hAnsi="宋体" w:hint="eastAsia"/>
              </w:rPr>
              <w:t>金额（元）</w:t>
            </w:r>
            <w:r>
              <w:t xml:space="preserve"> </w:t>
            </w:r>
          </w:p>
        </w:tc>
      </w:tr>
      <w:tr w:rsidR="00961988" w14:paraId="5F827C53" w14:textId="77777777">
        <w:trPr>
          <w:divId w:val="1294560127"/>
          <w:trHeight w:val="285"/>
        </w:trPr>
        <w:tc>
          <w:tcPr>
            <w:tcW w:w="51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5A8489B" w14:textId="77777777" w:rsidR="00364B9D" w:rsidRDefault="00364B9D">
            <w:pPr>
              <w:jc w:val="center"/>
            </w:pPr>
            <w:r>
              <w:rPr>
                <w:rFonts w:ascii="宋体" w:hAnsi="宋体" w:hint="eastAsia"/>
              </w:rPr>
              <w:t xml:space="preserve">1 </w:t>
            </w:r>
          </w:p>
        </w:tc>
        <w:tc>
          <w:tcPr>
            <w:tcW w:w="127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3F62BF7" w14:textId="77777777" w:rsidR="00364B9D" w:rsidRDefault="00364B9D">
            <w:pPr>
              <w:jc w:val="left"/>
            </w:pPr>
            <w:r>
              <w:rPr>
                <w:rFonts w:ascii="宋体" w:hAnsi="宋体" w:hint="eastAsia"/>
              </w:rPr>
              <w:t xml:space="preserve">存出保证金 </w:t>
            </w:r>
          </w:p>
        </w:tc>
        <w:tc>
          <w:tcPr>
            <w:tcW w:w="32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6016B69" w14:textId="77777777" w:rsidR="00364B9D" w:rsidRDefault="00364B9D">
            <w:pPr>
              <w:jc w:val="right"/>
            </w:pPr>
            <w:r>
              <w:rPr>
                <w:rFonts w:ascii="宋体" w:hAnsi="宋体" w:hint="eastAsia"/>
              </w:rPr>
              <w:t>31,902.76</w:t>
            </w:r>
          </w:p>
        </w:tc>
      </w:tr>
      <w:tr w:rsidR="00961988" w14:paraId="5DF9A698" w14:textId="77777777">
        <w:trPr>
          <w:divId w:val="1294560127"/>
          <w:trHeight w:val="285"/>
        </w:trPr>
        <w:tc>
          <w:tcPr>
            <w:tcW w:w="51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BE86C8C" w14:textId="77777777" w:rsidR="00364B9D" w:rsidRDefault="00364B9D">
            <w:pPr>
              <w:jc w:val="center"/>
            </w:pPr>
            <w:r>
              <w:rPr>
                <w:rFonts w:ascii="宋体" w:hAnsi="宋体" w:hint="eastAsia"/>
              </w:rPr>
              <w:t xml:space="preserve">2 </w:t>
            </w:r>
          </w:p>
        </w:tc>
        <w:tc>
          <w:tcPr>
            <w:tcW w:w="127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E98FC06" w14:textId="77777777" w:rsidR="00364B9D" w:rsidRDefault="00364B9D">
            <w:pPr>
              <w:jc w:val="left"/>
            </w:pPr>
            <w:r>
              <w:rPr>
                <w:rFonts w:ascii="宋体" w:hAnsi="宋体" w:hint="eastAsia"/>
              </w:rPr>
              <w:t xml:space="preserve">应收证券清算款 </w:t>
            </w:r>
          </w:p>
        </w:tc>
        <w:tc>
          <w:tcPr>
            <w:tcW w:w="32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E091865" w14:textId="77777777" w:rsidR="00364B9D" w:rsidRDefault="00364B9D">
            <w:pPr>
              <w:jc w:val="right"/>
            </w:pPr>
            <w:r>
              <w:rPr>
                <w:rFonts w:ascii="宋体" w:hAnsi="宋体" w:hint="eastAsia"/>
              </w:rPr>
              <w:t>-</w:t>
            </w:r>
          </w:p>
        </w:tc>
      </w:tr>
      <w:tr w:rsidR="00961988" w14:paraId="14F6EF19" w14:textId="77777777">
        <w:trPr>
          <w:divId w:val="1294560127"/>
          <w:trHeight w:val="285"/>
        </w:trPr>
        <w:tc>
          <w:tcPr>
            <w:tcW w:w="51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D78EF22" w14:textId="77777777" w:rsidR="00364B9D" w:rsidRDefault="00364B9D">
            <w:pPr>
              <w:jc w:val="center"/>
            </w:pPr>
            <w:r>
              <w:rPr>
                <w:rFonts w:ascii="宋体" w:hAnsi="宋体" w:hint="eastAsia"/>
              </w:rPr>
              <w:t xml:space="preserve">3 </w:t>
            </w:r>
          </w:p>
        </w:tc>
        <w:tc>
          <w:tcPr>
            <w:tcW w:w="127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37AC3FE" w14:textId="77777777" w:rsidR="00364B9D" w:rsidRDefault="00364B9D">
            <w:pPr>
              <w:jc w:val="left"/>
            </w:pPr>
            <w:r>
              <w:rPr>
                <w:rFonts w:ascii="宋体" w:hAnsi="宋体" w:hint="eastAsia"/>
              </w:rPr>
              <w:t xml:space="preserve">应收股利 </w:t>
            </w:r>
          </w:p>
        </w:tc>
        <w:tc>
          <w:tcPr>
            <w:tcW w:w="32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7BDBC8C" w14:textId="77777777" w:rsidR="00364B9D" w:rsidRDefault="00364B9D">
            <w:pPr>
              <w:jc w:val="right"/>
            </w:pPr>
            <w:r>
              <w:rPr>
                <w:rFonts w:ascii="宋体" w:hAnsi="宋体" w:hint="eastAsia"/>
              </w:rPr>
              <w:t>70,811.87</w:t>
            </w:r>
          </w:p>
        </w:tc>
      </w:tr>
      <w:tr w:rsidR="00961988" w14:paraId="403117B6" w14:textId="77777777">
        <w:trPr>
          <w:divId w:val="1294560127"/>
          <w:trHeight w:val="285"/>
        </w:trPr>
        <w:tc>
          <w:tcPr>
            <w:tcW w:w="51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03F5A50" w14:textId="77777777" w:rsidR="00364B9D" w:rsidRDefault="00364B9D">
            <w:pPr>
              <w:jc w:val="center"/>
            </w:pPr>
            <w:r>
              <w:rPr>
                <w:rFonts w:ascii="宋体" w:hAnsi="宋体" w:hint="eastAsia"/>
              </w:rPr>
              <w:t xml:space="preserve">4 </w:t>
            </w:r>
          </w:p>
        </w:tc>
        <w:tc>
          <w:tcPr>
            <w:tcW w:w="127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9788CCB" w14:textId="77777777" w:rsidR="00364B9D" w:rsidRDefault="00364B9D">
            <w:pPr>
              <w:jc w:val="left"/>
            </w:pPr>
            <w:r>
              <w:rPr>
                <w:rFonts w:ascii="宋体" w:hAnsi="宋体" w:hint="eastAsia"/>
              </w:rPr>
              <w:t xml:space="preserve">应收利息 </w:t>
            </w:r>
          </w:p>
        </w:tc>
        <w:tc>
          <w:tcPr>
            <w:tcW w:w="32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0BE50DE" w14:textId="77777777" w:rsidR="00364B9D" w:rsidRDefault="00364B9D">
            <w:pPr>
              <w:jc w:val="right"/>
            </w:pPr>
            <w:r>
              <w:rPr>
                <w:rFonts w:ascii="宋体" w:hAnsi="宋体" w:hint="eastAsia"/>
              </w:rPr>
              <w:t>-</w:t>
            </w:r>
          </w:p>
        </w:tc>
      </w:tr>
      <w:tr w:rsidR="00961988" w14:paraId="394FCD93" w14:textId="77777777">
        <w:trPr>
          <w:divId w:val="1294560127"/>
          <w:trHeight w:val="285"/>
        </w:trPr>
        <w:tc>
          <w:tcPr>
            <w:tcW w:w="51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6676A66" w14:textId="77777777" w:rsidR="00364B9D" w:rsidRDefault="00364B9D">
            <w:pPr>
              <w:jc w:val="center"/>
            </w:pPr>
            <w:r>
              <w:rPr>
                <w:rFonts w:ascii="宋体" w:hAnsi="宋体" w:hint="eastAsia"/>
              </w:rPr>
              <w:t xml:space="preserve">5 </w:t>
            </w:r>
          </w:p>
        </w:tc>
        <w:tc>
          <w:tcPr>
            <w:tcW w:w="127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8699742" w14:textId="77777777" w:rsidR="00364B9D" w:rsidRDefault="00364B9D">
            <w:pPr>
              <w:jc w:val="left"/>
            </w:pPr>
            <w:r>
              <w:rPr>
                <w:rFonts w:ascii="宋体" w:hAnsi="宋体" w:hint="eastAsia"/>
              </w:rPr>
              <w:t xml:space="preserve">应收申购款 </w:t>
            </w:r>
          </w:p>
        </w:tc>
        <w:tc>
          <w:tcPr>
            <w:tcW w:w="32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5DC8E67" w14:textId="77777777" w:rsidR="00364B9D" w:rsidRDefault="00364B9D">
            <w:pPr>
              <w:jc w:val="right"/>
            </w:pPr>
            <w:r>
              <w:rPr>
                <w:rFonts w:ascii="宋体" w:hAnsi="宋体" w:hint="eastAsia"/>
              </w:rPr>
              <w:t>1,615.78</w:t>
            </w:r>
          </w:p>
        </w:tc>
      </w:tr>
      <w:tr w:rsidR="00961988" w14:paraId="2A569680" w14:textId="77777777">
        <w:trPr>
          <w:divId w:val="1294560127"/>
          <w:trHeight w:val="285"/>
        </w:trPr>
        <w:tc>
          <w:tcPr>
            <w:tcW w:w="51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58E572B" w14:textId="77777777" w:rsidR="00364B9D" w:rsidRDefault="00364B9D">
            <w:pPr>
              <w:jc w:val="center"/>
            </w:pPr>
            <w:r>
              <w:rPr>
                <w:rFonts w:ascii="宋体" w:hAnsi="宋体" w:hint="eastAsia"/>
              </w:rPr>
              <w:t xml:space="preserve">6 </w:t>
            </w:r>
          </w:p>
        </w:tc>
        <w:tc>
          <w:tcPr>
            <w:tcW w:w="127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0B2F380" w14:textId="77777777" w:rsidR="00364B9D" w:rsidRDefault="00364B9D">
            <w:pPr>
              <w:jc w:val="left"/>
            </w:pPr>
            <w:r>
              <w:rPr>
                <w:rFonts w:ascii="宋体" w:hAnsi="宋体" w:hint="eastAsia"/>
              </w:rPr>
              <w:t xml:space="preserve">其他应收款 </w:t>
            </w:r>
          </w:p>
        </w:tc>
        <w:tc>
          <w:tcPr>
            <w:tcW w:w="32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C343809" w14:textId="77777777" w:rsidR="00364B9D" w:rsidRDefault="00364B9D">
            <w:pPr>
              <w:jc w:val="right"/>
            </w:pPr>
            <w:r>
              <w:rPr>
                <w:rFonts w:ascii="宋体" w:hAnsi="宋体" w:hint="eastAsia"/>
              </w:rPr>
              <w:t>-</w:t>
            </w:r>
          </w:p>
        </w:tc>
      </w:tr>
      <w:tr w:rsidR="00961988" w14:paraId="03289414" w14:textId="77777777">
        <w:trPr>
          <w:divId w:val="1294560127"/>
          <w:trHeight w:val="285"/>
        </w:trPr>
        <w:tc>
          <w:tcPr>
            <w:tcW w:w="51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6D87ACD" w14:textId="77777777" w:rsidR="00364B9D" w:rsidRDefault="00364B9D">
            <w:pPr>
              <w:jc w:val="center"/>
            </w:pPr>
            <w:r>
              <w:rPr>
                <w:rFonts w:ascii="宋体" w:hAnsi="宋体" w:hint="eastAsia"/>
              </w:rPr>
              <w:t>7</w:t>
            </w:r>
          </w:p>
        </w:tc>
        <w:tc>
          <w:tcPr>
            <w:tcW w:w="127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9EBDD31" w14:textId="77777777" w:rsidR="00364B9D" w:rsidRDefault="00364B9D">
            <w:pPr>
              <w:jc w:val="left"/>
            </w:pPr>
            <w:r>
              <w:rPr>
                <w:rFonts w:ascii="宋体" w:hAnsi="宋体" w:hint="eastAsia"/>
              </w:rPr>
              <w:t xml:space="preserve">其他 </w:t>
            </w:r>
          </w:p>
        </w:tc>
        <w:tc>
          <w:tcPr>
            <w:tcW w:w="32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8918F04" w14:textId="77777777" w:rsidR="00364B9D" w:rsidRDefault="00364B9D">
            <w:pPr>
              <w:jc w:val="right"/>
            </w:pPr>
            <w:r>
              <w:rPr>
                <w:rFonts w:ascii="宋体" w:hAnsi="宋体" w:hint="eastAsia"/>
              </w:rPr>
              <w:t>-</w:t>
            </w:r>
          </w:p>
        </w:tc>
      </w:tr>
      <w:tr w:rsidR="00961988" w14:paraId="48451E16" w14:textId="77777777">
        <w:trPr>
          <w:divId w:val="1294560127"/>
          <w:trHeight w:val="285"/>
        </w:trPr>
        <w:tc>
          <w:tcPr>
            <w:tcW w:w="51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6C56E0D" w14:textId="77777777" w:rsidR="00364B9D" w:rsidRDefault="00364B9D">
            <w:pPr>
              <w:jc w:val="center"/>
            </w:pPr>
            <w:r>
              <w:rPr>
                <w:rFonts w:ascii="宋体" w:hAnsi="宋体" w:hint="eastAsia"/>
              </w:rPr>
              <w:t>8</w:t>
            </w:r>
          </w:p>
        </w:tc>
        <w:tc>
          <w:tcPr>
            <w:tcW w:w="127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F1BB7B4" w14:textId="77777777" w:rsidR="00364B9D" w:rsidRDefault="00364B9D">
            <w:r>
              <w:rPr>
                <w:rFonts w:ascii="宋体" w:hAnsi="宋体" w:hint="eastAsia"/>
              </w:rPr>
              <w:t xml:space="preserve">合计 </w:t>
            </w:r>
          </w:p>
        </w:tc>
        <w:tc>
          <w:tcPr>
            <w:tcW w:w="32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56329BE" w14:textId="77777777" w:rsidR="00364B9D" w:rsidRDefault="00364B9D">
            <w:pPr>
              <w:jc w:val="right"/>
            </w:pPr>
            <w:r>
              <w:rPr>
                <w:rFonts w:ascii="宋体" w:hAnsi="宋体" w:hint="eastAsia"/>
              </w:rPr>
              <w:t>104,330.41</w:t>
            </w:r>
          </w:p>
        </w:tc>
      </w:tr>
    </w:tbl>
    <w:p w14:paraId="1EA01773" w14:textId="77777777" w:rsidR="00364B9D" w:rsidRDefault="00364B9D">
      <w:pPr>
        <w:pStyle w:val="XBRLTitle3"/>
        <w:spacing w:before="156"/>
        <w:ind w:left="0"/>
      </w:pPr>
      <w:bookmarkStart w:id="277" w:name="_Toc17898217"/>
      <w:bookmarkStart w:id="278" w:name="_Toc481075086"/>
      <w:bookmarkStart w:id="279" w:name="_Toc490050039"/>
      <w:bookmarkStart w:id="280" w:name="_Toc512519518"/>
      <w:bookmarkStart w:id="281" w:name="_Toc513295930"/>
      <w:bookmarkStart w:id="282" w:name="m510_03"/>
      <w:bookmarkEnd w:id="276"/>
      <w:proofErr w:type="spellStart"/>
      <w:r>
        <w:rPr>
          <w:rFonts w:hint="eastAsia"/>
        </w:rPr>
        <w:t>报告期末持有的处于转股期的可转换债券明细</w:t>
      </w:r>
      <w:bookmarkEnd w:id="277"/>
      <w:bookmarkEnd w:id="278"/>
      <w:bookmarkEnd w:id="279"/>
      <w:bookmarkEnd w:id="280"/>
      <w:bookmarkEnd w:id="281"/>
      <w:proofErr w:type="spellEnd"/>
    </w:p>
    <w:p w14:paraId="7EB04800" w14:textId="77777777" w:rsidR="00364B9D" w:rsidRDefault="00364B9D">
      <w:pPr>
        <w:spacing w:line="360" w:lineRule="auto"/>
        <w:ind w:firstLineChars="200" w:firstLine="420"/>
        <w:jc w:val="left"/>
      </w:pPr>
      <w:r>
        <w:rPr>
          <w:rFonts w:ascii="宋体" w:hAnsi="宋体" w:hint="eastAsia"/>
        </w:rPr>
        <w:t xml:space="preserve">本基金本报告期末未持有处于转股期的可转换债券。 </w:t>
      </w:r>
    </w:p>
    <w:p w14:paraId="4BC7352A" w14:textId="77777777" w:rsidR="00364B9D" w:rsidRDefault="00364B9D">
      <w:pPr>
        <w:pStyle w:val="XBRLTitle3"/>
        <w:spacing w:before="156"/>
        <w:ind w:left="0"/>
      </w:pPr>
      <w:bookmarkStart w:id="283" w:name="_Toc17898218"/>
      <w:bookmarkStart w:id="284" w:name="_Toc481075087"/>
      <w:bookmarkStart w:id="285" w:name="_Toc490050040"/>
      <w:bookmarkStart w:id="286" w:name="_Toc512519519"/>
      <w:bookmarkStart w:id="287" w:name="_Toc513295931"/>
      <w:bookmarkStart w:id="288" w:name="m510_04"/>
      <w:bookmarkEnd w:id="282"/>
      <w:proofErr w:type="spellStart"/>
      <w:r>
        <w:rPr>
          <w:rFonts w:hint="eastAsia"/>
        </w:rPr>
        <w:t>报告期末前十名股票中存在流通受限情况的说明</w:t>
      </w:r>
      <w:bookmarkEnd w:id="283"/>
      <w:bookmarkEnd w:id="284"/>
      <w:bookmarkEnd w:id="285"/>
      <w:bookmarkEnd w:id="286"/>
      <w:bookmarkEnd w:id="287"/>
      <w:proofErr w:type="spellEnd"/>
    </w:p>
    <w:p w14:paraId="344F6E31" w14:textId="77777777" w:rsidR="00364B9D" w:rsidRDefault="00364B9D">
      <w:pPr>
        <w:spacing w:line="360" w:lineRule="auto"/>
        <w:ind w:firstLineChars="200" w:firstLine="420"/>
        <w:jc w:val="left"/>
        <w:divId w:val="1722553406"/>
      </w:pPr>
      <w:r>
        <w:rPr>
          <w:rFonts w:ascii="宋体" w:hAnsi="宋体" w:hint="eastAsia"/>
        </w:rPr>
        <w:t>本基金本报告期末前十名股票中不存在流通受限情况。</w:t>
      </w:r>
      <w:bookmarkEnd w:id="18"/>
      <w:bookmarkEnd w:id="19"/>
      <w:bookmarkEnd w:id="20"/>
      <w:bookmarkEnd w:id="21"/>
      <w:bookmarkEnd w:id="17"/>
    </w:p>
    <w:p w14:paraId="664310C9" w14:textId="77777777" w:rsidR="00364B9D" w:rsidRDefault="00364B9D">
      <w:pPr>
        <w:pStyle w:val="XBRLTitle3"/>
        <w:spacing w:before="156"/>
        <w:ind w:left="0"/>
      </w:pPr>
      <w:bookmarkStart w:id="289" w:name="_Toc17898219"/>
      <w:bookmarkStart w:id="290" w:name="_Toc512519520"/>
      <w:bookmarkStart w:id="291" w:name="_Toc481075088"/>
      <w:bookmarkStart w:id="292" w:name="_Toc490050041"/>
      <w:bookmarkStart w:id="293" w:name="_Toc513295932"/>
      <w:bookmarkStart w:id="294" w:name="m510_05_1678"/>
      <w:bookmarkEnd w:id="288"/>
      <w:proofErr w:type="spellStart"/>
      <w:r>
        <w:rPr>
          <w:rFonts w:hint="eastAsia"/>
        </w:rPr>
        <w:t>投资组合报告附注的其他文字描述部分</w:t>
      </w:r>
      <w:bookmarkEnd w:id="289"/>
      <w:bookmarkEnd w:id="290"/>
      <w:bookmarkEnd w:id="291"/>
      <w:bookmarkEnd w:id="292"/>
      <w:bookmarkEnd w:id="293"/>
      <w:proofErr w:type="spellEnd"/>
      <w:r>
        <w:rPr>
          <w:rFonts w:hint="eastAsia"/>
          <w:sz w:val="21"/>
        </w:rPr>
        <w:t xml:space="preserve"> </w:t>
      </w:r>
    </w:p>
    <w:p w14:paraId="35E7D7B2" w14:textId="77777777" w:rsidR="00364B9D" w:rsidRDefault="00364B9D">
      <w:pPr>
        <w:spacing w:line="360" w:lineRule="auto"/>
        <w:ind w:firstLineChars="200" w:firstLine="420"/>
        <w:jc w:val="left"/>
      </w:pPr>
      <w:r>
        <w:rPr>
          <w:rFonts w:ascii="宋体" w:hAnsi="宋体" w:hint="eastAsia"/>
        </w:rPr>
        <w:t>因四舍五入原因，投资组合报告中分项之和与合计可能存在尾差。</w:t>
      </w:r>
      <w:bookmarkEnd w:id="294"/>
      <w:r>
        <w:rPr>
          <w:rFonts w:ascii="宋体" w:hAnsi="宋体" w:hint="eastAsia"/>
        </w:rPr>
        <w:t xml:space="preserve"> </w:t>
      </w:r>
    </w:p>
    <w:p w14:paraId="1A4A97FD" w14:textId="77777777" w:rsidR="00364B9D" w:rsidRDefault="00364B9D">
      <w:pPr>
        <w:pStyle w:val="XBRLTitle1"/>
        <w:spacing w:before="156" w:line="360" w:lineRule="auto"/>
        <w:ind w:left="425"/>
      </w:pPr>
      <w:bookmarkStart w:id="295" w:name="_Toc17898220"/>
      <w:bookmarkStart w:id="296" w:name="_Toc17897961"/>
      <w:bookmarkStart w:id="297" w:name="_Toc512519521"/>
      <w:bookmarkStart w:id="298" w:name="_Toc481075089"/>
      <w:bookmarkStart w:id="299" w:name="_Toc438646477"/>
      <w:bookmarkStart w:id="300" w:name="_Toc490050042"/>
      <w:bookmarkStart w:id="301" w:name="_Toc513295870"/>
      <w:bookmarkStart w:id="302" w:name="_Toc513295933"/>
      <w:bookmarkStart w:id="303" w:name="m601"/>
      <w:bookmarkEnd w:id="183"/>
      <w:proofErr w:type="spellStart"/>
      <w:r>
        <w:rPr>
          <w:rFonts w:hAnsi="宋体" w:hint="eastAsia"/>
        </w:rPr>
        <w:lastRenderedPageBreak/>
        <w:t>开放式基金份额变动</w:t>
      </w:r>
      <w:bookmarkStart w:id="304" w:name="m601_tab"/>
      <w:bookmarkEnd w:id="295"/>
      <w:bookmarkEnd w:id="296"/>
      <w:bookmarkEnd w:id="297"/>
      <w:bookmarkEnd w:id="298"/>
      <w:bookmarkEnd w:id="299"/>
      <w:bookmarkEnd w:id="300"/>
      <w:bookmarkEnd w:id="301"/>
      <w:bookmarkEnd w:id="302"/>
      <w:proofErr w:type="spellEnd"/>
      <w:r>
        <w:rPr>
          <w:rFonts w:hAnsi="宋体" w:hint="eastAsia"/>
        </w:rPr>
        <w:t xml:space="preserve"> </w:t>
      </w:r>
    </w:p>
    <w:p w14:paraId="3AB593F6" w14:textId="77777777" w:rsidR="00364B9D" w:rsidRDefault="00364B9D">
      <w:pPr>
        <w:wordWrap w:val="0"/>
        <w:spacing w:line="360" w:lineRule="auto"/>
        <w:jc w:val="right"/>
        <w:divId w:val="2067025343"/>
      </w:pPr>
      <w:bookmarkStart w:id="305" w:name="m10_01_tab"/>
      <w:r>
        <w:rPr>
          <w:rFonts w:ascii="宋体" w:hAnsi="宋体" w:hint="eastAsia"/>
          <w:lang w:val="x-none"/>
        </w:rPr>
        <w:t xml:space="preserve">单位：份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14"/>
        <w:gridCol w:w="2649"/>
        <w:gridCol w:w="2572"/>
      </w:tblGrid>
      <w:tr w:rsidR="00961988" w14:paraId="1F010451" w14:textId="77777777">
        <w:trPr>
          <w:divId w:val="2067025343"/>
          <w:trHeight w:val="356"/>
        </w:trPr>
        <w:tc>
          <w:tcPr>
            <w:tcW w:w="2045" w:type="pct"/>
            <w:tcBorders>
              <w:top w:val="single" w:sz="4" w:space="0" w:color="auto"/>
              <w:left w:val="single" w:sz="4" w:space="0" w:color="auto"/>
              <w:bottom w:val="single" w:sz="4" w:space="0" w:color="auto"/>
              <w:right w:val="single" w:sz="4" w:space="0" w:color="auto"/>
            </w:tcBorders>
            <w:shd w:val="clear" w:color="auto" w:fill="D9D9D9"/>
            <w:tcMar>
              <w:top w:w="0" w:type="dxa"/>
              <w:left w:w="0" w:type="dxa"/>
              <w:bottom w:w="0" w:type="dxa"/>
              <w:right w:w="0" w:type="dxa"/>
            </w:tcMar>
            <w:vAlign w:val="center"/>
            <w:hideMark/>
          </w:tcPr>
          <w:p w14:paraId="62FA100B" w14:textId="77777777" w:rsidR="00364B9D" w:rsidRDefault="00364B9D">
            <w:pPr>
              <w:pStyle w:val="xl33"/>
              <w:widowControl w:val="0"/>
              <w:pBdr>
                <w:left w:val="none" w:sz="0" w:space="0" w:color="auto"/>
                <w:bottom w:val="none" w:sz="0" w:space="0" w:color="auto"/>
                <w:right w:val="none" w:sz="0" w:space="0" w:color="auto"/>
              </w:pBdr>
              <w:spacing w:before="0" w:beforeAutospacing="0" w:after="0" w:afterAutospacing="0"/>
              <w:jc w:val="both"/>
            </w:pPr>
            <w:bookmarkStart w:id="306" w:name="m10_01" w:colFirst="1" w:colLast="2"/>
            <w:bookmarkEnd w:id="305"/>
            <w:r>
              <w:rPr>
                <w:rFonts w:ascii="宋体" w:hAnsi="宋体" w:hint="eastAsia"/>
                <w:kern w:val="2"/>
                <w:sz w:val="21"/>
              </w:rPr>
              <w:t xml:space="preserve">项目 </w:t>
            </w:r>
          </w:p>
        </w:tc>
        <w:tc>
          <w:tcPr>
            <w:tcW w:w="5848"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2E46615F" w14:textId="77777777" w:rsidR="00364B9D" w:rsidRDefault="00364B9D">
            <w:pPr>
              <w:ind w:right="3"/>
              <w:jc w:val="center"/>
            </w:pPr>
            <w:r>
              <w:rPr>
                <w:rFonts w:ascii="宋体" w:hAnsi="宋体" w:hint="eastAsia"/>
                <w:lang w:eastAsia="zh-Hans"/>
              </w:rPr>
              <w:t>摩根全景优势股票A</w:t>
            </w:r>
            <w:r>
              <w:rPr>
                <w:rFonts w:ascii="宋体" w:hAnsi="宋体" w:hint="eastAsia"/>
                <w:kern w:val="0"/>
                <w:szCs w:val="24"/>
                <w:lang w:eastAsia="zh-Hans"/>
              </w:rPr>
              <w:t xml:space="preserve"> </w:t>
            </w:r>
          </w:p>
        </w:tc>
        <w:tc>
          <w:tcPr>
            <w:tcW w:w="5848"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5D123826" w14:textId="77777777" w:rsidR="00364B9D" w:rsidRDefault="00364B9D">
            <w:pPr>
              <w:ind w:right="3"/>
              <w:jc w:val="center"/>
            </w:pPr>
            <w:r>
              <w:rPr>
                <w:rFonts w:ascii="宋体" w:hAnsi="宋体" w:hint="eastAsia"/>
                <w:lang w:eastAsia="zh-Hans"/>
              </w:rPr>
              <w:t>摩根全景优势股票C</w:t>
            </w:r>
            <w:r>
              <w:rPr>
                <w:rFonts w:ascii="宋体" w:hAnsi="宋体" w:hint="eastAsia"/>
                <w:kern w:val="0"/>
                <w:szCs w:val="24"/>
                <w:lang w:eastAsia="zh-Hans"/>
              </w:rPr>
              <w:t xml:space="preserve"> </w:t>
            </w:r>
          </w:p>
        </w:tc>
      </w:tr>
      <w:tr w:rsidR="00961988" w14:paraId="54B45849" w14:textId="77777777">
        <w:trPr>
          <w:divId w:val="2067025343"/>
        </w:trPr>
        <w:tc>
          <w:tcPr>
            <w:tcW w:w="2045"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050F4A3B" w14:textId="77777777" w:rsidR="00364B9D" w:rsidRDefault="00364B9D">
            <w:pPr>
              <w:pStyle w:val="xl33"/>
              <w:widowControl w:val="0"/>
              <w:pBdr>
                <w:left w:val="none" w:sz="0" w:space="0" w:color="auto"/>
                <w:bottom w:val="none" w:sz="0" w:space="0" w:color="auto"/>
                <w:right w:val="none" w:sz="0" w:space="0" w:color="auto"/>
              </w:pBdr>
              <w:spacing w:before="0" w:beforeAutospacing="0" w:after="0" w:afterAutospacing="0"/>
              <w:jc w:val="both"/>
            </w:pPr>
            <w:r>
              <w:rPr>
                <w:rFonts w:ascii="宋体" w:hAnsi="宋体" w:hint="eastAsia"/>
                <w:kern w:val="2"/>
                <w:sz w:val="21"/>
              </w:rPr>
              <w:t>报告期期初</w:t>
            </w:r>
            <w:r>
              <w:rPr>
                <w:rStyle w:val="grame"/>
                <w:rFonts w:ascii="宋体" w:hAnsi="宋体" w:hint="eastAsia"/>
                <w:kern w:val="2"/>
                <w:sz w:val="21"/>
              </w:rPr>
              <w:t>基金</w:t>
            </w:r>
            <w:r>
              <w:rPr>
                <w:rFonts w:ascii="宋体" w:hAnsi="宋体" w:hint="eastAsia"/>
                <w:kern w:val="2"/>
                <w:sz w:val="21"/>
              </w:rPr>
              <w:t xml:space="preserve">份额总额 </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369F72C1" w14:textId="77777777" w:rsidR="00364B9D" w:rsidRDefault="00364B9D">
            <w:pPr>
              <w:jc w:val="right"/>
            </w:pPr>
            <w:r>
              <w:rPr>
                <w:rFonts w:ascii="宋体" w:hAnsi="宋体" w:hint="eastAsia"/>
              </w:rPr>
              <w:t>171,233,434.02</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1E022E3B" w14:textId="77777777" w:rsidR="00364B9D" w:rsidRDefault="00364B9D">
            <w:pPr>
              <w:jc w:val="right"/>
            </w:pPr>
            <w:r>
              <w:rPr>
                <w:rFonts w:ascii="宋体" w:hAnsi="宋体" w:hint="eastAsia"/>
              </w:rPr>
              <w:t>10,074,320.42</w:t>
            </w:r>
          </w:p>
        </w:tc>
      </w:tr>
      <w:tr w:rsidR="00961988" w14:paraId="4B41870C" w14:textId="77777777">
        <w:trPr>
          <w:divId w:val="2067025343"/>
        </w:trPr>
        <w:tc>
          <w:tcPr>
            <w:tcW w:w="2045"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25ABD3F8" w14:textId="77777777" w:rsidR="00364B9D" w:rsidRDefault="00364B9D">
            <w:pPr>
              <w:pStyle w:val="xl33"/>
              <w:widowControl w:val="0"/>
              <w:pBdr>
                <w:left w:val="none" w:sz="0" w:space="0" w:color="auto"/>
                <w:bottom w:val="none" w:sz="0" w:space="0" w:color="auto"/>
                <w:right w:val="none" w:sz="0" w:space="0" w:color="auto"/>
              </w:pBdr>
              <w:spacing w:before="0" w:beforeAutospacing="0" w:after="0" w:afterAutospacing="0"/>
              <w:jc w:val="both"/>
            </w:pPr>
            <w:r>
              <w:rPr>
                <w:rFonts w:ascii="宋体" w:hAnsi="宋体" w:hint="eastAsia"/>
                <w:kern w:val="2"/>
                <w:sz w:val="21"/>
              </w:rPr>
              <w:t xml:space="preserve">报告期期间基金总申购份额 </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4BEF96B4" w14:textId="77777777" w:rsidR="00364B9D" w:rsidRDefault="00364B9D">
            <w:pPr>
              <w:jc w:val="right"/>
            </w:pPr>
            <w:r>
              <w:rPr>
                <w:rFonts w:ascii="宋体" w:hAnsi="宋体" w:hint="eastAsia"/>
              </w:rPr>
              <w:t>655,208.41</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4175476A" w14:textId="77777777" w:rsidR="00364B9D" w:rsidRDefault="00364B9D">
            <w:pPr>
              <w:jc w:val="right"/>
            </w:pPr>
            <w:r>
              <w:rPr>
                <w:rFonts w:ascii="宋体" w:hAnsi="宋体" w:hint="eastAsia"/>
              </w:rPr>
              <w:t>789,647.77</w:t>
            </w:r>
          </w:p>
        </w:tc>
      </w:tr>
      <w:tr w:rsidR="00961988" w14:paraId="43653FE2" w14:textId="77777777">
        <w:trPr>
          <w:divId w:val="2067025343"/>
        </w:trPr>
        <w:tc>
          <w:tcPr>
            <w:tcW w:w="2045"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2BE6B386" w14:textId="77777777" w:rsidR="00364B9D" w:rsidRDefault="00364B9D">
            <w:pPr>
              <w:pStyle w:val="xl33"/>
              <w:widowControl w:val="0"/>
              <w:pBdr>
                <w:left w:val="none" w:sz="0" w:space="0" w:color="auto"/>
                <w:bottom w:val="none" w:sz="0" w:space="0" w:color="auto"/>
                <w:right w:val="none" w:sz="0" w:space="0" w:color="auto"/>
              </w:pBdr>
              <w:spacing w:before="0" w:beforeAutospacing="0" w:after="0" w:afterAutospacing="0"/>
              <w:jc w:val="both"/>
            </w:pPr>
            <w:r>
              <w:rPr>
                <w:rFonts w:ascii="宋体" w:hAnsi="宋体" w:hint="eastAsia"/>
                <w:kern w:val="2"/>
                <w:sz w:val="21"/>
              </w:rPr>
              <w:t xml:space="preserve">减:报告期期间基金总赎回份额 </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4C81DF31" w14:textId="77777777" w:rsidR="00364B9D" w:rsidRDefault="00364B9D">
            <w:pPr>
              <w:jc w:val="right"/>
            </w:pPr>
            <w:r>
              <w:rPr>
                <w:rFonts w:ascii="宋体" w:hAnsi="宋体" w:hint="eastAsia"/>
              </w:rPr>
              <w:t>15,167,632.21</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2D5C2787" w14:textId="77777777" w:rsidR="00364B9D" w:rsidRDefault="00364B9D">
            <w:pPr>
              <w:jc w:val="right"/>
            </w:pPr>
            <w:r>
              <w:rPr>
                <w:rFonts w:ascii="宋体" w:hAnsi="宋体" w:hint="eastAsia"/>
              </w:rPr>
              <w:t>1,588,579.69</w:t>
            </w:r>
          </w:p>
        </w:tc>
      </w:tr>
      <w:tr w:rsidR="00961988" w14:paraId="7FF16434" w14:textId="77777777">
        <w:trPr>
          <w:divId w:val="2067025343"/>
        </w:trPr>
        <w:tc>
          <w:tcPr>
            <w:tcW w:w="2045"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1E5092C7" w14:textId="77777777" w:rsidR="00364B9D" w:rsidRDefault="00364B9D">
            <w:pPr>
              <w:pStyle w:val="xl33"/>
              <w:widowControl w:val="0"/>
              <w:pBdr>
                <w:left w:val="none" w:sz="0" w:space="0" w:color="auto"/>
                <w:bottom w:val="none" w:sz="0" w:space="0" w:color="auto"/>
                <w:right w:val="none" w:sz="0" w:space="0" w:color="auto"/>
              </w:pBdr>
              <w:spacing w:before="0" w:beforeAutospacing="0" w:after="0" w:afterAutospacing="0"/>
              <w:jc w:val="both"/>
            </w:pPr>
            <w:r>
              <w:rPr>
                <w:rFonts w:ascii="宋体" w:hAnsi="宋体" w:hint="eastAsia"/>
                <w:kern w:val="2"/>
                <w:sz w:val="21"/>
              </w:rPr>
              <w:t xml:space="preserve">报告期期间基金拆分变动份额（份额减少以“-”填列） </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141B8F52" w14:textId="77777777" w:rsidR="00364B9D" w:rsidRDefault="00364B9D">
            <w:pPr>
              <w:jc w:val="right"/>
            </w:pPr>
            <w:r>
              <w:rPr>
                <w:rFonts w:ascii="宋体" w:hAnsi="宋体" w:hint="eastAsia"/>
              </w:rPr>
              <w:t>-</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00560B05" w14:textId="77777777" w:rsidR="00364B9D" w:rsidRDefault="00364B9D">
            <w:pPr>
              <w:jc w:val="right"/>
            </w:pPr>
            <w:r>
              <w:rPr>
                <w:rFonts w:ascii="宋体" w:hAnsi="宋体" w:hint="eastAsia"/>
              </w:rPr>
              <w:t>-</w:t>
            </w:r>
          </w:p>
        </w:tc>
      </w:tr>
      <w:tr w:rsidR="00961988" w14:paraId="07000C91" w14:textId="77777777">
        <w:trPr>
          <w:divId w:val="2067025343"/>
        </w:trPr>
        <w:tc>
          <w:tcPr>
            <w:tcW w:w="2045"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6A9E113B" w14:textId="77777777" w:rsidR="00364B9D" w:rsidRDefault="00364B9D">
            <w:pPr>
              <w:pStyle w:val="xl33"/>
              <w:widowControl w:val="0"/>
              <w:pBdr>
                <w:left w:val="none" w:sz="0" w:space="0" w:color="auto"/>
                <w:bottom w:val="none" w:sz="0" w:space="0" w:color="auto"/>
                <w:right w:val="none" w:sz="0" w:space="0" w:color="auto"/>
              </w:pBdr>
              <w:spacing w:before="0" w:beforeAutospacing="0" w:after="0" w:afterAutospacing="0"/>
              <w:jc w:val="both"/>
            </w:pPr>
            <w:r>
              <w:rPr>
                <w:rFonts w:ascii="宋体" w:hAnsi="宋体" w:hint="eastAsia"/>
                <w:kern w:val="2"/>
                <w:sz w:val="21"/>
              </w:rPr>
              <w:t xml:space="preserve">报告期期末基金份额总额 </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4D07F3B4" w14:textId="77777777" w:rsidR="00364B9D" w:rsidRDefault="00364B9D">
            <w:pPr>
              <w:jc w:val="right"/>
            </w:pPr>
            <w:r>
              <w:rPr>
                <w:rFonts w:ascii="宋体" w:hAnsi="宋体" w:hint="eastAsia"/>
              </w:rPr>
              <w:t>156,721,010.22</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451D101D" w14:textId="77777777" w:rsidR="00364B9D" w:rsidRDefault="00364B9D">
            <w:pPr>
              <w:jc w:val="right"/>
            </w:pPr>
            <w:r>
              <w:rPr>
                <w:rFonts w:ascii="宋体" w:hAnsi="宋体" w:hint="eastAsia"/>
              </w:rPr>
              <w:t>9,275,388.50</w:t>
            </w:r>
          </w:p>
        </w:tc>
      </w:tr>
    </w:tbl>
    <w:p w14:paraId="27EEDCF6" w14:textId="77777777" w:rsidR="00364B9D" w:rsidRDefault="00364B9D">
      <w:pPr>
        <w:spacing w:line="360" w:lineRule="auto"/>
        <w:jc w:val="left"/>
        <w:divId w:val="2067025343"/>
      </w:pPr>
      <w:r>
        <w:rPr>
          <w:rFonts w:ascii="宋体" w:hAnsi="宋体" w:hint="eastAsia"/>
          <w:szCs w:val="24"/>
        </w:rPr>
        <w:t>注：</w:t>
      </w:r>
      <w:r>
        <w:rPr>
          <w:rFonts w:ascii="宋体" w:hAnsi="宋体" w:hint="eastAsia"/>
          <w:szCs w:val="21"/>
          <w:lang w:eastAsia="zh-Hans"/>
        </w:rPr>
        <w:t>总申购份额包含红利再投、转换入份额，总赎回份额包含转换出份额。</w:t>
      </w:r>
      <w:bookmarkEnd w:id="306"/>
      <w:r>
        <w:rPr>
          <w:rFonts w:ascii="宋体" w:hAnsi="宋体" w:hint="eastAsia"/>
        </w:rPr>
        <w:t xml:space="preserve"> </w:t>
      </w:r>
    </w:p>
    <w:p w14:paraId="119F8B62" w14:textId="77777777" w:rsidR="00364B9D" w:rsidRDefault="00364B9D">
      <w:pPr>
        <w:pStyle w:val="XBRLTitle1"/>
        <w:spacing w:before="156" w:line="360" w:lineRule="auto"/>
        <w:ind w:left="425"/>
      </w:pPr>
      <w:bookmarkStart w:id="307" w:name="_Toc17898221"/>
      <w:bookmarkStart w:id="308" w:name="_Toc17897962"/>
      <w:bookmarkStart w:id="309" w:name="m7manage01"/>
      <w:bookmarkStart w:id="310" w:name="_Toc512519522"/>
      <w:bookmarkStart w:id="311" w:name="_Toc481075090"/>
      <w:bookmarkStart w:id="312" w:name="_Toc438646478"/>
      <w:bookmarkStart w:id="313" w:name="_Toc490050043"/>
      <w:bookmarkStart w:id="314" w:name="_Toc513295871"/>
      <w:bookmarkStart w:id="315" w:name="_Toc513295934"/>
      <w:bookmarkEnd w:id="303"/>
      <w:bookmarkEnd w:id="304"/>
      <w:proofErr w:type="spellStart"/>
      <w:r>
        <w:rPr>
          <w:rFonts w:hAnsi="宋体" w:hint="eastAsia"/>
        </w:rPr>
        <w:t>基金管理人运用固有资金投资本基金情况</w:t>
      </w:r>
      <w:bookmarkEnd w:id="307"/>
      <w:bookmarkEnd w:id="308"/>
      <w:bookmarkEnd w:id="309"/>
      <w:bookmarkEnd w:id="310"/>
      <w:bookmarkEnd w:id="311"/>
      <w:bookmarkEnd w:id="312"/>
      <w:bookmarkEnd w:id="313"/>
      <w:bookmarkEnd w:id="314"/>
      <w:bookmarkEnd w:id="315"/>
      <w:proofErr w:type="spellEnd"/>
      <w:r>
        <w:rPr>
          <w:rFonts w:hAnsi="宋体" w:hint="eastAsia"/>
        </w:rPr>
        <w:t xml:space="preserve"> </w:t>
      </w:r>
    </w:p>
    <w:p w14:paraId="30B2E30D" w14:textId="77777777" w:rsidR="00364B9D" w:rsidRDefault="00364B9D">
      <w:pPr>
        <w:pStyle w:val="XBRLTitle2"/>
        <w:spacing w:before="156" w:line="360" w:lineRule="auto"/>
        <w:ind w:left="454"/>
      </w:pPr>
      <w:bookmarkStart w:id="316" w:name="_Toc17898222"/>
      <w:bookmarkStart w:id="317" w:name="_Toc17897963"/>
      <w:bookmarkStart w:id="318" w:name="_Toc512519523"/>
      <w:bookmarkStart w:id="319" w:name="_Toc481075091"/>
      <w:bookmarkStart w:id="320" w:name="_Toc458599606"/>
      <w:bookmarkStart w:id="321" w:name="_Toc490050044"/>
      <w:bookmarkStart w:id="322" w:name="_Toc513295872"/>
      <w:bookmarkStart w:id="323" w:name="_Toc513295935"/>
      <w:proofErr w:type="spellStart"/>
      <w:r>
        <w:rPr>
          <w:rFonts w:hAnsi="宋体" w:hint="eastAsia"/>
        </w:rPr>
        <w:t>基金管理人持有本基金份额变动情况</w:t>
      </w:r>
      <w:bookmarkEnd w:id="316"/>
      <w:bookmarkEnd w:id="317"/>
      <w:bookmarkEnd w:id="318"/>
      <w:bookmarkEnd w:id="319"/>
      <w:bookmarkEnd w:id="320"/>
      <w:bookmarkEnd w:id="321"/>
      <w:bookmarkEnd w:id="322"/>
      <w:bookmarkEnd w:id="323"/>
      <w:proofErr w:type="spellEnd"/>
      <w:r>
        <w:rPr>
          <w:rFonts w:hAnsi="宋体" w:hint="eastAsia"/>
          <w:lang w:eastAsia="zh-CN"/>
        </w:rPr>
        <w:t xml:space="preserve"> </w:t>
      </w:r>
    </w:p>
    <w:p w14:paraId="59BD4941" w14:textId="77777777" w:rsidR="00364B9D" w:rsidRDefault="00364B9D">
      <w:pPr>
        <w:spacing w:line="360" w:lineRule="auto"/>
        <w:ind w:firstLineChars="200" w:firstLine="420"/>
        <w:jc w:val="left"/>
        <w:divId w:val="944769979"/>
      </w:pPr>
      <w:r>
        <w:rPr>
          <w:rFonts w:ascii="宋体" w:hAnsi="宋体" w:hint="eastAsia"/>
          <w:szCs w:val="21"/>
          <w:lang w:eastAsia="zh-Hans"/>
        </w:rPr>
        <w:t>无。</w:t>
      </w:r>
      <w:r>
        <w:rPr>
          <w:rFonts w:ascii="宋体" w:hAnsi="宋体" w:hint="eastAsia"/>
          <w:szCs w:val="21"/>
        </w:rPr>
        <w:t xml:space="preserve"> </w:t>
      </w:r>
    </w:p>
    <w:p w14:paraId="4DB03328" w14:textId="77777777" w:rsidR="00364B9D" w:rsidRDefault="00364B9D">
      <w:pPr>
        <w:pStyle w:val="XBRLTitle2"/>
        <w:spacing w:before="156" w:line="360" w:lineRule="auto"/>
        <w:ind w:left="454"/>
      </w:pPr>
      <w:bookmarkStart w:id="324" w:name="_Toc17898223"/>
      <w:bookmarkStart w:id="325" w:name="_Toc17897964"/>
      <w:bookmarkStart w:id="326" w:name="_Toc512519524"/>
      <w:bookmarkStart w:id="327" w:name="_Toc481075092"/>
      <w:bookmarkStart w:id="328" w:name="_Toc458599607"/>
      <w:bookmarkStart w:id="329" w:name="_Toc490050045"/>
      <w:bookmarkStart w:id="330" w:name="_Toc513295873"/>
      <w:bookmarkStart w:id="331" w:name="_Toc513295936"/>
      <w:proofErr w:type="spellStart"/>
      <w:r>
        <w:rPr>
          <w:rFonts w:hAnsi="宋体" w:hint="eastAsia"/>
        </w:rPr>
        <w:t>基金管理人运用固有资金投资本基金交易明细</w:t>
      </w:r>
      <w:bookmarkEnd w:id="324"/>
      <w:bookmarkEnd w:id="325"/>
      <w:bookmarkEnd w:id="326"/>
      <w:bookmarkEnd w:id="327"/>
      <w:bookmarkEnd w:id="328"/>
      <w:bookmarkEnd w:id="329"/>
      <w:bookmarkEnd w:id="330"/>
      <w:bookmarkEnd w:id="331"/>
      <w:proofErr w:type="spellEnd"/>
      <w:r>
        <w:rPr>
          <w:rFonts w:hAnsi="宋体" w:hint="eastAsia"/>
          <w:lang w:eastAsia="zh-CN"/>
        </w:rPr>
        <w:t xml:space="preserve"> </w:t>
      </w:r>
    </w:p>
    <w:p w14:paraId="7BA758A0" w14:textId="77777777" w:rsidR="00364B9D" w:rsidRDefault="00364B9D">
      <w:pPr>
        <w:spacing w:line="360" w:lineRule="auto"/>
        <w:ind w:firstLineChars="200" w:firstLine="420"/>
        <w:jc w:val="left"/>
        <w:divId w:val="265190742"/>
      </w:pPr>
      <w:r>
        <w:rPr>
          <w:rFonts w:ascii="宋体" w:hAnsi="宋体" w:hint="eastAsia"/>
          <w:lang w:eastAsia="zh-Hans"/>
        </w:rPr>
        <w:t>无。</w:t>
      </w:r>
      <w:r>
        <w:rPr>
          <w:rFonts w:ascii="宋体" w:hAnsi="宋体" w:hint="eastAsia"/>
        </w:rPr>
        <w:t xml:space="preserve"> </w:t>
      </w:r>
    </w:p>
    <w:p w14:paraId="5DFFDCD2" w14:textId="77777777" w:rsidR="00364B9D" w:rsidRDefault="00364B9D">
      <w:pPr>
        <w:pStyle w:val="XBRLTitle1"/>
        <w:spacing w:before="156" w:line="360" w:lineRule="auto"/>
        <w:ind w:left="425"/>
      </w:pPr>
      <w:bookmarkStart w:id="332" w:name="_Toc17898225"/>
      <w:bookmarkStart w:id="333" w:name="_Toc17897966"/>
      <w:bookmarkStart w:id="334" w:name="_Toc512519526"/>
      <w:bookmarkStart w:id="335" w:name="_Toc490050046"/>
      <w:bookmarkStart w:id="336" w:name="_Toc481075094"/>
      <w:bookmarkStart w:id="337" w:name="_Toc479856294"/>
      <w:bookmarkStart w:id="338" w:name="_Toc513295875"/>
      <w:bookmarkStart w:id="339" w:name="_Toc513295938"/>
      <w:bookmarkStart w:id="340" w:name="m701"/>
      <w:proofErr w:type="spellStart"/>
      <w:r>
        <w:rPr>
          <w:rFonts w:hAnsi="宋体" w:hint="eastAsia"/>
        </w:rPr>
        <w:t>影响投资者决策的其他重要信息</w:t>
      </w:r>
      <w:bookmarkEnd w:id="332"/>
      <w:bookmarkEnd w:id="333"/>
      <w:bookmarkEnd w:id="334"/>
      <w:bookmarkEnd w:id="335"/>
      <w:bookmarkEnd w:id="336"/>
      <w:bookmarkEnd w:id="337"/>
      <w:bookmarkEnd w:id="338"/>
      <w:bookmarkEnd w:id="339"/>
      <w:proofErr w:type="spellEnd"/>
      <w:r>
        <w:rPr>
          <w:rFonts w:hAnsi="宋体" w:hint="eastAsia"/>
          <w:lang w:eastAsia="zh-CN"/>
        </w:rPr>
        <w:t xml:space="preserve"> </w:t>
      </w:r>
    </w:p>
    <w:p w14:paraId="3BC7574E" w14:textId="77777777" w:rsidR="00364B9D" w:rsidRDefault="00364B9D">
      <w:pPr>
        <w:pStyle w:val="XBRLTitle2"/>
        <w:spacing w:before="156" w:line="360" w:lineRule="auto"/>
        <w:ind w:left="454"/>
      </w:pPr>
      <w:bookmarkStart w:id="341" w:name="_Toc17898226"/>
      <w:bookmarkStart w:id="342" w:name="_Toc17897967"/>
      <w:bookmarkStart w:id="343" w:name="_Toc512519527"/>
      <w:bookmarkStart w:id="344" w:name="_Toc481075095"/>
      <w:bookmarkStart w:id="345" w:name="_Toc490050047"/>
      <w:bookmarkStart w:id="346" w:name="_Toc513295876"/>
      <w:bookmarkStart w:id="347" w:name="_Toc513295939"/>
      <w:r>
        <w:rPr>
          <w:rFonts w:hAnsi="宋体" w:hint="eastAsia"/>
          <w:kern w:val="0"/>
        </w:rPr>
        <w:t>报告期内单一投资者持有基金份额比例达到或超过20%的情况</w:t>
      </w:r>
      <w:bookmarkEnd w:id="341"/>
      <w:bookmarkEnd w:id="342"/>
      <w:bookmarkEnd w:id="343"/>
      <w:bookmarkEnd w:id="344"/>
      <w:bookmarkEnd w:id="345"/>
      <w:bookmarkEnd w:id="346"/>
      <w:bookmarkEnd w:id="347"/>
      <w:r>
        <w:rPr>
          <w:rFonts w:hAnsi="宋体" w:hint="eastAsia"/>
          <w:kern w:val="0"/>
          <w:lang w:eastAsia="zh-CN"/>
        </w:rPr>
        <w:t xml:space="preserve"> </w:t>
      </w:r>
    </w:p>
    <w:bookmarkEnd w:id="22"/>
    <w:bookmarkEnd w:id="42"/>
    <w:bookmarkEnd w:id="43"/>
    <w:p w14:paraId="696D1E34" w14:textId="77777777" w:rsidR="00364B9D" w:rsidRDefault="00364B9D">
      <w:pPr>
        <w:spacing w:line="360" w:lineRule="auto"/>
        <w:ind w:firstLineChars="200" w:firstLine="420"/>
        <w:divId w:val="193884805"/>
        <w:rPr>
          <w:rFonts w:ascii="宋体" w:hAnsi="宋体" w:hint="eastAsia"/>
          <w:szCs w:val="21"/>
          <w:lang w:eastAsia="zh-Hans"/>
        </w:rPr>
      </w:pPr>
      <w:r>
        <w:rPr>
          <w:rFonts w:ascii="宋体" w:hAnsi="宋体" w:hint="eastAsia"/>
          <w:szCs w:val="21"/>
          <w:lang w:eastAsia="zh-Hans"/>
        </w:rPr>
        <w:t>无。</w:t>
      </w:r>
    </w:p>
    <w:p w14:paraId="1A2CAD0D" w14:textId="77777777" w:rsidR="00364B9D" w:rsidRDefault="00364B9D">
      <w:pPr>
        <w:pStyle w:val="XBRLTitle1"/>
        <w:spacing w:before="156" w:line="360" w:lineRule="auto"/>
        <w:ind w:left="425"/>
      </w:pPr>
      <w:bookmarkStart w:id="348" w:name="_Toc17898228"/>
      <w:bookmarkStart w:id="349" w:name="_Toc17897969"/>
      <w:bookmarkStart w:id="350" w:name="_Toc512519529"/>
      <w:bookmarkStart w:id="351" w:name="_Toc490050049"/>
      <w:bookmarkStart w:id="352" w:name="_Toc481075097"/>
      <w:bookmarkStart w:id="353" w:name="_Toc438646481"/>
      <w:bookmarkStart w:id="354" w:name="_Toc513295878"/>
      <w:bookmarkStart w:id="355" w:name="_Toc513295941"/>
      <w:bookmarkEnd w:id="340"/>
      <w:proofErr w:type="spellStart"/>
      <w:r>
        <w:rPr>
          <w:rFonts w:hAnsi="宋体" w:hint="eastAsia"/>
        </w:rPr>
        <w:t>备查文件目录</w:t>
      </w:r>
      <w:bookmarkEnd w:id="348"/>
      <w:bookmarkEnd w:id="349"/>
      <w:bookmarkEnd w:id="350"/>
      <w:bookmarkEnd w:id="351"/>
      <w:bookmarkEnd w:id="352"/>
      <w:bookmarkEnd w:id="353"/>
      <w:bookmarkEnd w:id="354"/>
      <w:bookmarkEnd w:id="355"/>
      <w:proofErr w:type="spellEnd"/>
      <w:r>
        <w:rPr>
          <w:rFonts w:hAnsi="宋体" w:hint="eastAsia"/>
        </w:rPr>
        <w:t xml:space="preserve"> </w:t>
      </w:r>
    </w:p>
    <w:p w14:paraId="3EF77E60" w14:textId="77777777" w:rsidR="00364B9D" w:rsidRDefault="00364B9D">
      <w:pPr>
        <w:pStyle w:val="XBRLTitle2"/>
        <w:spacing w:before="156" w:line="360" w:lineRule="auto"/>
        <w:ind w:left="454"/>
      </w:pPr>
      <w:bookmarkStart w:id="356" w:name="_Toc438646482"/>
      <w:bookmarkStart w:id="357" w:name="_Toc17898229"/>
      <w:bookmarkStart w:id="358" w:name="_Toc17897970"/>
      <w:bookmarkStart w:id="359" w:name="_Toc512519530"/>
      <w:bookmarkStart w:id="360" w:name="_Toc481075098"/>
      <w:bookmarkStart w:id="361" w:name="_Toc490050050"/>
      <w:bookmarkStart w:id="362" w:name="_Toc513295879"/>
      <w:bookmarkStart w:id="363" w:name="_Toc513295942"/>
      <w:bookmarkStart w:id="364" w:name="m801_01_1733"/>
      <w:proofErr w:type="spellStart"/>
      <w:r>
        <w:rPr>
          <w:rFonts w:hAnsi="宋体" w:hint="eastAsia"/>
        </w:rPr>
        <w:t>备查文件目录</w:t>
      </w:r>
      <w:bookmarkEnd w:id="356"/>
      <w:bookmarkEnd w:id="357"/>
      <w:bookmarkEnd w:id="358"/>
      <w:bookmarkEnd w:id="359"/>
      <w:bookmarkEnd w:id="360"/>
      <w:bookmarkEnd w:id="361"/>
      <w:bookmarkEnd w:id="362"/>
      <w:bookmarkEnd w:id="363"/>
      <w:proofErr w:type="spellEnd"/>
      <w:r>
        <w:rPr>
          <w:rFonts w:hAnsi="宋体" w:hint="eastAsia"/>
        </w:rPr>
        <w:t xml:space="preserve"> </w:t>
      </w:r>
    </w:p>
    <w:p w14:paraId="37B7FA9F" w14:textId="77777777" w:rsidR="00364B9D" w:rsidRDefault="00364B9D">
      <w:pPr>
        <w:spacing w:line="360" w:lineRule="auto"/>
        <w:ind w:firstLineChars="200" w:firstLine="420"/>
        <w:jc w:val="left"/>
      </w:pPr>
      <w:r>
        <w:rPr>
          <w:rFonts w:ascii="宋体" w:hAnsi="宋体" w:cs="宋体" w:hint="eastAsia"/>
          <w:color w:val="000000"/>
          <w:kern w:val="0"/>
        </w:rPr>
        <w:t>(一)中国证监会准予本基金募集注册的文件</w:t>
      </w:r>
      <w:r>
        <w:rPr>
          <w:rFonts w:ascii="宋体" w:hAnsi="宋体" w:cs="宋体" w:hint="eastAsia"/>
          <w:color w:val="000000"/>
          <w:kern w:val="0"/>
        </w:rPr>
        <w:br/>
        <w:t xml:space="preserve">　　(二)摩根全景优势股票型证券投资基金基金合同</w:t>
      </w:r>
      <w:r>
        <w:rPr>
          <w:rFonts w:ascii="宋体" w:hAnsi="宋体" w:cs="宋体" w:hint="eastAsia"/>
          <w:color w:val="000000"/>
          <w:kern w:val="0"/>
        </w:rPr>
        <w:br/>
        <w:t xml:space="preserve">　　(三)摩根全景优势股票型证券投资基金托管协议</w:t>
      </w:r>
      <w:r>
        <w:rPr>
          <w:rFonts w:ascii="宋体" w:hAnsi="宋体" w:cs="宋体" w:hint="eastAsia"/>
          <w:color w:val="000000"/>
          <w:kern w:val="0"/>
        </w:rPr>
        <w:br/>
        <w:t xml:space="preserve">　　(四)法律意见书</w:t>
      </w:r>
      <w:r>
        <w:rPr>
          <w:rFonts w:ascii="宋体" w:hAnsi="宋体" w:cs="宋体" w:hint="eastAsia"/>
          <w:color w:val="000000"/>
          <w:kern w:val="0"/>
        </w:rPr>
        <w:br/>
        <w:t xml:space="preserve">　　(五)基金管理人业务资格批件、营业执照</w:t>
      </w:r>
      <w:r>
        <w:rPr>
          <w:rFonts w:ascii="宋体" w:hAnsi="宋体" w:cs="宋体" w:hint="eastAsia"/>
          <w:color w:val="000000"/>
          <w:kern w:val="0"/>
        </w:rPr>
        <w:br/>
        <w:t xml:space="preserve">　　(六)基金托管人业务资格批件、营业执照</w:t>
      </w:r>
      <w:r>
        <w:rPr>
          <w:rFonts w:ascii="宋体" w:hAnsi="宋体" w:cs="宋体" w:hint="eastAsia"/>
          <w:color w:val="000000"/>
          <w:kern w:val="0"/>
        </w:rPr>
        <w:br/>
        <w:t xml:space="preserve">　　(七)摩根基金管理(中国)有限公司开放式基金业务规则</w:t>
      </w:r>
      <w:r>
        <w:rPr>
          <w:rFonts w:ascii="宋体" w:hAnsi="宋体" w:cs="宋体" w:hint="eastAsia"/>
          <w:color w:val="000000"/>
          <w:kern w:val="0"/>
        </w:rPr>
        <w:br/>
        <w:t xml:space="preserve">　　(八)中国证监会要求的其他文件</w:t>
      </w:r>
    </w:p>
    <w:p w14:paraId="2816861F" w14:textId="77777777" w:rsidR="00364B9D" w:rsidRDefault="00364B9D">
      <w:pPr>
        <w:pStyle w:val="XBRLTitle2"/>
        <w:spacing w:before="156" w:line="360" w:lineRule="auto"/>
        <w:ind w:left="454"/>
      </w:pPr>
      <w:bookmarkStart w:id="365" w:name="_Toc438646483"/>
      <w:bookmarkStart w:id="366" w:name="_Toc17898230"/>
      <w:bookmarkStart w:id="367" w:name="_Toc17897971"/>
      <w:bookmarkStart w:id="368" w:name="_Toc512519531"/>
      <w:bookmarkStart w:id="369" w:name="_Toc481075099"/>
      <w:bookmarkStart w:id="370" w:name="_Toc490050051"/>
      <w:bookmarkStart w:id="371" w:name="_Toc513295880"/>
      <w:bookmarkStart w:id="372" w:name="_Toc513295943"/>
      <w:bookmarkStart w:id="373" w:name="m801_01_1734"/>
      <w:bookmarkEnd w:id="364"/>
      <w:proofErr w:type="spellStart"/>
      <w:r>
        <w:rPr>
          <w:rFonts w:hAnsi="宋体" w:hint="eastAsia"/>
        </w:rPr>
        <w:lastRenderedPageBreak/>
        <w:t>存放地点</w:t>
      </w:r>
      <w:bookmarkEnd w:id="365"/>
      <w:bookmarkEnd w:id="366"/>
      <w:bookmarkEnd w:id="367"/>
      <w:bookmarkEnd w:id="368"/>
      <w:bookmarkEnd w:id="369"/>
      <w:bookmarkEnd w:id="370"/>
      <w:bookmarkEnd w:id="371"/>
      <w:bookmarkEnd w:id="372"/>
      <w:proofErr w:type="spellEnd"/>
      <w:r>
        <w:rPr>
          <w:rFonts w:hAnsi="宋体" w:hint="eastAsia"/>
        </w:rPr>
        <w:t xml:space="preserve"> </w:t>
      </w:r>
    </w:p>
    <w:p w14:paraId="03241D5F" w14:textId="77777777" w:rsidR="00364B9D" w:rsidRDefault="00364B9D">
      <w:pPr>
        <w:spacing w:line="360" w:lineRule="auto"/>
        <w:ind w:firstLineChars="200" w:firstLine="420"/>
        <w:jc w:val="left"/>
      </w:pPr>
      <w:r>
        <w:rPr>
          <w:rFonts w:ascii="宋体" w:hAnsi="宋体" w:cs="宋体" w:hint="eastAsia"/>
          <w:color w:val="000000"/>
          <w:kern w:val="0"/>
        </w:rPr>
        <w:t>基金管理人或基金托管人住所。</w:t>
      </w:r>
    </w:p>
    <w:p w14:paraId="1B876B47" w14:textId="77777777" w:rsidR="00364B9D" w:rsidRDefault="00364B9D">
      <w:pPr>
        <w:pStyle w:val="XBRLTitle2"/>
        <w:spacing w:before="156" w:line="360" w:lineRule="auto"/>
        <w:ind w:left="454"/>
      </w:pPr>
      <w:bookmarkStart w:id="374" w:name="_Toc438646484"/>
      <w:bookmarkStart w:id="375" w:name="_Toc17898231"/>
      <w:bookmarkStart w:id="376" w:name="_Toc17897972"/>
      <w:bookmarkStart w:id="377" w:name="_Toc512519532"/>
      <w:bookmarkStart w:id="378" w:name="_Toc481075100"/>
      <w:bookmarkStart w:id="379" w:name="_Toc490050052"/>
      <w:bookmarkStart w:id="380" w:name="_Toc513295881"/>
      <w:bookmarkStart w:id="381" w:name="_Toc513295944"/>
      <w:bookmarkStart w:id="382" w:name="m801_01_1735"/>
      <w:bookmarkEnd w:id="373"/>
      <w:proofErr w:type="spellStart"/>
      <w:r>
        <w:rPr>
          <w:rFonts w:hAnsi="宋体" w:hint="eastAsia"/>
        </w:rPr>
        <w:t>查阅方式</w:t>
      </w:r>
      <w:bookmarkEnd w:id="374"/>
      <w:bookmarkEnd w:id="375"/>
      <w:bookmarkEnd w:id="376"/>
      <w:bookmarkEnd w:id="377"/>
      <w:bookmarkEnd w:id="378"/>
      <w:bookmarkEnd w:id="379"/>
      <w:bookmarkEnd w:id="380"/>
      <w:bookmarkEnd w:id="381"/>
      <w:proofErr w:type="spellEnd"/>
      <w:r>
        <w:rPr>
          <w:rFonts w:hAnsi="宋体" w:hint="eastAsia"/>
        </w:rPr>
        <w:t xml:space="preserve"> </w:t>
      </w:r>
    </w:p>
    <w:p w14:paraId="352B4B41" w14:textId="77777777" w:rsidR="00364B9D" w:rsidRDefault="00364B9D">
      <w:pPr>
        <w:spacing w:line="360" w:lineRule="auto"/>
        <w:ind w:firstLineChars="200" w:firstLine="420"/>
        <w:jc w:val="left"/>
      </w:pPr>
      <w:r>
        <w:rPr>
          <w:rFonts w:ascii="宋体" w:hAnsi="宋体" w:cs="宋体" w:hint="eastAsia"/>
          <w:color w:val="000000"/>
          <w:kern w:val="0"/>
        </w:rPr>
        <w:t>投资者可在营业时间免费查阅，也可按工本费购买复印件。</w:t>
      </w:r>
    </w:p>
    <w:bookmarkEnd w:id="382"/>
    <w:p w14:paraId="58F2B987" w14:textId="77777777" w:rsidR="00364B9D" w:rsidRDefault="00364B9D">
      <w:pPr>
        <w:spacing w:line="360" w:lineRule="auto"/>
        <w:ind w:firstLineChars="600" w:firstLine="1687"/>
        <w:jc w:val="left"/>
      </w:pPr>
      <w:r>
        <w:rPr>
          <w:rFonts w:ascii="宋体" w:hAnsi="宋体" w:hint="eastAsia"/>
          <w:b/>
          <w:bCs/>
          <w:sz w:val="28"/>
          <w:szCs w:val="30"/>
        </w:rPr>
        <w:t xml:space="preserve">　 </w:t>
      </w:r>
    </w:p>
    <w:p w14:paraId="72C463BB" w14:textId="77777777" w:rsidR="00364B9D" w:rsidRDefault="00364B9D">
      <w:pPr>
        <w:spacing w:line="360" w:lineRule="auto"/>
        <w:ind w:firstLineChars="600" w:firstLine="1687"/>
        <w:jc w:val="left"/>
      </w:pPr>
      <w:r>
        <w:rPr>
          <w:rFonts w:ascii="宋体" w:hAnsi="宋体" w:hint="eastAsia"/>
          <w:b/>
          <w:bCs/>
          <w:sz w:val="28"/>
          <w:szCs w:val="30"/>
        </w:rPr>
        <w:t xml:space="preserve">　 </w:t>
      </w:r>
    </w:p>
    <w:p w14:paraId="7332E827" w14:textId="77777777" w:rsidR="00364B9D" w:rsidRDefault="00364B9D">
      <w:pPr>
        <w:spacing w:line="360" w:lineRule="auto"/>
        <w:ind w:firstLineChars="600" w:firstLine="1446"/>
        <w:jc w:val="right"/>
      </w:pPr>
      <w:r>
        <w:rPr>
          <w:rFonts w:ascii="宋体" w:hAnsi="宋体" w:hint="eastAsia"/>
          <w:b/>
          <w:bCs/>
          <w:sz w:val="24"/>
          <w:szCs w:val="24"/>
        </w:rPr>
        <w:t>摩根基金管理（中国）有限公司</w:t>
      </w:r>
    </w:p>
    <w:p w14:paraId="03011DAD" w14:textId="77777777" w:rsidR="00364B9D" w:rsidRDefault="00364B9D">
      <w:pPr>
        <w:spacing w:line="360" w:lineRule="auto"/>
        <w:ind w:firstLineChars="600" w:firstLine="1446"/>
        <w:jc w:val="right"/>
      </w:pPr>
      <w:r>
        <w:rPr>
          <w:rFonts w:ascii="宋体" w:hAnsi="宋体" w:hint="eastAsia"/>
          <w:b/>
          <w:bCs/>
          <w:sz w:val="24"/>
          <w:szCs w:val="24"/>
        </w:rPr>
        <w:t>2025年10月28日</w:t>
      </w:r>
      <w:bookmarkEnd w:id="23"/>
    </w:p>
    <w:sectPr w:rsidR="00364B9D">
      <w:headerReference w:type="default" r:id="rId10"/>
      <w:footerReference w:type="default" r:id="rId11"/>
      <w:pgSz w:w="11907" w:h="16839"/>
      <w:pgMar w:top="1440" w:right="1531" w:bottom="1134" w:left="1531" w:header="851" w:footer="992" w:gutter="0"/>
      <w:pgNumType w:start="1"/>
      <w:cols w:space="425"/>
      <w:titlePg/>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861B9A" w14:textId="77777777" w:rsidR="00364B9D" w:rsidRDefault="00364B9D">
      <w:pPr>
        <w:rPr>
          <w:szCs w:val="21"/>
        </w:rPr>
      </w:pPr>
      <w:r>
        <w:rPr>
          <w:szCs w:val="21"/>
        </w:rPr>
        <w:separator/>
      </w:r>
      <w:r>
        <w:rPr>
          <w:szCs w:val="21"/>
        </w:rPr>
        <w:t xml:space="preserve"> </w:t>
      </w:r>
    </w:p>
  </w:endnote>
  <w:endnote w:type="continuationSeparator" w:id="0">
    <w:p w14:paraId="1DE5E7A1" w14:textId="77777777" w:rsidR="00364B9D" w:rsidRDefault="00364B9D">
      <w:pPr>
        <w:rPr>
          <w:szCs w:val="21"/>
        </w:rPr>
      </w:pPr>
      <w:r>
        <w:rPr>
          <w:szCs w:val="21"/>
        </w:rPr>
        <w:continuationSeparator/>
      </w:r>
      <w:r>
        <w:rPr>
          <w:szCs w:val="21"/>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Microsoft YaHei UI">
    <w:panose1 w:val="020B0503020204020204"/>
    <w:charset w:val="86"/>
    <w:family w:val="swiss"/>
    <w:pitch w:val="variable"/>
    <w:sig w:usb0="80000287" w:usb1="2ACF3C50" w:usb2="00000016" w:usb3="00000000" w:csb0="0004001F" w:csb1="00000000"/>
  </w:font>
  <w:font w:name="Arial Unicode MS">
    <w:altName w:val="Arial"/>
    <w:panose1 w:val="020B0604020202020204"/>
    <w:charset w:val="00"/>
    <w:family w:val="roman"/>
    <w:pitch w:val="variable"/>
    <w:sig w:usb0="00000003" w:usb1="00000000" w:usb2="00000000" w:usb3="00000000" w:csb0="00000001"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469227" w14:textId="77777777" w:rsidR="00364B9D" w:rsidRDefault="00364B9D">
    <w:pPr>
      <w:jc w:val="center"/>
    </w:pPr>
    <w:r>
      <w:rPr>
        <w:rFonts w:ascii="宋体" w:hAnsi="宋体" w:hint="eastAsia"/>
        <w:sz w:val="18"/>
        <w:szCs w:val="18"/>
      </w:rPr>
      <w:t>第</w:t>
    </w:r>
    <w:r>
      <w:t xml:space="preserve"> </w:t>
    </w:r>
    <w:r>
      <w:rPr>
        <w:rFonts w:ascii="宋体" w:hAnsi="宋体" w:hint="eastAsia"/>
        <w:sz w:val="18"/>
        <w:szCs w:val="18"/>
      </w:rPr>
      <w:fldChar w:fldCharType="begin"/>
    </w:r>
    <w:r>
      <w:rPr>
        <w:rFonts w:ascii="宋体" w:hAnsi="宋体" w:hint="eastAsia"/>
        <w:sz w:val="18"/>
        <w:szCs w:val="18"/>
      </w:rPr>
      <w:instrText xml:space="preserve"> PAGE </w:instrText>
    </w:r>
    <w:r>
      <w:rPr>
        <w:rFonts w:ascii="宋体" w:hAnsi="宋体" w:hint="eastAsia"/>
        <w:sz w:val="18"/>
        <w:szCs w:val="18"/>
      </w:rPr>
      <w:fldChar w:fldCharType="separate"/>
    </w:r>
    <w:r>
      <w:rPr>
        <w:rFonts w:ascii="宋体" w:hAnsi="宋体" w:hint="eastAsia"/>
        <w:noProof/>
        <w:sz w:val="18"/>
        <w:szCs w:val="18"/>
      </w:rPr>
      <w:t>3</w:t>
    </w:r>
    <w:r>
      <w:t xml:space="preserve"> </w:t>
    </w:r>
    <w:r>
      <w:rPr>
        <w:rFonts w:ascii="宋体" w:hAnsi="宋体" w:hint="eastAsia"/>
        <w:sz w:val="18"/>
        <w:szCs w:val="18"/>
      </w:rPr>
      <w:fldChar w:fldCharType="end"/>
    </w:r>
    <w:r>
      <w:rPr>
        <w:rFonts w:ascii="宋体" w:hAnsi="宋体" w:hint="eastAsia"/>
        <w:sz w:val="18"/>
        <w:szCs w:val="18"/>
        <w:lang w:val="zh-CN"/>
      </w:rPr>
      <w:t>页 共</w:t>
    </w:r>
    <w:r>
      <w:t xml:space="preserve"> </w:t>
    </w:r>
    <w:r>
      <w:rPr>
        <w:rFonts w:ascii="宋体" w:hAnsi="宋体" w:hint="eastAsia"/>
        <w:sz w:val="18"/>
        <w:szCs w:val="18"/>
      </w:rPr>
      <w:fldChar w:fldCharType="begin"/>
    </w:r>
    <w:r>
      <w:rPr>
        <w:rFonts w:ascii="宋体" w:hAnsi="宋体" w:hint="eastAsia"/>
        <w:sz w:val="18"/>
        <w:szCs w:val="18"/>
      </w:rPr>
      <w:instrText xml:space="preserve"> NUMPAGES  </w:instrText>
    </w:r>
    <w:r>
      <w:rPr>
        <w:rFonts w:ascii="宋体" w:hAnsi="宋体" w:hint="eastAsia"/>
        <w:sz w:val="18"/>
        <w:szCs w:val="18"/>
      </w:rPr>
      <w:fldChar w:fldCharType="separate"/>
    </w:r>
    <w:r>
      <w:rPr>
        <w:rFonts w:ascii="宋体" w:hAnsi="宋体" w:hint="eastAsia"/>
        <w:noProof/>
        <w:sz w:val="18"/>
        <w:szCs w:val="18"/>
      </w:rPr>
      <w:t>8</w:t>
    </w:r>
    <w:r>
      <w:t xml:space="preserve"> </w:t>
    </w:r>
    <w:r>
      <w:rPr>
        <w:rFonts w:ascii="宋体" w:hAnsi="宋体" w:hint="eastAsia"/>
        <w:sz w:val="18"/>
        <w:szCs w:val="18"/>
      </w:rPr>
      <w:fldChar w:fldCharType="end"/>
    </w:r>
    <w:r>
      <w:rPr>
        <w:rFonts w:ascii="宋体" w:hAnsi="宋体" w:hint="eastAsia"/>
        <w:sz w:val="18"/>
        <w:szCs w:val="18"/>
      </w:rPr>
      <w:t>页</w:t>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47DB67" w14:textId="77777777" w:rsidR="00364B9D" w:rsidRDefault="00364B9D">
      <w:pPr>
        <w:rPr>
          <w:szCs w:val="21"/>
        </w:rPr>
      </w:pPr>
      <w:r>
        <w:rPr>
          <w:szCs w:val="21"/>
        </w:rPr>
        <w:separator/>
      </w:r>
      <w:r>
        <w:rPr>
          <w:szCs w:val="21"/>
        </w:rPr>
        <w:t xml:space="preserve"> </w:t>
      </w:r>
    </w:p>
  </w:footnote>
  <w:footnote w:type="continuationSeparator" w:id="0">
    <w:p w14:paraId="4A8F1F2A" w14:textId="77777777" w:rsidR="00364B9D" w:rsidRDefault="00364B9D">
      <w:pPr>
        <w:rPr>
          <w:szCs w:val="21"/>
        </w:rPr>
      </w:pPr>
      <w:r>
        <w:rPr>
          <w:szCs w:val="21"/>
        </w:rPr>
        <w:continuationSeparator/>
      </w:r>
      <w:r>
        <w:rPr>
          <w:szCs w:val="21"/>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B1F036" w14:textId="77777777" w:rsidR="00364B9D" w:rsidRDefault="00364B9D">
    <w:pPr>
      <w:pStyle w:val="a8"/>
      <w:jc w:val="right"/>
    </w:pPr>
    <w:r>
      <w:rPr>
        <w:rFonts w:ascii="宋体" w:hAnsi="宋体" w:hint="eastAsia"/>
      </w:rPr>
      <w:t>摩根全景优势股票型证券投资基金2025年第3季度报告</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47D73EE"/>
    <w:multiLevelType w:val="multilevel"/>
    <w:tmpl w:val="24A63880"/>
    <w:lvl w:ilvl="0">
      <w:start w:val="1"/>
      <w:numFmt w:val="decimal"/>
      <w:pStyle w:val="XBRLTitle1"/>
      <w:suff w:val="space"/>
      <w:lvlText w:val="§%1"/>
      <w:lvlJc w:val="left"/>
      <w:pPr>
        <w:ind w:left="425" w:hanging="425"/>
      </w:pPr>
      <w:rPr>
        <w:sz w:val="28"/>
        <w:szCs w:val="28"/>
      </w:rPr>
    </w:lvl>
    <w:lvl w:ilvl="1">
      <w:start w:val="1"/>
      <w:numFmt w:val="decimal"/>
      <w:pStyle w:val="XBRLTitle2"/>
      <w:suff w:val="space"/>
      <w:lvlText w:val="%1.%2"/>
      <w:lvlJc w:val="left"/>
      <w:pPr>
        <w:ind w:left="454" w:hanging="454"/>
      </w:pPr>
    </w:lvl>
    <w:lvl w:ilvl="2">
      <w:start w:val="1"/>
      <w:numFmt w:val="decimal"/>
      <w:pStyle w:val="XBRLTitle3"/>
      <w:suff w:val="space"/>
      <w:lvlText w:val="%1.%2.%3"/>
      <w:lvlJc w:val="left"/>
      <w:pPr>
        <w:ind w:left="1050" w:hanging="624"/>
      </w:pPr>
      <w:rPr>
        <w:sz w:val="24"/>
        <w:szCs w:val="24"/>
      </w:rPr>
    </w:lvl>
    <w:lvl w:ilvl="3">
      <w:start w:val="1"/>
      <w:numFmt w:val="decimal"/>
      <w:pStyle w:val="XBRLTitle4"/>
      <w:suff w:val="space"/>
      <w:lvlText w:val="%1.%2.%3.%4"/>
      <w:lvlJc w:val="left"/>
      <w:pPr>
        <w:ind w:left="794" w:hanging="794"/>
      </w:pPr>
    </w:lvl>
    <w:lvl w:ilvl="4">
      <w:start w:val="1"/>
      <w:numFmt w:val="decimal"/>
      <w:pStyle w:val="XBRLTitle5"/>
      <w:suff w:val="space"/>
      <w:lvlText w:val="%1.%2.%3.%4.%5"/>
      <w:lvlJc w:val="left"/>
      <w:pPr>
        <w:ind w:left="1021" w:hanging="1021"/>
      </w:pPr>
    </w:lvl>
    <w:lvl w:ilvl="5">
      <w:start w:val="1"/>
      <w:numFmt w:val="decimal"/>
      <w:pStyle w:val="XBRLTitle6"/>
      <w:suff w:val="space"/>
      <w:lvlText w:val="%1.%2.%3.%4.%5.%6"/>
      <w:lvlJc w:val="left"/>
      <w:pPr>
        <w:ind w:left="1021" w:hanging="1021"/>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num w:numId="1" w16cid:durableId="1991399377">
    <w:abstractNumId w:val="0"/>
  </w:num>
  <w:num w:numId="2" w16cid:durableId="113437252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mirrorMargins/>
  <w:bordersDoNotSurroundHeader/>
  <w:bordersDoNotSurroundFooter/>
  <w:proofState w:spelling="clean"/>
  <w:defaultTabStop w:val="420"/>
  <w:drawingGridHorizontalSpacing w:val="105"/>
  <w:drawingGridVerticalSpacing w:val="156"/>
  <w:displayHorizontalDrawingGridEvery w:val="0"/>
  <w:displayVerticalDrawingGridEvery w:val="2"/>
  <w:characterSpacingControl w:val="compressPunctuation"/>
  <w:doNotValidateAgainstSchema/>
  <w:doNotDemarcateInvalidXml/>
  <w:hdrShapeDefaults>
    <o:shapedefaults v:ext="edit" spidmax="21505" fillcolor="#9cbee0" strokecolor="#739cc3">
      <v:fill color="#9cbee0" color2="#bbd5f0" type="gradient">
        <o:fill v:ext="view" type="gradientUnscaled"/>
      </v:fill>
      <v:stroke color="#739cc3" weight="1.25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4B9D"/>
    <w:rsid w:val="00364B9D"/>
    <w:rsid w:val="009418DC"/>
    <w:rsid w:val="00961988"/>
    <w:rsid w:val="00ED13DE"/>
    <w:rsid w:val="00FC034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1505" fillcolor="#9cbee0" strokecolor="#739cc3">
      <v:fill color="#9cbee0" color2="#bbd5f0" type="gradient">
        <o:fill v:ext="view" type="gradientUnscaled"/>
      </v:fill>
      <v:stroke color="#739cc3" weight="1.25pt"/>
    </o:shapedefaults>
    <o:shapelayout v:ext="edit">
      <o:idmap v:ext="edit" data="1"/>
    </o:shapelayout>
  </w:shapeDefaults>
  <w:decimalSymbol w:val="."/>
  <w:listSeparator w:val=","/>
  <w14:docId w14:val="08C92D15"/>
  <w15:chartTrackingRefBased/>
  <w15:docId w15:val="{1C228162-787C-4500-A904-2B8C43642D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0"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iPriority="0"/>
    <w:lsdException w:name="annotation text"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0"/>
    <w:lsdException w:name="annotation reference" w:semiHidden="1" w:unhideWhenUsed="1"/>
    <w:lsdException w:name="lin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uiPriority="0"/>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uiPriority="0"/>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rPr>
  </w:style>
  <w:style w:type="paragraph" w:styleId="1">
    <w:name w:val="heading 1"/>
    <w:basedOn w:val="a"/>
    <w:next w:val="a"/>
    <w:link w:val="11"/>
    <w:uiPriority w:val="9"/>
    <w:qFormat/>
    <w:pPr>
      <w:keepNext/>
      <w:keepLines/>
      <w:spacing w:before="340" w:after="330" w:line="576" w:lineRule="auto"/>
      <w:outlineLvl w:val="0"/>
    </w:pPr>
    <w:rPr>
      <w:b/>
      <w:bCs/>
      <w:kern w:val="44"/>
      <w:sz w:val="44"/>
      <w:szCs w:val="44"/>
      <w:lang w:val="x-none" w:eastAsia="x-none"/>
    </w:rPr>
  </w:style>
  <w:style w:type="paragraph" w:styleId="2">
    <w:name w:val="heading 2"/>
    <w:basedOn w:val="a"/>
    <w:next w:val="a"/>
    <w:link w:val="21"/>
    <w:uiPriority w:val="9"/>
    <w:qFormat/>
    <w:pPr>
      <w:keepNext/>
      <w:keepLines/>
      <w:spacing w:before="260" w:after="260" w:line="408" w:lineRule="auto"/>
      <w:outlineLvl w:val="1"/>
    </w:pPr>
    <w:rPr>
      <w:rFonts w:ascii="Cambria" w:hAnsi="Cambria" w:cs="宋体"/>
      <w:b/>
      <w:bCs/>
      <w:kern w:val="0"/>
      <w:sz w:val="32"/>
      <w:szCs w:val="32"/>
      <w:lang w:val="x-none" w:eastAsia="x-none"/>
    </w:rPr>
  </w:style>
  <w:style w:type="paragraph" w:styleId="3">
    <w:name w:val="heading 3"/>
    <w:basedOn w:val="a"/>
    <w:next w:val="a"/>
    <w:link w:val="31"/>
    <w:uiPriority w:val="9"/>
    <w:qFormat/>
    <w:pPr>
      <w:keepNext/>
      <w:keepLines/>
      <w:spacing w:before="260" w:after="260" w:line="408" w:lineRule="auto"/>
      <w:outlineLvl w:val="2"/>
    </w:pPr>
    <w:rPr>
      <w:b/>
      <w:bCs/>
      <w:kern w:val="0"/>
      <w:sz w:val="32"/>
      <w:szCs w:val="32"/>
      <w:lang w:val="x-none" w:eastAsia="x-none"/>
    </w:rPr>
  </w:style>
  <w:style w:type="paragraph" w:styleId="4">
    <w:name w:val="heading 4"/>
    <w:basedOn w:val="a"/>
    <w:next w:val="a"/>
    <w:link w:val="41"/>
    <w:qFormat/>
    <w:pPr>
      <w:keepNext/>
      <w:keepLines/>
      <w:spacing w:before="280" w:after="290" w:line="372" w:lineRule="auto"/>
      <w:outlineLvl w:val="3"/>
    </w:pPr>
    <w:rPr>
      <w:rFonts w:ascii="Cambria" w:hAnsi="Cambria" w:cs="宋体"/>
      <w:b/>
      <w:bCs/>
      <w:kern w:val="0"/>
      <w:sz w:val="28"/>
      <w:szCs w:val="28"/>
      <w:lang w:val="x-none" w:eastAsia="x-none"/>
    </w:rPr>
  </w:style>
  <w:style w:type="paragraph" w:styleId="5">
    <w:name w:val="heading 5"/>
    <w:basedOn w:val="a"/>
    <w:next w:val="a"/>
    <w:link w:val="51"/>
    <w:uiPriority w:val="9"/>
    <w:semiHidden/>
    <w:unhideWhenUsed/>
    <w:qFormat/>
    <w:pPr>
      <w:keepNext/>
      <w:keepLines/>
      <w:spacing w:before="280" w:after="290" w:line="372" w:lineRule="auto"/>
      <w:outlineLvl w:val="4"/>
    </w:pPr>
    <w:rPr>
      <w:b/>
      <w:bCs/>
      <w:sz w:val="28"/>
      <w:szCs w:val="28"/>
    </w:rPr>
  </w:style>
  <w:style w:type="paragraph" w:styleId="6">
    <w:name w:val="heading 6"/>
    <w:basedOn w:val="a"/>
    <w:next w:val="a"/>
    <w:link w:val="61"/>
    <w:uiPriority w:val="9"/>
    <w:semiHidden/>
    <w:unhideWhenUsed/>
    <w:qFormat/>
    <w:pPr>
      <w:keepNext/>
      <w:keepLines/>
      <w:spacing w:before="240" w:after="64" w:line="312" w:lineRule="auto"/>
      <w:outlineLvl w:val="5"/>
    </w:pPr>
    <w:rPr>
      <w:rFonts w:asciiTheme="majorHAnsi" w:eastAsiaTheme="majorEastAsia" w:hAnsiTheme="majorHAnsi" w:cstheme="majorBidi"/>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Pr>
      <w:color w:val="0000FF"/>
      <w:u w:val="single"/>
    </w:rPr>
  </w:style>
  <w:style w:type="character" w:styleId="a4">
    <w:name w:val="FollowedHyperlink"/>
    <w:basedOn w:val="a0"/>
    <w:uiPriority w:val="99"/>
    <w:semiHidden/>
    <w:unhideWhenUsed/>
    <w:rPr>
      <w:color w:val="800080" w:themeColor="followedHyperlink"/>
      <w:u w:val="single"/>
    </w:rPr>
  </w:style>
  <w:style w:type="character" w:customStyle="1" w:styleId="10">
    <w:name w:val="标题 1 字符"/>
    <w:basedOn w:val="a0"/>
    <w:uiPriority w:val="9"/>
    <w:locked/>
    <w:rPr>
      <w:b/>
      <w:bCs/>
      <w:kern w:val="44"/>
      <w:sz w:val="44"/>
      <w:szCs w:val="44"/>
    </w:rPr>
  </w:style>
  <w:style w:type="character" w:customStyle="1" w:styleId="20">
    <w:name w:val="标题 2 字符"/>
    <w:basedOn w:val="a0"/>
    <w:uiPriority w:val="9"/>
    <w:locked/>
    <w:rPr>
      <w:rFonts w:asciiTheme="majorHAnsi" w:eastAsiaTheme="majorEastAsia" w:hAnsiTheme="majorHAnsi" w:cstheme="majorBidi" w:hint="default"/>
      <w:b/>
      <w:bCs/>
      <w:kern w:val="2"/>
      <w:sz w:val="32"/>
      <w:szCs w:val="32"/>
    </w:rPr>
  </w:style>
  <w:style w:type="character" w:customStyle="1" w:styleId="30">
    <w:name w:val="标题 3 字符"/>
    <w:basedOn w:val="a0"/>
    <w:uiPriority w:val="9"/>
    <w:locked/>
    <w:rPr>
      <w:b/>
      <w:bCs/>
      <w:kern w:val="2"/>
      <w:sz w:val="32"/>
      <w:szCs w:val="32"/>
    </w:rPr>
  </w:style>
  <w:style w:type="character" w:customStyle="1" w:styleId="40">
    <w:name w:val="标题 4 字符"/>
    <w:basedOn w:val="a0"/>
    <w:locked/>
    <w:rPr>
      <w:rFonts w:asciiTheme="majorHAnsi" w:eastAsiaTheme="majorEastAsia" w:hAnsiTheme="majorHAnsi" w:cstheme="majorBidi" w:hint="default"/>
      <w:b/>
      <w:bCs/>
      <w:kern w:val="2"/>
      <w:sz w:val="28"/>
      <w:szCs w:val="28"/>
    </w:rPr>
  </w:style>
  <w:style w:type="character" w:customStyle="1" w:styleId="50">
    <w:name w:val="标题 5 字符"/>
    <w:basedOn w:val="a0"/>
    <w:uiPriority w:val="9"/>
    <w:semiHidden/>
    <w:rPr>
      <w:rFonts w:asciiTheme="minorHAnsi" w:eastAsiaTheme="minorEastAsia" w:hAnsiTheme="minorHAnsi" w:cstheme="majorBidi"/>
      <w:color w:val="365F91" w:themeColor="accent1" w:themeShade="BF"/>
      <w:kern w:val="2"/>
      <w:sz w:val="24"/>
      <w:szCs w:val="24"/>
    </w:rPr>
  </w:style>
  <w:style w:type="character" w:customStyle="1" w:styleId="60">
    <w:name w:val="标题 6 字符"/>
    <w:basedOn w:val="a0"/>
    <w:uiPriority w:val="9"/>
    <w:semiHidden/>
    <w:rPr>
      <w:rFonts w:asciiTheme="minorHAnsi" w:eastAsiaTheme="minorEastAsia" w:hAnsiTheme="minorHAnsi" w:cstheme="majorBidi"/>
      <w:b/>
      <w:bCs/>
      <w:color w:val="365F91" w:themeColor="accent1" w:themeShade="BF"/>
      <w:kern w:val="2"/>
      <w:sz w:val="21"/>
    </w:rPr>
  </w:style>
  <w:style w:type="paragraph" w:customStyle="1" w:styleId="msonormal0">
    <w:name w:val="msonormal"/>
    <w:basedOn w:val="a"/>
    <w:pPr>
      <w:widowControl/>
      <w:spacing w:before="100" w:beforeAutospacing="1" w:after="100" w:afterAutospacing="1"/>
      <w:jc w:val="left"/>
    </w:pPr>
    <w:rPr>
      <w:rFonts w:ascii="宋体" w:hAnsi="宋体"/>
      <w:kern w:val="0"/>
      <w:sz w:val="24"/>
    </w:rPr>
  </w:style>
  <w:style w:type="paragraph" w:styleId="a5">
    <w:name w:val="Normal (Web)"/>
    <w:basedOn w:val="a"/>
    <w:pPr>
      <w:widowControl/>
      <w:spacing w:before="100" w:beforeAutospacing="1" w:after="100" w:afterAutospacing="1"/>
      <w:jc w:val="left"/>
    </w:pPr>
    <w:rPr>
      <w:rFonts w:ascii="宋体" w:hAnsi="宋体"/>
      <w:kern w:val="0"/>
      <w:sz w:val="24"/>
    </w:rPr>
  </w:style>
  <w:style w:type="paragraph" w:styleId="TOC1">
    <w:name w:val="toc 1"/>
    <w:basedOn w:val="a"/>
    <w:next w:val="a"/>
    <w:autoRedefine/>
    <w:uiPriority w:val="39"/>
    <w:semiHidden/>
    <w:unhideWhenUsed/>
    <w:pPr>
      <w:tabs>
        <w:tab w:val="right" w:leader="dot" w:pos="8835"/>
      </w:tabs>
    </w:pPr>
    <w:rPr>
      <w:rFonts w:ascii="宋体"/>
      <w:noProof/>
    </w:rPr>
  </w:style>
  <w:style w:type="paragraph" w:styleId="TOC2">
    <w:name w:val="toc 2"/>
    <w:basedOn w:val="a"/>
    <w:next w:val="a"/>
    <w:autoRedefine/>
    <w:uiPriority w:val="39"/>
    <w:semiHidden/>
    <w:unhideWhenUsed/>
    <w:pPr>
      <w:ind w:leftChars="200" w:left="420"/>
    </w:pPr>
  </w:style>
  <w:style w:type="paragraph" w:styleId="TOC3">
    <w:name w:val="toc 3"/>
    <w:basedOn w:val="a"/>
    <w:next w:val="a"/>
    <w:autoRedefine/>
    <w:uiPriority w:val="39"/>
    <w:semiHidden/>
    <w:unhideWhenUsed/>
    <w:pPr>
      <w:ind w:leftChars="400" w:left="840"/>
    </w:pPr>
  </w:style>
  <w:style w:type="paragraph" w:styleId="a6">
    <w:name w:val="footnote text"/>
    <w:basedOn w:val="a"/>
    <w:link w:val="12"/>
    <w:pPr>
      <w:snapToGrid w:val="0"/>
      <w:jc w:val="left"/>
    </w:pPr>
    <w:rPr>
      <w:sz w:val="18"/>
      <w:szCs w:val="18"/>
    </w:rPr>
  </w:style>
  <w:style w:type="character" w:customStyle="1" w:styleId="a7">
    <w:name w:val="脚注文本 字符"/>
    <w:basedOn w:val="a0"/>
    <w:locked/>
    <w:rPr>
      <w:kern w:val="2"/>
      <w:sz w:val="18"/>
      <w:szCs w:val="18"/>
    </w:rPr>
  </w:style>
  <w:style w:type="paragraph" w:styleId="a8">
    <w:name w:val="header"/>
    <w:basedOn w:val="a"/>
    <w:link w:val="22"/>
    <w:uiPriority w:val="99"/>
    <w:pPr>
      <w:pBdr>
        <w:bottom w:val="single" w:sz="6" w:space="1" w:color="auto"/>
      </w:pBdr>
      <w:tabs>
        <w:tab w:val="center" w:pos="4153"/>
        <w:tab w:val="right" w:pos="8306"/>
      </w:tabs>
      <w:snapToGrid w:val="0"/>
      <w:jc w:val="center"/>
    </w:pPr>
    <w:rPr>
      <w:sz w:val="18"/>
      <w:szCs w:val="18"/>
    </w:rPr>
  </w:style>
  <w:style w:type="character" w:customStyle="1" w:styleId="a9">
    <w:name w:val="页眉 字符"/>
    <w:basedOn w:val="a0"/>
    <w:uiPriority w:val="99"/>
    <w:locked/>
    <w:rPr>
      <w:kern w:val="2"/>
      <w:sz w:val="18"/>
      <w:szCs w:val="18"/>
    </w:rPr>
  </w:style>
  <w:style w:type="paragraph" w:styleId="aa">
    <w:name w:val="footer"/>
    <w:basedOn w:val="a"/>
    <w:link w:val="13"/>
    <w:uiPriority w:val="99"/>
    <w:pPr>
      <w:tabs>
        <w:tab w:val="center" w:pos="4153"/>
        <w:tab w:val="right" w:pos="8306"/>
      </w:tabs>
      <w:snapToGrid w:val="0"/>
      <w:jc w:val="left"/>
    </w:pPr>
    <w:rPr>
      <w:sz w:val="18"/>
      <w:szCs w:val="18"/>
    </w:rPr>
  </w:style>
  <w:style w:type="character" w:customStyle="1" w:styleId="ab">
    <w:name w:val="页脚 字符"/>
    <w:basedOn w:val="a0"/>
    <w:uiPriority w:val="99"/>
    <w:locked/>
    <w:rPr>
      <w:kern w:val="2"/>
      <w:sz w:val="18"/>
      <w:szCs w:val="18"/>
    </w:rPr>
  </w:style>
  <w:style w:type="paragraph" w:styleId="ac">
    <w:name w:val="Title"/>
    <w:basedOn w:val="1"/>
    <w:next w:val="2"/>
    <w:link w:val="14"/>
    <w:uiPriority w:val="10"/>
    <w:qFormat/>
    <w:pPr>
      <w:keepNext w:val="0"/>
      <w:keepLines w:val="0"/>
      <w:spacing w:before="240" w:after="60" w:line="240" w:lineRule="auto"/>
      <w:jc w:val="center"/>
    </w:pPr>
    <w:rPr>
      <w:rFonts w:ascii="Cambria" w:hAnsi="Cambria"/>
      <w:kern w:val="0"/>
      <w:sz w:val="32"/>
      <w:szCs w:val="32"/>
    </w:rPr>
  </w:style>
  <w:style w:type="character" w:customStyle="1" w:styleId="ad">
    <w:name w:val="标题 字符"/>
    <w:basedOn w:val="a0"/>
    <w:uiPriority w:val="10"/>
    <w:locked/>
    <w:rPr>
      <w:rFonts w:asciiTheme="majorHAnsi" w:eastAsiaTheme="majorEastAsia" w:hAnsiTheme="majorHAnsi" w:cstheme="majorBidi" w:hint="default"/>
      <w:b/>
      <w:bCs/>
      <w:kern w:val="2"/>
      <w:sz w:val="32"/>
      <w:szCs w:val="32"/>
    </w:rPr>
  </w:style>
  <w:style w:type="paragraph" w:styleId="ae">
    <w:name w:val="Subtitle"/>
    <w:basedOn w:val="2"/>
    <w:next w:val="3"/>
    <w:link w:val="15"/>
    <w:qFormat/>
    <w:pPr>
      <w:spacing w:before="240" w:after="60" w:line="312" w:lineRule="auto"/>
      <w:jc w:val="left"/>
    </w:pPr>
    <w:rPr>
      <w:rFonts w:cs="Times New Roman"/>
      <w:bCs w:val="0"/>
      <w:kern w:val="28"/>
      <w:sz w:val="24"/>
    </w:rPr>
  </w:style>
  <w:style w:type="character" w:customStyle="1" w:styleId="af">
    <w:name w:val="副标题 字符"/>
    <w:basedOn w:val="a0"/>
    <w:locked/>
    <w:rPr>
      <w:rFonts w:asciiTheme="minorHAnsi" w:eastAsiaTheme="minorEastAsia" w:hAnsiTheme="minorHAnsi" w:cstheme="minorBidi" w:hint="default"/>
      <w:b/>
      <w:bCs/>
      <w:kern w:val="28"/>
      <w:sz w:val="32"/>
      <w:szCs w:val="32"/>
    </w:rPr>
  </w:style>
  <w:style w:type="paragraph" w:styleId="af0">
    <w:name w:val="Date"/>
    <w:basedOn w:val="a"/>
    <w:next w:val="a"/>
    <w:link w:val="16"/>
    <w:rPr>
      <w:rFonts w:ascii="宋体"/>
      <w:sz w:val="32"/>
      <w:lang w:val="x-none" w:eastAsia="x-none"/>
    </w:rPr>
  </w:style>
  <w:style w:type="character" w:customStyle="1" w:styleId="af1">
    <w:name w:val="日期 字符"/>
    <w:basedOn w:val="a0"/>
    <w:locked/>
    <w:rPr>
      <w:kern w:val="2"/>
      <w:sz w:val="21"/>
    </w:rPr>
  </w:style>
  <w:style w:type="paragraph" w:styleId="af2">
    <w:name w:val="Document Map"/>
    <w:basedOn w:val="a"/>
    <w:link w:val="17"/>
    <w:pPr>
      <w:shd w:val="clear" w:color="auto" w:fill="000080"/>
    </w:pPr>
  </w:style>
  <w:style w:type="character" w:customStyle="1" w:styleId="af3">
    <w:name w:val="文档结构图 字符"/>
    <w:basedOn w:val="a0"/>
    <w:locked/>
    <w:rPr>
      <w:rFonts w:ascii="Microsoft YaHei UI" w:eastAsia="Microsoft YaHei UI" w:hAnsi="Microsoft YaHei UI" w:hint="eastAsia"/>
      <w:kern w:val="2"/>
      <w:sz w:val="18"/>
      <w:szCs w:val="18"/>
    </w:rPr>
  </w:style>
  <w:style w:type="paragraph" w:styleId="af4">
    <w:name w:val="Balloon Text"/>
    <w:basedOn w:val="a"/>
    <w:link w:val="18"/>
    <w:uiPriority w:val="99"/>
    <w:semiHidden/>
    <w:unhideWhenUsed/>
    <w:rPr>
      <w:sz w:val="18"/>
      <w:szCs w:val="18"/>
    </w:rPr>
  </w:style>
  <w:style w:type="character" w:customStyle="1" w:styleId="af5">
    <w:name w:val="批注框文本 字符"/>
    <w:basedOn w:val="a0"/>
    <w:uiPriority w:val="99"/>
    <w:semiHidden/>
    <w:locked/>
    <w:rPr>
      <w:kern w:val="2"/>
      <w:sz w:val="18"/>
      <w:szCs w:val="18"/>
    </w:rPr>
  </w:style>
  <w:style w:type="paragraph" w:styleId="TOC">
    <w:name w:val="TOC Heading"/>
    <w:basedOn w:val="1"/>
    <w:next w:val="a"/>
    <w:uiPriority w:val="39"/>
    <w:semiHidden/>
    <w:unhideWhenUsed/>
    <w:qFormat/>
    <w:pPr>
      <w:widowControl/>
      <w:spacing w:before="480" w:after="0" w:line="276" w:lineRule="auto"/>
      <w:jc w:val="left"/>
      <w:outlineLvl w:val="9"/>
    </w:pPr>
    <w:rPr>
      <w:rFonts w:ascii="Cambria" w:hAnsi="Cambria"/>
      <w:color w:val="365F91"/>
      <w:kern w:val="0"/>
      <w:sz w:val="28"/>
      <w:szCs w:val="28"/>
      <w:lang w:val="en-US" w:eastAsia="zh-CN"/>
    </w:rPr>
  </w:style>
  <w:style w:type="paragraph" w:customStyle="1" w:styleId="XBRLTitle6">
    <w:name w:val="XBRLTitle6"/>
    <w:basedOn w:val="ae"/>
    <w:next w:val="4"/>
    <w:qFormat/>
    <w:pPr>
      <w:numPr>
        <w:ilvl w:val="5"/>
        <w:numId w:val="2"/>
      </w:numPr>
      <w:spacing w:beforeLines="50" w:before="0" w:after="0" w:line="240" w:lineRule="auto"/>
      <w:ind w:left="2042"/>
      <w:outlineLvl w:val="9"/>
    </w:pPr>
    <w:rPr>
      <w:bCs/>
    </w:rPr>
  </w:style>
  <w:style w:type="paragraph" w:customStyle="1" w:styleId="af6">
    <w:name w:val="次标题"/>
    <w:basedOn w:val="3"/>
    <w:next w:val="a"/>
    <w:pPr>
      <w:spacing w:before="120" w:after="120"/>
      <w:jc w:val="left"/>
    </w:pPr>
    <w:rPr>
      <w:rFonts w:ascii="宋体" w:hAnsi="宋体"/>
      <w:sz w:val="21"/>
    </w:rPr>
  </w:style>
  <w:style w:type="paragraph" w:customStyle="1" w:styleId="XBRL6">
    <w:name w:val="XBRL标题6"/>
    <w:basedOn w:val="ae"/>
    <w:next w:val="4"/>
    <w:qFormat/>
    <w:pPr>
      <w:spacing w:beforeLines="50" w:before="0" w:after="0" w:line="240" w:lineRule="auto"/>
      <w:outlineLvl w:val="9"/>
    </w:pPr>
    <w:rPr>
      <w:bCs/>
    </w:rPr>
  </w:style>
  <w:style w:type="paragraph" w:customStyle="1" w:styleId="XBRL2">
    <w:name w:val="XBRL标题2"/>
    <w:basedOn w:val="ae"/>
    <w:next w:val="4"/>
    <w:qFormat/>
    <w:pPr>
      <w:spacing w:beforeLines="50" w:before="0" w:after="0" w:line="240" w:lineRule="auto"/>
    </w:pPr>
    <w:rPr>
      <w:bCs/>
    </w:rPr>
  </w:style>
  <w:style w:type="paragraph" w:customStyle="1" w:styleId="XBRL3">
    <w:name w:val="XBRL标题3"/>
    <w:basedOn w:val="ae"/>
    <w:next w:val="4"/>
    <w:qFormat/>
    <w:pPr>
      <w:spacing w:beforeLines="50" w:before="0" w:after="0" w:line="240" w:lineRule="auto"/>
      <w:outlineLvl w:val="9"/>
    </w:pPr>
    <w:rPr>
      <w:bCs/>
    </w:rPr>
  </w:style>
  <w:style w:type="paragraph" w:customStyle="1" w:styleId="XBRLTitle1">
    <w:name w:val="XBRLTitle1"/>
    <w:basedOn w:val="1"/>
    <w:next w:val="2"/>
    <w:qFormat/>
    <w:pPr>
      <w:keepNext w:val="0"/>
      <w:keepLines w:val="0"/>
      <w:numPr>
        <w:numId w:val="2"/>
      </w:numPr>
      <w:spacing w:beforeLines="50" w:before="0" w:after="0" w:line="240" w:lineRule="auto"/>
      <w:ind w:left="850"/>
      <w:jc w:val="center"/>
    </w:pPr>
    <w:rPr>
      <w:rFonts w:ascii="宋体" w:hAnsi="Cambria"/>
      <w:sz w:val="28"/>
    </w:rPr>
  </w:style>
  <w:style w:type="paragraph" w:customStyle="1" w:styleId="XBRLTitle2">
    <w:name w:val="XBRLTitle2"/>
    <w:basedOn w:val="ae"/>
    <w:next w:val="4"/>
    <w:qFormat/>
    <w:pPr>
      <w:keepNext w:val="0"/>
      <w:keepLines w:val="0"/>
      <w:numPr>
        <w:ilvl w:val="1"/>
        <w:numId w:val="2"/>
      </w:numPr>
      <w:spacing w:beforeLines="50" w:before="0" w:after="0" w:line="240" w:lineRule="auto"/>
      <w:ind w:left="908"/>
    </w:pPr>
    <w:rPr>
      <w:rFonts w:ascii="宋体"/>
      <w:bCs/>
    </w:rPr>
  </w:style>
  <w:style w:type="paragraph" w:customStyle="1" w:styleId="XBRLTitle5">
    <w:name w:val="XBRLTitle5"/>
    <w:basedOn w:val="ae"/>
    <w:next w:val="4"/>
    <w:qFormat/>
    <w:pPr>
      <w:numPr>
        <w:ilvl w:val="4"/>
        <w:numId w:val="2"/>
      </w:numPr>
      <w:spacing w:beforeLines="50" w:before="0" w:after="0" w:line="240" w:lineRule="auto"/>
      <w:ind w:left="2042"/>
      <w:outlineLvl w:val="9"/>
    </w:pPr>
    <w:rPr>
      <w:bCs/>
    </w:rPr>
  </w:style>
  <w:style w:type="paragraph" w:customStyle="1" w:styleId="Char">
    <w:name w:val="Char"/>
    <w:basedOn w:val="a"/>
  </w:style>
  <w:style w:type="paragraph" w:customStyle="1" w:styleId="CharCharCharCharCharChar1CharCharChar">
    <w:name w:val="Char Char Char Char Char Char1 Char Char Char"/>
    <w:basedOn w:val="a"/>
    <w:pPr>
      <w:autoSpaceDE w:val="0"/>
      <w:autoSpaceDN w:val="0"/>
      <w:adjustRightInd w:val="0"/>
      <w:jc w:val="left"/>
    </w:pPr>
  </w:style>
  <w:style w:type="paragraph" w:customStyle="1" w:styleId="XBRL1">
    <w:name w:val="XBRL标题1"/>
    <w:basedOn w:val="1"/>
    <w:next w:val="2"/>
    <w:qFormat/>
    <w:pPr>
      <w:spacing w:beforeLines="50" w:before="0" w:after="0" w:line="240" w:lineRule="auto"/>
      <w:jc w:val="center"/>
    </w:pPr>
    <w:rPr>
      <w:rFonts w:ascii="Cambria" w:hAnsi="Cambria"/>
      <w:sz w:val="28"/>
    </w:rPr>
  </w:style>
  <w:style w:type="paragraph" w:customStyle="1" w:styleId="XBRL5">
    <w:name w:val="XBRL标题5"/>
    <w:basedOn w:val="ae"/>
    <w:next w:val="4"/>
    <w:qFormat/>
    <w:pPr>
      <w:spacing w:beforeLines="50" w:before="0" w:after="0" w:line="240" w:lineRule="auto"/>
      <w:outlineLvl w:val="9"/>
    </w:pPr>
    <w:rPr>
      <w:bCs/>
    </w:rPr>
  </w:style>
  <w:style w:type="paragraph" w:customStyle="1" w:styleId="XBRL4">
    <w:name w:val="XBRL标题4"/>
    <w:basedOn w:val="ae"/>
    <w:next w:val="4"/>
    <w:qFormat/>
    <w:pPr>
      <w:spacing w:beforeLines="50" w:before="0" w:after="0" w:line="240" w:lineRule="auto"/>
      <w:outlineLvl w:val="9"/>
    </w:pPr>
    <w:rPr>
      <w:bCs/>
    </w:rPr>
  </w:style>
  <w:style w:type="paragraph" w:customStyle="1" w:styleId="XBRLTitle4">
    <w:name w:val="XBRLTitle4"/>
    <w:basedOn w:val="ae"/>
    <w:next w:val="4"/>
    <w:qFormat/>
    <w:pPr>
      <w:numPr>
        <w:ilvl w:val="3"/>
        <w:numId w:val="2"/>
      </w:numPr>
      <w:spacing w:beforeLines="50" w:before="0" w:after="0" w:line="240" w:lineRule="auto"/>
      <w:ind w:left="1588"/>
      <w:outlineLvl w:val="9"/>
    </w:pPr>
    <w:rPr>
      <w:bCs/>
    </w:rPr>
  </w:style>
  <w:style w:type="paragraph" w:customStyle="1" w:styleId="xl33">
    <w:name w:val="xl33"/>
    <w:basedOn w:val="a"/>
    <w:pPr>
      <w:widowControl/>
      <w:pBdr>
        <w:left w:val="single" w:sz="4" w:space="0" w:color="auto"/>
        <w:bottom w:val="single" w:sz="4" w:space="0" w:color="auto"/>
        <w:right w:val="single" w:sz="4" w:space="0" w:color="auto"/>
      </w:pBdr>
      <w:spacing w:before="100" w:beforeAutospacing="1" w:after="100" w:afterAutospacing="1"/>
      <w:jc w:val="center"/>
    </w:pPr>
    <w:rPr>
      <w:rFonts w:ascii="Arial Unicode MS" w:hAnsi="Arial Unicode MS"/>
      <w:kern w:val="0"/>
      <w:sz w:val="24"/>
    </w:rPr>
  </w:style>
  <w:style w:type="paragraph" w:customStyle="1" w:styleId="XBRLTitle3">
    <w:name w:val="XBRLTitle3"/>
    <w:basedOn w:val="ae"/>
    <w:next w:val="4"/>
    <w:autoRedefine/>
    <w:qFormat/>
    <w:pPr>
      <w:keepNext w:val="0"/>
      <w:keepLines w:val="0"/>
      <w:numPr>
        <w:ilvl w:val="2"/>
        <w:numId w:val="2"/>
      </w:numPr>
      <w:spacing w:beforeLines="50" w:before="0" w:after="0" w:line="360" w:lineRule="auto"/>
      <w:ind w:firstLine="0"/>
      <w:outlineLvl w:val="9"/>
    </w:pPr>
    <w:rPr>
      <w:rFonts w:ascii="宋体"/>
      <w:bCs/>
    </w:rPr>
  </w:style>
  <w:style w:type="paragraph" w:customStyle="1" w:styleId="Default">
    <w:name w:val="Default"/>
    <w:basedOn w:val="a"/>
    <w:pPr>
      <w:autoSpaceDE w:val="0"/>
      <w:autoSpaceDN w:val="0"/>
      <w:adjustRightInd w:val="0"/>
      <w:jc w:val="left"/>
    </w:pPr>
    <w:rPr>
      <w:rFonts w:ascii="仿宋" w:eastAsia="仿宋" w:hAnsi="仿宋" w:cs="宋体"/>
      <w:color w:val="000000"/>
      <w:kern w:val="0"/>
      <w:sz w:val="24"/>
      <w:szCs w:val="24"/>
    </w:rPr>
  </w:style>
  <w:style w:type="character" w:styleId="af7">
    <w:name w:val="footnote reference"/>
    <w:rPr>
      <w:vertAlign w:val="superscript"/>
    </w:rPr>
  </w:style>
  <w:style w:type="character" w:customStyle="1" w:styleId="1Char">
    <w:name w:val="标题 1 Char"/>
    <w:basedOn w:val="a0"/>
    <w:uiPriority w:val="9"/>
    <w:locked/>
    <w:rPr>
      <w:b/>
      <w:bCs/>
      <w:kern w:val="44"/>
      <w:sz w:val="44"/>
      <w:szCs w:val="44"/>
    </w:rPr>
  </w:style>
  <w:style w:type="character" w:customStyle="1" w:styleId="2Char">
    <w:name w:val="标题 2 Char"/>
    <w:basedOn w:val="a0"/>
    <w:uiPriority w:val="9"/>
    <w:locked/>
    <w:rPr>
      <w:rFonts w:asciiTheme="majorHAnsi" w:eastAsiaTheme="majorEastAsia" w:hAnsiTheme="majorHAnsi" w:cstheme="majorBidi" w:hint="default"/>
      <w:b/>
      <w:bCs/>
      <w:kern w:val="2"/>
      <w:sz w:val="32"/>
      <w:szCs w:val="32"/>
    </w:rPr>
  </w:style>
  <w:style w:type="character" w:customStyle="1" w:styleId="3Char">
    <w:name w:val="标题 3 Char"/>
    <w:basedOn w:val="a0"/>
    <w:uiPriority w:val="9"/>
    <w:locked/>
    <w:rPr>
      <w:b/>
      <w:bCs/>
      <w:kern w:val="2"/>
      <w:sz w:val="32"/>
      <w:szCs w:val="32"/>
    </w:rPr>
  </w:style>
  <w:style w:type="character" w:customStyle="1" w:styleId="4Char">
    <w:name w:val="标题 4 Char"/>
    <w:basedOn w:val="a0"/>
    <w:locked/>
    <w:rPr>
      <w:rFonts w:asciiTheme="majorHAnsi" w:eastAsiaTheme="majorEastAsia" w:hAnsiTheme="majorHAnsi" w:cstheme="majorBidi" w:hint="default"/>
      <w:b/>
      <w:bCs/>
      <w:kern w:val="2"/>
      <w:sz w:val="28"/>
      <w:szCs w:val="28"/>
    </w:rPr>
  </w:style>
  <w:style w:type="character" w:customStyle="1" w:styleId="5Char">
    <w:name w:val="标题 5 Char"/>
    <w:basedOn w:val="a0"/>
    <w:uiPriority w:val="9"/>
    <w:semiHidden/>
    <w:locked/>
    <w:rPr>
      <w:b/>
      <w:bCs/>
      <w:kern w:val="2"/>
      <w:sz w:val="28"/>
      <w:szCs w:val="28"/>
    </w:rPr>
  </w:style>
  <w:style w:type="character" w:customStyle="1" w:styleId="6Char">
    <w:name w:val="标题 6 Char"/>
    <w:basedOn w:val="a0"/>
    <w:uiPriority w:val="9"/>
    <w:semiHidden/>
    <w:locked/>
    <w:rPr>
      <w:rFonts w:asciiTheme="majorHAnsi" w:eastAsiaTheme="majorEastAsia" w:hAnsiTheme="majorHAnsi" w:cstheme="majorBidi" w:hint="default"/>
      <w:b/>
      <w:bCs/>
      <w:kern w:val="2"/>
      <w:sz w:val="24"/>
      <w:szCs w:val="24"/>
    </w:rPr>
  </w:style>
  <w:style w:type="character" w:customStyle="1" w:styleId="Char0">
    <w:name w:val="脚注文本 Char"/>
    <w:basedOn w:val="a0"/>
    <w:locked/>
    <w:rPr>
      <w:kern w:val="2"/>
      <w:sz w:val="18"/>
      <w:szCs w:val="18"/>
    </w:rPr>
  </w:style>
  <w:style w:type="character" w:customStyle="1" w:styleId="Char1">
    <w:name w:val="页眉 Char"/>
    <w:basedOn w:val="a0"/>
    <w:uiPriority w:val="99"/>
    <w:locked/>
    <w:rPr>
      <w:kern w:val="2"/>
      <w:sz w:val="18"/>
      <w:szCs w:val="18"/>
    </w:rPr>
  </w:style>
  <w:style w:type="character" w:customStyle="1" w:styleId="Char2">
    <w:name w:val="页脚 Char"/>
    <w:basedOn w:val="a0"/>
    <w:uiPriority w:val="99"/>
    <w:locked/>
    <w:rPr>
      <w:kern w:val="2"/>
      <w:sz w:val="18"/>
      <w:szCs w:val="18"/>
    </w:rPr>
  </w:style>
  <w:style w:type="character" w:customStyle="1" w:styleId="Char3">
    <w:name w:val="标题 Char"/>
    <w:basedOn w:val="a0"/>
    <w:uiPriority w:val="10"/>
    <w:locked/>
    <w:rPr>
      <w:rFonts w:asciiTheme="majorHAnsi" w:hAnsiTheme="majorHAnsi" w:cstheme="majorBidi" w:hint="default"/>
      <w:b/>
      <w:bCs/>
      <w:kern w:val="2"/>
      <w:sz w:val="32"/>
      <w:szCs w:val="32"/>
    </w:rPr>
  </w:style>
  <w:style w:type="character" w:customStyle="1" w:styleId="Char4">
    <w:name w:val="副标题 Char"/>
    <w:basedOn w:val="a0"/>
    <w:locked/>
    <w:rPr>
      <w:rFonts w:asciiTheme="majorHAnsi" w:hAnsiTheme="majorHAnsi" w:cstheme="majorBidi" w:hint="default"/>
      <w:b/>
      <w:bCs/>
      <w:kern w:val="28"/>
      <w:sz w:val="32"/>
      <w:szCs w:val="32"/>
    </w:rPr>
  </w:style>
  <w:style w:type="character" w:customStyle="1" w:styleId="Char5">
    <w:name w:val="日期 Char"/>
    <w:basedOn w:val="a0"/>
    <w:locked/>
    <w:rPr>
      <w:kern w:val="2"/>
      <w:sz w:val="21"/>
    </w:rPr>
  </w:style>
  <w:style w:type="character" w:customStyle="1" w:styleId="Char6">
    <w:name w:val="文档结构图 Char"/>
    <w:basedOn w:val="a0"/>
    <w:locked/>
    <w:rPr>
      <w:rFonts w:ascii="宋体" w:eastAsia="宋体" w:hAnsi="宋体" w:hint="eastAsia"/>
      <w:kern w:val="2"/>
      <w:sz w:val="18"/>
      <w:szCs w:val="18"/>
    </w:rPr>
  </w:style>
  <w:style w:type="character" w:customStyle="1" w:styleId="Char7">
    <w:name w:val="批注框文本 Char"/>
    <w:basedOn w:val="a0"/>
    <w:uiPriority w:val="99"/>
    <w:semiHidden/>
    <w:locked/>
    <w:rPr>
      <w:kern w:val="2"/>
      <w:sz w:val="18"/>
      <w:szCs w:val="18"/>
    </w:rPr>
  </w:style>
  <w:style w:type="character" w:customStyle="1" w:styleId="11">
    <w:name w:val="标题 1 字符1"/>
    <w:link w:val="1"/>
    <w:uiPriority w:val="9"/>
    <w:locked/>
    <w:rPr>
      <w:b/>
      <w:bCs/>
      <w:kern w:val="44"/>
      <w:sz w:val="44"/>
      <w:szCs w:val="44"/>
    </w:rPr>
  </w:style>
  <w:style w:type="character" w:customStyle="1" w:styleId="21">
    <w:name w:val="标题 2 字符1"/>
    <w:link w:val="2"/>
    <w:uiPriority w:val="9"/>
    <w:locked/>
    <w:rPr>
      <w:rFonts w:ascii="Cambria" w:eastAsia="宋体" w:hAnsi="Cambria" w:cs="Times New Roman" w:hint="default"/>
      <w:b/>
      <w:bCs/>
      <w:sz w:val="32"/>
      <w:szCs w:val="32"/>
    </w:rPr>
  </w:style>
  <w:style w:type="character" w:customStyle="1" w:styleId="31">
    <w:name w:val="标题 3 字符1"/>
    <w:link w:val="3"/>
    <w:uiPriority w:val="9"/>
    <w:locked/>
    <w:rPr>
      <w:b/>
      <w:bCs/>
      <w:sz w:val="32"/>
      <w:szCs w:val="32"/>
    </w:rPr>
  </w:style>
  <w:style w:type="character" w:customStyle="1" w:styleId="41">
    <w:name w:val="标题 4 字符1"/>
    <w:link w:val="4"/>
    <w:semiHidden/>
    <w:locked/>
    <w:rPr>
      <w:rFonts w:ascii="Cambria" w:eastAsia="宋体" w:hAnsi="Cambria" w:cs="Times New Roman" w:hint="default"/>
      <w:b/>
      <w:bCs/>
      <w:sz w:val="28"/>
      <w:szCs w:val="28"/>
    </w:rPr>
  </w:style>
  <w:style w:type="character" w:customStyle="1" w:styleId="12">
    <w:name w:val="脚注文本 字符1"/>
    <w:basedOn w:val="a0"/>
    <w:link w:val="a6"/>
    <w:locked/>
    <w:rPr>
      <w:kern w:val="2"/>
      <w:sz w:val="18"/>
      <w:szCs w:val="18"/>
    </w:rPr>
  </w:style>
  <w:style w:type="character" w:customStyle="1" w:styleId="22">
    <w:name w:val="页眉 字符2"/>
    <w:basedOn w:val="a0"/>
    <w:link w:val="a8"/>
    <w:locked/>
    <w:rPr>
      <w:kern w:val="2"/>
      <w:sz w:val="18"/>
      <w:szCs w:val="18"/>
    </w:rPr>
  </w:style>
  <w:style w:type="character" w:customStyle="1" w:styleId="13">
    <w:name w:val="页脚 字符1"/>
    <w:basedOn w:val="a0"/>
    <w:link w:val="aa"/>
    <w:uiPriority w:val="99"/>
    <w:locked/>
    <w:rPr>
      <w:kern w:val="2"/>
      <w:sz w:val="18"/>
      <w:szCs w:val="18"/>
    </w:rPr>
  </w:style>
  <w:style w:type="character" w:customStyle="1" w:styleId="14">
    <w:name w:val="标题 字符1"/>
    <w:link w:val="ac"/>
    <w:uiPriority w:val="10"/>
    <w:locked/>
    <w:rPr>
      <w:rFonts w:ascii="Cambria" w:hAnsi="Cambria" w:cs="Times New Roman" w:hint="default"/>
      <w:b/>
      <w:bCs/>
      <w:sz w:val="32"/>
      <w:szCs w:val="32"/>
    </w:rPr>
  </w:style>
  <w:style w:type="character" w:customStyle="1" w:styleId="15">
    <w:name w:val="副标题 字符1"/>
    <w:link w:val="ae"/>
    <w:locked/>
    <w:rPr>
      <w:rFonts w:ascii="Cambria" w:eastAsia="宋体" w:hAnsi="Cambria" w:cs="Times New Roman" w:hint="default"/>
      <w:b/>
      <w:bCs w:val="0"/>
      <w:kern w:val="28"/>
      <w:sz w:val="24"/>
      <w:szCs w:val="32"/>
    </w:rPr>
  </w:style>
  <w:style w:type="character" w:customStyle="1" w:styleId="16">
    <w:name w:val="日期 字符1"/>
    <w:link w:val="af0"/>
    <w:locked/>
    <w:rPr>
      <w:rFonts w:ascii="宋体" w:eastAsia="宋体" w:hAnsi="宋体" w:hint="eastAsia"/>
      <w:kern w:val="2"/>
      <w:sz w:val="32"/>
    </w:rPr>
  </w:style>
  <w:style w:type="character" w:customStyle="1" w:styleId="17">
    <w:name w:val="文档结构图 字符1"/>
    <w:basedOn w:val="a0"/>
    <w:link w:val="af2"/>
    <w:locked/>
    <w:rPr>
      <w:rFonts w:ascii="宋体" w:eastAsia="宋体" w:hAnsi="宋体" w:hint="eastAsia"/>
      <w:kern w:val="2"/>
      <w:sz w:val="18"/>
      <w:szCs w:val="18"/>
    </w:rPr>
  </w:style>
  <w:style w:type="character" w:customStyle="1" w:styleId="18">
    <w:name w:val="批注框文本 字符1"/>
    <w:basedOn w:val="a0"/>
    <w:link w:val="af4"/>
    <w:uiPriority w:val="99"/>
    <w:semiHidden/>
    <w:locked/>
    <w:rPr>
      <w:kern w:val="2"/>
      <w:sz w:val="18"/>
      <w:szCs w:val="18"/>
    </w:rPr>
  </w:style>
  <w:style w:type="character" w:customStyle="1" w:styleId="51">
    <w:name w:val="标题 5 字符1"/>
    <w:basedOn w:val="a0"/>
    <w:link w:val="5"/>
    <w:uiPriority w:val="9"/>
    <w:semiHidden/>
    <w:locked/>
    <w:rPr>
      <w:b/>
      <w:bCs/>
      <w:kern w:val="2"/>
      <w:sz w:val="28"/>
      <w:szCs w:val="28"/>
    </w:rPr>
  </w:style>
  <w:style w:type="character" w:customStyle="1" w:styleId="61">
    <w:name w:val="标题 6 字符1"/>
    <w:basedOn w:val="a0"/>
    <w:link w:val="6"/>
    <w:uiPriority w:val="9"/>
    <w:semiHidden/>
    <w:locked/>
    <w:rPr>
      <w:rFonts w:asciiTheme="majorHAnsi" w:eastAsiaTheme="majorEastAsia" w:hAnsiTheme="majorHAnsi" w:cstheme="majorBidi" w:hint="default"/>
      <w:b/>
      <w:bCs/>
      <w:kern w:val="2"/>
      <w:sz w:val="24"/>
      <w:szCs w:val="24"/>
    </w:rPr>
  </w:style>
  <w:style w:type="character" w:customStyle="1" w:styleId="19">
    <w:name w:val="页眉 字符1"/>
    <w:basedOn w:val="a0"/>
    <w:locked/>
    <w:rPr>
      <w:kern w:val="2"/>
      <w:sz w:val="18"/>
      <w:szCs w:val="18"/>
    </w:rPr>
  </w:style>
  <w:style w:type="table" w:styleId="af8">
    <w:name w:val="Table Grid"/>
    <w:basedOn w:val="a1"/>
    <w:uiPriority w:val="59"/>
    <w:tblPr>
      <w:tblInd w:w="0" w:type="nil"/>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removednode">
    <w:name w:val="removednode"/>
    <w:basedOn w:val="a"/>
    <w:pPr>
      <w:widowControl/>
      <w:spacing w:before="100" w:beforeAutospacing="1" w:after="100" w:afterAutospacing="1"/>
      <w:jc w:val="left"/>
    </w:pPr>
    <w:rPr>
      <w:rFonts w:ascii="宋体" w:hAnsi="宋体"/>
      <w:kern w:val="0"/>
      <w:sz w:val="24"/>
    </w:rPr>
  </w:style>
  <w:style w:type="character" w:customStyle="1" w:styleId="grame">
    <w:name w:val="grame"/>
    <w:basedOn w:val="a0"/>
  </w:style>
  <w:style w:type="character" w:customStyle="1" w:styleId="Char10">
    <w:name w:val="页眉 Char1"/>
    <w:basedOn w:val="a0"/>
    <w:locked/>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88418">
      <w:marLeft w:val="0"/>
      <w:marRight w:val="0"/>
      <w:marTop w:val="0"/>
      <w:marBottom w:val="0"/>
      <w:divBdr>
        <w:top w:val="none" w:sz="0" w:space="0" w:color="auto"/>
        <w:left w:val="none" w:sz="0" w:space="0" w:color="auto"/>
        <w:bottom w:val="none" w:sz="0" w:space="0" w:color="auto"/>
        <w:right w:val="none" w:sz="0" w:space="0" w:color="auto"/>
      </w:divBdr>
    </w:div>
    <w:div w:id="141702224">
      <w:marLeft w:val="0"/>
      <w:marRight w:val="0"/>
      <w:marTop w:val="0"/>
      <w:marBottom w:val="0"/>
      <w:divBdr>
        <w:top w:val="none" w:sz="0" w:space="0" w:color="auto"/>
        <w:left w:val="none" w:sz="0" w:space="0" w:color="auto"/>
        <w:bottom w:val="none" w:sz="0" w:space="0" w:color="auto"/>
        <w:right w:val="none" w:sz="0" w:space="0" w:color="auto"/>
      </w:divBdr>
      <w:divsChild>
        <w:div w:id="1294560127">
          <w:marLeft w:val="0"/>
          <w:marRight w:val="0"/>
          <w:marTop w:val="0"/>
          <w:marBottom w:val="0"/>
          <w:divBdr>
            <w:top w:val="none" w:sz="0" w:space="0" w:color="auto"/>
            <w:left w:val="none" w:sz="0" w:space="0" w:color="auto"/>
            <w:bottom w:val="none" w:sz="0" w:space="0" w:color="auto"/>
            <w:right w:val="none" w:sz="0" w:space="0" w:color="auto"/>
          </w:divBdr>
        </w:div>
      </w:divsChild>
    </w:div>
    <w:div w:id="193884805">
      <w:marLeft w:val="0"/>
      <w:marRight w:val="0"/>
      <w:marTop w:val="0"/>
      <w:marBottom w:val="0"/>
      <w:divBdr>
        <w:top w:val="none" w:sz="0" w:space="0" w:color="auto"/>
        <w:left w:val="none" w:sz="0" w:space="0" w:color="auto"/>
        <w:bottom w:val="none" w:sz="0" w:space="0" w:color="auto"/>
        <w:right w:val="none" w:sz="0" w:space="0" w:color="auto"/>
      </w:divBdr>
    </w:div>
    <w:div w:id="265190742">
      <w:marLeft w:val="0"/>
      <w:marRight w:val="0"/>
      <w:marTop w:val="0"/>
      <w:marBottom w:val="0"/>
      <w:divBdr>
        <w:top w:val="none" w:sz="0" w:space="0" w:color="auto"/>
        <w:left w:val="none" w:sz="0" w:space="0" w:color="auto"/>
        <w:bottom w:val="none" w:sz="0" w:space="0" w:color="auto"/>
        <w:right w:val="none" w:sz="0" w:space="0" w:color="auto"/>
      </w:divBdr>
    </w:div>
    <w:div w:id="305168110">
      <w:marLeft w:val="0"/>
      <w:marRight w:val="0"/>
      <w:marTop w:val="0"/>
      <w:marBottom w:val="0"/>
      <w:divBdr>
        <w:top w:val="none" w:sz="0" w:space="0" w:color="auto"/>
        <w:left w:val="none" w:sz="0" w:space="0" w:color="auto"/>
        <w:bottom w:val="none" w:sz="0" w:space="0" w:color="auto"/>
        <w:right w:val="none" w:sz="0" w:space="0" w:color="auto"/>
      </w:divBdr>
    </w:div>
    <w:div w:id="320542697">
      <w:marLeft w:val="0"/>
      <w:marRight w:val="0"/>
      <w:marTop w:val="0"/>
      <w:marBottom w:val="0"/>
      <w:divBdr>
        <w:top w:val="none" w:sz="0" w:space="0" w:color="auto"/>
        <w:left w:val="none" w:sz="0" w:space="0" w:color="auto"/>
        <w:bottom w:val="none" w:sz="0" w:space="0" w:color="auto"/>
        <w:right w:val="none" w:sz="0" w:space="0" w:color="auto"/>
      </w:divBdr>
      <w:divsChild>
        <w:div w:id="689186907">
          <w:marLeft w:val="0"/>
          <w:marRight w:val="0"/>
          <w:marTop w:val="0"/>
          <w:marBottom w:val="0"/>
          <w:divBdr>
            <w:top w:val="none" w:sz="0" w:space="0" w:color="auto"/>
            <w:left w:val="none" w:sz="0" w:space="0" w:color="auto"/>
            <w:bottom w:val="none" w:sz="0" w:space="0" w:color="auto"/>
            <w:right w:val="none" w:sz="0" w:space="0" w:color="auto"/>
          </w:divBdr>
        </w:div>
        <w:div w:id="1137642961">
          <w:marLeft w:val="0"/>
          <w:marRight w:val="0"/>
          <w:marTop w:val="0"/>
          <w:marBottom w:val="0"/>
          <w:divBdr>
            <w:top w:val="none" w:sz="0" w:space="0" w:color="auto"/>
            <w:left w:val="none" w:sz="0" w:space="0" w:color="auto"/>
            <w:bottom w:val="none" w:sz="0" w:space="0" w:color="auto"/>
            <w:right w:val="none" w:sz="0" w:space="0" w:color="auto"/>
          </w:divBdr>
        </w:div>
      </w:divsChild>
    </w:div>
    <w:div w:id="473645129">
      <w:marLeft w:val="0"/>
      <w:marRight w:val="0"/>
      <w:marTop w:val="0"/>
      <w:marBottom w:val="0"/>
      <w:divBdr>
        <w:top w:val="none" w:sz="0" w:space="0" w:color="auto"/>
        <w:left w:val="none" w:sz="0" w:space="0" w:color="auto"/>
        <w:bottom w:val="none" w:sz="0" w:space="0" w:color="auto"/>
        <w:right w:val="none" w:sz="0" w:space="0" w:color="auto"/>
      </w:divBdr>
    </w:div>
    <w:div w:id="558441397">
      <w:marLeft w:val="0"/>
      <w:marRight w:val="0"/>
      <w:marTop w:val="0"/>
      <w:marBottom w:val="0"/>
      <w:divBdr>
        <w:top w:val="none" w:sz="0" w:space="0" w:color="auto"/>
        <w:left w:val="none" w:sz="0" w:space="0" w:color="auto"/>
        <w:bottom w:val="none" w:sz="0" w:space="0" w:color="auto"/>
        <w:right w:val="none" w:sz="0" w:space="0" w:color="auto"/>
      </w:divBdr>
      <w:divsChild>
        <w:div w:id="189220943">
          <w:marLeft w:val="0"/>
          <w:marRight w:val="0"/>
          <w:marTop w:val="0"/>
          <w:marBottom w:val="0"/>
          <w:divBdr>
            <w:top w:val="none" w:sz="0" w:space="0" w:color="auto"/>
            <w:left w:val="none" w:sz="0" w:space="0" w:color="auto"/>
            <w:bottom w:val="none" w:sz="0" w:space="0" w:color="auto"/>
            <w:right w:val="none" w:sz="0" w:space="0" w:color="auto"/>
          </w:divBdr>
        </w:div>
      </w:divsChild>
    </w:div>
    <w:div w:id="582954380">
      <w:marLeft w:val="0"/>
      <w:marRight w:val="0"/>
      <w:marTop w:val="0"/>
      <w:marBottom w:val="0"/>
      <w:divBdr>
        <w:top w:val="none" w:sz="0" w:space="0" w:color="auto"/>
        <w:left w:val="none" w:sz="0" w:space="0" w:color="auto"/>
        <w:bottom w:val="none" w:sz="0" w:space="0" w:color="auto"/>
        <w:right w:val="none" w:sz="0" w:space="0" w:color="auto"/>
      </w:divBdr>
    </w:div>
    <w:div w:id="689456758">
      <w:marLeft w:val="0"/>
      <w:marRight w:val="0"/>
      <w:marTop w:val="0"/>
      <w:marBottom w:val="0"/>
      <w:divBdr>
        <w:top w:val="none" w:sz="0" w:space="0" w:color="auto"/>
        <w:left w:val="none" w:sz="0" w:space="0" w:color="auto"/>
        <w:bottom w:val="none" w:sz="0" w:space="0" w:color="auto"/>
        <w:right w:val="none" w:sz="0" w:space="0" w:color="auto"/>
      </w:divBdr>
    </w:div>
    <w:div w:id="944769979">
      <w:marLeft w:val="0"/>
      <w:marRight w:val="0"/>
      <w:marTop w:val="0"/>
      <w:marBottom w:val="0"/>
      <w:divBdr>
        <w:top w:val="none" w:sz="0" w:space="0" w:color="auto"/>
        <w:left w:val="none" w:sz="0" w:space="0" w:color="auto"/>
        <w:bottom w:val="none" w:sz="0" w:space="0" w:color="auto"/>
        <w:right w:val="none" w:sz="0" w:space="0" w:color="auto"/>
      </w:divBdr>
    </w:div>
    <w:div w:id="1005209936">
      <w:marLeft w:val="0"/>
      <w:marRight w:val="0"/>
      <w:marTop w:val="0"/>
      <w:marBottom w:val="0"/>
      <w:divBdr>
        <w:top w:val="none" w:sz="0" w:space="0" w:color="auto"/>
        <w:left w:val="none" w:sz="0" w:space="0" w:color="auto"/>
        <w:bottom w:val="none" w:sz="0" w:space="0" w:color="auto"/>
        <w:right w:val="none" w:sz="0" w:space="0" w:color="auto"/>
      </w:divBdr>
      <w:divsChild>
        <w:div w:id="1158837765">
          <w:marLeft w:val="0"/>
          <w:marRight w:val="0"/>
          <w:marTop w:val="0"/>
          <w:marBottom w:val="0"/>
          <w:divBdr>
            <w:top w:val="none" w:sz="0" w:space="0" w:color="auto"/>
            <w:left w:val="none" w:sz="0" w:space="0" w:color="auto"/>
            <w:bottom w:val="none" w:sz="0" w:space="0" w:color="auto"/>
            <w:right w:val="none" w:sz="0" w:space="0" w:color="auto"/>
          </w:divBdr>
          <w:divsChild>
            <w:div w:id="600918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9404480">
      <w:marLeft w:val="0"/>
      <w:marRight w:val="0"/>
      <w:marTop w:val="0"/>
      <w:marBottom w:val="0"/>
      <w:divBdr>
        <w:top w:val="none" w:sz="0" w:space="0" w:color="auto"/>
        <w:left w:val="none" w:sz="0" w:space="0" w:color="auto"/>
        <w:bottom w:val="none" w:sz="0" w:space="0" w:color="auto"/>
        <w:right w:val="none" w:sz="0" w:space="0" w:color="auto"/>
      </w:divBdr>
    </w:div>
    <w:div w:id="1098864864">
      <w:marLeft w:val="0"/>
      <w:marRight w:val="0"/>
      <w:marTop w:val="0"/>
      <w:marBottom w:val="0"/>
      <w:divBdr>
        <w:top w:val="none" w:sz="0" w:space="0" w:color="auto"/>
        <w:left w:val="none" w:sz="0" w:space="0" w:color="auto"/>
        <w:bottom w:val="none" w:sz="0" w:space="0" w:color="auto"/>
        <w:right w:val="none" w:sz="0" w:space="0" w:color="auto"/>
      </w:divBdr>
    </w:div>
    <w:div w:id="1264459435">
      <w:marLeft w:val="0"/>
      <w:marRight w:val="0"/>
      <w:marTop w:val="0"/>
      <w:marBottom w:val="0"/>
      <w:divBdr>
        <w:top w:val="none" w:sz="0" w:space="0" w:color="auto"/>
        <w:left w:val="none" w:sz="0" w:space="0" w:color="auto"/>
        <w:bottom w:val="none" w:sz="0" w:space="0" w:color="auto"/>
        <w:right w:val="none" w:sz="0" w:space="0" w:color="auto"/>
      </w:divBdr>
    </w:div>
    <w:div w:id="1478451320">
      <w:marLeft w:val="0"/>
      <w:marRight w:val="0"/>
      <w:marTop w:val="0"/>
      <w:marBottom w:val="0"/>
      <w:divBdr>
        <w:top w:val="none" w:sz="0" w:space="0" w:color="auto"/>
        <w:left w:val="none" w:sz="0" w:space="0" w:color="auto"/>
        <w:bottom w:val="none" w:sz="0" w:space="0" w:color="auto"/>
        <w:right w:val="none" w:sz="0" w:space="0" w:color="auto"/>
      </w:divBdr>
    </w:div>
    <w:div w:id="1487429279">
      <w:marLeft w:val="0"/>
      <w:marRight w:val="0"/>
      <w:marTop w:val="0"/>
      <w:marBottom w:val="0"/>
      <w:divBdr>
        <w:top w:val="none" w:sz="0" w:space="0" w:color="auto"/>
        <w:left w:val="none" w:sz="0" w:space="0" w:color="auto"/>
        <w:bottom w:val="none" w:sz="0" w:space="0" w:color="auto"/>
        <w:right w:val="none" w:sz="0" w:space="0" w:color="auto"/>
      </w:divBdr>
    </w:div>
    <w:div w:id="1713774024">
      <w:marLeft w:val="0"/>
      <w:marRight w:val="0"/>
      <w:marTop w:val="0"/>
      <w:marBottom w:val="0"/>
      <w:divBdr>
        <w:top w:val="none" w:sz="0" w:space="0" w:color="auto"/>
        <w:left w:val="none" w:sz="0" w:space="0" w:color="auto"/>
        <w:bottom w:val="none" w:sz="0" w:space="0" w:color="auto"/>
        <w:right w:val="none" w:sz="0" w:space="0" w:color="auto"/>
      </w:divBdr>
      <w:divsChild>
        <w:div w:id="1866216024">
          <w:marLeft w:val="0"/>
          <w:marRight w:val="0"/>
          <w:marTop w:val="0"/>
          <w:marBottom w:val="0"/>
          <w:divBdr>
            <w:top w:val="none" w:sz="0" w:space="0" w:color="auto"/>
            <w:left w:val="none" w:sz="0" w:space="0" w:color="auto"/>
            <w:bottom w:val="none" w:sz="0" w:space="0" w:color="auto"/>
            <w:right w:val="none" w:sz="0" w:space="0" w:color="auto"/>
          </w:divBdr>
        </w:div>
      </w:divsChild>
    </w:div>
    <w:div w:id="1722553406">
      <w:marLeft w:val="0"/>
      <w:marRight w:val="0"/>
      <w:marTop w:val="0"/>
      <w:marBottom w:val="0"/>
      <w:divBdr>
        <w:top w:val="none" w:sz="0" w:space="0" w:color="auto"/>
        <w:left w:val="none" w:sz="0" w:space="0" w:color="auto"/>
        <w:bottom w:val="none" w:sz="0" w:space="0" w:color="auto"/>
        <w:right w:val="none" w:sz="0" w:space="0" w:color="auto"/>
      </w:divBdr>
    </w:div>
    <w:div w:id="1785268169">
      <w:marLeft w:val="0"/>
      <w:marRight w:val="0"/>
      <w:marTop w:val="0"/>
      <w:marBottom w:val="0"/>
      <w:divBdr>
        <w:top w:val="none" w:sz="0" w:space="0" w:color="auto"/>
        <w:left w:val="none" w:sz="0" w:space="0" w:color="auto"/>
        <w:bottom w:val="none" w:sz="0" w:space="0" w:color="auto"/>
        <w:right w:val="none" w:sz="0" w:space="0" w:color="auto"/>
      </w:divBdr>
      <w:divsChild>
        <w:div w:id="997807396">
          <w:marLeft w:val="0"/>
          <w:marRight w:val="0"/>
          <w:marTop w:val="0"/>
          <w:marBottom w:val="0"/>
          <w:divBdr>
            <w:top w:val="none" w:sz="0" w:space="0" w:color="auto"/>
            <w:left w:val="none" w:sz="0" w:space="0" w:color="auto"/>
            <w:bottom w:val="none" w:sz="0" w:space="0" w:color="auto"/>
            <w:right w:val="none" w:sz="0" w:space="0" w:color="auto"/>
          </w:divBdr>
        </w:div>
      </w:divsChild>
    </w:div>
    <w:div w:id="1900245295">
      <w:marLeft w:val="0"/>
      <w:marRight w:val="0"/>
      <w:marTop w:val="0"/>
      <w:marBottom w:val="0"/>
      <w:divBdr>
        <w:top w:val="none" w:sz="0" w:space="0" w:color="auto"/>
        <w:left w:val="none" w:sz="0" w:space="0" w:color="auto"/>
        <w:bottom w:val="none" w:sz="0" w:space="0" w:color="auto"/>
        <w:right w:val="none" w:sz="0" w:space="0" w:color="auto"/>
      </w:divBdr>
      <w:divsChild>
        <w:div w:id="438186948">
          <w:marLeft w:val="0"/>
          <w:marRight w:val="0"/>
          <w:marTop w:val="0"/>
          <w:marBottom w:val="0"/>
          <w:divBdr>
            <w:top w:val="none" w:sz="0" w:space="0" w:color="auto"/>
            <w:left w:val="none" w:sz="0" w:space="0" w:color="auto"/>
            <w:bottom w:val="none" w:sz="0" w:space="0" w:color="auto"/>
            <w:right w:val="none" w:sz="0" w:space="0" w:color="auto"/>
          </w:divBdr>
        </w:div>
      </w:divsChild>
    </w:div>
    <w:div w:id="1936984737">
      <w:marLeft w:val="0"/>
      <w:marRight w:val="0"/>
      <w:marTop w:val="0"/>
      <w:marBottom w:val="0"/>
      <w:divBdr>
        <w:top w:val="none" w:sz="0" w:space="0" w:color="auto"/>
        <w:left w:val="none" w:sz="0" w:space="0" w:color="auto"/>
        <w:bottom w:val="none" w:sz="0" w:space="0" w:color="auto"/>
        <w:right w:val="none" w:sz="0" w:space="0" w:color="auto"/>
      </w:divBdr>
      <w:divsChild>
        <w:div w:id="1550610906">
          <w:marLeft w:val="0"/>
          <w:marRight w:val="0"/>
          <w:marTop w:val="0"/>
          <w:marBottom w:val="0"/>
          <w:divBdr>
            <w:top w:val="none" w:sz="0" w:space="0" w:color="auto"/>
            <w:left w:val="none" w:sz="0" w:space="0" w:color="auto"/>
            <w:bottom w:val="none" w:sz="0" w:space="0" w:color="auto"/>
            <w:right w:val="none" w:sz="0" w:space="0" w:color="auto"/>
          </w:divBdr>
        </w:div>
      </w:divsChild>
    </w:div>
    <w:div w:id="2067025343">
      <w:marLeft w:val="0"/>
      <w:marRight w:val="0"/>
      <w:marTop w:val="0"/>
      <w:marBottom w:val="0"/>
      <w:divBdr>
        <w:top w:val="none" w:sz="0" w:space="0" w:color="auto"/>
        <w:left w:val="none" w:sz="0" w:space="0" w:color="auto"/>
        <w:bottom w:val="none" w:sz="0" w:space="0" w:color="auto"/>
        <w:right w:val="none" w:sz="0" w:space="0" w:color="auto"/>
      </w:divBdr>
    </w:div>
  </w:divs>
  <w:encoding w:val="unicode"/>
  <w:optimizeForBrowser/>
  <w:relyOnVML/>
  <w:allowPNG/>
  <w:doNotRelyOnCS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jp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黑体"/>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宋体"/>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EFACFDD-2010-4CAA-B46E-1B962B3E09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13</Pages>
  <Words>3954</Words>
  <Characters>4825</Characters>
  <Application>Microsoft Office Word</Application>
  <DocSecurity>0</DocSecurity>
  <Lines>536</Lines>
  <Paragraphs>675</Paragraphs>
  <ScaleCrop>false</ScaleCrop>
  <Company/>
  <LinksUpToDate>false</LinksUpToDate>
  <CharactersWithSpaces>8104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yss</dc:creator>
  <cp:keywords/>
  <dc:description/>
  <cp:lastModifiedBy>Kelly.Yang@FA</cp:lastModifiedBy>
  <cp:revision>3</cp:revision>
  <dcterms:created xsi:type="dcterms:W3CDTF">2025-10-21T02:23:00Z</dcterms:created>
  <dcterms:modified xsi:type="dcterms:W3CDTF">2025-10-27T09:49:00Z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2052-9.1.0.5113</vt:lpwstr>
  </property>
</Properties>
</file>