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8D218B" w14:textId="77777777" w:rsidR="008E1814" w:rsidRDefault="008E1814">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64CADBC" w14:textId="77777777" w:rsidR="008E1814" w:rsidRDefault="008E1814">
      <w:pPr>
        <w:spacing w:line="360" w:lineRule="auto"/>
        <w:rPr>
          <w:rFonts w:ascii="宋体" w:hAnsi="宋体" w:hint="eastAsia"/>
          <w:sz w:val="48"/>
        </w:rPr>
      </w:pPr>
      <w:r>
        <w:rPr>
          <w:rFonts w:ascii="宋体" w:hAnsi="宋体" w:hint="eastAsia"/>
          <w:sz w:val="48"/>
        </w:rPr>
        <w:t xml:space="preserve">　 </w:t>
      </w:r>
    </w:p>
    <w:p w14:paraId="66B1CFC6" w14:textId="77777777" w:rsidR="008E1814" w:rsidRDefault="008E1814">
      <w:pPr>
        <w:spacing w:line="360" w:lineRule="auto"/>
        <w:jc w:val="center"/>
      </w:pPr>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鑫睿</w:t>
      </w:r>
      <w:proofErr w:type="gramEnd"/>
      <w:r>
        <w:rPr>
          <w:rFonts w:ascii="宋体" w:hAnsi="宋体" w:hint="eastAsia"/>
          <w:b/>
          <w:bCs/>
          <w:color w:val="000000" w:themeColor="text1"/>
          <w:sz w:val="48"/>
          <w:szCs w:val="30"/>
        </w:rPr>
        <w:t>优选一年持有期混合型证券投资基金</w:t>
      </w:r>
      <w:r>
        <w:rPr>
          <w:rFonts w:ascii="宋体" w:hAnsi="宋体" w:hint="eastAsia"/>
          <w:b/>
          <w:bCs/>
          <w:color w:val="000000" w:themeColor="text1"/>
          <w:sz w:val="48"/>
          <w:szCs w:val="30"/>
        </w:rPr>
        <w:br/>
        <w:t>2025年第2季度报告</w:t>
      </w:r>
    </w:p>
    <w:p w14:paraId="4E7CCDE6"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24F3CAC5" w14:textId="77777777" w:rsidR="008E1814" w:rsidRDefault="008E1814">
      <w:pPr>
        <w:spacing w:line="360" w:lineRule="auto"/>
        <w:jc w:val="center"/>
      </w:pPr>
      <w:r>
        <w:rPr>
          <w:rFonts w:ascii="宋体" w:hAnsi="宋体" w:hint="eastAsia"/>
          <w:b/>
          <w:bCs/>
          <w:sz w:val="28"/>
          <w:szCs w:val="30"/>
        </w:rPr>
        <w:t>2025年6月30日</w:t>
      </w:r>
    </w:p>
    <w:p w14:paraId="37B6B5B8"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776618A0"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22CBA897"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7A0F6312" w14:textId="77777777" w:rsidR="008E1814" w:rsidRDefault="008E1814">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B58AEE9"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543B06C5"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777FA382"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76B09A4D"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701C6159"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0BCF8A66"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33FD104C" w14:textId="77777777" w:rsidR="008E1814" w:rsidRDefault="008E1814">
      <w:pPr>
        <w:spacing w:line="360" w:lineRule="auto"/>
        <w:jc w:val="center"/>
        <w:rPr>
          <w:rFonts w:ascii="宋体" w:hAnsi="宋体" w:hint="eastAsia"/>
          <w:sz w:val="28"/>
          <w:szCs w:val="30"/>
        </w:rPr>
      </w:pPr>
      <w:r>
        <w:rPr>
          <w:rFonts w:ascii="宋体" w:hAnsi="宋体" w:hint="eastAsia"/>
          <w:sz w:val="28"/>
          <w:szCs w:val="30"/>
        </w:rPr>
        <w:t xml:space="preserve">　 </w:t>
      </w:r>
    </w:p>
    <w:p w14:paraId="0E66F1A7" w14:textId="77777777" w:rsidR="008E1814" w:rsidRDefault="008E1814">
      <w:pPr>
        <w:spacing w:line="360" w:lineRule="auto"/>
        <w:ind w:firstLineChars="800" w:firstLine="2249"/>
        <w:jc w:val="left"/>
      </w:pPr>
      <w:r>
        <w:rPr>
          <w:rFonts w:ascii="宋体" w:hAnsi="宋体" w:hint="eastAsia"/>
          <w:b/>
          <w:bCs/>
          <w:sz w:val="28"/>
          <w:szCs w:val="30"/>
        </w:rPr>
        <w:t>基金管理人：摩根基金管理（中国）有限公司</w:t>
      </w:r>
    </w:p>
    <w:p w14:paraId="1E51566E" w14:textId="77777777" w:rsidR="008E1814" w:rsidRDefault="008E1814">
      <w:pPr>
        <w:spacing w:line="360" w:lineRule="auto"/>
        <w:ind w:firstLineChars="800" w:firstLine="2249"/>
        <w:jc w:val="left"/>
      </w:pPr>
      <w:r>
        <w:rPr>
          <w:rFonts w:ascii="宋体" w:hAnsi="宋体" w:hint="eastAsia"/>
          <w:b/>
          <w:bCs/>
          <w:sz w:val="28"/>
          <w:szCs w:val="30"/>
        </w:rPr>
        <w:t>基金托管人：兴业银行股份有限公司</w:t>
      </w:r>
    </w:p>
    <w:p w14:paraId="316D8DBB" w14:textId="77777777" w:rsidR="008E1814" w:rsidRDefault="008E1814">
      <w:pPr>
        <w:spacing w:line="360" w:lineRule="auto"/>
        <w:ind w:firstLineChars="800" w:firstLine="2249"/>
        <w:jc w:val="left"/>
      </w:pPr>
      <w:r>
        <w:rPr>
          <w:rFonts w:ascii="宋体" w:hAnsi="宋体" w:hint="eastAsia"/>
          <w:b/>
          <w:bCs/>
          <w:sz w:val="28"/>
          <w:szCs w:val="30"/>
        </w:rPr>
        <w:t>报告送出日期：2025年7月21日</w:t>
      </w:r>
    </w:p>
    <w:p w14:paraId="52E31B9E" w14:textId="77777777" w:rsidR="008E1814" w:rsidRDefault="008E181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DA770AF" w14:textId="77777777" w:rsidR="008E1814" w:rsidRDefault="008E181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基金托管人兴业银行股份有限公司根据本基金合同规定，于2025年7月18日复核了本报告中的财务指标、净值表现和投资组合报告等内容，保证复核内容不存在虚假记载、误导性陈述或者重大遗漏。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B9AE62E" w14:textId="77777777" w:rsidR="008E1814" w:rsidRDefault="008E181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43693A" w14:paraId="29D3A4A5" w14:textId="77777777">
        <w:trPr>
          <w:divId w:val="869412931"/>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D4F40" w14:textId="77777777" w:rsidR="008E1814" w:rsidRDefault="008E1814">
            <w:pPr>
              <w:widowControl/>
              <w:spacing w:line="315" w:lineRule="atLeast"/>
              <w:jc w:val="left"/>
            </w:pPr>
            <w:bookmarkStart w:id="32" w:name="OLE_LINK1"/>
            <w:bookmarkEnd w:id="15"/>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32560A3D" w14:textId="77777777" w:rsidR="008E1814" w:rsidRDefault="008E1814">
            <w:pPr>
              <w:widowControl/>
              <w:spacing w:line="315" w:lineRule="atLeast"/>
              <w:jc w:val="left"/>
            </w:pPr>
            <w:r>
              <w:rPr>
                <w:rFonts w:asciiTheme="minorEastAsia" w:eastAsiaTheme="minorEastAsia" w:hAnsiTheme="minorEastAsia" w:hint="eastAsia"/>
              </w:rPr>
              <w:t>摩根</w:t>
            </w:r>
            <w:proofErr w:type="gramStart"/>
            <w:r>
              <w:rPr>
                <w:rFonts w:asciiTheme="minorEastAsia" w:eastAsiaTheme="minorEastAsia" w:hAnsiTheme="minorEastAsia" w:hint="eastAsia"/>
              </w:rPr>
              <w:t>鑫睿</w:t>
            </w:r>
            <w:proofErr w:type="gramEnd"/>
            <w:r>
              <w:rPr>
                <w:rFonts w:asciiTheme="minorEastAsia" w:eastAsiaTheme="minorEastAsia" w:hAnsiTheme="minorEastAsia" w:hint="eastAsia"/>
              </w:rPr>
              <w:t>优选一年持有期混合</w:t>
            </w:r>
          </w:p>
        </w:tc>
      </w:tr>
      <w:tr w:rsidR="0043693A" w14:paraId="28CAC82C"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76029A8" w14:textId="77777777" w:rsidR="008E1814" w:rsidRDefault="008E1814">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F2AD217" w14:textId="77777777" w:rsidR="008E1814" w:rsidRDefault="008E1814">
            <w:pPr>
              <w:widowControl/>
              <w:spacing w:line="315" w:lineRule="atLeast"/>
              <w:jc w:val="left"/>
            </w:pPr>
            <w:r>
              <w:rPr>
                <w:rFonts w:asciiTheme="minorEastAsia" w:eastAsiaTheme="minorEastAsia" w:hAnsiTheme="minorEastAsia" w:hint="eastAsia"/>
              </w:rPr>
              <w:t>012904</w:t>
            </w:r>
          </w:p>
        </w:tc>
      </w:tr>
      <w:tr w:rsidR="0043693A" w14:paraId="7F11059A"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66E17BB" w14:textId="77777777" w:rsidR="008E1814" w:rsidRDefault="008E1814">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89108F2" w14:textId="77777777" w:rsidR="008E1814" w:rsidRDefault="008E1814">
            <w:pPr>
              <w:widowControl/>
              <w:spacing w:line="315" w:lineRule="atLeast"/>
              <w:jc w:val="left"/>
            </w:pPr>
            <w:r>
              <w:rPr>
                <w:rFonts w:asciiTheme="minorEastAsia" w:eastAsiaTheme="minorEastAsia" w:hAnsiTheme="minorEastAsia" w:hint="eastAsia"/>
              </w:rPr>
              <w:t>契约型开放式</w:t>
            </w:r>
          </w:p>
        </w:tc>
      </w:tr>
      <w:tr w:rsidR="0043693A" w14:paraId="617B7FF6"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B10CF0B" w14:textId="77777777" w:rsidR="008E1814" w:rsidRDefault="008E1814">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EE3BAA0" w14:textId="77777777" w:rsidR="008E1814" w:rsidRDefault="008E1814">
            <w:pPr>
              <w:widowControl/>
              <w:spacing w:line="315" w:lineRule="atLeast"/>
              <w:jc w:val="left"/>
            </w:pPr>
            <w:r>
              <w:rPr>
                <w:rFonts w:asciiTheme="minorEastAsia" w:eastAsiaTheme="minorEastAsia" w:hAnsiTheme="minorEastAsia" w:hint="eastAsia"/>
              </w:rPr>
              <w:t>2022年3月1日</w:t>
            </w:r>
          </w:p>
        </w:tc>
      </w:tr>
      <w:tr w:rsidR="0043693A" w14:paraId="3C44E7C9" w14:textId="77777777">
        <w:trPr>
          <w:divId w:val="869412931"/>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9E8F986" w14:textId="77777777" w:rsidR="008E1814" w:rsidRDefault="008E1814">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9B97EDE" w14:textId="77777777" w:rsidR="008E1814" w:rsidRDefault="008E1814">
            <w:pPr>
              <w:widowControl/>
              <w:spacing w:line="315" w:lineRule="atLeast"/>
              <w:jc w:val="left"/>
            </w:pPr>
            <w:r>
              <w:rPr>
                <w:rFonts w:asciiTheme="minorEastAsia" w:eastAsiaTheme="minorEastAsia" w:hAnsiTheme="minorEastAsia" w:hint="eastAsia"/>
              </w:rPr>
              <w:t xml:space="preserve">59,867,727.95份 </w:t>
            </w:r>
          </w:p>
        </w:tc>
      </w:tr>
      <w:tr w:rsidR="0043693A" w14:paraId="162C22F7" w14:textId="77777777">
        <w:trPr>
          <w:divId w:val="869412931"/>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A7CDB64" w14:textId="77777777" w:rsidR="008E1814" w:rsidRDefault="008E1814">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2F96F35" w14:textId="77777777" w:rsidR="008E1814" w:rsidRDefault="008E1814">
            <w:pPr>
              <w:widowControl/>
              <w:spacing w:line="315" w:lineRule="atLeast"/>
              <w:jc w:val="left"/>
            </w:pPr>
            <w:r>
              <w:rPr>
                <w:rFonts w:asciiTheme="minorEastAsia" w:eastAsiaTheme="minorEastAsia" w:hAnsiTheme="minorEastAsia" w:hint="eastAsia"/>
              </w:rPr>
              <w:t>在严格的风险控制的前提下，采用定性与定量的分析，自上而下进行宏观分析和行业配置，自下而上精选个股，力争实现基金资产的长期增值。</w:t>
            </w:r>
          </w:p>
        </w:tc>
      </w:tr>
      <w:tr w:rsidR="0043693A" w14:paraId="00B4EF41" w14:textId="77777777">
        <w:trPr>
          <w:divId w:val="869412931"/>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64627FC" w14:textId="77777777" w:rsidR="008E1814" w:rsidRDefault="008E1814">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C78C89C" w14:textId="77777777" w:rsidR="008E1814" w:rsidRDefault="008E1814">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Theme="minorEastAsia" w:eastAsiaTheme="minorEastAsia" w:hAnsiTheme="minorEastAsia" w:hint="eastAsia"/>
              </w:rPr>
              <w:br/>
              <w:t>在控制风险的前提下，本基金将优先配置股票资产，本基金股票资产占基金资产的投资比例为60%-95%，其中港股通标的股票的投资比例不超过股票资产的50%。</w:t>
            </w:r>
            <w:r>
              <w:rPr>
                <w:rFonts w:asciiTheme="minorEastAsia" w:eastAsiaTheme="minorEastAsia" w:hAnsiTheme="minorEastAsia" w:hint="eastAsia"/>
              </w:rPr>
              <w:br/>
              <w:t>2、股票投资策略</w:t>
            </w:r>
            <w:r>
              <w:rPr>
                <w:rFonts w:asciiTheme="minorEastAsia" w:eastAsiaTheme="minorEastAsia" w:hAnsiTheme="minorEastAsia" w:hint="eastAsia"/>
              </w:rPr>
              <w:br/>
              <w:t>本基金依托基金管理人的研究平台，自上而下形成行业配置观点，选择中长期有较大发展空间的优势行业进行重点配置；同时自下而上形成个股配置观点，挖掘并灵活投资于各行业中最具有</w:t>
            </w:r>
            <w:r>
              <w:rPr>
                <w:rFonts w:asciiTheme="minorEastAsia" w:eastAsiaTheme="minorEastAsia" w:hAnsiTheme="minorEastAsia" w:hint="eastAsia"/>
              </w:rPr>
              <w:lastRenderedPageBreak/>
              <w:t>投资价值的上市公司，对买入个股进行深度研究和跟踪；通过行业配置与个股选择，获取超越业绩比较基准的超额收益。</w:t>
            </w:r>
            <w:r>
              <w:rPr>
                <w:rFonts w:asciiTheme="minorEastAsia" w:eastAsiaTheme="minorEastAsia" w:hAnsiTheme="minorEastAsia" w:hint="eastAsia"/>
              </w:rPr>
              <w:br/>
              <w:t>3、港股投资策略</w:t>
            </w:r>
            <w:r>
              <w:rPr>
                <w:rFonts w:asciiTheme="minorEastAsia" w:eastAsiaTheme="minorEastAsia" w:hAnsiTheme="minorEastAsia" w:hint="eastAsia"/>
              </w:rPr>
              <w:br/>
              <w:t>本基金可通过港股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，挖掘优质企业。同时，关注港股中的稀缺行业和标的，与A股形成互补。</w:t>
            </w:r>
            <w:r>
              <w:rPr>
                <w:rFonts w:asciiTheme="minorEastAsia" w:eastAsiaTheme="minorEastAsia" w:hAnsiTheme="minorEastAsia" w:hint="eastAsia"/>
              </w:rPr>
              <w:br/>
              <w:t>本基金将通过自下而上方法挖掘优质个股，结合各项定量和定性指标挑选出最具上涨潜力的标的。</w:t>
            </w:r>
            <w:r>
              <w:rPr>
                <w:rFonts w:asciiTheme="minorEastAsia" w:eastAsiaTheme="minorEastAsia" w:hAnsiTheme="minorEastAsia" w:hint="eastAsia"/>
              </w:rPr>
              <w:br/>
              <w:t>4、债券投资策略</w:t>
            </w:r>
            <w:r>
              <w:rPr>
                <w:rFonts w:asciiTheme="minorEastAsia" w:eastAsiaTheme="minorEastAsia" w:hAnsiTheme="minorEastAsia" w:hint="eastAsia"/>
              </w:rPr>
              <w:br/>
              <w:t>本基金将在控制市场风险与流动性风险的前提下，根据对财政政策、货币政策的深入分析以及对宏观经济的持续跟踪，结合不同债券品种的到期收益率、流动性、市场规模等情况，灵活</w:t>
            </w:r>
            <w:proofErr w:type="gramStart"/>
            <w:r>
              <w:rPr>
                <w:rFonts w:asciiTheme="minorEastAsia" w:eastAsiaTheme="minorEastAsia" w:hAnsiTheme="minorEastAsia" w:hint="eastAsia"/>
              </w:rPr>
              <w:t>运用久期策略</w:t>
            </w:r>
            <w:proofErr w:type="gramEnd"/>
            <w:r>
              <w:rPr>
                <w:rFonts w:asciiTheme="minorEastAsia" w:eastAsiaTheme="minorEastAsia" w:hAnsiTheme="minorEastAsia" w:hint="eastAsia"/>
              </w:rPr>
              <w:t>、期限结构配置策略、信用债策略、可转债策略等多种投资策略，实施积极主动的组合管理，并根据对债券收益率曲线形态、息</w:t>
            </w:r>
            <w:proofErr w:type="gramStart"/>
            <w:r>
              <w:rPr>
                <w:rFonts w:asciiTheme="minorEastAsia" w:eastAsiaTheme="minorEastAsia" w:hAnsiTheme="minorEastAsia" w:hint="eastAsia"/>
              </w:rPr>
              <w:t>差变化</w:t>
            </w:r>
            <w:proofErr w:type="gramEnd"/>
            <w:r>
              <w:rPr>
                <w:rFonts w:asciiTheme="minorEastAsia" w:eastAsiaTheme="minorEastAsia" w:hAnsiTheme="minorEastAsia" w:hint="eastAsia"/>
              </w:rPr>
              <w:t>的预测，对债券组合进行动态调整。</w:t>
            </w:r>
            <w:r>
              <w:rPr>
                <w:rFonts w:asciiTheme="minorEastAsia" w:eastAsiaTheme="minorEastAsia" w:hAnsiTheme="minorEastAsia" w:hint="eastAsia"/>
              </w:rPr>
              <w:br/>
              <w:t>5、其他投资策略：包括股指期货投资策略、资产支持证券投资策略、股票期权投资策略、证券公司短期公司债券投资策略、存托凭证投资策略</w:t>
            </w:r>
          </w:p>
        </w:tc>
      </w:tr>
      <w:tr w:rsidR="0043693A" w14:paraId="31524E18"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84B3747" w14:textId="77777777" w:rsidR="008E1814" w:rsidRDefault="008E1814">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8946E25" w14:textId="77777777" w:rsidR="008E1814" w:rsidRDefault="008E1814">
            <w:pPr>
              <w:widowControl/>
              <w:spacing w:line="315" w:lineRule="atLeast"/>
              <w:jc w:val="left"/>
            </w:pPr>
            <w:r>
              <w:rPr>
                <w:rFonts w:asciiTheme="minorEastAsia" w:eastAsiaTheme="minorEastAsia" w:hAnsiTheme="minorEastAsia" w:hint="eastAsia"/>
              </w:rPr>
              <w:t>中证800指数收益率*65%+中证港股</w:t>
            </w:r>
            <w:proofErr w:type="gramStart"/>
            <w:r>
              <w:rPr>
                <w:rFonts w:asciiTheme="minorEastAsia" w:eastAsiaTheme="minorEastAsia" w:hAnsiTheme="minorEastAsia" w:hint="eastAsia"/>
              </w:rPr>
              <w:t>通指数</w:t>
            </w:r>
            <w:proofErr w:type="gramEnd"/>
            <w:r>
              <w:rPr>
                <w:rFonts w:asciiTheme="minorEastAsia" w:eastAsiaTheme="minorEastAsia" w:hAnsiTheme="minorEastAsia" w:hint="eastAsia"/>
              </w:rPr>
              <w:t>收益率*20%+上证国债指数收益率*15%</w:t>
            </w:r>
          </w:p>
        </w:tc>
      </w:tr>
      <w:tr w:rsidR="0043693A" w14:paraId="7BFA2051"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D8AC197" w14:textId="77777777" w:rsidR="008E1814" w:rsidRDefault="008E1814">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F3193A7" w14:textId="77777777" w:rsidR="008E1814" w:rsidRDefault="008E1814">
            <w:pPr>
              <w:widowControl/>
              <w:spacing w:line="315" w:lineRule="atLeast"/>
              <w:jc w:val="left"/>
            </w:pPr>
            <w:r>
              <w:rPr>
                <w:rFonts w:asciiTheme="minorEastAsia" w:eastAsiaTheme="minorEastAsia" w:hAnsiTheme="minorEastAsia" w:hint="eastAsia"/>
              </w:rPr>
              <w:t>本基金属于混合型基金产品，预期风险和收益水平高于债券型基金和货币市场基金，低于股票型基金。</w:t>
            </w:r>
          </w:p>
        </w:tc>
      </w:tr>
      <w:tr w:rsidR="0043693A" w14:paraId="152F36F7"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5B6BB89" w14:textId="77777777" w:rsidR="008E1814" w:rsidRDefault="008E1814">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E455735" w14:textId="77777777" w:rsidR="008E1814" w:rsidRDefault="008E1814">
            <w:pPr>
              <w:widowControl/>
              <w:spacing w:line="315" w:lineRule="atLeast"/>
              <w:jc w:val="left"/>
            </w:pPr>
            <w:r>
              <w:rPr>
                <w:rFonts w:asciiTheme="minorEastAsia" w:eastAsiaTheme="minorEastAsia" w:hAnsiTheme="minorEastAsia" w:hint="eastAsia"/>
              </w:rPr>
              <w:t>摩根基金管理（中国）有限公司</w:t>
            </w:r>
          </w:p>
        </w:tc>
      </w:tr>
      <w:tr w:rsidR="0043693A" w14:paraId="7323EA87" w14:textId="77777777">
        <w:trPr>
          <w:divId w:val="86941293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F5C69BC" w14:textId="77777777" w:rsidR="008E1814" w:rsidRDefault="008E1814">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751407E" w14:textId="77777777" w:rsidR="008E1814" w:rsidRDefault="008E1814">
            <w:pPr>
              <w:widowControl/>
              <w:spacing w:line="315" w:lineRule="atLeast"/>
              <w:jc w:val="left"/>
            </w:pPr>
            <w:r>
              <w:rPr>
                <w:rFonts w:asciiTheme="minorEastAsia" w:eastAsiaTheme="minorEastAsia" w:hAnsiTheme="minorEastAsia" w:hint="eastAsia"/>
              </w:rPr>
              <w:t>兴业银行股份有限公司</w:t>
            </w:r>
          </w:p>
        </w:tc>
      </w:tr>
    </w:tbl>
    <w:p w14:paraId="43E92532" w14:textId="77777777" w:rsidR="008E1814" w:rsidRDefault="008E1814">
      <w:pPr>
        <w:pStyle w:val="XBRLTitle1"/>
        <w:spacing w:before="156" w:line="360" w:lineRule="auto"/>
        <w:ind w:left="425"/>
      </w:pPr>
      <w:bookmarkStart w:id="33" w:name="_Toc17898180"/>
      <w:bookmarkStart w:id="34" w:name="_Toc17897938"/>
      <w:bookmarkStart w:id="35" w:name="_Toc512519482"/>
      <w:bookmarkStart w:id="36" w:name="_Toc481075049"/>
      <w:bookmarkStart w:id="37" w:name="_Toc438646455"/>
      <w:bookmarkStart w:id="38" w:name="_Toc490050003"/>
      <w:bookmarkStart w:id="39" w:name="_Toc513295848"/>
      <w:bookmarkStart w:id="40" w:name="_Toc513295894"/>
      <w:bookmarkStart w:id="41" w:name="m401_tab"/>
      <w:bookmarkStart w:id="42" w:name="m401"/>
      <w:bookmarkEnd w:id="32"/>
      <w:proofErr w:type="spellStart"/>
      <w:r>
        <w:rPr>
          <w:rFonts w:hAnsi="宋体" w:hint="eastAsia"/>
        </w:rPr>
        <w:t>主要财务指标和基金净值表现</w:t>
      </w:r>
      <w:bookmarkEnd w:id="33"/>
      <w:bookmarkEnd w:id="34"/>
      <w:bookmarkEnd w:id="35"/>
      <w:bookmarkEnd w:id="36"/>
      <w:bookmarkEnd w:id="37"/>
      <w:bookmarkEnd w:id="38"/>
      <w:bookmarkEnd w:id="39"/>
      <w:bookmarkEnd w:id="40"/>
      <w:proofErr w:type="spellEnd"/>
      <w:r>
        <w:rPr>
          <w:rFonts w:hAnsi="宋体" w:hint="eastAsia"/>
        </w:rPr>
        <w:t xml:space="preserve"> </w:t>
      </w:r>
    </w:p>
    <w:p w14:paraId="6244B538" w14:textId="77777777" w:rsidR="008E1814" w:rsidRDefault="008E1814">
      <w:pPr>
        <w:pStyle w:val="XBRLTitle2"/>
        <w:spacing w:before="156" w:line="360" w:lineRule="auto"/>
        <w:ind w:left="454"/>
      </w:pPr>
      <w:bookmarkStart w:id="43" w:name="_Toc17898181"/>
      <w:bookmarkStart w:id="44" w:name="_Toc17897939"/>
      <w:bookmarkStart w:id="45" w:name="_Toc512519483"/>
      <w:bookmarkStart w:id="46" w:name="_Toc481075050"/>
      <w:bookmarkStart w:id="47" w:name="_Toc438646456"/>
      <w:bookmarkStart w:id="48" w:name="_Toc490050004"/>
      <w:bookmarkStart w:id="49" w:name="_Toc513295849"/>
      <w:bookmarkStart w:id="50" w:name="_Toc513295895"/>
      <w:proofErr w:type="spellStart"/>
      <w:r>
        <w:rPr>
          <w:rFonts w:hAnsi="宋体" w:hint="eastAsia"/>
        </w:rPr>
        <w:t>主要财务指标</w:t>
      </w:r>
      <w:bookmarkEnd w:id="43"/>
      <w:bookmarkEnd w:id="44"/>
      <w:bookmarkEnd w:id="45"/>
      <w:bookmarkEnd w:id="46"/>
      <w:bookmarkEnd w:id="47"/>
      <w:bookmarkEnd w:id="48"/>
      <w:bookmarkEnd w:id="49"/>
      <w:bookmarkEnd w:id="50"/>
      <w:proofErr w:type="spellEnd"/>
      <w:r>
        <w:rPr>
          <w:rFonts w:hAnsi="宋体" w:hint="eastAsia"/>
        </w:rPr>
        <w:t xml:space="preserve"> </w:t>
      </w:r>
    </w:p>
    <w:p w14:paraId="00E91F2E" w14:textId="77777777" w:rsidR="008E1814" w:rsidRDefault="008E1814">
      <w:pPr>
        <w:jc w:val="right"/>
        <w:divId w:val="17206422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43693A" w14:paraId="6A1DC199" w14:textId="77777777">
        <w:trPr>
          <w:divId w:val="17206422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A5DE887" w14:textId="77777777" w:rsidR="008E1814" w:rsidRDefault="008E1814">
            <w:pPr>
              <w:pStyle w:val="a5"/>
              <w:rPr>
                <w:rFonts w:hint="eastAsia"/>
              </w:rPr>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FAE3B17" w14:textId="77777777" w:rsidR="008E1814" w:rsidRDefault="008E1814">
            <w:pPr>
              <w:pStyle w:val="a5"/>
              <w:jc w:val="center"/>
              <w:rPr>
                <w:rFonts w:hint="eastAsia"/>
              </w:rPr>
            </w:pPr>
            <w:r>
              <w:rPr>
                <w:rFonts w:hint="eastAsia"/>
                <w:kern w:val="2"/>
                <w:sz w:val="21"/>
                <w:szCs w:val="24"/>
                <w:lang w:eastAsia="zh-Hans"/>
              </w:rPr>
              <w:t>报告期（2025年4月1日-2025年6月30日）</w:t>
            </w:r>
          </w:p>
        </w:tc>
      </w:tr>
      <w:tr w:rsidR="0043693A" w14:paraId="5656F1DC" w14:textId="77777777">
        <w:trPr>
          <w:divId w:val="17206422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9903D2" w14:textId="77777777" w:rsidR="008E1814" w:rsidRDefault="008E1814">
            <w:pPr>
              <w:pStyle w:val="a5"/>
              <w:rPr>
                <w:rFonts w:hint="eastAsia"/>
              </w:rPr>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343EB9" w14:textId="77777777" w:rsidR="008E1814" w:rsidRDefault="008E1814">
            <w:pPr>
              <w:jc w:val="right"/>
            </w:pPr>
            <w:r>
              <w:rPr>
                <w:rFonts w:ascii="宋体" w:hAnsi="宋体" w:hint="eastAsia"/>
                <w:szCs w:val="24"/>
                <w:lang w:eastAsia="zh-Hans"/>
              </w:rPr>
              <w:t>-704,802.18</w:t>
            </w:r>
          </w:p>
        </w:tc>
      </w:tr>
      <w:tr w:rsidR="0043693A" w14:paraId="096E3ECB" w14:textId="77777777">
        <w:trPr>
          <w:divId w:val="17206422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8956AB" w14:textId="77777777" w:rsidR="008E1814" w:rsidRDefault="008E1814">
            <w:pPr>
              <w:pStyle w:val="a5"/>
              <w:rPr>
                <w:rFonts w:hint="eastAsia"/>
              </w:rPr>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CEBE7B" w14:textId="77777777" w:rsidR="008E1814" w:rsidRDefault="008E1814">
            <w:pPr>
              <w:jc w:val="right"/>
            </w:pPr>
            <w:r>
              <w:rPr>
                <w:rFonts w:ascii="宋体" w:hAnsi="宋体" w:hint="eastAsia"/>
                <w:szCs w:val="24"/>
                <w:lang w:eastAsia="zh-Hans"/>
              </w:rPr>
              <w:t>-1,500,030.01</w:t>
            </w:r>
          </w:p>
        </w:tc>
      </w:tr>
      <w:tr w:rsidR="0043693A" w14:paraId="7E85A9A2" w14:textId="77777777">
        <w:trPr>
          <w:divId w:val="17206422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6B9782" w14:textId="77777777" w:rsidR="008E1814" w:rsidRDefault="008E1814">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A0450B" w14:textId="77777777" w:rsidR="008E1814" w:rsidRDefault="008E1814">
            <w:pPr>
              <w:jc w:val="right"/>
            </w:pPr>
            <w:r>
              <w:rPr>
                <w:rFonts w:ascii="宋体" w:hAnsi="宋体" w:hint="eastAsia"/>
                <w:szCs w:val="24"/>
                <w:lang w:eastAsia="zh-Hans"/>
              </w:rPr>
              <w:t>-0.0245</w:t>
            </w:r>
          </w:p>
        </w:tc>
      </w:tr>
      <w:tr w:rsidR="0043693A" w14:paraId="308DA68C" w14:textId="77777777">
        <w:trPr>
          <w:divId w:val="17206422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C9A8C1" w14:textId="77777777" w:rsidR="008E1814" w:rsidRDefault="008E1814">
            <w:pPr>
              <w:pStyle w:val="a5"/>
              <w:rPr>
                <w:rFonts w:hint="eastAsia"/>
              </w:rPr>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5BEC87" w14:textId="77777777" w:rsidR="008E1814" w:rsidRDefault="008E1814">
            <w:pPr>
              <w:jc w:val="right"/>
            </w:pPr>
            <w:r>
              <w:rPr>
                <w:rFonts w:ascii="宋体" w:hAnsi="宋体" w:hint="eastAsia"/>
                <w:szCs w:val="24"/>
                <w:lang w:eastAsia="zh-Hans"/>
              </w:rPr>
              <w:t>46,850,357.64</w:t>
            </w:r>
          </w:p>
        </w:tc>
      </w:tr>
      <w:tr w:rsidR="0043693A" w14:paraId="0EFBDD74" w14:textId="77777777">
        <w:trPr>
          <w:divId w:val="17206422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3B28D8" w14:textId="77777777" w:rsidR="008E1814" w:rsidRDefault="008E1814">
            <w:pPr>
              <w:pStyle w:val="a5"/>
              <w:rPr>
                <w:rFonts w:hint="eastAsia"/>
              </w:rPr>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9AB419" w14:textId="77777777" w:rsidR="008E1814" w:rsidRDefault="008E1814">
            <w:pPr>
              <w:jc w:val="right"/>
            </w:pPr>
            <w:r>
              <w:rPr>
                <w:rFonts w:ascii="宋体" w:hAnsi="宋体" w:hint="eastAsia"/>
                <w:szCs w:val="24"/>
                <w:lang w:eastAsia="zh-Hans"/>
              </w:rPr>
              <w:t>0.7826</w:t>
            </w:r>
          </w:p>
        </w:tc>
      </w:tr>
    </w:tbl>
    <w:p w14:paraId="6F6B71B8" w14:textId="77777777" w:rsidR="008E1814" w:rsidRDefault="008E1814">
      <w:pPr>
        <w:spacing w:line="360" w:lineRule="auto"/>
        <w:divId w:val="1193880444"/>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07F6A419" w14:textId="77777777" w:rsidR="008E1814" w:rsidRDefault="008E1814">
      <w:pPr>
        <w:pStyle w:val="XBRLTitle2"/>
        <w:spacing w:before="156" w:line="360" w:lineRule="auto"/>
        <w:ind w:left="454"/>
      </w:pPr>
      <w:bookmarkStart w:id="51" w:name="_Toc17898182"/>
      <w:bookmarkStart w:id="52" w:name="_Toc17897940"/>
      <w:bookmarkStart w:id="53" w:name="_Toc512519484"/>
      <w:bookmarkStart w:id="54" w:name="_Toc481075051"/>
      <w:bookmarkStart w:id="55" w:name="_Toc438646457"/>
      <w:bookmarkStart w:id="56" w:name="_Toc490050005"/>
      <w:bookmarkStart w:id="57" w:name="_Toc513295850"/>
      <w:bookmarkStart w:id="58" w:name="_Toc513295896"/>
      <w:proofErr w:type="spellStart"/>
      <w:r>
        <w:rPr>
          <w:rFonts w:hAnsi="宋体" w:hint="eastAsia"/>
        </w:rPr>
        <w:lastRenderedPageBreak/>
        <w:t>基金净值表现</w:t>
      </w:r>
      <w:bookmarkEnd w:id="51"/>
      <w:bookmarkEnd w:id="52"/>
      <w:bookmarkEnd w:id="53"/>
      <w:bookmarkEnd w:id="54"/>
      <w:bookmarkEnd w:id="55"/>
      <w:bookmarkEnd w:id="56"/>
      <w:bookmarkEnd w:id="57"/>
      <w:bookmarkEnd w:id="58"/>
      <w:proofErr w:type="spellEnd"/>
      <w:r>
        <w:rPr>
          <w:rFonts w:hAnsi="宋体" w:hint="eastAsia"/>
        </w:rPr>
        <w:t xml:space="preserve"> </w:t>
      </w:r>
    </w:p>
    <w:p w14:paraId="1C01F720" w14:textId="77777777" w:rsidR="008E1814" w:rsidRDefault="008E1814">
      <w:pPr>
        <w:pStyle w:val="XBRLTitle3"/>
        <w:spacing w:before="156"/>
        <w:ind w:left="0"/>
      </w:pPr>
      <w:bookmarkStart w:id="59" w:name="_Toc17898183"/>
      <w:bookmarkStart w:id="60" w:name="_Toc512519485"/>
      <w:bookmarkStart w:id="61" w:name="_Toc481075052"/>
      <w:bookmarkStart w:id="62" w:name="_Toc490050006"/>
      <w:bookmarkStart w:id="63" w:name="_Toc513295897"/>
      <w:proofErr w:type="spellStart"/>
      <w:r>
        <w:rPr>
          <w:rFonts w:hint="eastAsia"/>
        </w:rPr>
        <w:t>基金份额净值增长率及其与同期业绩比较基准收益率的比较</w:t>
      </w:r>
      <w:bookmarkEnd w:id="59"/>
      <w:bookmarkEnd w:id="60"/>
      <w:bookmarkEnd w:id="61"/>
      <w:bookmarkEnd w:id="62"/>
      <w:bookmarkEnd w:id="63"/>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43693A" w14:paraId="30625C1A"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724844" w14:textId="77777777" w:rsidR="008E1814" w:rsidRDefault="008E1814">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4B10AD" w14:textId="77777777" w:rsidR="008E1814" w:rsidRDefault="008E1814">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CB8A9F" w14:textId="77777777" w:rsidR="008E1814" w:rsidRDefault="008E1814">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91E46D" w14:textId="77777777" w:rsidR="008E1814" w:rsidRDefault="008E1814">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F534BD" w14:textId="77777777" w:rsidR="008E1814" w:rsidRDefault="008E1814">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51C56" w14:textId="77777777" w:rsidR="008E1814" w:rsidRDefault="008E1814">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4CFBBC" w14:textId="77777777" w:rsidR="008E1814" w:rsidRDefault="008E1814">
            <w:pPr>
              <w:spacing w:line="360" w:lineRule="auto"/>
              <w:jc w:val="center"/>
            </w:pPr>
            <w:r>
              <w:rPr>
                <w:rFonts w:ascii="宋体" w:hAnsi="宋体" w:hint="eastAsia"/>
              </w:rPr>
              <w:t xml:space="preserve">②－④ </w:t>
            </w:r>
          </w:p>
        </w:tc>
      </w:tr>
      <w:tr w:rsidR="0043693A" w14:paraId="36912B4E"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8740E36" w14:textId="77777777" w:rsidR="008E1814" w:rsidRDefault="008E1814">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2752135F" w14:textId="77777777" w:rsidR="008E1814" w:rsidRDefault="008E1814">
            <w:pPr>
              <w:spacing w:line="360" w:lineRule="auto"/>
              <w:jc w:val="right"/>
            </w:pPr>
            <w:r>
              <w:rPr>
                <w:rFonts w:ascii="宋体" w:hAnsi="宋体" w:hint="eastAsia"/>
              </w:rPr>
              <w:t>-2.88%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BDF09E" w14:textId="77777777" w:rsidR="008E1814" w:rsidRDefault="008E1814">
            <w:pPr>
              <w:spacing w:line="360" w:lineRule="auto"/>
              <w:jc w:val="right"/>
            </w:pPr>
            <w:r>
              <w:rPr>
                <w:rFonts w:ascii="宋体" w:hAnsi="宋体" w:hint="eastAsia"/>
              </w:rPr>
              <w:t>1.36%</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C48D5B" w14:textId="77777777" w:rsidR="008E1814" w:rsidRDefault="008E1814">
            <w:pPr>
              <w:spacing w:line="360" w:lineRule="auto"/>
              <w:jc w:val="right"/>
            </w:pPr>
            <w:r>
              <w:rPr>
                <w:rFonts w:ascii="宋体" w:hAnsi="宋体" w:hint="eastAsia"/>
              </w:rPr>
              <w:t xml:space="preserve">1.51%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E6F9920" w14:textId="77777777" w:rsidR="008E1814" w:rsidRDefault="008E1814">
            <w:pPr>
              <w:spacing w:line="360" w:lineRule="auto"/>
              <w:jc w:val="right"/>
            </w:pPr>
            <w:r>
              <w:rPr>
                <w:rFonts w:ascii="宋体" w:hAnsi="宋体" w:hint="eastAsia"/>
              </w:rPr>
              <w:t>1.16%</w:t>
            </w:r>
          </w:p>
        </w:tc>
        <w:tc>
          <w:tcPr>
            <w:tcW w:w="714" w:type="pct"/>
            <w:tcBorders>
              <w:top w:val="single" w:sz="4" w:space="0" w:color="auto"/>
              <w:left w:val="single" w:sz="4" w:space="0" w:color="auto"/>
              <w:bottom w:val="single" w:sz="4" w:space="0" w:color="auto"/>
              <w:right w:val="single" w:sz="4" w:space="0" w:color="auto"/>
            </w:tcBorders>
            <w:vAlign w:val="center"/>
            <w:hideMark/>
          </w:tcPr>
          <w:p w14:paraId="7A523BE2" w14:textId="77777777" w:rsidR="008E1814" w:rsidRDefault="008E1814">
            <w:pPr>
              <w:spacing w:line="360" w:lineRule="auto"/>
              <w:jc w:val="right"/>
            </w:pPr>
            <w:r>
              <w:rPr>
                <w:rFonts w:ascii="宋体" w:hAnsi="宋体" w:hint="eastAsia"/>
              </w:rPr>
              <w:t>-4.39%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FD05672" w14:textId="77777777" w:rsidR="008E1814" w:rsidRDefault="008E1814">
            <w:pPr>
              <w:spacing w:line="360" w:lineRule="auto"/>
              <w:jc w:val="right"/>
            </w:pPr>
            <w:r>
              <w:rPr>
                <w:rFonts w:ascii="宋体" w:hAnsi="宋体" w:hint="eastAsia"/>
              </w:rPr>
              <w:t>0.20%</w:t>
            </w:r>
          </w:p>
        </w:tc>
      </w:tr>
      <w:tr w:rsidR="0043693A" w14:paraId="2716FE78"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7A372BA5" w14:textId="77777777" w:rsidR="008E1814" w:rsidRDefault="008E1814">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9250C1" w14:textId="77777777" w:rsidR="008E1814" w:rsidRDefault="008E1814">
            <w:pPr>
              <w:spacing w:line="360" w:lineRule="auto"/>
              <w:jc w:val="right"/>
            </w:pPr>
            <w:r>
              <w:rPr>
                <w:rFonts w:ascii="宋体" w:hAnsi="宋体" w:hint="eastAsia"/>
              </w:rPr>
              <w:t>3.67%</w:t>
            </w:r>
          </w:p>
        </w:tc>
        <w:tc>
          <w:tcPr>
            <w:tcW w:w="714" w:type="pct"/>
            <w:tcBorders>
              <w:top w:val="single" w:sz="4" w:space="0" w:color="auto"/>
              <w:left w:val="single" w:sz="4" w:space="0" w:color="auto"/>
              <w:bottom w:val="single" w:sz="4" w:space="0" w:color="auto"/>
              <w:right w:val="single" w:sz="4" w:space="0" w:color="auto"/>
            </w:tcBorders>
            <w:vAlign w:val="center"/>
            <w:hideMark/>
          </w:tcPr>
          <w:p w14:paraId="5530C0AC" w14:textId="77777777" w:rsidR="008E1814" w:rsidRDefault="008E1814">
            <w:pPr>
              <w:spacing w:line="360" w:lineRule="auto"/>
              <w:jc w:val="right"/>
            </w:pPr>
            <w:r>
              <w:rPr>
                <w:rFonts w:ascii="宋体" w:hAnsi="宋体" w:hint="eastAsia"/>
              </w:rPr>
              <w:t>1.31%</w:t>
            </w:r>
          </w:p>
        </w:tc>
        <w:tc>
          <w:tcPr>
            <w:tcW w:w="714" w:type="pct"/>
            <w:tcBorders>
              <w:top w:val="single" w:sz="4" w:space="0" w:color="auto"/>
              <w:left w:val="single" w:sz="4" w:space="0" w:color="auto"/>
              <w:bottom w:val="single" w:sz="4" w:space="0" w:color="auto"/>
              <w:right w:val="single" w:sz="4" w:space="0" w:color="auto"/>
            </w:tcBorders>
            <w:vAlign w:val="center"/>
            <w:hideMark/>
          </w:tcPr>
          <w:p w14:paraId="4A5C680A" w14:textId="77777777" w:rsidR="008E1814" w:rsidRDefault="008E1814">
            <w:pPr>
              <w:spacing w:line="360" w:lineRule="auto"/>
              <w:jc w:val="right"/>
            </w:pPr>
            <w:r>
              <w:rPr>
                <w:rFonts w:ascii="宋体" w:hAnsi="宋体" w:hint="eastAsia"/>
              </w:rPr>
              <w:t xml:space="preserve">4.21%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6103481" w14:textId="77777777" w:rsidR="008E1814" w:rsidRDefault="008E1814">
            <w:pPr>
              <w:spacing w:line="360" w:lineRule="auto"/>
              <w:jc w:val="right"/>
            </w:pPr>
            <w:r>
              <w:rPr>
                <w:rFonts w:ascii="宋体" w:hAnsi="宋体" w:hint="eastAsia"/>
              </w:rPr>
              <w:t>1.03%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6BB0FC8" w14:textId="77777777" w:rsidR="008E1814" w:rsidRDefault="008E1814">
            <w:pPr>
              <w:spacing w:line="360" w:lineRule="auto"/>
              <w:jc w:val="right"/>
            </w:pPr>
            <w:r>
              <w:rPr>
                <w:rFonts w:ascii="宋体" w:hAnsi="宋体" w:hint="eastAsia"/>
              </w:rPr>
              <w:t>-0.54%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1593A1C" w14:textId="77777777" w:rsidR="008E1814" w:rsidRDefault="008E1814">
            <w:pPr>
              <w:spacing w:line="360" w:lineRule="auto"/>
              <w:jc w:val="right"/>
            </w:pPr>
            <w:r>
              <w:rPr>
                <w:rFonts w:ascii="宋体" w:hAnsi="宋体" w:hint="eastAsia"/>
              </w:rPr>
              <w:t>0.28%</w:t>
            </w:r>
          </w:p>
        </w:tc>
      </w:tr>
      <w:tr w:rsidR="0043693A" w14:paraId="2E72AD51"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82D0135" w14:textId="77777777" w:rsidR="008E1814" w:rsidRDefault="008E1814">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943043" w14:textId="77777777" w:rsidR="008E1814" w:rsidRDefault="008E1814">
            <w:pPr>
              <w:spacing w:line="360" w:lineRule="auto"/>
              <w:jc w:val="right"/>
            </w:pPr>
            <w:r>
              <w:rPr>
                <w:rFonts w:ascii="宋体" w:hAnsi="宋体" w:hint="eastAsia"/>
              </w:rPr>
              <w:t>4.47%</w:t>
            </w:r>
          </w:p>
        </w:tc>
        <w:tc>
          <w:tcPr>
            <w:tcW w:w="714" w:type="pct"/>
            <w:tcBorders>
              <w:top w:val="single" w:sz="4" w:space="0" w:color="auto"/>
              <w:left w:val="single" w:sz="4" w:space="0" w:color="auto"/>
              <w:bottom w:val="single" w:sz="4" w:space="0" w:color="auto"/>
              <w:right w:val="single" w:sz="4" w:space="0" w:color="auto"/>
            </w:tcBorders>
            <w:vAlign w:val="center"/>
            <w:hideMark/>
          </w:tcPr>
          <w:p w14:paraId="1D0C444C" w14:textId="77777777" w:rsidR="008E1814" w:rsidRDefault="008E1814">
            <w:pPr>
              <w:spacing w:line="360" w:lineRule="auto"/>
              <w:jc w:val="right"/>
            </w:pPr>
            <w:r>
              <w:rPr>
                <w:rFonts w:ascii="宋体" w:hAnsi="宋体" w:hint="eastAsia"/>
              </w:rPr>
              <w:t>1.37%</w:t>
            </w:r>
          </w:p>
        </w:tc>
        <w:tc>
          <w:tcPr>
            <w:tcW w:w="714" w:type="pct"/>
            <w:tcBorders>
              <w:top w:val="single" w:sz="4" w:space="0" w:color="auto"/>
              <w:left w:val="single" w:sz="4" w:space="0" w:color="auto"/>
              <w:bottom w:val="single" w:sz="4" w:space="0" w:color="auto"/>
              <w:right w:val="single" w:sz="4" w:space="0" w:color="auto"/>
            </w:tcBorders>
            <w:vAlign w:val="center"/>
            <w:hideMark/>
          </w:tcPr>
          <w:p w14:paraId="7AA4D5CC" w14:textId="77777777" w:rsidR="008E1814" w:rsidRDefault="008E1814">
            <w:pPr>
              <w:spacing w:line="360" w:lineRule="auto"/>
              <w:jc w:val="right"/>
            </w:pPr>
            <w:r>
              <w:rPr>
                <w:rFonts w:ascii="宋体" w:hAnsi="宋体" w:hint="eastAsia"/>
              </w:rPr>
              <w:t xml:space="preserve">16.88%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0AAEA2C" w14:textId="77777777" w:rsidR="008E1814" w:rsidRDefault="008E1814">
            <w:pPr>
              <w:spacing w:line="360" w:lineRule="auto"/>
              <w:jc w:val="right"/>
            </w:pPr>
            <w:r>
              <w:rPr>
                <w:rFonts w:ascii="宋体" w:hAnsi="宋体" w:hint="eastAsia"/>
              </w:rPr>
              <w:t>1.17%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57E66596" w14:textId="77777777" w:rsidR="008E1814" w:rsidRDefault="008E1814">
            <w:pPr>
              <w:spacing w:line="360" w:lineRule="auto"/>
              <w:jc w:val="right"/>
            </w:pPr>
            <w:r>
              <w:rPr>
                <w:rFonts w:ascii="宋体" w:hAnsi="宋体" w:hint="eastAsia"/>
              </w:rPr>
              <w:t>-12.41%</w:t>
            </w:r>
          </w:p>
        </w:tc>
        <w:tc>
          <w:tcPr>
            <w:tcW w:w="714" w:type="pct"/>
            <w:tcBorders>
              <w:top w:val="single" w:sz="4" w:space="0" w:color="auto"/>
              <w:left w:val="single" w:sz="4" w:space="0" w:color="auto"/>
              <w:bottom w:val="single" w:sz="4" w:space="0" w:color="auto"/>
              <w:right w:val="single" w:sz="4" w:space="0" w:color="auto"/>
            </w:tcBorders>
            <w:vAlign w:val="center"/>
            <w:hideMark/>
          </w:tcPr>
          <w:p w14:paraId="3CD40FE6" w14:textId="77777777" w:rsidR="008E1814" w:rsidRDefault="008E1814">
            <w:pPr>
              <w:spacing w:line="360" w:lineRule="auto"/>
              <w:jc w:val="right"/>
            </w:pPr>
            <w:r>
              <w:rPr>
                <w:rFonts w:ascii="宋体" w:hAnsi="宋体" w:hint="eastAsia"/>
              </w:rPr>
              <w:t>0.20%</w:t>
            </w:r>
          </w:p>
        </w:tc>
      </w:tr>
      <w:tr w:rsidR="0043693A" w14:paraId="10AD2790"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06FD033" w14:textId="77777777" w:rsidR="008E1814" w:rsidRDefault="008E1814">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5C92EAD9" w14:textId="77777777" w:rsidR="008E1814" w:rsidRDefault="008E1814">
            <w:pPr>
              <w:spacing w:line="360" w:lineRule="auto"/>
              <w:jc w:val="right"/>
            </w:pPr>
            <w:r>
              <w:rPr>
                <w:rFonts w:ascii="宋体" w:hAnsi="宋体" w:hint="eastAsia"/>
              </w:rPr>
              <w:t>-25.74%</w:t>
            </w:r>
          </w:p>
        </w:tc>
        <w:tc>
          <w:tcPr>
            <w:tcW w:w="714" w:type="pct"/>
            <w:tcBorders>
              <w:top w:val="single" w:sz="4" w:space="0" w:color="auto"/>
              <w:left w:val="single" w:sz="4" w:space="0" w:color="auto"/>
              <w:bottom w:val="single" w:sz="4" w:space="0" w:color="auto"/>
              <w:right w:val="single" w:sz="4" w:space="0" w:color="auto"/>
            </w:tcBorders>
            <w:vAlign w:val="center"/>
            <w:hideMark/>
          </w:tcPr>
          <w:p w14:paraId="0B487B20" w14:textId="77777777" w:rsidR="008E1814" w:rsidRDefault="008E1814">
            <w:pPr>
              <w:spacing w:line="360" w:lineRule="auto"/>
              <w:jc w:val="right"/>
            </w:pPr>
            <w:r>
              <w:rPr>
                <w:rFonts w:ascii="宋体" w:hAnsi="宋体" w:hint="eastAsia"/>
              </w:rPr>
              <w:t>1.17%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76A835F7" w14:textId="77777777" w:rsidR="008E1814" w:rsidRDefault="008E1814">
            <w:pPr>
              <w:spacing w:line="360" w:lineRule="auto"/>
              <w:jc w:val="right"/>
            </w:pPr>
            <w:r>
              <w:rPr>
                <w:rFonts w:ascii="宋体" w:hAnsi="宋体" w:hint="eastAsia"/>
              </w:rPr>
              <w:t xml:space="preserve">-2.08%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E2B3F8A" w14:textId="77777777" w:rsidR="008E1814" w:rsidRDefault="008E1814">
            <w:pPr>
              <w:spacing w:line="360" w:lineRule="auto"/>
              <w:jc w:val="right"/>
            </w:pPr>
            <w:r>
              <w:rPr>
                <w:rFonts w:ascii="宋体" w:hAnsi="宋体" w:hint="eastAsia"/>
              </w:rPr>
              <w:t>0.95%</w:t>
            </w:r>
          </w:p>
        </w:tc>
        <w:tc>
          <w:tcPr>
            <w:tcW w:w="714" w:type="pct"/>
            <w:tcBorders>
              <w:top w:val="single" w:sz="4" w:space="0" w:color="auto"/>
              <w:left w:val="single" w:sz="4" w:space="0" w:color="auto"/>
              <w:bottom w:val="single" w:sz="4" w:space="0" w:color="auto"/>
              <w:right w:val="single" w:sz="4" w:space="0" w:color="auto"/>
            </w:tcBorders>
            <w:vAlign w:val="center"/>
            <w:hideMark/>
          </w:tcPr>
          <w:p w14:paraId="4C315FE2" w14:textId="77777777" w:rsidR="008E1814" w:rsidRDefault="008E1814">
            <w:pPr>
              <w:spacing w:line="360" w:lineRule="auto"/>
              <w:jc w:val="right"/>
            </w:pPr>
            <w:r>
              <w:rPr>
                <w:rFonts w:ascii="宋体" w:hAnsi="宋体" w:hint="eastAsia"/>
              </w:rPr>
              <w:t>-23.66%</w:t>
            </w:r>
          </w:p>
        </w:tc>
        <w:tc>
          <w:tcPr>
            <w:tcW w:w="714" w:type="pct"/>
            <w:tcBorders>
              <w:top w:val="single" w:sz="4" w:space="0" w:color="auto"/>
              <w:left w:val="single" w:sz="4" w:space="0" w:color="auto"/>
              <w:bottom w:val="single" w:sz="4" w:space="0" w:color="auto"/>
              <w:right w:val="single" w:sz="4" w:space="0" w:color="auto"/>
            </w:tcBorders>
            <w:vAlign w:val="center"/>
            <w:hideMark/>
          </w:tcPr>
          <w:p w14:paraId="1D383746" w14:textId="77777777" w:rsidR="008E1814" w:rsidRDefault="008E1814">
            <w:pPr>
              <w:spacing w:line="360" w:lineRule="auto"/>
              <w:jc w:val="right"/>
            </w:pPr>
            <w:r>
              <w:rPr>
                <w:rFonts w:ascii="宋体" w:hAnsi="宋体" w:hint="eastAsia"/>
              </w:rPr>
              <w:t>0.22%</w:t>
            </w:r>
          </w:p>
        </w:tc>
      </w:tr>
      <w:tr w:rsidR="0043693A" w14:paraId="5E9B110E"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DD37C74" w14:textId="77777777" w:rsidR="008E1814" w:rsidRDefault="008E1814">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155A5060" w14:textId="77777777" w:rsidR="008E1814" w:rsidRDefault="008E1814">
            <w:pPr>
              <w:spacing w:line="360" w:lineRule="auto"/>
              <w:jc w:val="right"/>
            </w:pPr>
            <w:r>
              <w:rPr>
                <w:rFonts w:ascii="宋体" w:hAnsi="宋体" w:hint="eastAsia"/>
              </w:rPr>
              <w:t>-21.74%</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CA2B5F" w14:textId="77777777" w:rsidR="008E1814" w:rsidRDefault="008E1814">
            <w:pPr>
              <w:spacing w:line="360" w:lineRule="auto"/>
              <w:jc w:val="right"/>
            </w:pPr>
            <w:r>
              <w:rPr>
                <w:rFonts w:ascii="宋体" w:hAnsi="宋体" w:hint="eastAsia"/>
              </w:rPr>
              <w:t>1.13%</w:t>
            </w:r>
          </w:p>
        </w:tc>
        <w:tc>
          <w:tcPr>
            <w:tcW w:w="714" w:type="pct"/>
            <w:tcBorders>
              <w:top w:val="single" w:sz="4" w:space="0" w:color="auto"/>
              <w:left w:val="single" w:sz="4" w:space="0" w:color="auto"/>
              <w:bottom w:val="single" w:sz="4" w:space="0" w:color="auto"/>
              <w:right w:val="single" w:sz="4" w:space="0" w:color="auto"/>
            </w:tcBorders>
            <w:vAlign w:val="center"/>
            <w:hideMark/>
          </w:tcPr>
          <w:p w14:paraId="1AEEB3B4" w14:textId="77777777" w:rsidR="008E1814" w:rsidRDefault="008E1814">
            <w:pPr>
              <w:spacing w:line="360" w:lineRule="auto"/>
              <w:jc w:val="right"/>
            </w:pPr>
            <w:r>
              <w:rPr>
                <w:rFonts w:ascii="宋体" w:hAnsi="宋体" w:hint="eastAsia"/>
              </w:rPr>
              <w:t xml:space="preserve">-3.70%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270D236" w14:textId="77777777" w:rsidR="008E1814" w:rsidRDefault="008E1814">
            <w:pPr>
              <w:spacing w:line="360" w:lineRule="auto"/>
              <w:jc w:val="right"/>
            </w:pPr>
            <w:r>
              <w:rPr>
                <w:rFonts w:ascii="宋体" w:hAnsi="宋体" w:hint="eastAsia"/>
              </w:rPr>
              <w:t>1.00%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D3D48F1" w14:textId="77777777" w:rsidR="008E1814" w:rsidRDefault="008E1814">
            <w:pPr>
              <w:spacing w:line="360" w:lineRule="auto"/>
              <w:jc w:val="right"/>
            </w:pPr>
            <w:r>
              <w:rPr>
                <w:rFonts w:ascii="宋体" w:hAnsi="宋体" w:hint="eastAsia"/>
              </w:rPr>
              <w:t>-18.04%</w:t>
            </w:r>
          </w:p>
        </w:tc>
        <w:tc>
          <w:tcPr>
            <w:tcW w:w="714" w:type="pct"/>
            <w:tcBorders>
              <w:top w:val="single" w:sz="4" w:space="0" w:color="auto"/>
              <w:left w:val="single" w:sz="4" w:space="0" w:color="auto"/>
              <w:bottom w:val="single" w:sz="4" w:space="0" w:color="auto"/>
              <w:right w:val="single" w:sz="4" w:space="0" w:color="auto"/>
            </w:tcBorders>
            <w:vAlign w:val="center"/>
            <w:hideMark/>
          </w:tcPr>
          <w:p w14:paraId="432431E6" w14:textId="77777777" w:rsidR="008E1814" w:rsidRDefault="008E1814">
            <w:pPr>
              <w:spacing w:line="360" w:lineRule="auto"/>
              <w:jc w:val="right"/>
            </w:pPr>
            <w:r>
              <w:rPr>
                <w:rFonts w:ascii="宋体" w:hAnsi="宋体" w:hint="eastAsia"/>
              </w:rPr>
              <w:t>0.13%</w:t>
            </w:r>
          </w:p>
        </w:tc>
      </w:tr>
    </w:tbl>
    <w:p w14:paraId="7DEA3161" w14:textId="77777777" w:rsidR="008E1814" w:rsidRDefault="008E1814">
      <w:pPr>
        <w:pStyle w:val="XBRLTitle3"/>
        <w:spacing w:before="156"/>
        <w:ind w:left="0"/>
      </w:pPr>
      <w:bookmarkStart w:id="64" w:name="_Toc17898184"/>
      <w:bookmarkStart w:id="65" w:name="_Toc512519486"/>
      <w:bookmarkStart w:id="66" w:name="_Toc481075053"/>
      <w:bookmarkStart w:id="67" w:name="_Toc490050007"/>
      <w:bookmarkStart w:id="68" w:name="_Toc513295898"/>
      <w:proofErr w:type="spellStart"/>
      <w:r>
        <w:rPr>
          <w:rFonts w:hint="eastAsia"/>
        </w:rPr>
        <w:t>自基金合同生效以来基金累计净值增长率变动及其与同期业绩比较基准收益率变动的比较</w:t>
      </w:r>
      <w:bookmarkEnd w:id="64"/>
      <w:bookmarkEnd w:id="65"/>
      <w:bookmarkEnd w:id="66"/>
      <w:bookmarkEnd w:id="67"/>
      <w:bookmarkEnd w:id="68"/>
      <w:proofErr w:type="spellEnd"/>
    </w:p>
    <w:p w14:paraId="1C755AA4" w14:textId="77777777" w:rsidR="008E1814" w:rsidRDefault="008E1814">
      <w:pPr>
        <w:spacing w:line="360" w:lineRule="auto"/>
        <w:jc w:val="left"/>
      </w:pPr>
      <w:bookmarkStart w:id="69" w:name="m07_04_07_09"/>
      <w:bookmarkStart w:id="70" w:name="m07_04_07_09_tab"/>
      <w:r>
        <w:rPr>
          <w:rFonts w:ascii="宋体" w:hAnsi="宋体" w:hint="eastAsia"/>
          <w:noProof/>
        </w:rPr>
        <w:drawing>
          <wp:inline distT="0" distB="0" distL="0" distR="0" wp14:anchorId="12B15288" wp14:editId="37B7D870">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D22F78E" w14:textId="77777777" w:rsidR="008E1814" w:rsidRDefault="008E1814">
      <w:pPr>
        <w:spacing w:line="360" w:lineRule="auto"/>
      </w:pPr>
      <w:r>
        <w:rPr>
          <w:rFonts w:ascii="宋体" w:hAnsi="宋体" w:hint="eastAsia"/>
        </w:rPr>
        <w:t>注：</w:t>
      </w:r>
      <w:r>
        <w:rPr>
          <w:rFonts w:ascii="宋体" w:hAnsi="宋体" w:hint="eastAsia"/>
          <w:lang w:eastAsia="zh-Hans"/>
        </w:rPr>
        <w:t>本基金合同生效日为2022年3月1日，图示的时间段为合同生效日至本报告期末。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217FE259" w14:textId="77777777" w:rsidR="008E1814" w:rsidRDefault="008E1814">
      <w:pPr>
        <w:pStyle w:val="XBRLTitle1"/>
        <w:spacing w:before="156" w:line="360" w:lineRule="auto"/>
        <w:ind w:left="425"/>
      </w:pPr>
      <w:bookmarkStart w:id="71" w:name="_Toc17898186"/>
      <w:bookmarkStart w:id="72" w:name="_Toc17897942"/>
      <w:bookmarkStart w:id="73" w:name="_Toc481075054"/>
      <w:bookmarkStart w:id="74" w:name="_Toc438646458"/>
      <w:bookmarkStart w:id="75" w:name="_Toc490050008"/>
      <w:bookmarkStart w:id="76" w:name="_Toc512519487"/>
      <w:bookmarkStart w:id="77" w:name="_Toc513295851"/>
      <w:bookmarkStart w:id="78" w:name="_Toc513295899"/>
      <w:proofErr w:type="spellStart"/>
      <w:r>
        <w:rPr>
          <w:rFonts w:hAnsi="宋体" w:hint="eastAsia"/>
        </w:rPr>
        <w:t>管理人报告</w:t>
      </w:r>
      <w:bookmarkEnd w:id="71"/>
      <w:bookmarkEnd w:id="72"/>
      <w:bookmarkEnd w:id="73"/>
      <w:bookmarkEnd w:id="74"/>
      <w:bookmarkEnd w:id="75"/>
      <w:bookmarkEnd w:id="76"/>
      <w:bookmarkEnd w:id="77"/>
      <w:bookmarkEnd w:id="78"/>
      <w:proofErr w:type="spellEnd"/>
      <w:r>
        <w:rPr>
          <w:rFonts w:hAnsi="宋体" w:hint="eastAsia"/>
        </w:rPr>
        <w:t xml:space="preserve"> </w:t>
      </w:r>
    </w:p>
    <w:p w14:paraId="421B290E" w14:textId="77777777" w:rsidR="008E1814" w:rsidRDefault="008E1814">
      <w:pPr>
        <w:pStyle w:val="XBRLTitle2"/>
        <w:spacing w:before="156" w:line="360" w:lineRule="auto"/>
        <w:ind w:left="454"/>
      </w:pPr>
      <w:bookmarkStart w:id="79" w:name="_Toc17898187"/>
      <w:bookmarkStart w:id="80" w:name="_Toc17897943"/>
      <w:bookmarkStart w:id="81" w:name="_Toc481075055"/>
      <w:bookmarkStart w:id="82" w:name="_Toc438646459"/>
      <w:bookmarkStart w:id="83" w:name="_Toc490050009"/>
      <w:bookmarkStart w:id="84" w:name="_Toc512519488"/>
      <w:bookmarkStart w:id="85" w:name="_Toc513295852"/>
      <w:bookmarkStart w:id="86" w:name="_Toc513295900"/>
      <w:proofErr w:type="spellStart"/>
      <w:r>
        <w:rPr>
          <w:rFonts w:hAnsi="宋体" w:hint="eastAsia"/>
        </w:rPr>
        <w:lastRenderedPageBreak/>
        <w:t>基金经理（或基金经理小组）简介</w:t>
      </w:r>
      <w:bookmarkEnd w:id="79"/>
      <w:bookmarkEnd w:id="80"/>
      <w:bookmarkEnd w:id="81"/>
      <w:bookmarkEnd w:id="82"/>
      <w:bookmarkEnd w:id="83"/>
      <w:bookmarkEnd w:id="84"/>
      <w:bookmarkEnd w:id="85"/>
      <w:bookmarkEnd w:id="8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3693A" w14:paraId="63CC2224" w14:textId="77777777">
        <w:trPr>
          <w:divId w:val="180762082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2C4D2" w14:textId="77777777" w:rsidR="008E1814" w:rsidRDefault="008E1814">
            <w:pPr>
              <w:snapToGrid w:val="0"/>
              <w:jc w:val="center"/>
            </w:pPr>
            <w:bookmarkStart w:id="87" w:name="m04_02"/>
            <w:bookmarkEnd w:id="87"/>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571C0" w14:textId="77777777" w:rsidR="008E1814" w:rsidRDefault="008E181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2994D5" w14:textId="77777777" w:rsidR="008E1814" w:rsidRDefault="008E181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FB787" w14:textId="77777777" w:rsidR="008E1814" w:rsidRDefault="008E181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06B2B" w14:textId="77777777" w:rsidR="008E1814" w:rsidRDefault="008E181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43693A" w14:paraId="2000F87E" w14:textId="77777777">
        <w:trPr>
          <w:divId w:val="180762082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6B0E5" w14:textId="77777777" w:rsidR="008E1814" w:rsidRDefault="008E18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D17A9" w14:textId="77777777" w:rsidR="008E1814" w:rsidRDefault="008E181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17965" w14:textId="77777777" w:rsidR="008E1814" w:rsidRDefault="008E181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1B1112" w14:textId="77777777" w:rsidR="008E1814" w:rsidRDefault="008E181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AE9A2" w14:textId="77777777" w:rsidR="008E1814" w:rsidRDefault="008E18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BCB4" w14:textId="77777777" w:rsidR="008E1814" w:rsidRDefault="008E1814">
            <w:pPr>
              <w:widowControl/>
              <w:jc w:val="left"/>
            </w:pPr>
          </w:p>
        </w:tc>
      </w:tr>
      <w:tr w:rsidR="0043693A" w14:paraId="4C82B900" w14:textId="77777777">
        <w:trPr>
          <w:divId w:val="180762082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9CEF7" w14:textId="77777777" w:rsidR="008E1814" w:rsidRDefault="008E1814">
            <w:pPr>
              <w:jc w:val="center"/>
            </w:pPr>
            <w:r>
              <w:rPr>
                <w:rFonts w:ascii="宋体" w:hAnsi="宋体" w:hint="eastAsia"/>
                <w:szCs w:val="24"/>
                <w:lang w:eastAsia="zh-Hans"/>
              </w:rPr>
              <w:t>倪权生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5C7BB" w14:textId="77777777" w:rsidR="008E1814" w:rsidRDefault="008E181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BF6EC" w14:textId="77777777" w:rsidR="008E1814" w:rsidRDefault="008E1814">
            <w:pPr>
              <w:jc w:val="center"/>
            </w:pPr>
            <w:r>
              <w:rPr>
                <w:rFonts w:ascii="宋体" w:hAnsi="宋体" w:hint="eastAsia"/>
                <w:szCs w:val="24"/>
                <w:lang w:eastAsia="zh-Hans"/>
              </w:rPr>
              <w:t>2022年3月1日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C9918" w14:textId="77777777" w:rsidR="008E1814" w:rsidRDefault="008E181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A13FF" w14:textId="77777777" w:rsidR="008E1814" w:rsidRDefault="008E1814">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0DF527" w14:textId="77777777" w:rsidR="008E1814" w:rsidRDefault="008E1814">
            <w:pPr>
              <w:jc w:val="left"/>
            </w:pPr>
            <w:r>
              <w:rPr>
                <w:rFonts w:ascii="宋体" w:hAnsi="宋体" w:hint="eastAsia"/>
                <w:szCs w:val="24"/>
                <w:lang w:eastAsia="zh-Hans"/>
              </w:rPr>
              <w:t>倪权生先生曾任博时基金管理有限公司高级研究员，浙商基金管理有限公司投资经理助理、基金经理/股票投资部副总经理。2019年8月起加入摩根基金管理(中国)有限公司(原上投摩根基金管理有限公司)，历任领先组副组长兼资深基金经理，现任国内权益投资部均衡组组长兼资深基金经理。</w:t>
            </w:r>
          </w:p>
        </w:tc>
      </w:tr>
    </w:tbl>
    <w:p w14:paraId="4E001B0D" w14:textId="77777777" w:rsidR="008E1814" w:rsidRDefault="008E1814">
      <w:pPr>
        <w:wordWrap w:val="0"/>
        <w:spacing w:line="360" w:lineRule="auto"/>
        <w:jc w:val="left"/>
        <w:divId w:val="211728309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51AAAB2" w14:textId="77777777" w:rsidR="008E1814" w:rsidRDefault="008E1814">
      <w:pPr>
        <w:pStyle w:val="XBRLTitle2"/>
        <w:spacing w:before="156" w:line="360" w:lineRule="auto"/>
        <w:ind w:left="454"/>
      </w:pPr>
      <w:bookmarkStart w:id="88" w:name="_Toc17898188"/>
      <w:bookmarkStart w:id="89" w:name="_Toc17897944"/>
      <w:bookmarkStart w:id="90" w:name="_Toc481075056"/>
      <w:bookmarkStart w:id="91" w:name="_Toc438646460"/>
      <w:bookmarkStart w:id="92" w:name="_Toc490050010"/>
      <w:bookmarkStart w:id="93" w:name="_Toc512519489"/>
      <w:bookmarkStart w:id="94" w:name="_Toc513295853"/>
      <w:bookmarkStart w:id="95" w:name="_Toc513295901"/>
      <w:bookmarkStart w:id="96" w:name="m402"/>
      <w:proofErr w:type="spellStart"/>
      <w:r>
        <w:rPr>
          <w:rFonts w:hAnsi="宋体" w:hint="eastAsia"/>
        </w:rPr>
        <w:t>管理人对报告期内本基金运作遵规守信情况的说明</w:t>
      </w:r>
      <w:bookmarkEnd w:id="88"/>
      <w:bookmarkEnd w:id="89"/>
      <w:bookmarkEnd w:id="90"/>
      <w:bookmarkEnd w:id="91"/>
      <w:bookmarkEnd w:id="92"/>
      <w:bookmarkEnd w:id="93"/>
      <w:bookmarkEnd w:id="94"/>
      <w:bookmarkEnd w:id="95"/>
      <w:proofErr w:type="spellEnd"/>
      <w:r>
        <w:rPr>
          <w:rFonts w:hAnsi="宋体" w:hint="eastAsia"/>
        </w:rPr>
        <w:t xml:space="preserve"> </w:t>
      </w:r>
    </w:p>
    <w:p w14:paraId="1B135ADD" w14:textId="77777777" w:rsidR="008E1814" w:rsidRDefault="008E1814">
      <w:pPr>
        <w:spacing w:line="360" w:lineRule="auto"/>
        <w:ind w:firstLineChars="200" w:firstLine="420"/>
        <w:jc w:val="left"/>
      </w:pPr>
      <w:bookmarkStart w:id="97" w:name="m403"/>
      <w:bookmarkEnd w:id="96"/>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0918ED9" w14:textId="77777777" w:rsidR="008E1814" w:rsidRDefault="008E1814">
      <w:pPr>
        <w:pStyle w:val="XBRLTitle2"/>
        <w:spacing w:before="156" w:line="360" w:lineRule="auto"/>
        <w:ind w:left="454"/>
      </w:pPr>
      <w:bookmarkStart w:id="98" w:name="_Toc17898189"/>
      <w:bookmarkStart w:id="99" w:name="_Toc17897945"/>
      <w:bookmarkStart w:id="100" w:name="_Toc481075057"/>
      <w:bookmarkStart w:id="101" w:name="_Toc438646462"/>
      <w:bookmarkStart w:id="102" w:name="_Toc490050011"/>
      <w:bookmarkStart w:id="103" w:name="_Toc512519490"/>
      <w:bookmarkStart w:id="104" w:name="_Toc513295854"/>
      <w:bookmarkStart w:id="105" w:name="_Toc513295902"/>
      <w:bookmarkEnd w:id="97"/>
      <w:proofErr w:type="spellStart"/>
      <w:r>
        <w:rPr>
          <w:rFonts w:hAnsi="宋体" w:hint="eastAsia"/>
        </w:rPr>
        <w:t>公平交易专项说明</w:t>
      </w:r>
      <w:bookmarkEnd w:id="98"/>
      <w:bookmarkEnd w:id="99"/>
      <w:bookmarkEnd w:id="100"/>
      <w:bookmarkEnd w:id="101"/>
      <w:bookmarkEnd w:id="102"/>
      <w:bookmarkEnd w:id="103"/>
      <w:bookmarkEnd w:id="104"/>
      <w:bookmarkEnd w:id="105"/>
      <w:proofErr w:type="spellEnd"/>
      <w:r>
        <w:rPr>
          <w:rFonts w:hAnsi="宋体" w:hint="eastAsia"/>
        </w:rPr>
        <w:t xml:space="preserve"> </w:t>
      </w:r>
    </w:p>
    <w:p w14:paraId="7B220E5E" w14:textId="77777777" w:rsidR="008E1814" w:rsidRDefault="008E1814">
      <w:pPr>
        <w:pStyle w:val="XBRLTitle3"/>
        <w:spacing w:before="156"/>
        <w:ind w:left="0"/>
      </w:pPr>
      <w:bookmarkStart w:id="106" w:name="_Toc17898190"/>
      <w:bookmarkStart w:id="107" w:name="_Toc481075058"/>
      <w:bookmarkStart w:id="108" w:name="_Toc490050012"/>
      <w:bookmarkStart w:id="109" w:name="_Toc512519491"/>
      <w:bookmarkStart w:id="110" w:name="_Toc513295903"/>
      <w:bookmarkStart w:id="111" w:name="m404_01_0570"/>
      <w:proofErr w:type="spellStart"/>
      <w:r>
        <w:rPr>
          <w:rFonts w:hint="eastAsia"/>
        </w:rPr>
        <w:t>公平交易制度的执行情况</w:t>
      </w:r>
      <w:bookmarkEnd w:id="106"/>
      <w:bookmarkEnd w:id="107"/>
      <w:bookmarkEnd w:id="108"/>
      <w:bookmarkEnd w:id="109"/>
      <w:bookmarkEnd w:id="110"/>
      <w:proofErr w:type="spellEnd"/>
    </w:p>
    <w:p w14:paraId="648E2FCC" w14:textId="77777777" w:rsidR="008E1814" w:rsidRDefault="008E181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w:t>
      </w:r>
      <w:r>
        <w:rPr>
          <w:rFonts w:ascii="宋体" w:hAnsi="宋体" w:cs="宋体" w:hint="eastAsia"/>
          <w:color w:val="000000"/>
          <w:kern w:val="0"/>
        </w:rPr>
        <w:lastRenderedPageBreak/>
        <w:t>和交易价差监控分析，未发现整体公平交易执行出现异常的情况。</w:t>
      </w:r>
    </w:p>
    <w:p w14:paraId="3DCC847E" w14:textId="77777777" w:rsidR="008E1814" w:rsidRDefault="008E1814">
      <w:pPr>
        <w:pStyle w:val="XBRLTitle3"/>
        <w:spacing w:before="156"/>
        <w:ind w:left="0"/>
      </w:pPr>
      <w:bookmarkStart w:id="112" w:name="_Toc17898191"/>
      <w:bookmarkStart w:id="113" w:name="_Toc481075059"/>
      <w:bookmarkStart w:id="114" w:name="_Toc490050013"/>
      <w:bookmarkStart w:id="115" w:name="_Toc512519492"/>
      <w:bookmarkStart w:id="116" w:name="_Toc513295904"/>
      <w:bookmarkStart w:id="117" w:name="m404_01_0578"/>
      <w:bookmarkEnd w:id="111"/>
      <w:proofErr w:type="spellStart"/>
      <w:r>
        <w:rPr>
          <w:rFonts w:hint="eastAsia"/>
        </w:rPr>
        <w:t>异常交易行为的专项说明</w:t>
      </w:r>
      <w:bookmarkEnd w:id="112"/>
      <w:bookmarkEnd w:id="113"/>
      <w:bookmarkEnd w:id="114"/>
      <w:bookmarkEnd w:id="115"/>
      <w:bookmarkEnd w:id="116"/>
      <w:proofErr w:type="spellEnd"/>
    </w:p>
    <w:p w14:paraId="6A03B860" w14:textId="77777777" w:rsidR="008E1814" w:rsidRDefault="008E181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BC53C94" w14:textId="77777777" w:rsidR="008E1814" w:rsidRDefault="008E1814">
      <w:pPr>
        <w:pStyle w:val="XBRLTitle2"/>
        <w:spacing w:before="156" w:line="360" w:lineRule="auto"/>
        <w:ind w:left="454"/>
      </w:pPr>
      <w:bookmarkStart w:id="118" w:name="_Toc17898192"/>
      <w:bookmarkStart w:id="119" w:name="_Toc17897946"/>
      <w:bookmarkStart w:id="120" w:name="_Toc481075061"/>
      <w:bookmarkStart w:id="121" w:name="_Toc490050014"/>
      <w:bookmarkStart w:id="122" w:name="_Toc512519493"/>
      <w:bookmarkStart w:id="123" w:name="_Toc513295855"/>
      <w:bookmarkStart w:id="124" w:name="_Toc513295905"/>
      <w:bookmarkStart w:id="125" w:name="m405_01_2550"/>
      <w:bookmarkEnd w:id="117"/>
      <w:proofErr w:type="spellStart"/>
      <w:r>
        <w:rPr>
          <w:rFonts w:hAnsi="宋体" w:hint="eastAsia"/>
        </w:rPr>
        <w:t>报告期内基金的投资策略和运作分析</w:t>
      </w:r>
      <w:bookmarkEnd w:id="118"/>
      <w:bookmarkEnd w:id="119"/>
      <w:bookmarkEnd w:id="120"/>
      <w:bookmarkEnd w:id="121"/>
      <w:bookmarkEnd w:id="122"/>
      <w:bookmarkEnd w:id="123"/>
      <w:bookmarkEnd w:id="124"/>
      <w:proofErr w:type="spellEnd"/>
      <w:r>
        <w:rPr>
          <w:rFonts w:hAnsi="宋体" w:hint="eastAsia"/>
        </w:rPr>
        <w:t xml:space="preserve"> </w:t>
      </w:r>
    </w:p>
    <w:p w14:paraId="48B1BD5A" w14:textId="77777777" w:rsidR="008E1814" w:rsidRDefault="008E1814">
      <w:pPr>
        <w:spacing w:line="360" w:lineRule="auto"/>
        <w:ind w:firstLineChars="200" w:firstLine="420"/>
        <w:jc w:val="left"/>
      </w:pPr>
      <w:r>
        <w:rPr>
          <w:rFonts w:ascii="宋体" w:hAnsi="宋体" w:cs="宋体" w:hint="eastAsia"/>
          <w:color w:val="000000"/>
          <w:kern w:val="0"/>
        </w:rPr>
        <w:t>二季度市场情绪受到海外扰动因素的持续影响。一方面，海外关税政策的扰动给实体经济和投资者的信心以及对经济前景预期带来负面影响，全球股市也受</w:t>
      </w:r>
      <w:proofErr w:type="gramStart"/>
      <w:r>
        <w:rPr>
          <w:rFonts w:ascii="宋体" w:hAnsi="宋体" w:cs="宋体" w:hint="eastAsia"/>
          <w:color w:val="000000"/>
          <w:kern w:val="0"/>
        </w:rPr>
        <w:t>此发生</w:t>
      </w:r>
      <w:proofErr w:type="gramEnd"/>
      <w:r>
        <w:rPr>
          <w:rFonts w:ascii="宋体" w:hAnsi="宋体" w:cs="宋体" w:hint="eastAsia"/>
          <w:color w:val="000000"/>
          <w:kern w:val="0"/>
        </w:rPr>
        <w:t>较大波动。另一方面，南亚、中东等地冲突的加剧，也导致投资者对地缘政治、国家安全、正常经济活动的担忧提升。在这样的背景下，A股市场也经历了一轮调整，但随后指数有所修复，也说明当前的市场有较强的韧性，流动性条件、投资者情绪较以往更好。从市场内部类别来看，表现较好行业仍分布于两端，即以银行为代表的红利资产，和以军工、创新药、AI相关的科技资产，而与传统宏观经济相关性较高的周期类资产在二季度表现较弱。</w:t>
      </w:r>
      <w:r>
        <w:rPr>
          <w:rFonts w:ascii="宋体" w:hAnsi="宋体" w:cs="宋体" w:hint="eastAsia"/>
          <w:color w:val="000000"/>
          <w:kern w:val="0"/>
        </w:rPr>
        <w:br/>
        <w:t xml:space="preserve">　　组合操作层面，我们仍然</w:t>
      </w:r>
      <w:proofErr w:type="gramStart"/>
      <w:r>
        <w:rPr>
          <w:rFonts w:ascii="宋体" w:hAnsi="宋体" w:cs="宋体" w:hint="eastAsia"/>
          <w:color w:val="000000"/>
          <w:kern w:val="0"/>
        </w:rPr>
        <w:t>基于从</w:t>
      </w:r>
      <w:proofErr w:type="gramEnd"/>
      <w:r>
        <w:rPr>
          <w:rFonts w:ascii="宋体" w:hAnsi="宋体" w:cs="宋体" w:hint="eastAsia"/>
          <w:color w:val="000000"/>
          <w:kern w:val="0"/>
        </w:rPr>
        <w:t>细分行业出发，挖掘具备持续增长或者周期向上，同时格局较好、现金</w:t>
      </w:r>
      <w:proofErr w:type="gramStart"/>
      <w:r>
        <w:rPr>
          <w:rFonts w:ascii="宋体" w:hAnsi="宋体" w:cs="宋体" w:hint="eastAsia"/>
          <w:color w:val="000000"/>
          <w:kern w:val="0"/>
        </w:rPr>
        <w:t>流较好</w:t>
      </w:r>
      <w:proofErr w:type="gramEnd"/>
      <w:r>
        <w:rPr>
          <w:rFonts w:ascii="宋体" w:hAnsi="宋体" w:cs="宋体" w:hint="eastAsia"/>
          <w:color w:val="000000"/>
          <w:kern w:val="0"/>
        </w:rPr>
        <w:t>的资产。作为底仓配置，工程机械、油气设备等资产目前面临着较好的出海红利期，且行业内卷有明显改善，国内企业有望成长为全球龙头，同时这类资产</w:t>
      </w:r>
      <w:proofErr w:type="gramStart"/>
      <w:r>
        <w:rPr>
          <w:rFonts w:ascii="宋体" w:hAnsi="宋体" w:cs="宋体" w:hint="eastAsia"/>
          <w:color w:val="000000"/>
          <w:kern w:val="0"/>
        </w:rPr>
        <w:t>具备低</w:t>
      </w:r>
      <w:proofErr w:type="gramEnd"/>
      <w:r>
        <w:rPr>
          <w:rFonts w:ascii="宋体" w:hAnsi="宋体" w:cs="宋体" w:hint="eastAsia"/>
          <w:color w:val="000000"/>
          <w:kern w:val="0"/>
        </w:rPr>
        <w:t>估值和较好现金流的特征。对于景气类资产，延续在AI大背景下需求仍处于高增长的供应</w:t>
      </w:r>
      <w:proofErr w:type="gramStart"/>
      <w:r>
        <w:rPr>
          <w:rFonts w:ascii="宋体" w:hAnsi="宋体" w:cs="宋体" w:hint="eastAsia"/>
          <w:color w:val="000000"/>
          <w:kern w:val="0"/>
        </w:rPr>
        <w:t>链核心</w:t>
      </w:r>
      <w:proofErr w:type="gramEnd"/>
      <w:r>
        <w:rPr>
          <w:rFonts w:ascii="宋体" w:hAnsi="宋体" w:cs="宋体" w:hint="eastAsia"/>
          <w:color w:val="000000"/>
          <w:kern w:val="0"/>
        </w:rPr>
        <w:t>企业的配置，主要分布于通信和电子行业等。对于上季度开始关注的军工和医药，二季度</w:t>
      </w:r>
      <w:proofErr w:type="gramStart"/>
      <w:r>
        <w:rPr>
          <w:rFonts w:ascii="宋体" w:hAnsi="宋体" w:cs="宋体" w:hint="eastAsia"/>
          <w:color w:val="000000"/>
          <w:kern w:val="0"/>
        </w:rPr>
        <w:t>受创新药</w:t>
      </w:r>
      <w:proofErr w:type="gramEnd"/>
      <w:r>
        <w:rPr>
          <w:rFonts w:ascii="宋体" w:hAnsi="宋体" w:cs="宋体" w:hint="eastAsia"/>
          <w:color w:val="000000"/>
          <w:kern w:val="0"/>
        </w:rPr>
        <w:t>出海和海外地缘冲突的影响，具有较强表现，组合也适度增加了</w:t>
      </w:r>
      <w:proofErr w:type="gramStart"/>
      <w:r>
        <w:rPr>
          <w:rFonts w:ascii="宋体" w:hAnsi="宋体" w:cs="宋体" w:hint="eastAsia"/>
          <w:color w:val="000000"/>
          <w:kern w:val="0"/>
        </w:rPr>
        <w:t>仓位</w:t>
      </w:r>
      <w:proofErr w:type="gramEnd"/>
      <w:r>
        <w:rPr>
          <w:rFonts w:ascii="宋体" w:hAnsi="宋体" w:cs="宋体" w:hint="eastAsia"/>
          <w:color w:val="000000"/>
          <w:kern w:val="0"/>
        </w:rPr>
        <w:t>配置。对于港股资产，我们仍然看好科技龙头在先进制造能力、消费生态</w:t>
      </w:r>
      <w:proofErr w:type="gramStart"/>
      <w:r>
        <w:rPr>
          <w:rFonts w:ascii="宋体" w:hAnsi="宋体" w:cs="宋体" w:hint="eastAsia"/>
          <w:color w:val="000000"/>
          <w:kern w:val="0"/>
        </w:rPr>
        <w:t>链方面</w:t>
      </w:r>
      <w:proofErr w:type="gramEnd"/>
      <w:r>
        <w:rPr>
          <w:rFonts w:ascii="宋体" w:hAnsi="宋体" w:cs="宋体" w:hint="eastAsia"/>
          <w:color w:val="000000"/>
          <w:kern w:val="0"/>
        </w:rPr>
        <w:t>的优势，继续配置晶圆龙头、消费品牌和互联网龙头公司。</w:t>
      </w:r>
      <w:r>
        <w:rPr>
          <w:rFonts w:ascii="宋体" w:hAnsi="宋体" w:cs="宋体" w:hint="eastAsia"/>
          <w:color w:val="000000"/>
          <w:kern w:val="0"/>
        </w:rPr>
        <w:br/>
        <w:t xml:space="preserve">　　展望后市，我们认为二季度海外关税因素和地缘冲突的负面影响已经给国内股票市场做了压力测试，市场表现出了较好的韧性，我们有信心对未来展望更为乐观。产业配置上，仍然会关注前面所提到的稳定增长类和高景气类资产。</w:t>
      </w:r>
    </w:p>
    <w:p w14:paraId="65B9F963" w14:textId="77777777" w:rsidR="008E1814" w:rsidRDefault="008E1814">
      <w:pPr>
        <w:pStyle w:val="XBRLTitle2"/>
        <w:spacing w:before="156" w:line="360" w:lineRule="auto"/>
        <w:ind w:left="454"/>
      </w:pPr>
      <w:bookmarkStart w:id="126" w:name="_Toc17898193"/>
      <w:bookmarkStart w:id="127" w:name="_Toc17897947"/>
      <w:bookmarkStart w:id="128" w:name="_Toc490050015"/>
      <w:bookmarkStart w:id="129" w:name="_Toc481075062"/>
      <w:bookmarkStart w:id="130" w:name="_Toc512519494"/>
      <w:bookmarkStart w:id="131" w:name="_Toc513295856"/>
      <w:bookmarkStart w:id="132" w:name="_Toc513295906"/>
      <w:bookmarkStart w:id="133" w:name="m405_01_2549"/>
      <w:bookmarkEnd w:id="125"/>
      <w:proofErr w:type="spellStart"/>
      <w:r>
        <w:rPr>
          <w:rFonts w:hAnsi="宋体" w:hint="eastAsia"/>
        </w:rPr>
        <w:t>报告期内基金的业绩表现</w:t>
      </w:r>
      <w:bookmarkEnd w:id="126"/>
      <w:bookmarkEnd w:id="127"/>
      <w:bookmarkEnd w:id="128"/>
      <w:bookmarkEnd w:id="129"/>
      <w:bookmarkEnd w:id="130"/>
      <w:bookmarkEnd w:id="131"/>
      <w:bookmarkEnd w:id="132"/>
      <w:proofErr w:type="spellEnd"/>
      <w:r>
        <w:rPr>
          <w:rFonts w:hAnsi="宋体" w:hint="eastAsia"/>
        </w:rPr>
        <w:t xml:space="preserve"> </w:t>
      </w:r>
      <w:bookmarkEnd w:id="133"/>
    </w:p>
    <w:p w14:paraId="2AA1470C" w14:textId="77777777" w:rsidR="008E1814" w:rsidRDefault="008E1814">
      <w:pPr>
        <w:spacing w:line="360" w:lineRule="auto"/>
        <w:ind w:firstLineChars="200" w:firstLine="420"/>
      </w:pPr>
      <w:r>
        <w:rPr>
          <w:rFonts w:ascii="宋体" w:hAnsi="宋体" w:hint="eastAsia"/>
        </w:rPr>
        <w:t>本报告期摩根</w:t>
      </w:r>
      <w:proofErr w:type="gramStart"/>
      <w:r>
        <w:rPr>
          <w:rFonts w:ascii="宋体" w:hAnsi="宋体" w:hint="eastAsia"/>
        </w:rPr>
        <w:t>鑫睿</w:t>
      </w:r>
      <w:proofErr w:type="gramEnd"/>
      <w:r>
        <w:rPr>
          <w:rFonts w:ascii="宋体" w:hAnsi="宋体" w:hint="eastAsia"/>
        </w:rPr>
        <w:t>优选一年持有期混合份额净值增长率为:-2.88%，同期业绩比较基准收益率为:1.51%。</w:t>
      </w:r>
    </w:p>
    <w:p w14:paraId="082F6969" w14:textId="77777777" w:rsidR="008E1814" w:rsidRDefault="008E1814">
      <w:pPr>
        <w:pStyle w:val="XBRLTitle2"/>
        <w:spacing w:before="156" w:line="360" w:lineRule="auto"/>
        <w:ind w:left="454"/>
      </w:pPr>
      <w:bookmarkStart w:id="134" w:name="m406"/>
      <w:bookmarkStart w:id="135" w:name="_Toc17898194"/>
      <w:bookmarkStart w:id="136" w:name="_Toc17897948"/>
      <w:bookmarkStart w:id="137" w:name="_Toc490050016"/>
      <w:bookmarkStart w:id="138" w:name="_Toc481075063"/>
      <w:bookmarkStart w:id="139" w:name="_Toc438646465"/>
      <w:bookmarkStart w:id="140" w:name="_Toc512519495"/>
      <w:bookmarkStart w:id="141" w:name="_Toc513295857"/>
      <w:bookmarkStart w:id="142" w:name="_Toc513295907"/>
      <w:bookmarkStart w:id="143" w:name="m407"/>
      <w:bookmarkEnd w:id="134"/>
      <w:proofErr w:type="spellStart"/>
      <w:r>
        <w:rPr>
          <w:rFonts w:hAnsi="宋体" w:hint="eastAsia"/>
        </w:rPr>
        <w:t>报告期内基金持有人数或基金资产净值预警说明</w:t>
      </w:r>
      <w:bookmarkEnd w:id="135"/>
      <w:bookmarkEnd w:id="136"/>
      <w:bookmarkEnd w:id="137"/>
      <w:bookmarkEnd w:id="138"/>
      <w:bookmarkEnd w:id="139"/>
      <w:bookmarkEnd w:id="140"/>
      <w:bookmarkEnd w:id="141"/>
      <w:bookmarkEnd w:id="142"/>
      <w:proofErr w:type="spellEnd"/>
      <w:r>
        <w:rPr>
          <w:rFonts w:hAnsi="宋体" w:hint="eastAsia"/>
        </w:rPr>
        <w:t xml:space="preserve"> </w:t>
      </w:r>
    </w:p>
    <w:p w14:paraId="1DEB90A7" w14:textId="77777777" w:rsidR="008E1814" w:rsidRDefault="008E1814">
      <w:pPr>
        <w:spacing w:line="360" w:lineRule="auto"/>
        <w:ind w:firstLineChars="200" w:firstLine="420"/>
        <w:jc w:val="left"/>
      </w:pPr>
      <w:r>
        <w:rPr>
          <w:rFonts w:ascii="宋体" w:hAnsi="宋体" w:hint="eastAsia"/>
        </w:rPr>
        <w:lastRenderedPageBreak/>
        <w:t>截至本报告期末,本基金已连续超过二十个工作日出现基金资产净值低于五千万元的情形，相应解决方案已报送中国证监会。</w:t>
      </w:r>
    </w:p>
    <w:p w14:paraId="71191049" w14:textId="77777777" w:rsidR="008E1814" w:rsidRDefault="008E1814">
      <w:pPr>
        <w:pStyle w:val="XBRLTitle1"/>
        <w:spacing w:before="156" w:line="360" w:lineRule="auto"/>
        <w:ind w:left="425"/>
      </w:pPr>
      <w:bookmarkStart w:id="144" w:name="_Toc17898195"/>
      <w:bookmarkStart w:id="145" w:name="_Toc17897949"/>
      <w:bookmarkStart w:id="146" w:name="_Toc512519496"/>
      <w:bookmarkStart w:id="147" w:name="_Toc481075064"/>
      <w:bookmarkStart w:id="148" w:name="_Toc438646466"/>
      <w:bookmarkStart w:id="149" w:name="_Toc490050017"/>
      <w:bookmarkStart w:id="150" w:name="_Toc513295858"/>
      <w:bookmarkStart w:id="151" w:name="_Toc513295908"/>
      <w:bookmarkEnd w:id="143"/>
      <w:proofErr w:type="spellStart"/>
      <w:r>
        <w:rPr>
          <w:rFonts w:hAnsi="宋体" w:hint="eastAsia"/>
        </w:rPr>
        <w:t>投资组合报告</w:t>
      </w:r>
      <w:bookmarkEnd w:id="144"/>
      <w:bookmarkEnd w:id="145"/>
      <w:bookmarkEnd w:id="146"/>
      <w:bookmarkEnd w:id="147"/>
      <w:bookmarkEnd w:id="148"/>
      <w:bookmarkEnd w:id="149"/>
      <w:bookmarkEnd w:id="150"/>
      <w:bookmarkEnd w:id="151"/>
      <w:proofErr w:type="spellEnd"/>
      <w:r>
        <w:rPr>
          <w:rFonts w:hAnsi="宋体" w:hint="eastAsia"/>
        </w:rPr>
        <w:t xml:space="preserve"> </w:t>
      </w:r>
    </w:p>
    <w:p w14:paraId="6992B482" w14:textId="77777777" w:rsidR="008E1814" w:rsidRDefault="008E1814">
      <w:pPr>
        <w:pStyle w:val="XBRLTitle2"/>
        <w:spacing w:before="156" w:line="360" w:lineRule="auto"/>
        <w:ind w:left="454"/>
      </w:pPr>
      <w:bookmarkStart w:id="152" w:name="_Toc17898196"/>
      <w:bookmarkStart w:id="153" w:name="_Toc17897950"/>
      <w:bookmarkStart w:id="154" w:name="_Toc481075065"/>
      <w:bookmarkStart w:id="155" w:name="_Toc438646467"/>
      <w:bookmarkStart w:id="156" w:name="_Toc490050018"/>
      <w:bookmarkStart w:id="157" w:name="_Toc512519497"/>
      <w:bookmarkStart w:id="158" w:name="_Toc513295859"/>
      <w:bookmarkStart w:id="159" w:name="_Toc513295909"/>
      <w:bookmarkStart w:id="160" w:name="m501"/>
      <w:proofErr w:type="spellStart"/>
      <w:r>
        <w:rPr>
          <w:rFonts w:hAnsi="宋体" w:hint="eastAsia"/>
        </w:rPr>
        <w:t>报告期末基金资产组合情况</w:t>
      </w:r>
      <w:bookmarkEnd w:id="152"/>
      <w:bookmarkEnd w:id="153"/>
      <w:bookmarkEnd w:id="154"/>
      <w:bookmarkEnd w:id="155"/>
      <w:bookmarkEnd w:id="156"/>
      <w:bookmarkEnd w:id="157"/>
      <w:bookmarkEnd w:id="158"/>
      <w:bookmarkEnd w:id="159"/>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43693A" w14:paraId="3D61A286"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23BFF6" w14:textId="77777777" w:rsidR="008E1814" w:rsidRDefault="008E1814">
            <w:pPr>
              <w:jc w:val="center"/>
            </w:pPr>
            <w:bookmarkStart w:id="161" w:name="m08QD_01_tab"/>
            <w:bookmarkEnd w:id="161"/>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28806F3" w14:textId="77777777" w:rsidR="008E1814" w:rsidRDefault="008E181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77F7629" w14:textId="77777777" w:rsidR="008E1814" w:rsidRDefault="008E181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FE4F396" w14:textId="77777777" w:rsidR="008E1814" w:rsidRDefault="008E181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43693A" w14:paraId="348DFD08"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A4D135" w14:textId="77777777" w:rsidR="008E1814" w:rsidRDefault="008E181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EFAD8FC" w14:textId="77777777" w:rsidR="008E1814" w:rsidRDefault="008E181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63299D" w14:textId="77777777" w:rsidR="008E1814" w:rsidRDefault="008E1814">
            <w:pPr>
              <w:jc w:val="right"/>
            </w:pPr>
            <w:r>
              <w:rPr>
                <w:rFonts w:ascii="宋体" w:hAnsi="宋体" w:hint="eastAsia"/>
                <w:szCs w:val="24"/>
                <w:lang w:eastAsia="zh-Hans"/>
              </w:rPr>
              <w:t>41,937,529.92</w:t>
            </w:r>
          </w:p>
        </w:tc>
        <w:tc>
          <w:tcPr>
            <w:tcW w:w="1333" w:type="pct"/>
            <w:tcBorders>
              <w:top w:val="single" w:sz="4" w:space="0" w:color="auto"/>
              <w:left w:val="nil"/>
              <w:bottom w:val="single" w:sz="4" w:space="0" w:color="auto"/>
              <w:right w:val="single" w:sz="4" w:space="0" w:color="auto"/>
            </w:tcBorders>
            <w:vAlign w:val="center"/>
            <w:hideMark/>
          </w:tcPr>
          <w:p w14:paraId="0F4065CC" w14:textId="77777777" w:rsidR="008E1814" w:rsidRDefault="008E1814">
            <w:pPr>
              <w:jc w:val="right"/>
            </w:pPr>
            <w:r>
              <w:rPr>
                <w:rFonts w:ascii="宋体" w:hAnsi="宋体" w:hint="eastAsia"/>
                <w:szCs w:val="24"/>
                <w:lang w:eastAsia="zh-Hans"/>
              </w:rPr>
              <w:t>87.38</w:t>
            </w:r>
          </w:p>
        </w:tc>
      </w:tr>
      <w:tr w:rsidR="0043693A" w14:paraId="482DDFD3"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30DF0B" w14:textId="77777777" w:rsidR="008E1814" w:rsidRDefault="008E181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BE9793E" w14:textId="77777777" w:rsidR="008E1814" w:rsidRDefault="008E181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DD2DF8" w14:textId="77777777" w:rsidR="008E1814" w:rsidRDefault="008E1814">
            <w:pPr>
              <w:jc w:val="right"/>
            </w:pPr>
            <w:r>
              <w:rPr>
                <w:rFonts w:ascii="宋体" w:hAnsi="宋体" w:hint="eastAsia"/>
                <w:szCs w:val="24"/>
                <w:lang w:eastAsia="zh-Hans"/>
              </w:rPr>
              <w:t>41,937,529.92</w:t>
            </w:r>
          </w:p>
        </w:tc>
        <w:tc>
          <w:tcPr>
            <w:tcW w:w="1333" w:type="pct"/>
            <w:tcBorders>
              <w:top w:val="single" w:sz="4" w:space="0" w:color="auto"/>
              <w:left w:val="nil"/>
              <w:bottom w:val="single" w:sz="4" w:space="0" w:color="auto"/>
              <w:right w:val="single" w:sz="4" w:space="0" w:color="auto"/>
            </w:tcBorders>
            <w:vAlign w:val="center"/>
            <w:hideMark/>
          </w:tcPr>
          <w:p w14:paraId="0E3952E5" w14:textId="77777777" w:rsidR="008E1814" w:rsidRDefault="008E1814">
            <w:pPr>
              <w:jc w:val="right"/>
            </w:pPr>
            <w:r>
              <w:rPr>
                <w:rFonts w:ascii="宋体" w:hAnsi="宋体" w:hint="eastAsia"/>
                <w:szCs w:val="24"/>
                <w:lang w:eastAsia="zh-Hans"/>
              </w:rPr>
              <w:t>87.38</w:t>
            </w:r>
          </w:p>
        </w:tc>
      </w:tr>
      <w:tr w:rsidR="0043693A" w14:paraId="7A3DC259"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F08A2E" w14:textId="77777777" w:rsidR="008E1814" w:rsidRDefault="008E181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0F1C91A" w14:textId="77777777" w:rsidR="008E1814" w:rsidRDefault="008E181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BC9B5F"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CA17CCF" w14:textId="77777777" w:rsidR="008E1814" w:rsidRDefault="008E1814">
            <w:pPr>
              <w:jc w:val="right"/>
            </w:pPr>
            <w:r>
              <w:rPr>
                <w:rFonts w:ascii="宋体" w:hAnsi="宋体" w:hint="eastAsia"/>
                <w:szCs w:val="24"/>
                <w:lang w:eastAsia="zh-Hans"/>
              </w:rPr>
              <w:t>-</w:t>
            </w:r>
          </w:p>
        </w:tc>
      </w:tr>
      <w:tr w:rsidR="0043693A" w14:paraId="3E7A4B45"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55D688" w14:textId="77777777" w:rsidR="008E1814" w:rsidRDefault="008E181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E13DF2C" w14:textId="77777777" w:rsidR="008E1814" w:rsidRDefault="008E181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656490"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CFD064" w14:textId="77777777" w:rsidR="008E1814" w:rsidRDefault="008E1814">
            <w:pPr>
              <w:jc w:val="right"/>
            </w:pPr>
            <w:r>
              <w:rPr>
                <w:rFonts w:ascii="宋体" w:hAnsi="宋体" w:hint="eastAsia"/>
                <w:szCs w:val="24"/>
                <w:lang w:eastAsia="zh-Hans"/>
              </w:rPr>
              <w:t>-</w:t>
            </w:r>
          </w:p>
        </w:tc>
      </w:tr>
      <w:tr w:rsidR="0043693A" w14:paraId="49131F2F"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A65FB8" w14:textId="77777777" w:rsidR="008E1814" w:rsidRDefault="008E181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DB304E4" w14:textId="77777777" w:rsidR="008E1814" w:rsidRDefault="008E181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CF59CC"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B4BF12" w14:textId="77777777" w:rsidR="008E1814" w:rsidRDefault="008E1814">
            <w:pPr>
              <w:jc w:val="right"/>
            </w:pPr>
            <w:r>
              <w:rPr>
                <w:rFonts w:ascii="宋体" w:hAnsi="宋体" w:hint="eastAsia"/>
                <w:szCs w:val="24"/>
                <w:lang w:eastAsia="zh-Hans"/>
              </w:rPr>
              <w:t>-</w:t>
            </w:r>
          </w:p>
        </w:tc>
      </w:tr>
      <w:tr w:rsidR="0043693A" w14:paraId="36187A7D"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A01B79" w14:textId="77777777" w:rsidR="008E1814" w:rsidRDefault="008E181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24AE327" w14:textId="77777777" w:rsidR="008E1814" w:rsidRDefault="008E181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F8FBC1"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DED184" w14:textId="77777777" w:rsidR="008E1814" w:rsidRDefault="008E1814">
            <w:pPr>
              <w:jc w:val="right"/>
            </w:pPr>
            <w:r>
              <w:rPr>
                <w:rFonts w:ascii="宋体" w:hAnsi="宋体" w:hint="eastAsia"/>
                <w:szCs w:val="24"/>
                <w:lang w:eastAsia="zh-Hans"/>
              </w:rPr>
              <w:t>-</w:t>
            </w:r>
          </w:p>
        </w:tc>
      </w:tr>
      <w:tr w:rsidR="0043693A" w14:paraId="6FAE674A"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1FD677" w14:textId="77777777" w:rsidR="008E1814" w:rsidRDefault="008E181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47370E4" w14:textId="77777777" w:rsidR="008E1814" w:rsidRDefault="008E181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BEB69D"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E70926E" w14:textId="77777777" w:rsidR="008E1814" w:rsidRDefault="008E1814">
            <w:pPr>
              <w:jc w:val="right"/>
            </w:pPr>
            <w:r>
              <w:rPr>
                <w:rFonts w:ascii="宋体" w:hAnsi="宋体" w:hint="eastAsia"/>
                <w:szCs w:val="24"/>
                <w:lang w:eastAsia="zh-Hans"/>
              </w:rPr>
              <w:t>-</w:t>
            </w:r>
          </w:p>
        </w:tc>
      </w:tr>
      <w:tr w:rsidR="0043693A" w14:paraId="4C5A7C01"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BD804A" w14:textId="77777777" w:rsidR="008E1814" w:rsidRDefault="008E181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0EF5AD8" w14:textId="77777777" w:rsidR="008E1814" w:rsidRDefault="008E181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97CE0A5"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C2DB0F" w14:textId="77777777" w:rsidR="008E1814" w:rsidRDefault="008E1814">
            <w:pPr>
              <w:jc w:val="right"/>
            </w:pPr>
            <w:r>
              <w:rPr>
                <w:rFonts w:ascii="宋体" w:hAnsi="宋体" w:hint="eastAsia"/>
                <w:szCs w:val="24"/>
                <w:lang w:eastAsia="zh-Hans"/>
              </w:rPr>
              <w:t>-</w:t>
            </w:r>
          </w:p>
        </w:tc>
      </w:tr>
      <w:tr w:rsidR="0043693A" w14:paraId="2917A3CF"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541CFC" w14:textId="77777777" w:rsidR="008E1814" w:rsidRDefault="008E181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3E8DB98" w14:textId="77777777" w:rsidR="008E1814" w:rsidRDefault="008E181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3D2D36"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FC4609" w14:textId="77777777" w:rsidR="008E1814" w:rsidRDefault="008E1814">
            <w:pPr>
              <w:jc w:val="right"/>
            </w:pPr>
            <w:r>
              <w:rPr>
                <w:rFonts w:ascii="宋体" w:hAnsi="宋体" w:hint="eastAsia"/>
                <w:szCs w:val="24"/>
                <w:lang w:eastAsia="zh-Hans"/>
              </w:rPr>
              <w:t>-</w:t>
            </w:r>
          </w:p>
        </w:tc>
      </w:tr>
      <w:tr w:rsidR="0043693A" w14:paraId="0DF61490"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F3FC31" w14:textId="77777777" w:rsidR="008E1814" w:rsidRDefault="008E1814">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D1E9BEC" w14:textId="77777777" w:rsidR="008E1814" w:rsidRDefault="008E181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508873" w14:textId="77777777" w:rsidR="008E1814" w:rsidRDefault="008E181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E8F63D7" w14:textId="77777777" w:rsidR="008E1814" w:rsidRDefault="008E1814">
            <w:pPr>
              <w:jc w:val="right"/>
            </w:pPr>
            <w:r>
              <w:rPr>
                <w:rFonts w:ascii="宋体" w:hAnsi="宋体" w:hint="eastAsia"/>
                <w:szCs w:val="24"/>
                <w:lang w:eastAsia="zh-Hans"/>
              </w:rPr>
              <w:t>-</w:t>
            </w:r>
          </w:p>
        </w:tc>
      </w:tr>
      <w:tr w:rsidR="0043693A" w14:paraId="625C2647"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7F89B1" w14:textId="77777777" w:rsidR="008E1814" w:rsidRDefault="008E181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BD219AE" w14:textId="77777777" w:rsidR="008E1814" w:rsidRDefault="008E181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2FDB89" w14:textId="77777777" w:rsidR="008E1814" w:rsidRDefault="008E1814">
            <w:pPr>
              <w:jc w:val="right"/>
            </w:pPr>
            <w:r>
              <w:rPr>
                <w:rFonts w:ascii="宋体" w:hAnsi="宋体" w:hint="eastAsia"/>
                <w:szCs w:val="24"/>
                <w:lang w:eastAsia="zh-Hans"/>
              </w:rPr>
              <w:t>5,474,953.41</w:t>
            </w:r>
          </w:p>
        </w:tc>
        <w:tc>
          <w:tcPr>
            <w:tcW w:w="1333" w:type="pct"/>
            <w:tcBorders>
              <w:top w:val="single" w:sz="4" w:space="0" w:color="auto"/>
              <w:left w:val="nil"/>
              <w:bottom w:val="single" w:sz="4" w:space="0" w:color="auto"/>
              <w:right w:val="single" w:sz="4" w:space="0" w:color="auto"/>
            </w:tcBorders>
            <w:vAlign w:val="center"/>
            <w:hideMark/>
          </w:tcPr>
          <w:p w14:paraId="550600DE" w14:textId="77777777" w:rsidR="008E1814" w:rsidRDefault="008E1814">
            <w:pPr>
              <w:jc w:val="right"/>
            </w:pPr>
            <w:r>
              <w:rPr>
                <w:rFonts w:ascii="宋体" w:hAnsi="宋体" w:hint="eastAsia"/>
                <w:szCs w:val="24"/>
                <w:lang w:eastAsia="zh-Hans"/>
              </w:rPr>
              <w:t>11.41</w:t>
            </w:r>
          </w:p>
        </w:tc>
      </w:tr>
      <w:tr w:rsidR="0043693A" w14:paraId="728928FF"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3565A3" w14:textId="77777777" w:rsidR="008E1814" w:rsidRDefault="008E181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F88CAA7" w14:textId="77777777" w:rsidR="008E1814" w:rsidRDefault="008E181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D31122" w14:textId="77777777" w:rsidR="008E1814" w:rsidRDefault="008E1814">
            <w:pPr>
              <w:jc w:val="right"/>
            </w:pPr>
            <w:r>
              <w:rPr>
                <w:rFonts w:ascii="宋体" w:hAnsi="宋体" w:hint="eastAsia"/>
                <w:szCs w:val="24"/>
                <w:lang w:eastAsia="zh-Hans"/>
              </w:rPr>
              <w:t>584,294.98</w:t>
            </w:r>
          </w:p>
        </w:tc>
        <w:tc>
          <w:tcPr>
            <w:tcW w:w="1333" w:type="pct"/>
            <w:tcBorders>
              <w:top w:val="single" w:sz="4" w:space="0" w:color="auto"/>
              <w:left w:val="nil"/>
              <w:bottom w:val="single" w:sz="4" w:space="0" w:color="auto"/>
              <w:right w:val="single" w:sz="4" w:space="0" w:color="auto"/>
            </w:tcBorders>
            <w:vAlign w:val="center"/>
            <w:hideMark/>
          </w:tcPr>
          <w:p w14:paraId="7544FC1F" w14:textId="77777777" w:rsidR="008E1814" w:rsidRDefault="008E1814">
            <w:pPr>
              <w:jc w:val="right"/>
            </w:pPr>
            <w:r>
              <w:rPr>
                <w:rFonts w:ascii="宋体" w:hAnsi="宋体" w:hint="eastAsia"/>
                <w:szCs w:val="24"/>
                <w:lang w:eastAsia="zh-Hans"/>
              </w:rPr>
              <w:t>1.22</w:t>
            </w:r>
          </w:p>
        </w:tc>
      </w:tr>
      <w:tr w:rsidR="0043693A" w14:paraId="17FE9AB1" w14:textId="77777777">
        <w:trPr>
          <w:divId w:val="103955117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F6A2AB" w14:textId="77777777" w:rsidR="008E1814" w:rsidRDefault="008E181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ACB407B" w14:textId="77777777" w:rsidR="008E1814" w:rsidRDefault="008E181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27577AB" w14:textId="77777777" w:rsidR="008E1814" w:rsidRDefault="008E1814">
            <w:pPr>
              <w:jc w:val="right"/>
            </w:pPr>
            <w:r>
              <w:rPr>
                <w:rFonts w:ascii="宋体" w:hAnsi="宋体" w:hint="eastAsia"/>
                <w:szCs w:val="24"/>
                <w:lang w:eastAsia="zh-Hans"/>
              </w:rPr>
              <w:t>47,996,778.31</w:t>
            </w:r>
          </w:p>
        </w:tc>
        <w:tc>
          <w:tcPr>
            <w:tcW w:w="1333" w:type="pct"/>
            <w:tcBorders>
              <w:top w:val="single" w:sz="4" w:space="0" w:color="auto"/>
              <w:left w:val="nil"/>
              <w:bottom w:val="single" w:sz="4" w:space="0" w:color="auto"/>
              <w:right w:val="single" w:sz="4" w:space="0" w:color="auto"/>
            </w:tcBorders>
            <w:vAlign w:val="center"/>
            <w:hideMark/>
          </w:tcPr>
          <w:p w14:paraId="6F7C8B73" w14:textId="77777777" w:rsidR="008E1814" w:rsidRDefault="008E1814">
            <w:pPr>
              <w:jc w:val="right"/>
            </w:pPr>
            <w:r>
              <w:rPr>
                <w:rFonts w:ascii="宋体" w:hAnsi="宋体" w:hint="eastAsia"/>
                <w:szCs w:val="24"/>
                <w:lang w:eastAsia="zh-Hans"/>
              </w:rPr>
              <w:t>100.00</w:t>
            </w:r>
          </w:p>
        </w:tc>
      </w:tr>
    </w:tbl>
    <w:p w14:paraId="1D812FAD" w14:textId="77777777" w:rsidR="008E1814" w:rsidRDefault="008E1814">
      <w:pPr>
        <w:spacing w:line="360" w:lineRule="auto"/>
        <w:jc w:val="left"/>
        <w:divId w:val="67634740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机制投资的港股公允价值为人民币7,878,144.55元,占期末净值比例为16.82%。</w:t>
      </w:r>
    </w:p>
    <w:p w14:paraId="000EBC3E" w14:textId="77777777" w:rsidR="008E1814" w:rsidRDefault="008E1814">
      <w:pPr>
        <w:pStyle w:val="XBRLTitle2"/>
        <w:spacing w:before="156" w:line="360" w:lineRule="auto"/>
        <w:ind w:left="454"/>
      </w:pPr>
      <w:bookmarkStart w:id="162" w:name="_Toc17898197"/>
      <w:bookmarkStart w:id="163" w:name="_Toc17897951"/>
      <w:bookmarkStart w:id="164" w:name="_Toc512519498"/>
      <w:bookmarkStart w:id="165" w:name="_Toc481075066"/>
      <w:bookmarkStart w:id="166" w:name="_Toc438646468"/>
      <w:bookmarkStart w:id="167" w:name="_Toc490050019"/>
      <w:bookmarkStart w:id="168" w:name="_Toc513295860"/>
      <w:bookmarkStart w:id="169" w:name="_Toc513295910"/>
      <w:bookmarkEnd w:id="160"/>
      <w:proofErr w:type="spellStart"/>
      <w:r>
        <w:rPr>
          <w:rFonts w:hAnsi="宋体" w:hint="eastAsia"/>
        </w:rPr>
        <w:t>报告期末按行业分类的股票投资组合</w:t>
      </w:r>
      <w:bookmarkEnd w:id="162"/>
      <w:bookmarkEnd w:id="163"/>
      <w:bookmarkEnd w:id="164"/>
      <w:bookmarkEnd w:id="165"/>
      <w:bookmarkEnd w:id="166"/>
      <w:bookmarkEnd w:id="167"/>
      <w:bookmarkEnd w:id="168"/>
      <w:bookmarkEnd w:id="169"/>
      <w:proofErr w:type="spellEnd"/>
      <w:r>
        <w:rPr>
          <w:rFonts w:hAnsi="宋体" w:hint="eastAsia"/>
          <w:lang w:eastAsia="zh-CN"/>
        </w:rPr>
        <w:t xml:space="preserve"> </w:t>
      </w:r>
    </w:p>
    <w:p w14:paraId="5058596F" w14:textId="77777777" w:rsidR="008E1814" w:rsidRDefault="008E1814">
      <w:pPr>
        <w:pStyle w:val="XBRLTitle3"/>
        <w:spacing w:before="156"/>
        <w:ind w:left="0"/>
      </w:pPr>
      <w:bookmarkStart w:id="170" w:name="_Toc17898198"/>
      <w:bookmarkStart w:id="171" w:name="_Toc481075067"/>
      <w:bookmarkStart w:id="172" w:name="_Toc490050020"/>
      <w:bookmarkStart w:id="173" w:name="_Toc512519499"/>
      <w:bookmarkStart w:id="174" w:name="_Toc513295911"/>
      <w:proofErr w:type="spellStart"/>
      <w:r>
        <w:rPr>
          <w:rFonts w:hint="eastAsia"/>
        </w:rPr>
        <w:t>报告期末按行业分类的境内股票投资组合</w:t>
      </w:r>
      <w:bookmarkEnd w:id="170"/>
      <w:bookmarkEnd w:id="171"/>
      <w:bookmarkEnd w:id="172"/>
      <w:bookmarkEnd w:id="173"/>
      <w:bookmarkEnd w:id="1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43693A" w14:paraId="7BFB52A2" w14:textId="77777777">
        <w:trPr>
          <w:divId w:val="17350103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6BD908" w14:textId="77777777" w:rsidR="008E1814" w:rsidRDefault="008E181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C71E9FE" w14:textId="77777777" w:rsidR="008E1814" w:rsidRDefault="008E181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92A5FD6" w14:textId="77777777" w:rsidR="008E1814" w:rsidRDefault="008E181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9AB4ED0" w14:textId="77777777" w:rsidR="008E1814" w:rsidRDefault="008E1814">
            <w:pPr>
              <w:jc w:val="center"/>
            </w:pPr>
            <w:r>
              <w:rPr>
                <w:rFonts w:ascii="宋体" w:hAnsi="宋体" w:hint="eastAsia"/>
                <w:color w:val="000000"/>
              </w:rPr>
              <w:t xml:space="preserve">占基金资产净值比例（%） </w:t>
            </w:r>
          </w:p>
        </w:tc>
      </w:tr>
      <w:tr w:rsidR="0043693A" w14:paraId="5E075D66"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39DFF38" w14:textId="77777777" w:rsidR="008E1814" w:rsidRDefault="008E181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54F69E" w14:textId="77777777" w:rsidR="008E1814" w:rsidRDefault="008E181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85B4D5" w14:textId="77777777" w:rsidR="008E1814" w:rsidRDefault="008E1814">
            <w:pPr>
              <w:jc w:val="right"/>
            </w:pPr>
            <w:r>
              <w:rPr>
                <w:rFonts w:ascii="宋体" w:hAnsi="宋体" w:hint="eastAsia"/>
                <w:szCs w:val="24"/>
                <w:lang w:eastAsia="zh-Hans"/>
              </w:rPr>
              <w:t>842,361.00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773A61" w14:textId="77777777" w:rsidR="008E1814" w:rsidRDefault="008E1814">
            <w:pPr>
              <w:jc w:val="right"/>
            </w:pPr>
            <w:r>
              <w:rPr>
                <w:rFonts w:ascii="宋体" w:hAnsi="宋体" w:hint="eastAsia"/>
                <w:szCs w:val="24"/>
                <w:lang w:eastAsia="zh-Hans"/>
              </w:rPr>
              <w:t>1.80</w:t>
            </w:r>
          </w:p>
        </w:tc>
      </w:tr>
      <w:tr w:rsidR="0043693A" w14:paraId="2D9B7216"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96FACE" w14:textId="77777777" w:rsidR="008E1814" w:rsidRDefault="008E181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208821" w14:textId="77777777" w:rsidR="008E1814" w:rsidRDefault="008E181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1324EA" w14:textId="77777777" w:rsidR="008E1814" w:rsidRDefault="008E1814">
            <w:pPr>
              <w:jc w:val="right"/>
            </w:pPr>
            <w:r>
              <w:rPr>
                <w:rFonts w:ascii="宋体" w:hAnsi="宋体" w:hint="eastAsia"/>
                <w:szCs w:val="24"/>
                <w:lang w:eastAsia="zh-Hans"/>
              </w:rPr>
              <w:t>1,096,417.36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7C176C" w14:textId="77777777" w:rsidR="008E1814" w:rsidRDefault="008E1814">
            <w:pPr>
              <w:jc w:val="right"/>
            </w:pPr>
            <w:r>
              <w:rPr>
                <w:rFonts w:ascii="宋体" w:hAnsi="宋体" w:hint="eastAsia"/>
                <w:szCs w:val="24"/>
                <w:lang w:eastAsia="zh-Hans"/>
              </w:rPr>
              <w:t>2.34</w:t>
            </w:r>
          </w:p>
        </w:tc>
      </w:tr>
      <w:tr w:rsidR="0043693A" w14:paraId="6E554DF8"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748664" w14:textId="77777777" w:rsidR="008E1814" w:rsidRDefault="008E181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548058" w14:textId="77777777" w:rsidR="008E1814" w:rsidRDefault="008E181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CC9DE3" w14:textId="77777777" w:rsidR="008E1814" w:rsidRDefault="008E1814">
            <w:pPr>
              <w:jc w:val="right"/>
            </w:pPr>
            <w:r>
              <w:rPr>
                <w:rFonts w:ascii="宋体" w:hAnsi="宋体" w:hint="eastAsia"/>
                <w:szCs w:val="24"/>
                <w:lang w:eastAsia="zh-Hans"/>
              </w:rPr>
              <w:t>25,416,020.88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D1F94A" w14:textId="77777777" w:rsidR="008E1814" w:rsidRDefault="008E1814">
            <w:pPr>
              <w:jc w:val="right"/>
            </w:pPr>
            <w:r>
              <w:rPr>
                <w:rFonts w:ascii="宋体" w:hAnsi="宋体" w:hint="eastAsia"/>
                <w:szCs w:val="24"/>
                <w:lang w:eastAsia="zh-Hans"/>
              </w:rPr>
              <w:t>54.25</w:t>
            </w:r>
          </w:p>
        </w:tc>
      </w:tr>
      <w:tr w:rsidR="0043693A" w14:paraId="32887423"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9D04E0" w14:textId="77777777" w:rsidR="008E1814" w:rsidRDefault="008E181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D0E0DC" w14:textId="77777777" w:rsidR="008E1814" w:rsidRDefault="008E181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4F4FCF" w14:textId="77777777" w:rsidR="008E1814" w:rsidRDefault="008E1814">
            <w:pPr>
              <w:jc w:val="right"/>
            </w:pPr>
            <w:r>
              <w:rPr>
                <w:rFonts w:ascii="宋体" w:hAnsi="宋体" w:hint="eastAsia"/>
                <w:szCs w:val="24"/>
                <w:lang w:eastAsia="zh-Hans"/>
              </w:rPr>
              <w:t>1,316,072.12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B583A7" w14:textId="77777777" w:rsidR="008E1814" w:rsidRDefault="008E1814">
            <w:pPr>
              <w:jc w:val="right"/>
            </w:pPr>
            <w:r>
              <w:rPr>
                <w:rFonts w:ascii="宋体" w:hAnsi="宋体" w:hint="eastAsia"/>
                <w:szCs w:val="24"/>
                <w:lang w:eastAsia="zh-Hans"/>
              </w:rPr>
              <w:t>2.81</w:t>
            </w:r>
          </w:p>
        </w:tc>
      </w:tr>
      <w:tr w:rsidR="0043693A" w14:paraId="5FD84DB7"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DC2DB8" w14:textId="77777777" w:rsidR="008E1814" w:rsidRDefault="008E181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D2BEDE" w14:textId="77777777" w:rsidR="008E1814" w:rsidRDefault="008E181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3F10803"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CD523B" w14:textId="77777777" w:rsidR="008E1814" w:rsidRDefault="008E1814">
            <w:pPr>
              <w:jc w:val="right"/>
            </w:pPr>
            <w:r>
              <w:rPr>
                <w:rFonts w:ascii="宋体" w:hAnsi="宋体" w:hint="eastAsia"/>
                <w:szCs w:val="24"/>
                <w:lang w:eastAsia="zh-Hans"/>
              </w:rPr>
              <w:t>-</w:t>
            </w:r>
          </w:p>
        </w:tc>
      </w:tr>
      <w:tr w:rsidR="0043693A" w14:paraId="289E84B8"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2A4CBD" w14:textId="77777777" w:rsidR="008E1814" w:rsidRDefault="008E181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9CE92C6" w14:textId="77777777" w:rsidR="008E1814" w:rsidRDefault="008E181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E1A4E6"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7FE5C5" w14:textId="77777777" w:rsidR="008E1814" w:rsidRDefault="008E1814">
            <w:pPr>
              <w:jc w:val="right"/>
            </w:pPr>
            <w:r>
              <w:rPr>
                <w:rFonts w:ascii="宋体" w:hAnsi="宋体" w:hint="eastAsia"/>
                <w:szCs w:val="24"/>
                <w:lang w:eastAsia="zh-Hans"/>
              </w:rPr>
              <w:t>-</w:t>
            </w:r>
          </w:p>
        </w:tc>
      </w:tr>
      <w:tr w:rsidR="0043693A" w14:paraId="5A933FE1"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564BA0" w14:textId="77777777" w:rsidR="008E1814" w:rsidRDefault="008E181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A02F96" w14:textId="77777777" w:rsidR="008E1814" w:rsidRDefault="008E181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4E6DFF"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DECE0B" w14:textId="77777777" w:rsidR="008E1814" w:rsidRDefault="008E1814">
            <w:pPr>
              <w:jc w:val="right"/>
            </w:pPr>
            <w:r>
              <w:rPr>
                <w:rFonts w:ascii="宋体" w:hAnsi="宋体" w:hint="eastAsia"/>
                <w:szCs w:val="24"/>
                <w:lang w:eastAsia="zh-Hans"/>
              </w:rPr>
              <w:t>-</w:t>
            </w:r>
          </w:p>
        </w:tc>
      </w:tr>
      <w:tr w:rsidR="0043693A" w14:paraId="3B350089"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E068A4E" w14:textId="77777777" w:rsidR="008E1814" w:rsidRDefault="008E181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BF4BDEF" w14:textId="77777777" w:rsidR="008E1814" w:rsidRDefault="008E181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274D5F"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CFFD4A" w14:textId="77777777" w:rsidR="008E1814" w:rsidRDefault="008E1814">
            <w:pPr>
              <w:jc w:val="right"/>
            </w:pPr>
            <w:r>
              <w:rPr>
                <w:rFonts w:ascii="宋体" w:hAnsi="宋体" w:hint="eastAsia"/>
                <w:szCs w:val="24"/>
                <w:lang w:eastAsia="zh-Hans"/>
              </w:rPr>
              <w:t>-</w:t>
            </w:r>
          </w:p>
        </w:tc>
      </w:tr>
      <w:tr w:rsidR="0043693A" w14:paraId="77779A2E"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625CF6" w14:textId="77777777" w:rsidR="008E1814" w:rsidRDefault="008E181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95375E" w14:textId="77777777" w:rsidR="008E1814" w:rsidRDefault="008E181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79B724" w14:textId="77777777" w:rsidR="008E1814" w:rsidRDefault="008E1814">
            <w:pPr>
              <w:jc w:val="right"/>
            </w:pPr>
            <w:r>
              <w:rPr>
                <w:rFonts w:ascii="宋体" w:hAnsi="宋体" w:hint="eastAsia"/>
                <w:szCs w:val="24"/>
                <w:lang w:eastAsia="zh-Hans"/>
              </w:rPr>
              <w:t>619,383.00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739714" w14:textId="77777777" w:rsidR="008E1814" w:rsidRDefault="008E1814">
            <w:pPr>
              <w:jc w:val="right"/>
            </w:pPr>
            <w:r>
              <w:rPr>
                <w:rFonts w:ascii="宋体" w:hAnsi="宋体" w:hint="eastAsia"/>
                <w:szCs w:val="24"/>
                <w:lang w:eastAsia="zh-Hans"/>
              </w:rPr>
              <w:t>1.32</w:t>
            </w:r>
          </w:p>
        </w:tc>
      </w:tr>
      <w:tr w:rsidR="0043693A" w14:paraId="40C3AEDB"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262C53B" w14:textId="77777777" w:rsidR="008E1814" w:rsidRDefault="008E1814">
            <w:pPr>
              <w:jc w:val="center"/>
            </w:pPr>
            <w:r>
              <w:rPr>
                <w:rFonts w:ascii="宋体" w:hAnsi="宋体" w:hint="eastAsia"/>
                <w:color w:val="000000"/>
              </w:rPr>
              <w:lastRenderedPageBreak/>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353F46" w14:textId="77777777" w:rsidR="008E1814" w:rsidRDefault="008E181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C94E47" w14:textId="77777777" w:rsidR="008E1814" w:rsidRDefault="008E1814">
            <w:pPr>
              <w:jc w:val="right"/>
            </w:pPr>
            <w:r>
              <w:rPr>
                <w:rFonts w:ascii="宋体" w:hAnsi="宋体" w:hint="eastAsia"/>
                <w:szCs w:val="24"/>
                <w:lang w:eastAsia="zh-Hans"/>
              </w:rPr>
              <w:t>4,769,131.01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CCB835" w14:textId="77777777" w:rsidR="008E1814" w:rsidRDefault="008E1814">
            <w:pPr>
              <w:jc w:val="right"/>
            </w:pPr>
            <w:r>
              <w:rPr>
                <w:rFonts w:ascii="宋体" w:hAnsi="宋体" w:hint="eastAsia"/>
                <w:szCs w:val="24"/>
                <w:lang w:eastAsia="zh-Hans"/>
              </w:rPr>
              <w:t>10.18</w:t>
            </w:r>
          </w:p>
        </w:tc>
      </w:tr>
      <w:tr w:rsidR="0043693A" w14:paraId="57469A89"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17ED16" w14:textId="77777777" w:rsidR="008E1814" w:rsidRDefault="008E181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EF438D" w14:textId="77777777" w:rsidR="008E1814" w:rsidRDefault="008E181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FF5AE8"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4F3239" w14:textId="77777777" w:rsidR="008E1814" w:rsidRDefault="008E1814">
            <w:pPr>
              <w:jc w:val="right"/>
            </w:pPr>
            <w:r>
              <w:rPr>
                <w:rFonts w:ascii="宋体" w:hAnsi="宋体" w:hint="eastAsia"/>
                <w:szCs w:val="24"/>
                <w:lang w:eastAsia="zh-Hans"/>
              </w:rPr>
              <w:t>-</w:t>
            </w:r>
          </w:p>
        </w:tc>
      </w:tr>
      <w:tr w:rsidR="0043693A" w14:paraId="301244E3"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A34DEA" w14:textId="77777777" w:rsidR="008E1814" w:rsidRDefault="008E181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F0E32B" w14:textId="77777777" w:rsidR="008E1814" w:rsidRDefault="008E181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47EEAB"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9BEE50" w14:textId="77777777" w:rsidR="008E1814" w:rsidRDefault="008E1814">
            <w:pPr>
              <w:jc w:val="right"/>
            </w:pPr>
            <w:r>
              <w:rPr>
                <w:rFonts w:ascii="宋体" w:hAnsi="宋体" w:hint="eastAsia"/>
                <w:szCs w:val="24"/>
                <w:lang w:eastAsia="zh-Hans"/>
              </w:rPr>
              <w:t>-</w:t>
            </w:r>
          </w:p>
        </w:tc>
      </w:tr>
      <w:tr w:rsidR="0043693A" w14:paraId="780AD3DE"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E9796D" w14:textId="77777777" w:rsidR="008E1814" w:rsidRDefault="008E181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E436F1" w14:textId="77777777" w:rsidR="008E1814" w:rsidRDefault="008E181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1CAE6A"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5C03CE" w14:textId="77777777" w:rsidR="008E1814" w:rsidRDefault="008E1814">
            <w:pPr>
              <w:jc w:val="right"/>
            </w:pPr>
            <w:r>
              <w:rPr>
                <w:rFonts w:ascii="宋体" w:hAnsi="宋体" w:hint="eastAsia"/>
                <w:szCs w:val="24"/>
                <w:lang w:eastAsia="zh-Hans"/>
              </w:rPr>
              <w:t>-</w:t>
            </w:r>
          </w:p>
        </w:tc>
      </w:tr>
      <w:tr w:rsidR="0043693A" w14:paraId="616E8754"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6EEA47" w14:textId="77777777" w:rsidR="008E1814" w:rsidRDefault="008E181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1E7EBD" w14:textId="77777777" w:rsidR="008E1814" w:rsidRDefault="008E181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0F0BD14"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926661" w14:textId="77777777" w:rsidR="008E1814" w:rsidRDefault="008E1814">
            <w:pPr>
              <w:jc w:val="right"/>
            </w:pPr>
            <w:r>
              <w:rPr>
                <w:rFonts w:ascii="宋体" w:hAnsi="宋体" w:hint="eastAsia"/>
                <w:szCs w:val="24"/>
                <w:lang w:eastAsia="zh-Hans"/>
              </w:rPr>
              <w:t>-</w:t>
            </w:r>
          </w:p>
        </w:tc>
      </w:tr>
      <w:tr w:rsidR="0043693A" w14:paraId="19E0F3BC"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4A9787" w14:textId="77777777" w:rsidR="008E1814" w:rsidRDefault="008E181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A3F31B" w14:textId="77777777" w:rsidR="008E1814" w:rsidRDefault="008E181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B21D36"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17889E" w14:textId="77777777" w:rsidR="008E1814" w:rsidRDefault="008E1814">
            <w:pPr>
              <w:jc w:val="right"/>
            </w:pPr>
            <w:r>
              <w:rPr>
                <w:rFonts w:ascii="宋体" w:hAnsi="宋体" w:hint="eastAsia"/>
                <w:szCs w:val="24"/>
                <w:lang w:eastAsia="zh-Hans"/>
              </w:rPr>
              <w:t>-</w:t>
            </w:r>
          </w:p>
        </w:tc>
      </w:tr>
      <w:tr w:rsidR="0043693A" w14:paraId="12B7EADE"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F34112" w14:textId="77777777" w:rsidR="008E1814" w:rsidRDefault="008E181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143E35" w14:textId="77777777" w:rsidR="008E1814" w:rsidRDefault="008E181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A35BF5"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D0BA4A4" w14:textId="77777777" w:rsidR="008E1814" w:rsidRDefault="008E1814">
            <w:pPr>
              <w:jc w:val="right"/>
            </w:pPr>
            <w:r>
              <w:rPr>
                <w:rFonts w:ascii="宋体" w:hAnsi="宋体" w:hint="eastAsia"/>
                <w:szCs w:val="24"/>
                <w:lang w:eastAsia="zh-Hans"/>
              </w:rPr>
              <w:t>-</w:t>
            </w:r>
          </w:p>
        </w:tc>
      </w:tr>
      <w:tr w:rsidR="0043693A" w14:paraId="543D2E39"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4B9FE79" w14:textId="77777777" w:rsidR="008E1814" w:rsidRDefault="008E181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6427CB" w14:textId="77777777" w:rsidR="008E1814" w:rsidRDefault="008E181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578DA8"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E249FD" w14:textId="77777777" w:rsidR="008E1814" w:rsidRDefault="008E1814">
            <w:pPr>
              <w:jc w:val="right"/>
            </w:pPr>
            <w:r>
              <w:rPr>
                <w:rFonts w:ascii="宋体" w:hAnsi="宋体" w:hint="eastAsia"/>
                <w:szCs w:val="24"/>
                <w:lang w:eastAsia="zh-Hans"/>
              </w:rPr>
              <w:t>-</w:t>
            </w:r>
          </w:p>
        </w:tc>
      </w:tr>
      <w:tr w:rsidR="0043693A" w14:paraId="709CC9DF"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232D34" w14:textId="77777777" w:rsidR="008E1814" w:rsidRDefault="008E181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289FE54" w14:textId="77777777" w:rsidR="008E1814" w:rsidRDefault="008E181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EEBF92"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3822D2" w14:textId="77777777" w:rsidR="008E1814" w:rsidRDefault="008E1814">
            <w:pPr>
              <w:jc w:val="right"/>
            </w:pPr>
            <w:r>
              <w:rPr>
                <w:rFonts w:ascii="宋体" w:hAnsi="宋体" w:hint="eastAsia"/>
                <w:szCs w:val="24"/>
                <w:lang w:eastAsia="zh-Hans"/>
              </w:rPr>
              <w:t>-</w:t>
            </w:r>
          </w:p>
        </w:tc>
      </w:tr>
      <w:tr w:rsidR="0043693A" w14:paraId="561FA93A"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96C51" w14:textId="77777777" w:rsidR="008E1814" w:rsidRDefault="008E181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BD4675" w14:textId="77777777" w:rsidR="008E1814" w:rsidRDefault="008E181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44A09C" w14:textId="77777777" w:rsidR="008E1814" w:rsidRDefault="008E181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D28405" w14:textId="77777777" w:rsidR="008E1814" w:rsidRDefault="008E1814">
            <w:pPr>
              <w:jc w:val="right"/>
            </w:pPr>
            <w:r>
              <w:rPr>
                <w:rFonts w:ascii="宋体" w:hAnsi="宋体" w:hint="eastAsia"/>
                <w:szCs w:val="24"/>
                <w:lang w:eastAsia="zh-Hans"/>
              </w:rPr>
              <w:t>-</w:t>
            </w:r>
          </w:p>
        </w:tc>
      </w:tr>
      <w:tr w:rsidR="0043693A" w14:paraId="4E6A7E79" w14:textId="77777777">
        <w:trPr>
          <w:divId w:val="1735010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AC0830" w14:textId="77777777" w:rsidR="008E1814" w:rsidRDefault="008E1814">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C2E56A" w14:textId="77777777" w:rsidR="008E1814" w:rsidRDefault="008E181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8E7F463" w14:textId="77777777" w:rsidR="008E1814" w:rsidRDefault="008E1814">
            <w:pPr>
              <w:jc w:val="right"/>
            </w:pPr>
            <w:r>
              <w:rPr>
                <w:rFonts w:ascii="宋体" w:hAnsi="宋体" w:hint="eastAsia"/>
                <w:szCs w:val="24"/>
                <w:lang w:eastAsia="zh-Hans"/>
              </w:rPr>
              <w:t>34,059,385.37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59774D8" w14:textId="77777777" w:rsidR="008E1814" w:rsidRDefault="008E1814">
            <w:pPr>
              <w:jc w:val="right"/>
            </w:pPr>
            <w:r>
              <w:rPr>
                <w:rFonts w:ascii="宋体" w:hAnsi="宋体" w:hint="eastAsia"/>
                <w:szCs w:val="24"/>
                <w:lang w:eastAsia="zh-Hans"/>
              </w:rPr>
              <w:t>72.70</w:t>
            </w:r>
          </w:p>
        </w:tc>
      </w:tr>
    </w:tbl>
    <w:p w14:paraId="6682D979" w14:textId="77777777" w:rsidR="008E1814" w:rsidRDefault="008E1814">
      <w:pPr>
        <w:pStyle w:val="XBRLTitle3"/>
        <w:spacing w:before="156"/>
        <w:ind w:left="0"/>
      </w:pPr>
      <w:bookmarkStart w:id="175" w:name="_Toc17898199"/>
      <w:bookmarkStart w:id="176" w:name="_Toc481075068"/>
      <w:bookmarkStart w:id="177" w:name="_Toc490050021"/>
      <w:bookmarkStart w:id="178" w:name="_Toc512519500"/>
      <w:bookmarkStart w:id="179" w:name="_Toc513295912"/>
      <w:bookmarkStart w:id="180" w:name="m502_tab"/>
      <w:proofErr w:type="spellStart"/>
      <w:r>
        <w:rPr>
          <w:rFonts w:hint="eastAsia"/>
        </w:rPr>
        <w:t>报告期末按行业分类的港股通投资股票投资组合</w:t>
      </w:r>
      <w:bookmarkEnd w:id="175"/>
      <w:bookmarkEnd w:id="176"/>
      <w:bookmarkEnd w:id="177"/>
      <w:bookmarkEnd w:id="178"/>
      <w:bookmarkEnd w:id="179"/>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43693A" w14:paraId="5B1772D9"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DDD7EA" w14:textId="77777777" w:rsidR="008E1814" w:rsidRDefault="008E1814">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B10780" w14:textId="77777777" w:rsidR="008E1814" w:rsidRDefault="008E1814">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B7964A8" w14:textId="77777777" w:rsidR="008E1814" w:rsidRDefault="008E1814">
            <w:pPr>
              <w:jc w:val="center"/>
            </w:pPr>
            <w:r>
              <w:rPr>
                <w:rFonts w:ascii="宋体" w:hAnsi="宋体" w:hint="eastAsia"/>
                <w:color w:val="000000"/>
              </w:rPr>
              <w:t xml:space="preserve">占基金资产净值比例（%） </w:t>
            </w:r>
          </w:p>
        </w:tc>
      </w:tr>
      <w:tr w:rsidR="0043693A" w14:paraId="60626DD5"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D9DC54D" w14:textId="77777777" w:rsidR="008E1814" w:rsidRDefault="008E1814">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8A6E5FB" w14:textId="77777777" w:rsidR="008E1814" w:rsidRDefault="008E1814">
            <w:pPr>
              <w:jc w:val="right"/>
            </w:pPr>
            <w:r>
              <w:rPr>
                <w:rFonts w:ascii="宋体" w:hAnsi="宋体" w:hint="eastAsia"/>
                <w:szCs w:val="24"/>
                <w:lang w:eastAsia="zh-Hans"/>
              </w:rPr>
              <w:t>1,196,861.42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5D17AD7" w14:textId="77777777" w:rsidR="008E1814" w:rsidRDefault="008E1814">
            <w:pPr>
              <w:jc w:val="right"/>
            </w:pPr>
            <w:r>
              <w:rPr>
                <w:rFonts w:ascii="宋体" w:hAnsi="宋体" w:hint="eastAsia"/>
                <w:szCs w:val="24"/>
                <w:lang w:eastAsia="zh-Hans"/>
              </w:rPr>
              <w:t>2.55</w:t>
            </w:r>
          </w:p>
        </w:tc>
      </w:tr>
      <w:tr w:rsidR="0043693A" w14:paraId="790D51F9"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B1C7B84" w14:textId="77777777" w:rsidR="008E1814" w:rsidRDefault="008E1814">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EBB4973" w14:textId="77777777" w:rsidR="008E1814" w:rsidRDefault="008E181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1FD9A19" w14:textId="77777777" w:rsidR="008E1814" w:rsidRDefault="008E1814">
            <w:pPr>
              <w:jc w:val="right"/>
            </w:pPr>
            <w:r>
              <w:rPr>
                <w:rFonts w:ascii="宋体" w:hAnsi="宋体" w:hint="eastAsia"/>
                <w:szCs w:val="24"/>
                <w:lang w:eastAsia="zh-Hans"/>
              </w:rPr>
              <w:t>-</w:t>
            </w:r>
          </w:p>
        </w:tc>
      </w:tr>
      <w:tr w:rsidR="0043693A" w14:paraId="59FFB342"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F0EB3B3" w14:textId="77777777" w:rsidR="008E1814" w:rsidRDefault="008E1814">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2109658" w14:textId="77777777" w:rsidR="008E1814" w:rsidRDefault="008E1814">
            <w:pPr>
              <w:jc w:val="right"/>
            </w:pPr>
            <w:r>
              <w:rPr>
                <w:rFonts w:ascii="宋体" w:hAnsi="宋体" w:hint="eastAsia"/>
                <w:szCs w:val="24"/>
                <w:lang w:eastAsia="zh-Hans"/>
              </w:rPr>
              <w:t>547,242.96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1649047" w14:textId="77777777" w:rsidR="008E1814" w:rsidRDefault="008E1814">
            <w:pPr>
              <w:jc w:val="right"/>
            </w:pPr>
            <w:r>
              <w:rPr>
                <w:rFonts w:ascii="宋体" w:hAnsi="宋体" w:hint="eastAsia"/>
                <w:szCs w:val="24"/>
                <w:lang w:eastAsia="zh-Hans"/>
              </w:rPr>
              <w:t>1.17</w:t>
            </w:r>
          </w:p>
        </w:tc>
      </w:tr>
      <w:tr w:rsidR="0043693A" w14:paraId="1DFF3C12"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18CBF0C" w14:textId="77777777" w:rsidR="008E1814" w:rsidRDefault="008E1814">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F8A018E" w14:textId="77777777" w:rsidR="008E1814" w:rsidRDefault="008E181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C6A8863" w14:textId="77777777" w:rsidR="008E1814" w:rsidRDefault="008E1814">
            <w:pPr>
              <w:jc w:val="right"/>
            </w:pPr>
            <w:r>
              <w:rPr>
                <w:rFonts w:ascii="宋体" w:hAnsi="宋体" w:hint="eastAsia"/>
                <w:szCs w:val="24"/>
                <w:lang w:eastAsia="zh-Hans"/>
              </w:rPr>
              <w:t>-</w:t>
            </w:r>
          </w:p>
        </w:tc>
      </w:tr>
      <w:tr w:rsidR="0043693A" w14:paraId="7C4E1EBF"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3B04CFD" w14:textId="77777777" w:rsidR="008E1814" w:rsidRDefault="008E1814">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D866690" w14:textId="77777777" w:rsidR="008E1814" w:rsidRDefault="008E1814">
            <w:pPr>
              <w:jc w:val="right"/>
            </w:pPr>
            <w:r>
              <w:rPr>
                <w:rFonts w:ascii="宋体" w:hAnsi="宋体" w:hint="eastAsia"/>
                <w:szCs w:val="24"/>
                <w:lang w:eastAsia="zh-Hans"/>
              </w:rPr>
              <w:t>199,826.48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819AEA8" w14:textId="77777777" w:rsidR="008E1814" w:rsidRDefault="008E1814">
            <w:pPr>
              <w:jc w:val="right"/>
            </w:pPr>
            <w:r>
              <w:rPr>
                <w:rFonts w:ascii="宋体" w:hAnsi="宋体" w:hint="eastAsia"/>
                <w:szCs w:val="24"/>
                <w:lang w:eastAsia="zh-Hans"/>
              </w:rPr>
              <w:t>0.43</w:t>
            </w:r>
          </w:p>
        </w:tc>
      </w:tr>
      <w:tr w:rsidR="0043693A" w14:paraId="217F876C"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BFE7CAC" w14:textId="77777777" w:rsidR="008E1814" w:rsidRDefault="008E1814">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D01B2EB" w14:textId="77777777" w:rsidR="008E1814" w:rsidRDefault="008E1814">
            <w:pPr>
              <w:jc w:val="right"/>
            </w:pPr>
            <w:r>
              <w:rPr>
                <w:rFonts w:ascii="宋体" w:hAnsi="宋体" w:hint="eastAsia"/>
                <w:szCs w:val="24"/>
                <w:lang w:eastAsia="zh-Hans"/>
              </w:rPr>
              <w:t>1,018,830.54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539B271" w14:textId="77777777" w:rsidR="008E1814" w:rsidRDefault="008E1814">
            <w:pPr>
              <w:jc w:val="right"/>
            </w:pPr>
            <w:r>
              <w:rPr>
                <w:rFonts w:ascii="宋体" w:hAnsi="宋体" w:hint="eastAsia"/>
                <w:szCs w:val="24"/>
                <w:lang w:eastAsia="zh-Hans"/>
              </w:rPr>
              <w:t>2.17</w:t>
            </w:r>
          </w:p>
        </w:tc>
      </w:tr>
      <w:tr w:rsidR="0043693A" w14:paraId="07415A19"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47B0311" w14:textId="77777777" w:rsidR="008E1814" w:rsidRDefault="008E1814">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E316BEE" w14:textId="77777777" w:rsidR="008E1814" w:rsidRDefault="008E181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906719C" w14:textId="77777777" w:rsidR="008E1814" w:rsidRDefault="008E1814">
            <w:pPr>
              <w:jc w:val="right"/>
            </w:pPr>
            <w:r>
              <w:rPr>
                <w:rFonts w:ascii="宋体" w:hAnsi="宋体" w:hint="eastAsia"/>
                <w:szCs w:val="24"/>
                <w:lang w:eastAsia="zh-Hans"/>
              </w:rPr>
              <w:t>-</w:t>
            </w:r>
          </w:p>
        </w:tc>
      </w:tr>
      <w:tr w:rsidR="0043693A" w14:paraId="3968192D"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12A1E43" w14:textId="77777777" w:rsidR="008E1814" w:rsidRDefault="008E1814">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7D7DE7B" w14:textId="77777777" w:rsidR="008E1814" w:rsidRDefault="008E1814">
            <w:pPr>
              <w:jc w:val="right"/>
            </w:pPr>
            <w:r>
              <w:rPr>
                <w:rFonts w:ascii="宋体" w:hAnsi="宋体" w:hint="eastAsia"/>
                <w:szCs w:val="24"/>
                <w:lang w:eastAsia="zh-Hans"/>
              </w:rPr>
              <w:t>3,630,992.77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F7F157D" w14:textId="77777777" w:rsidR="008E1814" w:rsidRDefault="008E1814">
            <w:pPr>
              <w:jc w:val="right"/>
            </w:pPr>
            <w:r>
              <w:rPr>
                <w:rFonts w:ascii="宋体" w:hAnsi="宋体" w:hint="eastAsia"/>
                <w:szCs w:val="24"/>
                <w:lang w:eastAsia="zh-Hans"/>
              </w:rPr>
              <w:t>7.75</w:t>
            </w:r>
          </w:p>
        </w:tc>
      </w:tr>
      <w:tr w:rsidR="0043693A" w14:paraId="4875EDC7"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99AB919" w14:textId="77777777" w:rsidR="008E1814" w:rsidRDefault="008E1814">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FBBE78B" w14:textId="77777777" w:rsidR="008E1814" w:rsidRDefault="008E1814">
            <w:pPr>
              <w:jc w:val="right"/>
            </w:pPr>
            <w:r>
              <w:rPr>
                <w:rFonts w:ascii="宋体" w:hAnsi="宋体" w:hint="eastAsia"/>
                <w:szCs w:val="24"/>
                <w:lang w:eastAsia="zh-Hans"/>
              </w:rPr>
              <w:t>1,284,390.38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6AEBC2E" w14:textId="77777777" w:rsidR="008E1814" w:rsidRDefault="008E1814">
            <w:pPr>
              <w:jc w:val="right"/>
            </w:pPr>
            <w:r>
              <w:rPr>
                <w:rFonts w:ascii="宋体" w:hAnsi="宋体" w:hint="eastAsia"/>
                <w:szCs w:val="24"/>
                <w:lang w:eastAsia="zh-Hans"/>
              </w:rPr>
              <w:t>2.74</w:t>
            </w:r>
          </w:p>
        </w:tc>
      </w:tr>
      <w:tr w:rsidR="0043693A" w14:paraId="25D178FD"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F2FC68E" w14:textId="77777777" w:rsidR="008E1814" w:rsidRDefault="008E1814">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6E11892" w14:textId="77777777" w:rsidR="008E1814" w:rsidRDefault="008E181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4784A91" w14:textId="77777777" w:rsidR="008E1814" w:rsidRDefault="008E1814">
            <w:pPr>
              <w:jc w:val="right"/>
            </w:pPr>
            <w:r>
              <w:rPr>
                <w:rFonts w:ascii="宋体" w:hAnsi="宋体" w:hint="eastAsia"/>
                <w:szCs w:val="24"/>
                <w:lang w:eastAsia="zh-Hans"/>
              </w:rPr>
              <w:t>-</w:t>
            </w:r>
          </w:p>
        </w:tc>
      </w:tr>
      <w:tr w:rsidR="0043693A" w14:paraId="1446AF62"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01B535B" w14:textId="77777777" w:rsidR="008E1814" w:rsidRDefault="008E1814">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359B4E8" w14:textId="77777777" w:rsidR="008E1814" w:rsidRDefault="008E181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37E0306" w14:textId="77777777" w:rsidR="008E1814" w:rsidRDefault="008E1814">
            <w:pPr>
              <w:jc w:val="right"/>
            </w:pPr>
            <w:r>
              <w:rPr>
                <w:rFonts w:ascii="宋体" w:hAnsi="宋体" w:hint="eastAsia"/>
                <w:szCs w:val="24"/>
                <w:lang w:eastAsia="zh-Hans"/>
              </w:rPr>
              <w:t>-</w:t>
            </w:r>
          </w:p>
        </w:tc>
      </w:tr>
      <w:tr w:rsidR="0043693A" w14:paraId="576FD294" w14:textId="77777777">
        <w:trPr>
          <w:divId w:val="1210922885"/>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6C310E6" w14:textId="77777777" w:rsidR="008E1814" w:rsidRDefault="008E1814">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46C40A4" w14:textId="77777777" w:rsidR="008E1814" w:rsidRDefault="008E1814">
            <w:pPr>
              <w:jc w:val="right"/>
            </w:pPr>
            <w:r>
              <w:rPr>
                <w:rFonts w:ascii="宋体" w:hAnsi="宋体" w:hint="eastAsia"/>
                <w:szCs w:val="24"/>
                <w:lang w:eastAsia="zh-Hans"/>
              </w:rPr>
              <w:t>7,878,144.55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7F89B6F" w14:textId="77777777" w:rsidR="008E1814" w:rsidRDefault="008E1814">
            <w:pPr>
              <w:jc w:val="right"/>
            </w:pPr>
            <w:r>
              <w:rPr>
                <w:rFonts w:ascii="宋体" w:hAnsi="宋体" w:hint="eastAsia"/>
                <w:szCs w:val="24"/>
                <w:lang w:eastAsia="zh-Hans"/>
              </w:rPr>
              <w:t>16.82</w:t>
            </w:r>
          </w:p>
        </w:tc>
      </w:tr>
    </w:tbl>
    <w:p w14:paraId="77EE6F20" w14:textId="77777777" w:rsidR="008E1814" w:rsidRDefault="008E1814">
      <w:pPr>
        <w:spacing w:line="360" w:lineRule="auto"/>
        <w:divId w:val="173424420"/>
      </w:pPr>
      <w:r>
        <w:rPr>
          <w:rFonts w:ascii="宋体" w:hAnsi="宋体" w:hint="eastAsia"/>
          <w:szCs w:val="21"/>
        </w:rPr>
        <w:t>注：</w:t>
      </w:r>
      <w:r>
        <w:rPr>
          <w:rFonts w:ascii="宋体" w:hAnsi="宋体" w:hint="eastAsia"/>
          <w:szCs w:val="21"/>
          <w:lang w:eastAsia="zh-Hans"/>
        </w:rPr>
        <w:t>以上分类采用全球行业分类标准（GICS）。</w:t>
      </w:r>
    </w:p>
    <w:p w14:paraId="112A0607" w14:textId="77777777" w:rsidR="008E1814" w:rsidRDefault="008E1814">
      <w:pPr>
        <w:pStyle w:val="XBRLTitle2"/>
        <w:spacing w:before="156"/>
        <w:ind w:left="454"/>
      </w:pPr>
      <w:bookmarkStart w:id="181" w:name="_Toc178982961"/>
      <w:bookmarkStart w:id="182" w:name="_Toc17897958"/>
      <w:bookmarkStart w:id="183" w:name="_Toc485300375"/>
      <w:bookmarkStart w:id="184" w:name="_Toc453852755"/>
      <w:bookmarkStart w:id="185" w:name="_Toc452398761"/>
      <w:bookmarkStart w:id="186" w:name="_Toc454983410"/>
      <w:bookmarkStart w:id="187" w:name="_Toc497398255"/>
      <w:bookmarkStart w:id="188" w:name="_Toc506208451"/>
      <w:bookmarkStart w:id="189" w:name="m08QD_10"/>
      <w:proofErr w:type="spellStart"/>
      <w:r>
        <w:rPr>
          <w:rFonts w:hint="eastAsia"/>
        </w:rPr>
        <w:t>期末按公允价值占基金资产净值比例大小排序的股票投资明细</w:t>
      </w:r>
      <w:bookmarkEnd w:id="181"/>
      <w:proofErr w:type="spellEnd"/>
    </w:p>
    <w:p w14:paraId="1436077F" w14:textId="77777777" w:rsidR="008E1814" w:rsidRDefault="008E1814">
      <w:pPr>
        <w:pStyle w:val="XBRLTitle3"/>
        <w:spacing w:before="156"/>
        <w:ind w:left="0"/>
      </w:pPr>
      <w:bookmarkStart w:id="190" w:name="_Toc178982962"/>
      <w:bookmarkStart w:id="191" w:name="_Toc485300376"/>
      <w:bookmarkStart w:id="192" w:name="_Toc497398256"/>
      <w:bookmarkStart w:id="193" w:name="_Toc453852756"/>
      <w:bookmarkStart w:id="194" w:name="_Toc454983411"/>
      <w:proofErr w:type="spellStart"/>
      <w:r>
        <w:rPr>
          <w:rFonts w:hAnsi="宋体" w:hint="eastAsia"/>
        </w:rPr>
        <w:t>报告期末按公允价值占基金资产净值比例大小排序的前十名股票投资明细</w:t>
      </w:r>
      <w:bookmarkEnd w:id="190"/>
      <w:bookmarkEnd w:id="191"/>
      <w:bookmarkEnd w:id="192"/>
      <w:bookmarkEnd w:id="193"/>
      <w:bookmarkEnd w:id="19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43693A" w14:paraId="2DC2C00B" w14:textId="77777777">
        <w:trPr>
          <w:divId w:val="157890287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CA5B84" w14:textId="77777777" w:rsidR="008E1814" w:rsidRDefault="008E181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25C2A0" w14:textId="77777777" w:rsidR="008E1814" w:rsidRDefault="008E181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A84EB7" w14:textId="77777777" w:rsidR="008E1814" w:rsidRDefault="008E181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E08D1C" w14:textId="77777777" w:rsidR="008E1814" w:rsidRDefault="008E181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9241B7" w14:textId="77777777" w:rsidR="008E1814" w:rsidRDefault="008E181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EFDB74" w14:textId="77777777" w:rsidR="008E1814" w:rsidRDefault="008E1814">
            <w:pPr>
              <w:jc w:val="center"/>
            </w:pPr>
            <w:r>
              <w:rPr>
                <w:rFonts w:ascii="宋体" w:hAnsi="宋体" w:hint="eastAsia"/>
                <w:color w:val="000000"/>
              </w:rPr>
              <w:t xml:space="preserve">占基金资产净值比例（%） </w:t>
            </w:r>
          </w:p>
        </w:tc>
      </w:tr>
      <w:tr w:rsidR="0043693A" w14:paraId="191DAA3A"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E23BD" w14:textId="77777777" w:rsidR="008E1814" w:rsidRDefault="008E181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DD6EA" w14:textId="77777777" w:rsidR="008E1814" w:rsidRDefault="008E1814">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A8CE7" w14:textId="77777777" w:rsidR="008E1814" w:rsidRDefault="008E1814">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C2EBD" w14:textId="77777777" w:rsidR="008E1814" w:rsidRDefault="008E1814">
            <w:pPr>
              <w:jc w:val="right"/>
            </w:pPr>
            <w:r>
              <w:rPr>
                <w:rFonts w:ascii="宋体" w:hAnsi="宋体" w:hint="eastAsia"/>
                <w:szCs w:val="24"/>
                <w:lang w:eastAsia="zh-Hans"/>
              </w:rPr>
              <w:t>190,242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A0B09" w14:textId="77777777" w:rsidR="008E1814" w:rsidRDefault="008E1814">
            <w:pPr>
              <w:jc w:val="right"/>
            </w:pPr>
            <w:r>
              <w:rPr>
                <w:rFonts w:ascii="宋体" w:hAnsi="宋体" w:hint="eastAsia"/>
                <w:szCs w:val="24"/>
                <w:lang w:eastAsia="zh-Hans"/>
              </w:rPr>
              <w:t>1,478,180.34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563435" w14:textId="77777777" w:rsidR="008E1814" w:rsidRDefault="008E1814">
            <w:pPr>
              <w:jc w:val="right"/>
            </w:pPr>
            <w:r>
              <w:rPr>
                <w:rFonts w:ascii="宋体" w:hAnsi="宋体" w:hint="eastAsia"/>
                <w:szCs w:val="24"/>
                <w:lang w:eastAsia="zh-Hans"/>
              </w:rPr>
              <w:t>3.16</w:t>
            </w:r>
          </w:p>
        </w:tc>
      </w:tr>
      <w:tr w:rsidR="0043693A" w14:paraId="676D0A5F"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825CD" w14:textId="77777777" w:rsidR="008E1814" w:rsidRDefault="008E181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EDBD4" w14:textId="77777777" w:rsidR="008E1814" w:rsidRDefault="008E1814">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409E4" w14:textId="77777777" w:rsidR="008E1814" w:rsidRDefault="008E1814">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C3A4F" w14:textId="77777777" w:rsidR="008E1814" w:rsidRDefault="008E1814">
            <w:pPr>
              <w:jc w:val="right"/>
            </w:pPr>
            <w:r>
              <w:rPr>
                <w:rFonts w:ascii="宋体" w:hAnsi="宋体" w:hint="eastAsia"/>
                <w:szCs w:val="24"/>
                <w:lang w:eastAsia="zh-Hans"/>
              </w:rPr>
              <w:t>26,600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5B14F" w14:textId="77777777" w:rsidR="008E1814" w:rsidRDefault="008E1814">
            <w:pPr>
              <w:jc w:val="right"/>
            </w:pPr>
            <w:r>
              <w:rPr>
                <w:rFonts w:ascii="宋体" w:hAnsi="宋体" w:hint="eastAsia"/>
                <w:szCs w:val="24"/>
                <w:lang w:eastAsia="zh-Hans"/>
              </w:rPr>
              <w:t>1,454,259.31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FD78D" w14:textId="77777777" w:rsidR="008E1814" w:rsidRDefault="008E1814">
            <w:pPr>
              <w:jc w:val="right"/>
            </w:pPr>
            <w:r>
              <w:rPr>
                <w:rFonts w:ascii="宋体" w:hAnsi="宋体" w:hint="eastAsia"/>
                <w:szCs w:val="24"/>
                <w:lang w:eastAsia="zh-Hans"/>
              </w:rPr>
              <w:t>3.10</w:t>
            </w:r>
          </w:p>
        </w:tc>
      </w:tr>
      <w:tr w:rsidR="0043693A" w14:paraId="5BDDC8DC"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3C9A8" w14:textId="77777777" w:rsidR="008E1814" w:rsidRDefault="008E181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CC287F" w14:textId="77777777" w:rsidR="008E1814" w:rsidRDefault="008E1814">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A4A49" w14:textId="77777777" w:rsidR="008E1814" w:rsidRDefault="008E1814">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08433" w14:textId="77777777" w:rsidR="008E1814" w:rsidRDefault="008E1814">
            <w:pPr>
              <w:jc w:val="right"/>
            </w:pPr>
            <w:r>
              <w:rPr>
                <w:rFonts w:ascii="宋体" w:hAnsi="宋体" w:hint="eastAsia"/>
                <w:szCs w:val="24"/>
                <w:lang w:eastAsia="zh-Hans"/>
              </w:rPr>
              <w:t>34,000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C5C6A" w14:textId="77777777" w:rsidR="008E1814" w:rsidRDefault="008E1814">
            <w:pPr>
              <w:jc w:val="right"/>
            </w:pPr>
            <w:r>
              <w:rPr>
                <w:rFonts w:ascii="宋体" w:hAnsi="宋体" w:hint="eastAsia"/>
                <w:szCs w:val="24"/>
                <w:lang w:eastAsia="zh-Hans"/>
              </w:rPr>
              <w:t>1,385,981.61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22337" w14:textId="77777777" w:rsidR="008E1814" w:rsidRDefault="008E1814">
            <w:pPr>
              <w:jc w:val="right"/>
            </w:pPr>
            <w:r>
              <w:rPr>
                <w:rFonts w:ascii="宋体" w:hAnsi="宋体" w:hint="eastAsia"/>
                <w:szCs w:val="24"/>
                <w:lang w:eastAsia="zh-Hans"/>
              </w:rPr>
              <w:t>2.96</w:t>
            </w:r>
          </w:p>
        </w:tc>
      </w:tr>
      <w:tr w:rsidR="0043693A" w14:paraId="75CCC0A4"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F9A3E" w14:textId="77777777" w:rsidR="008E1814" w:rsidRDefault="008E181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D177C" w14:textId="77777777" w:rsidR="008E1814" w:rsidRDefault="008E1814">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ADD84" w14:textId="77777777" w:rsidR="008E1814" w:rsidRDefault="008E1814">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0F940" w14:textId="77777777" w:rsidR="008E1814" w:rsidRDefault="008E1814">
            <w:pPr>
              <w:jc w:val="right"/>
            </w:pPr>
            <w:r>
              <w:rPr>
                <w:rFonts w:ascii="宋体" w:hAnsi="宋体" w:hint="eastAsia"/>
                <w:szCs w:val="24"/>
                <w:lang w:eastAsia="zh-Hans"/>
              </w:rPr>
              <w:t>10,310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370674" w14:textId="77777777" w:rsidR="008E1814" w:rsidRDefault="008E1814">
            <w:pPr>
              <w:jc w:val="right"/>
            </w:pPr>
            <w:r>
              <w:rPr>
                <w:rFonts w:ascii="宋体" w:hAnsi="宋体" w:hint="eastAsia"/>
                <w:szCs w:val="24"/>
                <w:lang w:eastAsia="zh-Hans"/>
              </w:rPr>
              <w:t>1,309,576.20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F9A3B" w14:textId="77777777" w:rsidR="008E1814" w:rsidRDefault="008E1814">
            <w:pPr>
              <w:jc w:val="right"/>
            </w:pPr>
            <w:r>
              <w:rPr>
                <w:rFonts w:ascii="宋体" w:hAnsi="宋体" w:hint="eastAsia"/>
                <w:szCs w:val="24"/>
                <w:lang w:eastAsia="zh-Hans"/>
              </w:rPr>
              <w:t>2.80</w:t>
            </w:r>
          </w:p>
        </w:tc>
      </w:tr>
      <w:tr w:rsidR="0043693A" w14:paraId="3D309979"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7537B" w14:textId="77777777" w:rsidR="008E1814" w:rsidRDefault="008E181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A71EB" w14:textId="77777777" w:rsidR="008E1814" w:rsidRDefault="008E1814">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13536" w14:textId="77777777" w:rsidR="008E1814" w:rsidRDefault="008E1814">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347BC" w14:textId="77777777" w:rsidR="008E1814" w:rsidRDefault="008E1814">
            <w:pPr>
              <w:jc w:val="right"/>
            </w:pPr>
            <w:r>
              <w:rPr>
                <w:rFonts w:ascii="宋体" w:hAnsi="宋体" w:hint="eastAsia"/>
                <w:szCs w:val="24"/>
                <w:lang w:eastAsia="zh-Hans"/>
              </w:rPr>
              <w:t>2,800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D3DF72" w14:textId="77777777" w:rsidR="008E1814" w:rsidRDefault="008E1814">
            <w:pPr>
              <w:jc w:val="right"/>
            </w:pPr>
            <w:r>
              <w:rPr>
                <w:rFonts w:ascii="宋体" w:hAnsi="宋体" w:hint="eastAsia"/>
                <w:szCs w:val="24"/>
                <w:lang w:eastAsia="zh-Hans"/>
              </w:rPr>
              <w:t>1,284,390.38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004B0" w14:textId="77777777" w:rsidR="008E1814" w:rsidRDefault="008E1814">
            <w:pPr>
              <w:jc w:val="right"/>
            </w:pPr>
            <w:r>
              <w:rPr>
                <w:rFonts w:ascii="宋体" w:hAnsi="宋体" w:hint="eastAsia"/>
                <w:szCs w:val="24"/>
                <w:lang w:eastAsia="zh-Hans"/>
              </w:rPr>
              <w:t>2.74</w:t>
            </w:r>
          </w:p>
        </w:tc>
      </w:tr>
      <w:tr w:rsidR="0043693A" w14:paraId="3179A971"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C8004" w14:textId="77777777" w:rsidR="008E1814" w:rsidRDefault="008E181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47D0C1" w14:textId="77777777" w:rsidR="008E1814" w:rsidRDefault="008E181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0318A" w14:textId="77777777" w:rsidR="008E1814" w:rsidRDefault="008E181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9422A" w14:textId="77777777" w:rsidR="008E1814" w:rsidRDefault="008E1814">
            <w:pPr>
              <w:jc w:val="right"/>
            </w:pPr>
            <w:r>
              <w:rPr>
                <w:rFonts w:ascii="宋体" w:hAnsi="宋体" w:hint="eastAsia"/>
                <w:szCs w:val="24"/>
                <w:lang w:eastAsia="zh-Hans"/>
              </w:rPr>
              <w:t>4,970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C2697" w14:textId="77777777" w:rsidR="008E1814" w:rsidRDefault="008E1814">
            <w:pPr>
              <w:jc w:val="right"/>
            </w:pPr>
            <w:r>
              <w:rPr>
                <w:rFonts w:ascii="宋体" w:hAnsi="宋体" w:hint="eastAsia"/>
                <w:szCs w:val="24"/>
                <w:lang w:eastAsia="zh-Hans"/>
              </w:rPr>
              <w:t>1,253,533.40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146E5" w14:textId="77777777" w:rsidR="008E1814" w:rsidRDefault="008E1814">
            <w:pPr>
              <w:jc w:val="right"/>
            </w:pPr>
            <w:r>
              <w:rPr>
                <w:rFonts w:ascii="宋体" w:hAnsi="宋体" w:hint="eastAsia"/>
                <w:szCs w:val="24"/>
                <w:lang w:eastAsia="zh-Hans"/>
              </w:rPr>
              <w:t>2.68</w:t>
            </w:r>
          </w:p>
        </w:tc>
      </w:tr>
      <w:tr w:rsidR="0043693A" w14:paraId="718C384C"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61D42" w14:textId="77777777" w:rsidR="008E1814" w:rsidRDefault="008E181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7D3236" w14:textId="77777777" w:rsidR="008E1814" w:rsidRDefault="008E1814">
            <w:pPr>
              <w:jc w:val="center"/>
            </w:pPr>
            <w:r>
              <w:rPr>
                <w:rFonts w:ascii="宋体" w:hAnsi="宋体" w:hint="eastAsia"/>
                <w:szCs w:val="24"/>
                <w:lang w:eastAsia="zh-Hans"/>
              </w:rPr>
              <w:t>002353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C152A" w14:textId="77777777" w:rsidR="008E1814" w:rsidRDefault="008E1814">
            <w:pPr>
              <w:jc w:val="center"/>
            </w:pPr>
            <w:r>
              <w:rPr>
                <w:rFonts w:ascii="宋体" w:hAnsi="宋体" w:hint="eastAsia"/>
                <w:szCs w:val="24"/>
                <w:lang w:eastAsia="zh-Hans"/>
              </w:rPr>
              <w:t>杰瑞股份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4B40B" w14:textId="77777777" w:rsidR="008E1814" w:rsidRDefault="008E1814">
            <w:pPr>
              <w:jc w:val="right"/>
            </w:pPr>
            <w:r>
              <w:rPr>
                <w:rFonts w:ascii="宋体" w:hAnsi="宋体" w:hint="eastAsia"/>
                <w:szCs w:val="24"/>
                <w:lang w:eastAsia="zh-Hans"/>
              </w:rPr>
              <w:t>34,563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BBDEB" w14:textId="77777777" w:rsidR="008E1814" w:rsidRDefault="008E1814">
            <w:pPr>
              <w:jc w:val="right"/>
            </w:pPr>
            <w:r>
              <w:rPr>
                <w:rFonts w:ascii="宋体" w:hAnsi="宋体" w:hint="eastAsia"/>
                <w:szCs w:val="24"/>
                <w:lang w:eastAsia="zh-Hans"/>
              </w:rPr>
              <w:t>1,209,705.00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1DBDA" w14:textId="77777777" w:rsidR="008E1814" w:rsidRDefault="008E1814">
            <w:pPr>
              <w:jc w:val="right"/>
            </w:pPr>
            <w:r>
              <w:rPr>
                <w:rFonts w:ascii="宋体" w:hAnsi="宋体" w:hint="eastAsia"/>
                <w:szCs w:val="24"/>
                <w:lang w:eastAsia="zh-Hans"/>
              </w:rPr>
              <w:t>2.58</w:t>
            </w:r>
          </w:p>
        </w:tc>
      </w:tr>
      <w:tr w:rsidR="0043693A" w14:paraId="073A8AFE"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8B06D" w14:textId="77777777" w:rsidR="008E1814" w:rsidRDefault="008E181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4FFF9" w14:textId="77777777" w:rsidR="008E1814" w:rsidRDefault="008E1814">
            <w:pPr>
              <w:jc w:val="center"/>
            </w:pPr>
            <w:r>
              <w:rPr>
                <w:rFonts w:ascii="宋体" w:hAnsi="宋体" w:hint="eastAsia"/>
                <w:szCs w:val="24"/>
                <w:lang w:eastAsia="zh-Hans"/>
              </w:rPr>
              <w:t>688100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C93AE" w14:textId="77777777" w:rsidR="008E1814" w:rsidRDefault="008E1814">
            <w:pPr>
              <w:jc w:val="center"/>
            </w:pPr>
            <w:r>
              <w:rPr>
                <w:rFonts w:ascii="宋体" w:hAnsi="宋体" w:hint="eastAsia"/>
                <w:szCs w:val="24"/>
                <w:lang w:eastAsia="zh-Hans"/>
              </w:rPr>
              <w:t>威胜信息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A31BD" w14:textId="77777777" w:rsidR="008E1814" w:rsidRDefault="008E1814">
            <w:pPr>
              <w:jc w:val="right"/>
            </w:pPr>
            <w:r>
              <w:rPr>
                <w:rFonts w:ascii="宋体" w:hAnsi="宋体" w:hint="eastAsia"/>
                <w:szCs w:val="24"/>
                <w:lang w:eastAsia="zh-Hans"/>
              </w:rPr>
              <w:t>27,078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2C3A1" w14:textId="77777777" w:rsidR="008E1814" w:rsidRDefault="008E1814">
            <w:pPr>
              <w:jc w:val="right"/>
            </w:pPr>
            <w:r>
              <w:rPr>
                <w:rFonts w:ascii="宋体" w:hAnsi="宋体" w:hint="eastAsia"/>
                <w:szCs w:val="24"/>
                <w:lang w:eastAsia="zh-Hans"/>
              </w:rPr>
              <w:t>1,003,239.90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7B229" w14:textId="77777777" w:rsidR="008E1814" w:rsidRDefault="008E1814">
            <w:pPr>
              <w:jc w:val="right"/>
            </w:pPr>
            <w:r>
              <w:rPr>
                <w:rFonts w:ascii="宋体" w:hAnsi="宋体" w:hint="eastAsia"/>
                <w:szCs w:val="24"/>
                <w:lang w:eastAsia="zh-Hans"/>
              </w:rPr>
              <w:t>2.14</w:t>
            </w:r>
          </w:p>
        </w:tc>
      </w:tr>
      <w:tr w:rsidR="0043693A" w14:paraId="1E85BE3B"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2D94F" w14:textId="77777777" w:rsidR="008E1814" w:rsidRDefault="008E181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879DE3" w14:textId="77777777" w:rsidR="008E1814" w:rsidRDefault="008E1814">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C106C7" w14:textId="77777777" w:rsidR="008E1814" w:rsidRDefault="008E1814">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DB6B0" w14:textId="77777777" w:rsidR="008E1814" w:rsidRDefault="008E1814">
            <w:pPr>
              <w:jc w:val="right"/>
            </w:pPr>
            <w:r>
              <w:rPr>
                <w:rFonts w:ascii="宋体" w:hAnsi="宋体" w:hint="eastAsia"/>
                <w:szCs w:val="24"/>
                <w:lang w:eastAsia="zh-Hans"/>
              </w:rPr>
              <w:t>31,200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67932" w14:textId="77777777" w:rsidR="008E1814" w:rsidRDefault="008E1814">
            <w:pPr>
              <w:jc w:val="right"/>
            </w:pPr>
            <w:r>
              <w:rPr>
                <w:rFonts w:ascii="宋体" w:hAnsi="宋体" w:hint="eastAsia"/>
                <w:szCs w:val="24"/>
                <w:lang w:eastAsia="zh-Hans"/>
              </w:rPr>
              <w:t>972,504.00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4455D" w14:textId="77777777" w:rsidR="008E1814" w:rsidRDefault="008E1814">
            <w:pPr>
              <w:jc w:val="right"/>
            </w:pPr>
            <w:r>
              <w:rPr>
                <w:rFonts w:ascii="宋体" w:hAnsi="宋体" w:hint="eastAsia"/>
                <w:szCs w:val="24"/>
                <w:lang w:eastAsia="zh-Hans"/>
              </w:rPr>
              <w:t>2.08</w:t>
            </w:r>
          </w:p>
        </w:tc>
      </w:tr>
      <w:tr w:rsidR="0043693A" w14:paraId="792D7AD2" w14:textId="77777777">
        <w:trPr>
          <w:divId w:val="157890287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F8ED1" w14:textId="77777777" w:rsidR="008E1814" w:rsidRDefault="008E181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68FF1" w14:textId="77777777" w:rsidR="008E1814" w:rsidRDefault="008E1814">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CC3E0" w14:textId="77777777" w:rsidR="008E1814" w:rsidRDefault="008E1814">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35279" w14:textId="77777777" w:rsidR="008E1814" w:rsidRDefault="008E1814">
            <w:pPr>
              <w:jc w:val="right"/>
            </w:pPr>
            <w:r>
              <w:rPr>
                <w:rFonts w:ascii="宋体" w:hAnsi="宋体" w:hint="eastAsia"/>
                <w:szCs w:val="24"/>
                <w:lang w:eastAsia="zh-Hans"/>
              </w:rPr>
              <w:t>26,779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FCD96" w14:textId="77777777" w:rsidR="008E1814" w:rsidRDefault="008E1814">
            <w:pPr>
              <w:jc w:val="right"/>
            </w:pPr>
            <w:r>
              <w:rPr>
                <w:rFonts w:ascii="宋体" w:hAnsi="宋体" w:hint="eastAsia"/>
                <w:szCs w:val="24"/>
                <w:lang w:eastAsia="zh-Hans"/>
              </w:rPr>
              <w:t>961,901.68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EE755" w14:textId="77777777" w:rsidR="008E1814" w:rsidRDefault="008E1814">
            <w:pPr>
              <w:jc w:val="right"/>
            </w:pPr>
            <w:r>
              <w:rPr>
                <w:rFonts w:ascii="宋体" w:hAnsi="宋体" w:hint="eastAsia"/>
                <w:szCs w:val="24"/>
                <w:lang w:eastAsia="zh-Hans"/>
              </w:rPr>
              <w:t>2.05</w:t>
            </w:r>
          </w:p>
        </w:tc>
      </w:tr>
    </w:tbl>
    <w:p w14:paraId="60CDCD69" w14:textId="77777777" w:rsidR="008E1814" w:rsidRDefault="008E1814">
      <w:pPr>
        <w:pStyle w:val="XBRLTitle2"/>
        <w:spacing w:before="156" w:line="360" w:lineRule="auto"/>
        <w:ind w:left="454"/>
      </w:pPr>
      <w:bookmarkStart w:id="195" w:name="_Toc17898201"/>
      <w:bookmarkStart w:id="196" w:name="_Toc17897953"/>
      <w:bookmarkStart w:id="197" w:name="_Toc481075070"/>
      <w:bookmarkStart w:id="198" w:name="_Toc438646471"/>
      <w:bookmarkStart w:id="199" w:name="_Toc490050023"/>
      <w:bookmarkStart w:id="200" w:name="_Toc512519502"/>
      <w:bookmarkStart w:id="201" w:name="_Toc513295862"/>
      <w:bookmarkStart w:id="202" w:name="_Toc513295914"/>
      <w:bookmarkStart w:id="203" w:name="m505"/>
      <w:proofErr w:type="spellStart"/>
      <w:r>
        <w:rPr>
          <w:rFonts w:hAnsi="宋体" w:hint="eastAsia"/>
        </w:rPr>
        <w:lastRenderedPageBreak/>
        <w:t>报告期末按债券品种分类的债券投资组合</w:t>
      </w:r>
      <w:bookmarkEnd w:id="195"/>
      <w:bookmarkEnd w:id="196"/>
      <w:bookmarkEnd w:id="197"/>
      <w:bookmarkEnd w:id="198"/>
      <w:bookmarkEnd w:id="199"/>
      <w:bookmarkEnd w:id="200"/>
      <w:bookmarkEnd w:id="201"/>
      <w:bookmarkEnd w:id="202"/>
      <w:proofErr w:type="spellEnd"/>
      <w:r>
        <w:rPr>
          <w:rFonts w:hAnsi="宋体" w:hint="eastAsia"/>
        </w:rPr>
        <w:t xml:space="preserve"> </w:t>
      </w:r>
    </w:p>
    <w:p w14:paraId="524E308D" w14:textId="77777777" w:rsidR="008E1814" w:rsidRDefault="008E1814">
      <w:pPr>
        <w:spacing w:line="360" w:lineRule="auto"/>
        <w:ind w:firstLineChars="200" w:firstLine="420"/>
        <w:jc w:val="left"/>
      </w:pPr>
      <w:r>
        <w:rPr>
          <w:rFonts w:ascii="宋体" w:hAnsi="宋体" w:hint="eastAsia"/>
        </w:rPr>
        <w:t>本基金本报告期末未持有债券。</w:t>
      </w:r>
      <w:bookmarkStart w:id="204" w:name="m08QD_06"/>
      <w:bookmarkEnd w:id="204"/>
      <w:r>
        <w:rPr>
          <w:rFonts w:ascii="宋体" w:hAnsi="宋体" w:hint="eastAsia"/>
        </w:rPr>
        <w:t xml:space="preserve"> </w:t>
      </w:r>
    </w:p>
    <w:p w14:paraId="1CA97149" w14:textId="77777777" w:rsidR="008E1814" w:rsidRDefault="008E1814">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3"/>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p w14:paraId="2B6BABC0" w14:textId="77777777" w:rsidR="008E1814" w:rsidRDefault="008E1814">
      <w:pPr>
        <w:spacing w:line="360" w:lineRule="auto"/>
        <w:ind w:firstLineChars="200" w:firstLine="420"/>
        <w:jc w:val="left"/>
      </w:pPr>
      <w:r>
        <w:rPr>
          <w:rFonts w:ascii="宋体" w:hAnsi="宋体" w:hint="eastAsia"/>
          <w:color w:val="000000"/>
          <w:szCs w:val="21"/>
          <w:lang w:eastAsia="zh-Hans"/>
        </w:rPr>
        <w:t>本基金本报告期末未持有债券。</w:t>
      </w:r>
    </w:p>
    <w:p w14:paraId="5CA8C15C" w14:textId="77777777" w:rsidR="008E1814" w:rsidRDefault="008E1814">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510ED3BE" w14:textId="77777777" w:rsidR="008E1814" w:rsidRDefault="008E1814">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40DDFA63" w14:textId="77777777" w:rsidR="008E1814" w:rsidRDefault="008E1814">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1EDB840E" w14:textId="77777777" w:rsidR="008E1814" w:rsidRDefault="008E1814">
      <w:pPr>
        <w:spacing w:line="360" w:lineRule="auto"/>
        <w:ind w:firstLineChars="200" w:firstLine="420"/>
        <w:divId w:val="1044521580"/>
      </w:pPr>
      <w:r>
        <w:rPr>
          <w:rFonts w:ascii="宋体" w:hAnsi="宋体" w:hint="eastAsia"/>
          <w:szCs w:val="21"/>
          <w:lang w:eastAsia="zh-Hans"/>
        </w:rPr>
        <w:t>本基金本报告期末未持有贵金属。</w:t>
      </w:r>
    </w:p>
    <w:p w14:paraId="6665C9A0" w14:textId="77777777" w:rsidR="008E1814" w:rsidRDefault="008E1814">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69F4F655" w14:textId="77777777" w:rsidR="008E1814" w:rsidRDefault="008E1814">
      <w:pPr>
        <w:spacing w:line="360" w:lineRule="auto"/>
        <w:ind w:firstLineChars="200" w:firstLine="420"/>
        <w:divId w:val="235556202"/>
      </w:pPr>
      <w:r>
        <w:rPr>
          <w:rFonts w:ascii="宋体" w:hAnsi="宋体" w:hint="eastAsia"/>
          <w:szCs w:val="21"/>
          <w:lang w:eastAsia="zh-Hans"/>
        </w:rPr>
        <w:t>本基金本报告期末未持有权证。</w:t>
      </w:r>
    </w:p>
    <w:p w14:paraId="759B1AB4" w14:textId="77777777" w:rsidR="008E1814" w:rsidRDefault="008E1814">
      <w:pPr>
        <w:pStyle w:val="XBRLTitle2"/>
        <w:spacing w:before="156"/>
        <w:ind w:left="454"/>
      </w:pPr>
      <w:bookmarkStart w:id="241" w:name="_Toc17898206"/>
      <w:proofErr w:type="spellStart"/>
      <w:r>
        <w:rPr>
          <w:rFonts w:hint="eastAsia"/>
        </w:rPr>
        <w:t>报告期末本基金投资的股指期货交易情况说明</w:t>
      </w:r>
      <w:bookmarkEnd w:id="241"/>
      <w:bookmarkEnd w:id="182"/>
      <w:bookmarkEnd w:id="183"/>
      <w:bookmarkEnd w:id="184"/>
      <w:bookmarkEnd w:id="185"/>
      <w:bookmarkEnd w:id="186"/>
      <w:bookmarkEnd w:id="187"/>
      <w:bookmarkEnd w:id="188"/>
      <w:bookmarkEnd w:id="189"/>
      <w:bookmarkEnd w:id="69"/>
      <w:bookmarkEnd w:id="70"/>
      <w:bookmarkEnd w:id="16"/>
      <w:proofErr w:type="spellEnd"/>
    </w:p>
    <w:p w14:paraId="5A5C66F2" w14:textId="77777777" w:rsidR="008E1814" w:rsidRDefault="008E1814">
      <w:pPr>
        <w:spacing w:line="360" w:lineRule="auto"/>
        <w:ind w:firstLineChars="200" w:firstLine="420"/>
        <w:divId w:val="1820804759"/>
      </w:pPr>
      <w:r>
        <w:rPr>
          <w:rFonts w:ascii="宋体" w:hAnsi="宋体" w:hint="eastAsia"/>
          <w:szCs w:val="21"/>
          <w:lang w:eastAsia="zh-Hans"/>
        </w:rPr>
        <w:t>本基金本报告期末未持有股指期货。</w:t>
      </w:r>
    </w:p>
    <w:p w14:paraId="25E63FFC" w14:textId="77777777" w:rsidR="008E1814" w:rsidRDefault="008E1814">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0D3179DF" w14:textId="77777777" w:rsidR="008E1814" w:rsidRDefault="008E1814">
      <w:pPr>
        <w:spacing w:line="360" w:lineRule="auto"/>
        <w:ind w:firstLineChars="200" w:firstLine="420"/>
        <w:divId w:val="852307929"/>
      </w:pPr>
      <w:bookmarkStart w:id="250" w:name="m510_01_1597"/>
      <w:bookmarkStart w:id="251" w:name="m510_01_1598"/>
      <w:bookmarkEnd w:id="250"/>
      <w:r>
        <w:rPr>
          <w:rFonts w:ascii="宋体" w:hAnsi="宋体" w:hint="eastAsia"/>
          <w:szCs w:val="21"/>
          <w:lang w:eastAsia="zh-Hans"/>
        </w:rPr>
        <w:t>本基金本报告期末未持有国债期货。</w:t>
      </w:r>
    </w:p>
    <w:p w14:paraId="3E1D12E3" w14:textId="77777777" w:rsidR="008E1814" w:rsidRDefault="008E1814">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7C6A751D" w14:textId="77777777" w:rsidR="008E1814" w:rsidRDefault="008E1814">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1B1BD3E5" w14:textId="77777777" w:rsidR="008E1814" w:rsidRDefault="008E181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159CC37F" w14:textId="77777777" w:rsidR="008E1814" w:rsidRDefault="008E1814">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3A04A7AB" w14:textId="77777777" w:rsidR="008E1814" w:rsidRDefault="008E1814">
      <w:pPr>
        <w:spacing w:line="360" w:lineRule="auto"/>
        <w:ind w:firstLineChars="200" w:firstLine="420"/>
      </w:pPr>
      <w:r>
        <w:rPr>
          <w:rFonts w:ascii="宋体" w:hAnsi="宋体" w:hint="eastAsia"/>
        </w:rPr>
        <w:t>报告期内本基金投资的前十名股票中没有在基金合同规定备选股票库之外的股票。</w:t>
      </w:r>
    </w:p>
    <w:p w14:paraId="5FA11E5D" w14:textId="77777777" w:rsidR="008E1814" w:rsidRDefault="008E1814">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43693A" w14:paraId="6B386D0F" w14:textId="77777777">
        <w:trPr>
          <w:divId w:val="9275104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6CE6B" w14:textId="77777777" w:rsidR="008E1814" w:rsidRDefault="008E181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9C9A4" w14:textId="77777777" w:rsidR="008E1814" w:rsidRDefault="008E181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9928F" w14:textId="77777777" w:rsidR="008E1814" w:rsidRDefault="008E1814">
            <w:pPr>
              <w:jc w:val="center"/>
            </w:pPr>
            <w:r>
              <w:rPr>
                <w:rFonts w:ascii="宋体" w:hAnsi="宋体" w:hint="eastAsia"/>
              </w:rPr>
              <w:t>金额（元）</w:t>
            </w:r>
            <w:r>
              <w:t xml:space="preserve"> </w:t>
            </w:r>
          </w:p>
        </w:tc>
      </w:tr>
      <w:tr w:rsidR="0043693A" w14:paraId="3EBF2EE4"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CD50D" w14:textId="77777777" w:rsidR="008E1814" w:rsidRDefault="008E181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6569F" w14:textId="77777777" w:rsidR="008E1814" w:rsidRDefault="008E181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5F830" w14:textId="77777777" w:rsidR="008E1814" w:rsidRDefault="008E1814">
            <w:pPr>
              <w:jc w:val="right"/>
            </w:pPr>
            <w:r>
              <w:rPr>
                <w:rFonts w:ascii="宋体" w:hAnsi="宋体" w:hint="eastAsia"/>
              </w:rPr>
              <w:t>26,884.50</w:t>
            </w:r>
          </w:p>
        </w:tc>
      </w:tr>
      <w:tr w:rsidR="0043693A" w14:paraId="7FECB342"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6B892" w14:textId="77777777" w:rsidR="008E1814" w:rsidRDefault="008E181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93876A" w14:textId="77777777" w:rsidR="008E1814" w:rsidRDefault="008E181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EC733" w14:textId="77777777" w:rsidR="008E1814" w:rsidRDefault="008E1814">
            <w:pPr>
              <w:jc w:val="right"/>
            </w:pPr>
            <w:r>
              <w:rPr>
                <w:rFonts w:ascii="宋体" w:hAnsi="宋体" w:hint="eastAsia"/>
              </w:rPr>
              <w:t>547,284.46</w:t>
            </w:r>
          </w:p>
        </w:tc>
      </w:tr>
      <w:tr w:rsidR="0043693A" w14:paraId="4B57C27A"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5F2F9" w14:textId="77777777" w:rsidR="008E1814" w:rsidRDefault="008E181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70803" w14:textId="77777777" w:rsidR="008E1814" w:rsidRDefault="008E181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B0E7D" w14:textId="77777777" w:rsidR="008E1814" w:rsidRDefault="008E1814">
            <w:pPr>
              <w:jc w:val="right"/>
            </w:pPr>
            <w:r>
              <w:rPr>
                <w:rFonts w:ascii="宋体" w:hAnsi="宋体" w:hint="eastAsia"/>
              </w:rPr>
              <w:t>9,926.32</w:t>
            </w:r>
          </w:p>
        </w:tc>
      </w:tr>
      <w:tr w:rsidR="0043693A" w14:paraId="7792B5CC"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C9FD6" w14:textId="77777777" w:rsidR="008E1814" w:rsidRDefault="008E181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C7C3B" w14:textId="77777777" w:rsidR="008E1814" w:rsidRDefault="008E181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D6B2B5" w14:textId="77777777" w:rsidR="008E1814" w:rsidRDefault="008E1814">
            <w:pPr>
              <w:jc w:val="right"/>
            </w:pPr>
            <w:r>
              <w:rPr>
                <w:rFonts w:ascii="宋体" w:hAnsi="宋体" w:hint="eastAsia"/>
              </w:rPr>
              <w:t>-</w:t>
            </w:r>
          </w:p>
        </w:tc>
      </w:tr>
      <w:tr w:rsidR="0043693A" w14:paraId="7D697EC0"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5509D" w14:textId="77777777" w:rsidR="008E1814" w:rsidRDefault="008E1814">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027A77" w14:textId="77777777" w:rsidR="008E1814" w:rsidRDefault="008E181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1027F" w14:textId="77777777" w:rsidR="008E1814" w:rsidRDefault="008E1814">
            <w:pPr>
              <w:jc w:val="right"/>
            </w:pPr>
            <w:r>
              <w:rPr>
                <w:rFonts w:ascii="宋体" w:hAnsi="宋体" w:hint="eastAsia"/>
              </w:rPr>
              <w:t>199.70</w:t>
            </w:r>
          </w:p>
        </w:tc>
      </w:tr>
      <w:tr w:rsidR="0043693A" w14:paraId="548621E4"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089EE" w14:textId="77777777" w:rsidR="008E1814" w:rsidRDefault="008E181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2844CF" w14:textId="77777777" w:rsidR="008E1814" w:rsidRDefault="008E181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46868" w14:textId="77777777" w:rsidR="008E1814" w:rsidRDefault="008E1814">
            <w:pPr>
              <w:jc w:val="right"/>
            </w:pPr>
            <w:r>
              <w:rPr>
                <w:rFonts w:ascii="宋体" w:hAnsi="宋体" w:hint="eastAsia"/>
              </w:rPr>
              <w:t>-</w:t>
            </w:r>
          </w:p>
        </w:tc>
      </w:tr>
      <w:tr w:rsidR="0043693A" w14:paraId="4B74B7A6"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F05F0" w14:textId="77777777" w:rsidR="008E1814" w:rsidRDefault="008E181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3A76B" w14:textId="77777777" w:rsidR="008E1814" w:rsidRDefault="008E181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AAEE7" w14:textId="77777777" w:rsidR="008E1814" w:rsidRDefault="008E1814">
            <w:pPr>
              <w:jc w:val="right"/>
            </w:pPr>
            <w:r>
              <w:rPr>
                <w:rFonts w:ascii="宋体" w:hAnsi="宋体" w:hint="eastAsia"/>
              </w:rPr>
              <w:t>-</w:t>
            </w:r>
          </w:p>
        </w:tc>
      </w:tr>
      <w:tr w:rsidR="0043693A" w14:paraId="60AE44CA" w14:textId="77777777">
        <w:trPr>
          <w:divId w:val="9275104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62C14" w14:textId="77777777" w:rsidR="008E1814" w:rsidRDefault="008E181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5CDC4" w14:textId="77777777" w:rsidR="008E1814" w:rsidRDefault="008E181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738B27" w14:textId="77777777" w:rsidR="008E1814" w:rsidRDefault="008E1814">
            <w:pPr>
              <w:jc w:val="right"/>
            </w:pPr>
            <w:r>
              <w:rPr>
                <w:rFonts w:ascii="宋体" w:hAnsi="宋体" w:hint="eastAsia"/>
              </w:rPr>
              <w:t>584,294.98</w:t>
            </w:r>
          </w:p>
        </w:tc>
      </w:tr>
    </w:tbl>
    <w:p w14:paraId="1891E043" w14:textId="77777777" w:rsidR="008E1814" w:rsidRDefault="008E1814">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2F552CE1" w14:textId="77777777" w:rsidR="008E1814" w:rsidRDefault="008E1814">
      <w:pPr>
        <w:spacing w:line="360" w:lineRule="auto"/>
        <w:ind w:firstLineChars="200" w:firstLine="420"/>
        <w:jc w:val="left"/>
      </w:pPr>
      <w:r>
        <w:rPr>
          <w:rFonts w:ascii="宋体" w:hAnsi="宋体" w:hint="eastAsia"/>
        </w:rPr>
        <w:t xml:space="preserve">本基金本报告期末未持有处于转股期的可转换债券。 </w:t>
      </w:r>
    </w:p>
    <w:p w14:paraId="71A7729A" w14:textId="77777777" w:rsidR="008E1814" w:rsidRDefault="008E1814">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3FE466FF" w14:textId="77777777" w:rsidR="008E1814" w:rsidRDefault="008E1814">
      <w:pPr>
        <w:spacing w:line="360" w:lineRule="auto"/>
        <w:ind w:firstLineChars="200" w:firstLine="420"/>
        <w:jc w:val="left"/>
        <w:divId w:val="145563355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8501197" w14:textId="77777777" w:rsidR="008E1814" w:rsidRDefault="008E1814">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72BF963C" w14:textId="77777777" w:rsidR="008E1814" w:rsidRDefault="008E1814">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3AF36778" w14:textId="77777777" w:rsidR="008E1814" w:rsidRDefault="008E1814">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0"/>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26D5412F" w14:textId="77777777" w:rsidR="008E1814" w:rsidRDefault="008E1814">
      <w:pPr>
        <w:wordWrap w:val="0"/>
        <w:spacing w:line="360" w:lineRule="auto"/>
        <w:jc w:val="right"/>
        <w:divId w:val="1370255204"/>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43693A" w14:paraId="232657CC" w14:textId="77777777">
        <w:trPr>
          <w:divId w:val="137025520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03"/>
          <w:p w14:paraId="5E3272B4" w14:textId="77777777" w:rsidR="008E1814" w:rsidRDefault="008E181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739EF" w14:textId="77777777" w:rsidR="008E1814" w:rsidRDefault="008E1814">
            <w:pPr>
              <w:jc w:val="right"/>
            </w:pPr>
            <w:r>
              <w:rPr>
                <w:rFonts w:ascii="宋体" w:hAnsi="宋体" w:hint="eastAsia"/>
                <w:kern w:val="0"/>
                <w:szCs w:val="24"/>
                <w:lang w:eastAsia="zh-Hans"/>
              </w:rPr>
              <w:t>62,663,305.25</w:t>
            </w:r>
          </w:p>
        </w:tc>
      </w:tr>
      <w:tr w:rsidR="0043693A" w14:paraId="777B04A0" w14:textId="77777777">
        <w:trPr>
          <w:divId w:val="137025520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02FC03" w14:textId="77777777" w:rsidR="008E1814" w:rsidRDefault="008E181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8ABCD5" w14:textId="77777777" w:rsidR="008E1814" w:rsidRDefault="008E1814">
            <w:pPr>
              <w:jc w:val="right"/>
            </w:pPr>
            <w:r>
              <w:rPr>
                <w:rFonts w:ascii="宋体" w:hAnsi="宋体" w:hint="eastAsia"/>
                <w:lang w:eastAsia="zh-Hans"/>
              </w:rPr>
              <w:t>7,051.97</w:t>
            </w:r>
          </w:p>
        </w:tc>
      </w:tr>
      <w:tr w:rsidR="0043693A" w14:paraId="78216F5E" w14:textId="77777777">
        <w:trPr>
          <w:divId w:val="137025520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6D78BE" w14:textId="77777777" w:rsidR="008E1814" w:rsidRDefault="008E181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BDEC5D" w14:textId="77777777" w:rsidR="008E1814" w:rsidRDefault="008E1814">
            <w:pPr>
              <w:jc w:val="right"/>
            </w:pPr>
            <w:r>
              <w:rPr>
                <w:rFonts w:ascii="宋体" w:hAnsi="宋体" w:hint="eastAsia"/>
                <w:lang w:eastAsia="zh-Hans"/>
              </w:rPr>
              <w:t>2,802,629.27</w:t>
            </w:r>
          </w:p>
        </w:tc>
      </w:tr>
      <w:tr w:rsidR="0043693A" w14:paraId="2E93AB60" w14:textId="77777777">
        <w:trPr>
          <w:divId w:val="137025520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BA6335" w14:textId="77777777" w:rsidR="008E1814" w:rsidRDefault="008E181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7CBE0C" w14:textId="77777777" w:rsidR="008E1814" w:rsidRDefault="008E1814">
            <w:pPr>
              <w:jc w:val="right"/>
            </w:pPr>
            <w:r>
              <w:rPr>
                <w:rFonts w:ascii="宋体" w:hAnsi="宋体" w:hint="eastAsia"/>
                <w:lang w:eastAsia="zh-Hans"/>
              </w:rPr>
              <w:t>-</w:t>
            </w:r>
          </w:p>
        </w:tc>
      </w:tr>
      <w:tr w:rsidR="0043693A" w14:paraId="4B58FE84" w14:textId="77777777">
        <w:trPr>
          <w:divId w:val="1370255204"/>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22539E" w14:textId="77777777" w:rsidR="008E1814" w:rsidRDefault="008E181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EEDB1F" w14:textId="77777777" w:rsidR="008E1814" w:rsidRDefault="008E1814">
            <w:pPr>
              <w:jc w:val="right"/>
            </w:pPr>
            <w:r>
              <w:rPr>
                <w:rFonts w:ascii="宋体" w:hAnsi="宋体" w:hint="eastAsia"/>
                <w:szCs w:val="24"/>
                <w:lang w:eastAsia="zh-Hans"/>
              </w:rPr>
              <w:t>59,867,727.95</w:t>
            </w:r>
            <w:r>
              <w:rPr>
                <w:rFonts w:ascii="宋体" w:hAnsi="宋体" w:hint="eastAsia"/>
                <w:lang w:eastAsia="zh-Hans"/>
              </w:rPr>
              <w:t xml:space="preserve"> </w:t>
            </w:r>
          </w:p>
        </w:tc>
      </w:tr>
    </w:tbl>
    <w:p w14:paraId="3028E805" w14:textId="77777777" w:rsidR="008E1814" w:rsidRDefault="008E1814">
      <w:pPr>
        <w:spacing w:line="360" w:lineRule="auto"/>
        <w:jc w:val="left"/>
        <w:divId w:val="1370255204"/>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2C59C808" w14:textId="77777777" w:rsidR="008E1814" w:rsidRDefault="008E1814">
      <w:pPr>
        <w:pStyle w:val="XBRLTitle1"/>
        <w:spacing w:before="156" w:line="360" w:lineRule="auto"/>
        <w:ind w:left="425"/>
      </w:pPr>
      <w:bookmarkStart w:id="304" w:name="_Toc17898221"/>
      <w:bookmarkStart w:id="305" w:name="_Toc17897962"/>
      <w:bookmarkStart w:id="306" w:name="m7manage01"/>
      <w:bookmarkStart w:id="307" w:name="_Toc512519522"/>
      <w:bookmarkStart w:id="308" w:name="_Toc481075090"/>
      <w:bookmarkStart w:id="309" w:name="_Toc438646478"/>
      <w:bookmarkStart w:id="310" w:name="_Toc490050043"/>
      <w:bookmarkStart w:id="311" w:name="_Toc513295871"/>
      <w:bookmarkStart w:id="312" w:name="_Toc513295934"/>
      <w:bookmarkEnd w:id="301"/>
      <w:bookmarkEnd w:id="302"/>
      <w:proofErr w:type="spellStart"/>
      <w:r>
        <w:rPr>
          <w:rFonts w:hAnsi="宋体" w:hint="eastAsia"/>
        </w:rPr>
        <w:t>基金管理人运用固有资金投资本基金情况</w:t>
      </w:r>
      <w:bookmarkEnd w:id="304"/>
      <w:bookmarkEnd w:id="305"/>
      <w:bookmarkEnd w:id="306"/>
      <w:bookmarkEnd w:id="307"/>
      <w:bookmarkEnd w:id="308"/>
      <w:bookmarkEnd w:id="309"/>
      <w:bookmarkEnd w:id="310"/>
      <w:bookmarkEnd w:id="311"/>
      <w:bookmarkEnd w:id="312"/>
      <w:proofErr w:type="spellEnd"/>
      <w:r>
        <w:rPr>
          <w:rFonts w:hAnsi="宋体" w:hint="eastAsia"/>
        </w:rPr>
        <w:t xml:space="preserve"> </w:t>
      </w:r>
    </w:p>
    <w:p w14:paraId="0B5BA7F0" w14:textId="77777777" w:rsidR="008E1814" w:rsidRDefault="008E1814">
      <w:pPr>
        <w:pStyle w:val="XBRLTitle2"/>
        <w:spacing w:before="156" w:line="360" w:lineRule="auto"/>
        <w:ind w:left="454"/>
      </w:pPr>
      <w:bookmarkStart w:id="313" w:name="_Toc17898222"/>
      <w:bookmarkStart w:id="314" w:name="_Toc17897963"/>
      <w:bookmarkStart w:id="315" w:name="_Toc512519523"/>
      <w:bookmarkStart w:id="316" w:name="_Toc481075091"/>
      <w:bookmarkStart w:id="317" w:name="_Toc458599606"/>
      <w:bookmarkStart w:id="318" w:name="_Toc490050044"/>
      <w:bookmarkStart w:id="319" w:name="_Toc513295872"/>
      <w:bookmarkStart w:id="320" w:name="_Toc513295935"/>
      <w:proofErr w:type="spellStart"/>
      <w:r>
        <w:rPr>
          <w:rFonts w:hAnsi="宋体" w:hint="eastAsia"/>
        </w:rPr>
        <w:t>基金管理人持有本基金份额变动情况</w:t>
      </w:r>
      <w:bookmarkEnd w:id="313"/>
      <w:bookmarkEnd w:id="314"/>
      <w:bookmarkEnd w:id="315"/>
      <w:bookmarkEnd w:id="316"/>
      <w:bookmarkEnd w:id="317"/>
      <w:bookmarkEnd w:id="318"/>
      <w:bookmarkEnd w:id="319"/>
      <w:bookmarkEnd w:id="320"/>
      <w:proofErr w:type="spellEnd"/>
      <w:r>
        <w:rPr>
          <w:rFonts w:hAnsi="宋体" w:hint="eastAsia"/>
          <w:lang w:eastAsia="zh-CN"/>
        </w:rPr>
        <w:t xml:space="preserve"> </w:t>
      </w:r>
    </w:p>
    <w:p w14:paraId="56464B2C" w14:textId="77777777" w:rsidR="008E1814" w:rsidRDefault="008E1814">
      <w:pPr>
        <w:spacing w:line="360" w:lineRule="auto"/>
        <w:ind w:firstLineChars="200" w:firstLine="420"/>
        <w:jc w:val="left"/>
        <w:divId w:val="1878346752"/>
      </w:pPr>
      <w:r>
        <w:rPr>
          <w:rFonts w:ascii="宋体" w:hAnsi="宋体" w:hint="eastAsia"/>
          <w:szCs w:val="21"/>
          <w:lang w:eastAsia="zh-Hans"/>
        </w:rPr>
        <w:t>无。</w:t>
      </w:r>
      <w:r>
        <w:rPr>
          <w:rFonts w:ascii="宋体" w:hAnsi="宋体" w:hint="eastAsia"/>
        </w:rPr>
        <w:t xml:space="preserve"> </w:t>
      </w:r>
    </w:p>
    <w:p w14:paraId="61BEBE89" w14:textId="77777777" w:rsidR="008E1814" w:rsidRDefault="008E1814">
      <w:pPr>
        <w:pStyle w:val="XBRLTitle2"/>
        <w:spacing w:before="156" w:line="360" w:lineRule="auto"/>
        <w:ind w:left="454"/>
      </w:pPr>
      <w:bookmarkStart w:id="321" w:name="_Toc17898223"/>
      <w:bookmarkStart w:id="322" w:name="_Toc17897964"/>
      <w:bookmarkStart w:id="323" w:name="_Toc512519524"/>
      <w:bookmarkStart w:id="324" w:name="_Toc481075092"/>
      <w:bookmarkStart w:id="325" w:name="_Toc458599607"/>
      <w:bookmarkStart w:id="326" w:name="_Toc490050045"/>
      <w:bookmarkStart w:id="327" w:name="_Toc513295873"/>
      <w:bookmarkStart w:id="328" w:name="_Toc513295936"/>
      <w:proofErr w:type="spellStart"/>
      <w:r>
        <w:rPr>
          <w:rFonts w:hAnsi="宋体" w:hint="eastAsia"/>
        </w:rPr>
        <w:t>基金管理人运用固有资金投资本基金交易明细</w:t>
      </w:r>
      <w:bookmarkEnd w:id="321"/>
      <w:bookmarkEnd w:id="322"/>
      <w:bookmarkEnd w:id="323"/>
      <w:bookmarkEnd w:id="324"/>
      <w:bookmarkEnd w:id="325"/>
      <w:bookmarkEnd w:id="326"/>
      <w:bookmarkEnd w:id="327"/>
      <w:bookmarkEnd w:id="328"/>
      <w:proofErr w:type="spellEnd"/>
      <w:r>
        <w:rPr>
          <w:rFonts w:hAnsi="宋体" w:hint="eastAsia"/>
          <w:lang w:eastAsia="zh-CN"/>
        </w:rPr>
        <w:t xml:space="preserve"> </w:t>
      </w:r>
    </w:p>
    <w:p w14:paraId="6DA068A8" w14:textId="77777777" w:rsidR="008E1814" w:rsidRDefault="008E1814">
      <w:pPr>
        <w:spacing w:line="360" w:lineRule="auto"/>
        <w:ind w:firstLineChars="200" w:firstLine="420"/>
        <w:jc w:val="left"/>
        <w:divId w:val="772290451"/>
      </w:pPr>
      <w:r>
        <w:rPr>
          <w:rFonts w:ascii="宋体" w:hAnsi="宋体" w:hint="eastAsia"/>
          <w:lang w:eastAsia="zh-Hans"/>
        </w:rPr>
        <w:t>无。</w:t>
      </w:r>
      <w:r>
        <w:rPr>
          <w:rFonts w:ascii="宋体" w:hAnsi="宋体" w:hint="eastAsia"/>
        </w:rPr>
        <w:t xml:space="preserve"> </w:t>
      </w:r>
    </w:p>
    <w:p w14:paraId="3DDBDB89" w14:textId="77777777" w:rsidR="008E1814" w:rsidRDefault="008E1814">
      <w:pPr>
        <w:pStyle w:val="XBRLTitle1"/>
        <w:spacing w:before="156" w:line="360" w:lineRule="auto"/>
        <w:ind w:left="425"/>
      </w:pPr>
      <w:bookmarkStart w:id="329" w:name="_Toc17898225"/>
      <w:bookmarkStart w:id="330" w:name="_Toc17897966"/>
      <w:bookmarkStart w:id="331" w:name="_Toc512519526"/>
      <w:bookmarkStart w:id="332" w:name="_Toc490050046"/>
      <w:bookmarkStart w:id="333" w:name="_Toc481075094"/>
      <w:bookmarkStart w:id="334" w:name="_Toc479856294"/>
      <w:bookmarkStart w:id="335" w:name="_Toc513295875"/>
      <w:bookmarkStart w:id="336" w:name="_Toc513295938"/>
      <w:bookmarkStart w:id="337" w:name="m701"/>
      <w:proofErr w:type="spellStart"/>
      <w:r>
        <w:rPr>
          <w:rFonts w:hAnsi="宋体" w:hint="eastAsia"/>
        </w:rPr>
        <w:t>影响投资者决策的其他重要信息</w:t>
      </w:r>
      <w:bookmarkEnd w:id="329"/>
      <w:bookmarkEnd w:id="330"/>
      <w:bookmarkEnd w:id="331"/>
      <w:bookmarkEnd w:id="332"/>
      <w:bookmarkEnd w:id="333"/>
      <w:bookmarkEnd w:id="334"/>
      <w:bookmarkEnd w:id="335"/>
      <w:bookmarkEnd w:id="336"/>
      <w:proofErr w:type="spellEnd"/>
      <w:r>
        <w:rPr>
          <w:rFonts w:hAnsi="宋体" w:hint="eastAsia"/>
          <w:lang w:eastAsia="zh-CN"/>
        </w:rPr>
        <w:t xml:space="preserve"> </w:t>
      </w:r>
    </w:p>
    <w:p w14:paraId="3681DCD4" w14:textId="77777777" w:rsidR="008E1814" w:rsidRDefault="008E1814">
      <w:pPr>
        <w:pStyle w:val="XBRLTitle2"/>
        <w:spacing w:before="156" w:line="360" w:lineRule="auto"/>
        <w:ind w:left="454"/>
      </w:pPr>
      <w:bookmarkStart w:id="338" w:name="_Toc17898226"/>
      <w:bookmarkStart w:id="339" w:name="_Toc17897967"/>
      <w:bookmarkStart w:id="340" w:name="_Toc512519527"/>
      <w:bookmarkStart w:id="341" w:name="_Toc481075095"/>
      <w:bookmarkStart w:id="342" w:name="_Toc490050047"/>
      <w:bookmarkStart w:id="343" w:name="_Toc513295876"/>
      <w:bookmarkStart w:id="344" w:name="_Toc513295939"/>
      <w:r>
        <w:rPr>
          <w:rFonts w:hAnsi="宋体" w:hint="eastAsia"/>
          <w:kern w:val="0"/>
        </w:rPr>
        <w:t>报告期内单一投资者持有基金份额比例达到或超过20%的情况</w:t>
      </w:r>
      <w:bookmarkEnd w:id="338"/>
      <w:bookmarkEnd w:id="339"/>
      <w:bookmarkEnd w:id="340"/>
      <w:bookmarkEnd w:id="341"/>
      <w:bookmarkEnd w:id="342"/>
      <w:bookmarkEnd w:id="343"/>
      <w:bookmarkEnd w:id="344"/>
      <w:r>
        <w:rPr>
          <w:rFonts w:hAnsi="宋体" w:hint="eastAsia"/>
          <w:kern w:val="0"/>
          <w:lang w:eastAsia="zh-CN"/>
        </w:rPr>
        <w:t xml:space="preserve"> </w:t>
      </w:r>
    </w:p>
    <w:bookmarkEnd w:id="22"/>
    <w:bookmarkEnd w:id="41"/>
    <w:bookmarkEnd w:id="42"/>
    <w:p w14:paraId="2F01847D" w14:textId="77777777" w:rsidR="008E1814" w:rsidRDefault="008E1814">
      <w:pPr>
        <w:spacing w:line="360" w:lineRule="auto"/>
        <w:ind w:firstLineChars="200" w:firstLine="420"/>
        <w:divId w:val="245577055"/>
        <w:rPr>
          <w:rFonts w:ascii="宋体" w:hAnsi="宋体" w:hint="eastAsia"/>
          <w:szCs w:val="21"/>
          <w:lang w:eastAsia="zh-Hans"/>
        </w:rPr>
      </w:pPr>
      <w:r>
        <w:rPr>
          <w:rFonts w:ascii="宋体" w:hAnsi="宋体" w:hint="eastAsia"/>
          <w:szCs w:val="21"/>
          <w:lang w:eastAsia="zh-Hans"/>
        </w:rPr>
        <w:t>无。</w:t>
      </w:r>
    </w:p>
    <w:p w14:paraId="68447039" w14:textId="77777777" w:rsidR="008E1814" w:rsidRDefault="008E1814">
      <w:pPr>
        <w:pStyle w:val="XBRLTitle1"/>
        <w:spacing w:before="156" w:line="360" w:lineRule="auto"/>
        <w:ind w:left="425"/>
      </w:pPr>
      <w:bookmarkStart w:id="345" w:name="_Toc17898228"/>
      <w:bookmarkStart w:id="346" w:name="_Toc17897969"/>
      <w:bookmarkStart w:id="347" w:name="_Toc512519529"/>
      <w:bookmarkStart w:id="348" w:name="_Toc490050049"/>
      <w:bookmarkStart w:id="349" w:name="_Toc481075097"/>
      <w:bookmarkStart w:id="350" w:name="_Toc438646481"/>
      <w:bookmarkStart w:id="351" w:name="_Toc513295878"/>
      <w:bookmarkStart w:id="352" w:name="_Toc513295941"/>
      <w:bookmarkEnd w:id="337"/>
      <w:proofErr w:type="spellStart"/>
      <w:r>
        <w:rPr>
          <w:rFonts w:hAnsi="宋体" w:hint="eastAsia"/>
        </w:rPr>
        <w:t>备查文件目录</w:t>
      </w:r>
      <w:bookmarkEnd w:id="345"/>
      <w:bookmarkEnd w:id="346"/>
      <w:bookmarkEnd w:id="347"/>
      <w:bookmarkEnd w:id="348"/>
      <w:bookmarkEnd w:id="349"/>
      <w:bookmarkEnd w:id="350"/>
      <w:bookmarkEnd w:id="351"/>
      <w:bookmarkEnd w:id="352"/>
      <w:proofErr w:type="spellEnd"/>
      <w:r>
        <w:rPr>
          <w:rFonts w:hAnsi="宋体" w:hint="eastAsia"/>
        </w:rPr>
        <w:t xml:space="preserve"> </w:t>
      </w:r>
    </w:p>
    <w:p w14:paraId="2492191E" w14:textId="77777777" w:rsidR="008E1814" w:rsidRDefault="008E1814">
      <w:pPr>
        <w:pStyle w:val="XBRLTitle2"/>
        <w:spacing w:before="156" w:line="360" w:lineRule="auto"/>
        <w:ind w:left="454"/>
      </w:pPr>
      <w:bookmarkStart w:id="353" w:name="_Toc438646482"/>
      <w:bookmarkStart w:id="354" w:name="_Toc17898229"/>
      <w:bookmarkStart w:id="355" w:name="_Toc17897970"/>
      <w:bookmarkStart w:id="356" w:name="_Toc512519530"/>
      <w:bookmarkStart w:id="357" w:name="_Toc481075098"/>
      <w:bookmarkStart w:id="358" w:name="_Toc490050050"/>
      <w:bookmarkStart w:id="359" w:name="_Toc513295879"/>
      <w:bookmarkStart w:id="360" w:name="_Toc513295942"/>
      <w:bookmarkStart w:id="361" w:name="m801_01_1733"/>
      <w:proofErr w:type="spellStart"/>
      <w:r>
        <w:rPr>
          <w:rFonts w:hAnsi="宋体" w:hint="eastAsia"/>
        </w:rPr>
        <w:lastRenderedPageBreak/>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14:paraId="13DA68A5" w14:textId="77777777" w:rsidR="008E1814" w:rsidRDefault="008E1814">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鑫睿</w:t>
      </w:r>
      <w:proofErr w:type="gramEnd"/>
      <w:r>
        <w:rPr>
          <w:rFonts w:ascii="宋体" w:hAnsi="宋体" w:cs="宋体" w:hint="eastAsia"/>
          <w:color w:val="000000"/>
          <w:kern w:val="0"/>
        </w:rPr>
        <w:t>优选一年持有期混合型证券投资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鑫睿</w:t>
      </w:r>
      <w:proofErr w:type="gramEnd"/>
      <w:r>
        <w:rPr>
          <w:rFonts w:ascii="宋体" w:hAnsi="宋体" w:cs="宋体" w:hint="eastAsia"/>
          <w:color w:val="000000"/>
          <w:kern w:val="0"/>
        </w:rPr>
        <w:t>优选一年持有期混合型证券投资基金托管协议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3CED4620" w14:textId="77777777" w:rsidR="008E1814" w:rsidRDefault="008E1814">
      <w:pPr>
        <w:pStyle w:val="XBRLTitle2"/>
        <w:spacing w:before="156" w:line="360" w:lineRule="auto"/>
        <w:ind w:left="454"/>
      </w:pPr>
      <w:bookmarkStart w:id="362" w:name="_Toc438646483"/>
      <w:bookmarkStart w:id="363" w:name="_Toc17898230"/>
      <w:bookmarkStart w:id="364" w:name="_Toc17897971"/>
      <w:bookmarkStart w:id="365" w:name="_Toc512519531"/>
      <w:bookmarkStart w:id="366" w:name="_Toc481075099"/>
      <w:bookmarkStart w:id="367" w:name="_Toc490050051"/>
      <w:bookmarkStart w:id="368" w:name="_Toc513295880"/>
      <w:bookmarkStart w:id="369" w:name="_Toc513295943"/>
      <w:bookmarkStart w:id="370" w:name="m801_01_1734"/>
      <w:bookmarkEnd w:id="361"/>
      <w:proofErr w:type="spellStart"/>
      <w:r>
        <w:rPr>
          <w:rFonts w:hAnsi="宋体" w:hint="eastAsia"/>
        </w:rPr>
        <w:t>存放地点</w:t>
      </w:r>
      <w:bookmarkEnd w:id="362"/>
      <w:bookmarkEnd w:id="363"/>
      <w:bookmarkEnd w:id="364"/>
      <w:bookmarkEnd w:id="365"/>
      <w:bookmarkEnd w:id="366"/>
      <w:bookmarkEnd w:id="367"/>
      <w:bookmarkEnd w:id="368"/>
      <w:bookmarkEnd w:id="369"/>
      <w:proofErr w:type="spellEnd"/>
      <w:r>
        <w:rPr>
          <w:rFonts w:hAnsi="宋体" w:hint="eastAsia"/>
        </w:rPr>
        <w:t xml:space="preserve"> </w:t>
      </w:r>
    </w:p>
    <w:p w14:paraId="75A81EB3" w14:textId="77777777" w:rsidR="008E1814" w:rsidRDefault="008E1814">
      <w:pPr>
        <w:spacing w:line="360" w:lineRule="auto"/>
        <w:ind w:firstLineChars="200" w:firstLine="420"/>
        <w:jc w:val="left"/>
      </w:pPr>
      <w:r>
        <w:rPr>
          <w:rFonts w:ascii="宋体" w:hAnsi="宋体" w:cs="宋体" w:hint="eastAsia"/>
          <w:color w:val="000000"/>
          <w:kern w:val="0"/>
        </w:rPr>
        <w:t>基金管理人或基金托管人住所。</w:t>
      </w:r>
    </w:p>
    <w:p w14:paraId="4DAEBA81" w14:textId="77777777" w:rsidR="008E1814" w:rsidRDefault="008E1814">
      <w:pPr>
        <w:pStyle w:val="XBRLTitle2"/>
        <w:spacing w:before="156" w:line="360" w:lineRule="auto"/>
        <w:ind w:left="454"/>
      </w:pPr>
      <w:bookmarkStart w:id="371" w:name="_Toc438646484"/>
      <w:bookmarkStart w:id="372" w:name="_Toc17898231"/>
      <w:bookmarkStart w:id="373" w:name="_Toc17897972"/>
      <w:bookmarkStart w:id="374" w:name="_Toc512519532"/>
      <w:bookmarkStart w:id="375" w:name="_Toc481075100"/>
      <w:bookmarkStart w:id="376" w:name="_Toc490050052"/>
      <w:bookmarkStart w:id="377" w:name="_Toc513295881"/>
      <w:bookmarkStart w:id="378" w:name="_Toc513295944"/>
      <w:bookmarkStart w:id="379" w:name="m801_01_1735"/>
      <w:bookmarkEnd w:id="370"/>
      <w:proofErr w:type="spellStart"/>
      <w:r>
        <w:rPr>
          <w:rFonts w:hAnsi="宋体" w:hint="eastAsia"/>
        </w:rPr>
        <w:t>查阅方式</w:t>
      </w:r>
      <w:bookmarkEnd w:id="371"/>
      <w:bookmarkEnd w:id="372"/>
      <w:bookmarkEnd w:id="373"/>
      <w:bookmarkEnd w:id="374"/>
      <w:bookmarkEnd w:id="375"/>
      <w:bookmarkEnd w:id="376"/>
      <w:bookmarkEnd w:id="377"/>
      <w:bookmarkEnd w:id="378"/>
      <w:proofErr w:type="spellEnd"/>
      <w:r>
        <w:rPr>
          <w:rFonts w:hAnsi="宋体" w:hint="eastAsia"/>
        </w:rPr>
        <w:t xml:space="preserve"> </w:t>
      </w:r>
    </w:p>
    <w:p w14:paraId="4335BBE8" w14:textId="77777777" w:rsidR="008E1814" w:rsidRDefault="008E181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9"/>
    <w:p w14:paraId="7F769356" w14:textId="77777777" w:rsidR="008E1814" w:rsidRDefault="008E1814">
      <w:pPr>
        <w:spacing w:line="360" w:lineRule="auto"/>
        <w:ind w:firstLineChars="600" w:firstLine="1687"/>
        <w:jc w:val="left"/>
      </w:pPr>
      <w:r>
        <w:rPr>
          <w:rFonts w:ascii="宋体" w:hAnsi="宋体" w:hint="eastAsia"/>
          <w:b/>
          <w:bCs/>
          <w:sz w:val="28"/>
          <w:szCs w:val="30"/>
        </w:rPr>
        <w:t xml:space="preserve">　 </w:t>
      </w:r>
    </w:p>
    <w:p w14:paraId="02FF4534" w14:textId="77777777" w:rsidR="008E1814" w:rsidRDefault="008E1814">
      <w:pPr>
        <w:spacing w:line="360" w:lineRule="auto"/>
        <w:ind w:firstLineChars="600" w:firstLine="1687"/>
        <w:jc w:val="left"/>
      </w:pPr>
      <w:r>
        <w:rPr>
          <w:rFonts w:ascii="宋体" w:hAnsi="宋体" w:hint="eastAsia"/>
          <w:b/>
          <w:bCs/>
          <w:sz w:val="28"/>
          <w:szCs w:val="30"/>
        </w:rPr>
        <w:t xml:space="preserve">　 </w:t>
      </w:r>
    </w:p>
    <w:p w14:paraId="160E9237" w14:textId="77777777" w:rsidR="008E1814" w:rsidRDefault="008E1814">
      <w:pPr>
        <w:spacing w:line="360" w:lineRule="auto"/>
        <w:ind w:firstLineChars="600" w:firstLine="1446"/>
        <w:jc w:val="right"/>
      </w:pPr>
      <w:r>
        <w:rPr>
          <w:rFonts w:ascii="宋体" w:hAnsi="宋体" w:hint="eastAsia"/>
          <w:b/>
          <w:bCs/>
          <w:sz w:val="24"/>
          <w:szCs w:val="24"/>
        </w:rPr>
        <w:t>摩根基金管理（中国）有限公司</w:t>
      </w:r>
    </w:p>
    <w:p w14:paraId="480C15E8" w14:textId="77777777" w:rsidR="008E1814" w:rsidRDefault="008E1814">
      <w:pPr>
        <w:spacing w:line="360" w:lineRule="auto"/>
        <w:ind w:firstLineChars="600" w:firstLine="1446"/>
        <w:jc w:val="right"/>
      </w:pPr>
      <w:r>
        <w:rPr>
          <w:rFonts w:ascii="宋体" w:hAnsi="宋体" w:hint="eastAsia"/>
          <w:b/>
          <w:bCs/>
          <w:sz w:val="24"/>
          <w:szCs w:val="24"/>
        </w:rPr>
        <w:t>2025年7月21日</w:t>
      </w:r>
      <w:bookmarkEnd w:id="23"/>
    </w:p>
    <w:sectPr w:rsidR="008E1814">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BCF7" w14:textId="77777777" w:rsidR="008E1814" w:rsidRDefault="008E1814">
      <w:pPr>
        <w:rPr>
          <w:szCs w:val="21"/>
        </w:rPr>
      </w:pPr>
      <w:r>
        <w:rPr>
          <w:szCs w:val="21"/>
        </w:rPr>
        <w:separator/>
      </w:r>
      <w:r>
        <w:rPr>
          <w:szCs w:val="21"/>
        </w:rPr>
        <w:t xml:space="preserve"> </w:t>
      </w:r>
    </w:p>
  </w:endnote>
  <w:endnote w:type="continuationSeparator" w:id="0">
    <w:p w14:paraId="23682DF5" w14:textId="77777777" w:rsidR="008E1814" w:rsidRDefault="008E181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B544" w14:textId="77777777" w:rsidR="008E1814" w:rsidRDefault="008E181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3494" w14:textId="77777777" w:rsidR="008E1814" w:rsidRDefault="008E1814">
      <w:pPr>
        <w:rPr>
          <w:szCs w:val="21"/>
        </w:rPr>
      </w:pPr>
      <w:r>
        <w:rPr>
          <w:szCs w:val="21"/>
        </w:rPr>
        <w:separator/>
      </w:r>
      <w:r>
        <w:rPr>
          <w:szCs w:val="21"/>
        </w:rPr>
        <w:t xml:space="preserve"> </w:t>
      </w:r>
    </w:p>
  </w:footnote>
  <w:footnote w:type="continuationSeparator" w:id="0">
    <w:p w14:paraId="078A8A06" w14:textId="77777777" w:rsidR="008E1814" w:rsidRDefault="008E181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3894" w14:textId="77777777" w:rsidR="008E1814" w:rsidRDefault="008E1814">
    <w:pPr>
      <w:pStyle w:val="a8"/>
      <w:jc w:val="right"/>
    </w:pPr>
    <w:r>
      <w:rPr>
        <w:rFonts w:ascii="宋体" w:hAnsi="宋体" w:hint="eastAsia"/>
      </w:rPr>
      <w:t>摩根鑫睿优选一年持有期混合型证券投资基金2025年第2季度报告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11134561">
    <w:abstractNumId w:val="0"/>
  </w:num>
  <w:num w:numId="2" w16cid:durableId="6366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14"/>
    <w:rsid w:val="0011140E"/>
    <w:rsid w:val="003348A5"/>
    <w:rsid w:val="0043693A"/>
    <w:rsid w:val="007A2769"/>
    <w:rsid w:val="008E1814"/>
    <w:rsid w:val="00D754B6"/>
    <w:rsid w:val="00E9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5CAE8E3"/>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 w:type="paragraph" w:styleId="af9">
    <w:name w:val="Revision"/>
    <w:hidden/>
    <w:uiPriority w:val="99"/>
    <w:semiHidden/>
    <w:rsid w:val="007A27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4420">
      <w:marLeft w:val="0"/>
      <w:marRight w:val="0"/>
      <w:marTop w:val="0"/>
      <w:marBottom w:val="0"/>
      <w:divBdr>
        <w:top w:val="none" w:sz="0" w:space="0" w:color="auto"/>
        <w:left w:val="none" w:sz="0" w:space="0" w:color="auto"/>
        <w:bottom w:val="none" w:sz="0" w:space="0" w:color="auto"/>
        <w:right w:val="none" w:sz="0" w:space="0" w:color="auto"/>
      </w:divBdr>
      <w:divsChild>
        <w:div w:id="1210922885">
          <w:marLeft w:val="0"/>
          <w:marRight w:val="0"/>
          <w:marTop w:val="0"/>
          <w:marBottom w:val="0"/>
          <w:divBdr>
            <w:top w:val="none" w:sz="0" w:space="0" w:color="auto"/>
            <w:left w:val="none" w:sz="0" w:space="0" w:color="auto"/>
            <w:bottom w:val="none" w:sz="0" w:space="0" w:color="auto"/>
            <w:right w:val="none" w:sz="0" w:space="0" w:color="auto"/>
          </w:divBdr>
        </w:div>
      </w:divsChild>
    </w:div>
    <w:div w:id="235556202">
      <w:marLeft w:val="0"/>
      <w:marRight w:val="0"/>
      <w:marTop w:val="0"/>
      <w:marBottom w:val="0"/>
      <w:divBdr>
        <w:top w:val="none" w:sz="0" w:space="0" w:color="auto"/>
        <w:left w:val="none" w:sz="0" w:space="0" w:color="auto"/>
        <w:bottom w:val="none" w:sz="0" w:space="0" w:color="auto"/>
        <w:right w:val="none" w:sz="0" w:space="0" w:color="auto"/>
      </w:divBdr>
    </w:div>
    <w:div w:id="245577055">
      <w:marLeft w:val="0"/>
      <w:marRight w:val="0"/>
      <w:marTop w:val="0"/>
      <w:marBottom w:val="0"/>
      <w:divBdr>
        <w:top w:val="none" w:sz="0" w:space="0" w:color="auto"/>
        <w:left w:val="none" w:sz="0" w:space="0" w:color="auto"/>
        <w:bottom w:val="none" w:sz="0" w:space="0" w:color="auto"/>
        <w:right w:val="none" w:sz="0" w:space="0" w:color="auto"/>
      </w:divBdr>
    </w:div>
    <w:div w:id="304548437">
      <w:marLeft w:val="0"/>
      <w:marRight w:val="0"/>
      <w:marTop w:val="0"/>
      <w:marBottom w:val="0"/>
      <w:divBdr>
        <w:top w:val="none" w:sz="0" w:space="0" w:color="auto"/>
        <w:left w:val="none" w:sz="0" w:space="0" w:color="auto"/>
        <w:bottom w:val="none" w:sz="0" w:space="0" w:color="auto"/>
        <w:right w:val="none" w:sz="0" w:space="0" w:color="auto"/>
      </w:divBdr>
      <w:divsChild>
        <w:div w:id="92751043">
          <w:marLeft w:val="0"/>
          <w:marRight w:val="0"/>
          <w:marTop w:val="0"/>
          <w:marBottom w:val="0"/>
          <w:divBdr>
            <w:top w:val="none" w:sz="0" w:space="0" w:color="auto"/>
            <w:left w:val="none" w:sz="0" w:space="0" w:color="auto"/>
            <w:bottom w:val="none" w:sz="0" w:space="0" w:color="auto"/>
            <w:right w:val="none" w:sz="0" w:space="0" w:color="auto"/>
          </w:divBdr>
        </w:div>
      </w:divsChild>
    </w:div>
    <w:div w:id="676347405">
      <w:marLeft w:val="0"/>
      <w:marRight w:val="0"/>
      <w:marTop w:val="0"/>
      <w:marBottom w:val="0"/>
      <w:divBdr>
        <w:top w:val="none" w:sz="0" w:space="0" w:color="auto"/>
        <w:left w:val="none" w:sz="0" w:space="0" w:color="auto"/>
        <w:bottom w:val="none" w:sz="0" w:space="0" w:color="auto"/>
        <w:right w:val="none" w:sz="0" w:space="0" w:color="auto"/>
      </w:divBdr>
      <w:divsChild>
        <w:div w:id="1039551174">
          <w:marLeft w:val="0"/>
          <w:marRight w:val="0"/>
          <w:marTop w:val="0"/>
          <w:marBottom w:val="0"/>
          <w:divBdr>
            <w:top w:val="none" w:sz="0" w:space="0" w:color="auto"/>
            <w:left w:val="none" w:sz="0" w:space="0" w:color="auto"/>
            <w:bottom w:val="none" w:sz="0" w:space="0" w:color="auto"/>
            <w:right w:val="none" w:sz="0" w:space="0" w:color="auto"/>
          </w:divBdr>
        </w:div>
      </w:divsChild>
    </w:div>
    <w:div w:id="772290451">
      <w:marLeft w:val="0"/>
      <w:marRight w:val="0"/>
      <w:marTop w:val="0"/>
      <w:marBottom w:val="0"/>
      <w:divBdr>
        <w:top w:val="none" w:sz="0" w:space="0" w:color="auto"/>
        <w:left w:val="none" w:sz="0" w:space="0" w:color="auto"/>
        <w:bottom w:val="none" w:sz="0" w:space="0" w:color="auto"/>
        <w:right w:val="none" w:sz="0" w:space="0" w:color="auto"/>
      </w:divBdr>
    </w:div>
    <w:div w:id="852307929">
      <w:marLeft w:val="0"/>
      <w:marRight w:val="0"/>
      <w:marTop w:val="0"/>
      <w:marBottom w:val="0"/>
      <w:divBdr>
        <w:top w:val="none" w:sz="0" w:space="0" w:color="auto"/>
        <w:left w:val="none" w:sz="0" w:space="0" w:color="auto"/>
        <w:bottom w:val="none" w:sz="0" w:space="0" w:color="auto"/>
        <w:right w:val="none" w:sz="0" w:space="0" w:color="auto"/>
      </w:divBdr>
    </w:div>
    <w:div w:id="869412931">
      <w:marLeft w:val="0"/>
      <w:marRight w:val="0"/>
      <w:marTop w:val="0"/>
      <w:marBottom w:val="0"/>
      <w:divBdr>
        <w:top w:val="none" w:sz="0" w:space="0" w:color="auto"/>
        <w:left w:val="none" w:sz="0" w:space="0" w:color="auto"/>
        <w:bottom w:val="none" w:sz="0" w:space="0" w:color="auto"/>
        <w:right w:val="none" w:sz="0" w:space="0" w:color="auto"/>
      </w:divBdr>
    </w:div>
    <w:div w:id="1044521580">
      <w:marLeft w:val="0"/>
      <w:marRight w:val="0"/>
      <w:marTop w:val="0"/>
      <w:marBottom w:val="0"/>
      <w:divBdr>
        <w:top w:val="none" w:sz="0" w:space="0" w:color="auto"/>
        <w:left w:val="none" w:sz="0" w:space="0" w:color="auto"/>
        <w:bottom w:val="none" w:sz="0" w:space="0" w:color="auto"/>
        <w:right w:val="none" w:sz="0" w:space="0" w:color="auto"/>
      </w:divBdr>
    </w:div>
    <w:div w:id="1193880444">
      <w:marLeft w:val="0"/>
      <w:marRight w:val="0"/>
      <w:marTop w:val="0"/>
      <w:marBottom w:val="0"/>
      <w:divBdr>
        <w:top w:val="none" w:sz="0" w:space="0" w:color="auto"/>
        <w:left w:val="none" w:sz="0" w:space="0" w:color="auto"/>
        <w:bottom w:val="none" w:sz="0" w:space="0" w:color="auto"/>
        <w:right w:val="none" w:sz="0" w:space="0" w:color="auto"/>
      </w:divBdr>
      <w:divsChild>
        <w:div w:id="172064228">
          <w:marLeft w:val="0"/>
          <w:marRight w:val="0"/>
          <w:marTop w:val="0"/>
          <w:marBottom w:val="0"/>
          <w:divBdr>
            <w:top w:val="none" w:sz="0" w:space="0" w:color="auto"/>
            <w:left w:val="none" w:sz="0" w:space="0" w:color="auto"/>
            <w:bottom w:val="none" w:sz="0" w:space="0" w:color="auto"/>
            <w:right w:val="none" w:sz="0" w:space="0" w:color="auto"/>
          </w:divBdr>
        </w:div>
      </w:divsChild>
    </w:div>
    <w:div w:id="1370255204">
      <w:marLeft w:val="0"/>
      <w:marRight w:val="0"/>
      <w:marTop w:val="0"/>
      <w:marBottom w:val="0"/>
      <w:divBdr>
        <w:top w:val="none" w:sz="0" w:space="0" w:color="auto"/>
        <w:left w:val="none" w:sz="0" w:space="0" w:color="auto"/>
        <w:bottom w:val="none" w:sz="0" w:space="0" w:color="auto"/>
        <w:right w:val="none" w:sz="0" w:space="0" w:color="auto"/>
      </w:divBdr>
    </w:div>
    <w:div w:id="1405447065">
      <w:marLeft w:val="0"/>
      <w:marRight w:val="0"/>
      <w:marTop w:val="0"/>
      <w:marBottom w:val="0"/>
      <w:divBdr>
        <w:top w:val="none" w:sz="0" w:space="0" w:color="auto"/>
        <w:left w:val="none" w:sz="0" w:space="0" w:color="auto"/>
        <w:bottom w:val="none" w:sz="0" w:space="0" w:color="auto"/>
        <w:right w:val="none" w:sz="0" w:space="0" w:color="auto"/>
      </w:divBdr>
      <w:divsChild>
        <w:div w:id="173501036">
          <w:marLeft w:val="0"/>
          <w:marRight w:val="0"/>
          <w:marTop w:val="0"/>
          <w:marBottom w:val="0"/>
          <w:divBdr>
            <w:top w:val="none" w:sz="0" w:space="0" w:color="auto"/>
            <w:left w:val="none" w:sz="0" w:space="0" w:color="auto"/>
            <w:bottom w:val="none" w:sz="0" w:space="0" w:color="auto"/>
            <w:right w:val="none" w:sz="0" w:space="0" w:color="auto"/>
          </w:divBdr>
        </w:div>
      </w:divsChild>
    </w:div>
    <w:div w:id="1455633551">
      <w:marLeft w:val="0"/>
      <w:marRight w:val="0"/>
      <w:marTop w:val="0"/>
      <w:marBottom w:val="0"/>
      <w:divBdr>
        <w:top w:val="none" w:sz="0" w:space="0" w:color="auto"/>
        <w:left w:val="none" w:sz="0" w:space="0" w:color="auto"/>
        <w:bottom w:val="none" w:sz="0" w:space="0" w:color="auto"/>
        <w:right w:val="none" w:sz="0" w:space="0" w:color="auto"/>
      </w:divBdr>
    </w:div>
    <w:div w:id="1578902872">
      <w:marLeft w:val="0"/>
      <w:marRight w:val="0"/>
      <w:marTop w:val="0"/>
      <w:marBottom w:val="0"/>
      <w:divBdr>
        <w:top w:val="none" w:sz="0" w:space="0" w:color="auto"/>
        <w:left w:val="none" w:sz="0" w:space="0" w:color="auto"/>
        <w:bottom w:val="none" w:sz="0" w:space="0" w:color="auto"/>
        <w:right w:val="none" w:sz="0" w:space="0" w:color="auto"/>
      </w:divBdr>
    </w:div>
    <w:div w:id="1820804759">
      <w:marLeft w:val="0"/>
      <w:marRight w:val="0"/>
      <w:marTop w:val="0"/>
      <w:marBottom w:val="0"/>
      <w:divBdr>
        <w:top w:val="none" w:sz="0" w:space="0" w:color="auto"/>
        <w:left w:val="none" w:sz="0" w:space="0" w:color="auto"/>
        <w:bottom w:val="none" w:sz="0" w:space="0" w:color="auto"/>
        <w:right w:val="none" w:sz="0" w:space="0" w:color="auto"/>
      </w:divBdr>
    </w:div>
    <w:div w:id="1878346752">
      <w:marLeft w:val="0"/>
      <w:marRight w:val="0"/>
      <w:marTop w:val="0"/>
      <w:marBottom w:val="0"/>
      <w:divBdr>
        <w:top w:val="none" w:sz="0" w:space="0" w:color="auto"/>
        <w:left w:val="none" w:sz="0" w:space="0" w:color="auto"/>
        <w:bottom w:val="none" w:sz="0" w:space="0" w:color="auto"/>
        <w:right w:val="none" w:sz="0" w:space="0" w:color="auto"/>
      </w:divBdr>
    </w:div>
    <w:div w:id="2117283097">
      <w:marLeft w:val="0"/>
      <w:marRight w:val="0"/>
      <w:marTop w:val="0"/>
      <w:marBottom w:val="0"/>
      <w:divBdr>
        <w:top w:val="none" w:sz="0" w:space="0" w:color="auto"/>
        <w:left w:val="none" w:sz="0" w:space="0" w:color="auto"/>
        <w:bottom w:val="none" w:sz="0" w:space="0" w:color="auto"/>
        <w:right w:val="none" w:sz="0" w:space="0" w:color="auto"/>
      </w:divBdr>
      <w:divsChild>
        <w:div w:id="18076208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5710</Words>
  <Characters>1731</Characters>
  <Application>Microsoft Office Word</Application>
  <DocSecurity>0</DocSecurity>
  <Lines>157</Lines>
  <Paragraphs>496</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4</cp:revision>
  <dcterms:created xsi:type="dcterms:W3CDTF">2025-07-14T11:51:00Z</dcterms:created>
  <dcterms:modified xsi:type="dcterms:W3CDTF">2025-07-18T08:43:00Z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