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5E1" w:rsidRPr="005B5C10" w:rsidRDefault="006B65E1">
      <w:pPr>
        <w:autoSpaceDE w:val="0"/>
        <w:autoSpaceDN w:val="0"/>
        <w:adjustRightInd w:val="0"/>
        <w:spacing w:line="360" w:lineRule="auto"/>
        <w:jc w:val="left"/>
        <w:rPr>
          <w:rFonts w:eastAsiaTheme="minorEastAsia"/>
          <w:color w:val="000000" w:themeColor="text1"/>
          <w:kern w:val="0"/>
          <w:szCs w:val="21"/>
        </w:rPr>
      </w:pPr>
    </w:p>
    <w:p w:rsidR="006B65E1" w:rsidRPr="005B5C10" w:rsidRDefault="006B65E1">
      <w:pPr>
        <w:autoSpaceDE w:val="0"/>
        <w:autoSpaceDN w:val="0"/>
        <w:adjustRightInd w:val="0"/>
        <w:spacing w:line="360" w:lineRule="auto"/>
        <w:jc w:val="left"/>
        <w:rPr>
          <w:rFonts w:eastAsiaTheme="minorEastAsia"/>
          <w:color w:val="000000" w:themeColor="text1"/>
          <w:kern w:val="0"/>
          <w:szCs w:val="21"/>
        </w:rPr>
      </w:pPr>
    </w:p>
    <w:p w:rsidR="006B65E1" w:rsidRPr="005B5C10" w:rsidRDefault="006B65E1">
      <w:pPr>
        <w:autoSpaceDE w:val="0"/>
        <w:autoSpaceDN w:val="0"/>
        <w:adjustRightInd w:val="0"/>
        <w:spacing w:line="360" w:lineRule="auto"/>
        <w:jc w:val="left"/>
        <w:rPr>
          <w:rFonts w:eastAsiaTheme="minorEastAsia"/>
          <w:color w:val="000000" w:themeColor="text1"/>
          <w:kern w:val="0"/>
          <w:szCs w:val="21"/>
        </w:rPr>
      </w:pPr>
    </w:p>
    <w:p w:rsidR="006B65E1" w:rsidRPr="005B5C10" w:rsidRDefault="006B65E1">
      <w:pPr>
        <w:autoSpaceDE w:val="0"/>
        <w:autoSpaceDN w:val="0"/>
        <w:adjustRightInd w:val="0"/>
        <w:spacing w:line="360" w:lineRule="auto"/>
        <w:jc w:val="left"/>
        <w:rPr>
          <w:rFonts w:eastAsiaTheme="minorEastAsia"/>
          <w:color w:val="000000" w:themeColor="text1"/>
          <w:kern w:val="0"/>
          <w:szCs w:val="21"/>
        </w:rPr>
      </w:pPr>
    </w:p>
    <w:p w:rsidR="006B65E1" w:rsidRPr="005B5C10" w:rsidRDefault="00945F2E">
      <w:pPr>
        <w:spacing w:line="360" w:lineRule="auto"/>
        <w:jc w:val="center"/>
        <w:rPr>
          <w:rFonts w:eastAsiaTheme="minorEastAsia"/>
          <w:b/>
          <w:color w:val="000000" w:themeColor="text1"/>
          <w:sz w:val="36"/>
          <w:szCs w:val="36"/>
        </w:rPr>
      </w:pPr>
      <w:r w:rsidRPr="005B5C10">
        <w:rPr>
          <w:rFonts w:eastAsiaTheme="minorEastAsia"/>
          <w:b/>
          <w:color w:val="000000" w:themeColor="text1"/>
          <w:sz w:val="36"/>
          <w:szCs w:val="36"/>
        </w:rPr>
        <w:t>摩根远见两年持有期混合型证券投资基金</w:t>
      </w:r>
    </w:p>
    <w:p w:rsidR="006B65E1" w:rsidRPr="005B5C10" w:rsidRDefault="00945F2E">
      <w:pPr>
        <w:spacing w:line="360" w:lineRule="auto"/>
        <w:jc w:val="center"/>
        <w:rPr>
          <w:rFonts w:eastAsiaTheme="minorEastAsia"/>
          <w:b/>
          <w:color w:val="000000" w:themeColor="text1"/>
          <w:sz w:val="36"/>
          <w:szCs w:val="36"/>
        </w:rPr>
      </w:pPr>
      <w:r w:rsidRPr="005B5C10">
        <w:rPr>
          <w:rFonts w:eastAsiaTheme="minorEastAsia"/>
          <w:b/>
          <w:color w:val="000000" w:themeColor="text1"/>
          <w:sz w:val="36"/>
          <w:szCs w:val="36"/>
        </w:rPr>
        <w:t>2023</w:t>
      </w:r>
      <w:r w:rsidRPr="005B5C10">
        <w:rPr>
          <w:rFonts w:eastAsiaTheme="minorEastAsia"/>
          <w:b/>
          <w:color w:val="000000" w:themeColor="text1"/>
          <w:sz w:val="36"/>
          <w:szCs w:val="36"/>
        </w:rPr>
        <w:t>年中期报告</w:t>
      </w:r>
    </w:p>
    <w:p w:rsidR="006B65E1" w:rsidRPr="005B5C10" w:rsidRDefault="00945F2E">
      <w:pPr>
        <w:spacing w:line="360" w:lineRule="auto"/>
        <w:jc w:val="center"/>
        <w:rPr>
          <w:rFonts w:eastAsiaTheme="minorEastAsia"/>
          <w:b/>
          <w:color w:val="000000" w:themeColor="text1"/>
          <w:sz w:val="36"/>
          <w:szCs w:val="36"/>
        </w:rPr>
      </w:pPr>
      <w:r w:rsidRPr="005B5C10">
        <w:rPr>
          <w:rFonts w:eastAsiaTheme="minorEastAsia"/>
          <w:b/>
          <w:color w:val="000000" w:themeColor="text1"/>
          <w:sz w:val="36"/>
          <w:szCs w:val="36"/>
        </w:rPr>
        <w:t>2023</w:t>
      </w:r>
      <w:r w:rsidRPr="005B5C10">
        <w:rPr>
          <w:rFonts w:eastAsiaTheme="minorEastAsia"/>
          <w:b/>
          <w:color w:val="000000" w:themeColor="text1"/>
          <w:sz w:val="36"/>
          <w:szCs w:val="36"/>
        </w:rPr>
        <w:t>年</w:t>
      </w:r>
      <w:r w:rsidRPr="005B5C10">
        <w:rPr>
          <w:rFonts w:eastAsiaTheme="minorEastAsia"/>
          <w:b/>
          <w:color w:val="000000" w:themeColor="text1"/>
          <w:sz w:val="36"/>
          <w:szCs w:val="36"/>
        </w:rPr>
        <w:t>6</w:t>
      </w:r>
      <w:r w:rsidRPr="005B5C10">
        <w:rPr>
          <w:rFonts w:eastAsiaTheme="minorEastAsia"/>
          <w:b/>
          <w:color w:val="000000" w:themeColor="text1"/>
          <w:sz w:val="36"/>
          <w:szCs w:val="36"/>
        </w:rPr>
        <w:t>月</w:t>
      </w:r>
      <w:r w:rsidRPr="005B5C10">
        <w:rPr>
          <w:rFonts w:eastAsiaTheme="minorEastAsia"/>
          <w:b/>
          <w:color w:val="000000" w:themeColor="text1"/>
          <w:sz w:val="36"/>
          <w:szCs w:val="36"/>
        </w:rPr>
        <w:t>30</w:t>
      </w:r>
      <w:r w:rsidRPr="005B5C10">
        <w:rPr>
          <w:rFonts w:eastAsiaTheme="minorEastAsia"/>
          <w:b/>
          <w:color w:val="000000" w:themeColor="text1"/>
          <w:sz w:val="36"/>
          <w:szCs w:val="36"/>
        </w:rPr>
        <w:t>日</w:t>
      </w:r>
    </w:p>
    <w:p w:rsidR="006B65E1" w:rsidRPr="005B5C10" w:rsidRDefault="006B65E1">
      <w:pPr>
        <w:spacing w:line="360" w:lineRule="auto"/>
        <w:jc w:val="center"/>
        <w:rPr>
          <w:rFonts w:eastAsiaTheme="minorEastAsia"/>
          <w:b/>
          <w:color w:val="000000" w:themeColor="text1"/>
          <w:szCs w:val="21"/>
        </w:rPr>
      </w:pPr>
    </w:p>
    <w:p w:rsidR="006B65E1" w:rsidRPr="005B5C10" w:rsidRDefault="006B65E1">
      <w:pPr>
        <w:spacing w:line="360" w:lineRule="auto"/>
        <w:jc w:val="center"/>
        <w:rPr>
          <w:rFonts w:eastAsiaTheme="minorEastAsia"/>
          <w:b/>
          <w:color w:val="000000" w:themeColor="text1"/>
          <w:szCs w:val="21"/>
        </w:rPr>
      </w:pPr>
    </w:p>
    <w:p w:rsidR="006B65E1" w:rsidRPr="005B5C10" w:rsidRDefault="006B65E1">
      <w:pPr>
        <w:spacing w:line="360" w:lineRule="auto"/>
        <w:jc w:val="center"/>
        <w:rPr>
          <w:rFonts w:eastAsiaTheme="minorEastAsia"/>
          <w:b/>
          <w:color w:val="000000" w:themeColor="text1"/>
          <w:szCs w:val="21"/>
        </w:rPr>
      </w:pPr>
    </w:p>
    <w:p w:rsidR="006B65E1" w:rsidRPr="005B5C10" w:rsidRDefault="006B65E1">
      <w:pPr>
        <w:spacing w:line="360" w:lineRule="auto"/>
        <w:jc w:val="center"/>
        <w:rPr>
          <w:rFonts w:eastAsiaTheme="minorEastAsia"/>
          <w:b/>
          <w:color w:val="000000" w:themeColor="text1"/>
          <w:szCs w:val="21"/>
        </w:rPr>
      </w:pPr>
    </w:p>
    <w:p w:rsidR="006B65E1" w:rsidRPr="005B5C10" w:rsidRDefault="006B65E1">
      <w:pPr>
        <w:spacing w:line="360" w:lineRule="auto"/>
        <w:jc w:val="center"/>
        <w:rPr>
          <w:rFonts w:eastAsiaTheme="minorEastAsia"/>
          <w:b/>
          <w:color w:val="000000" w:themeColor="text1"/>
          <w:szCs w:val="21"/>
        </w:rPr>
      </w:pPr>
    </w:p>
    <w:p w:rsidR="006B65E1" w:rsidRPr="005B5C10" w:rsidRDefault="006B65E1">
      <w:pPr>
        <w:spacing w:line="360" w:lineRule="auto"/>
        <w:jc w:val="center"/>
        <w:rPr>
          <w:rFonts w:eastAsiaTheme="minorEastAsia"/>
          <w:b/>
          <w:color w:val="000000" w:themeColor="text1"/>
          <w:szCs w:val="21"/>
        </w:rPr>
      </w:pPr>
    </w:p>
    <w:p w:rsidR="006B65E1" w:rsidRPr="005B5C10" w:rsidRDefault="006B65E1">
      <w:pPr>
        <w:spacing w:line="360" w:lineRule="auto"/>
        <w:jc w:val="center"/>
        <w:rPr>
          <w:rFonts w:eastAsiaTheme="minorEastAsia"/>
          <w:b/>
          <w:color w:val="000000" w:themeColor="text1"/>
          <w:szCs w:val="21"/>
        </w:rPr>
      </w:pPr>
    </w:p>
    <w:p w:rsidR="006B65E1" w:rsidRPr="005B5C10" w:rsidRDefault="006B65E1">
      <w:pPr>
        <w:spacing w:line="360" w:lineRule="auto"/>
        <w:jc w:val="center"/>
        <w:rPr>
          <w:rFonts w:eastAsiaTheme="minorEastAsia"/>
          <w:b/>
          <w:color w:val="000000" w:themeColor="text1"/>
          <w:szCs w:val="21"/>
        </w:rPr>
      </w:pPr>
    </w:p>
    <w:p w:rsidR="006B65E1" w:rsidRPr="005B5C10" w:rsidRDefault="006B65E1">
      <w:pPr>
        <w:spacing w:line="360" w:lineRule="auto"/>
        <w:jc w:val="center"/>
        <w:rPr>
          <w:rFonts w:eastAsiaTheme="minorEastAsia"/>
          <w:b/>
          <w:color w:val="000000" w:themeColor="text1"/>
          <w:szCs w:val="21"/>
        </w:rPr>
      </w:pPr>
    </w:p>
    <w:p w:rsidR="006B65E1" w:rsidRPr="005B5C10" w:rsidRDefault="006B65E1">
      <w:pPr>
        <w:spacing w:line="360" w:lineRule="auto"/>
        <w:jc w:val="center"/>
        <w:rPr>
          <w:rFonts w:eastAsiaTheme="minorEastAsia"/>
          <w:b/>
          <w:color w:val="000000" w:themeColor="text1"/>
          <w:szCs w:val="21"/>
        </w:rPr>
      </w:pPr>
    </w:p>
    <w:p w:rsidR="006B65E1" w:rsidRPr="005B5C10" w:rsidRDefault="006B65E1">
      <w:pPr>
        <w:spacing w:line="360" w:lineRule="auto"/>
        <w:jc w:val="center"/>
        <w:rPr>
          <w:rFonts w:eastAsiaTheme="minorEastAsia"/>
          <w:b/>
          <w:color w:val="000000" w:themeColor="text1"/>
          <w:szCs w:val="21"/>
        </w:rPr>
      </w:pPr>
    </w:p>
    <w:p w:rsidR="006B65E1" w:rsidRPr="005B5C10" w:rsidRDefault="006B65E1">
      <w:pPr>
        <w:spacing w:line="360" w:lineRule="auto"/>
        <w:jc w:val="center"/>
        <w:rPr>
          <w:rFonts w:eastAsiaTheme="minorEastAsia"/>
          <w:b/>
          <w:color w:val="000000" w:themeColor="text1"/>
          <w:szCs w:val="21"/>
        </w:rPr>
      </w:pPr>
    </w:p>
    <w:p w:rsidR="006B65E1" w:rsidRPr="005B5C10" w:rsidRDefault="006B65E1">
      <w:pPr>
        <w:spacing w:line="360" w:lineRule="auto"/>
        <w:jc w:val="center"/>
        <w:rPr>
          <w:rFonts w:eastAsiaTheme="minorEastAsia"/>
          <w:b/>
          <w:color w:val="000000" w:themeColor="text1"/>
          <w:szCs w:val="21"/>
        </w:rPr>
      </w:pPr>
    </w:p>
    <w:p w:rsidR="006B65E1" w:rsidRPr="005B5C10" w:rsidRDefault="006B65E1">
      <w:pPr>
        <w:spacing w:line="360" w:lineRule="auto"/>
        <w:jc w:val="center"/>
        <w:rPr>
          <w:rFonts w:eastAsiaTheme="minorEastAsia"/>
          <w:b/>
          <w:color w:val="000000" w:themeColor="text1"/>
          <w:szCs w:val="21"/>
        </w:rPr>
      </w:pPr>
    </w:p>
    <w:p w:rsidR="006B65E1" w:rsidRPr="005B5C10" w:rsidRDefault="006B65E1">
      <w:pPr>
        <w:spacing w:line="360" w:lineRule="auto"/>
        <w:rPr>
          <w:rFonts w:eastAsiaTheme="minorEastAsia"/>
          <w:b/>
          <w:color w:val="000000" w:themeColor="text1"/>
          <w:szCs w:val="21"/>
        </w:rPr>
      </w:pPr>
    </w:p>
    <w:p w:rsidR="006B65E1" w:rsidRPr="005B5C10" w:rsidRDefault="00945F2E">
      <w:pPr>
        <w:spacing w:line="360" w:lineRule="auto"/>
        <w:ind w:firstLineChars="900" w:firstLine="2168"/>
        <w:rPr>
          <w:rFonts w:eastAsiaTheme="minorEastAsia"/>
          <w:b/>
          <w:color w:val="000000" w:themeColor="text1"/>
          <w:sz w:val="24"/>
        </w:rPr>
      </w:pPr>
      <w:r w:rsidRPr="005B5C10">
        <w:rPr>
          <w:rFonts w:eastAsiaTheme="minorEastAsia"/>
          <w:b/>
          <w:color w:val="000000" w:themeColor="text1"/>
          <w:sz w:val="24"/>
        </w:rPr>
        <w:t>基金管理人：摩根基金管理（中国）有限公司</w:t>
      </w:r>
    </w:p>
    <w:p w:rsidR="006B65E1" w:rsidRPr="005B5C10" w:rsidRDefault="00945F2E">
      <w:pPr>
        <w:spacing w:line="360" w:lineRule="auto"/>
        <w:ind w:firstLineChars="900" w:firstLine="2168"/>
        <w:rPr>
          <w:rFonts w:eastAsiaTheme="minorEastAsia"/>
          <w:b/>
          <w:color w:val="000000" w:themeColor="text1"/>
          <w:sz w:val="24"/>
        </w:rPr>
      </w:pPr>
      <w:r w:rsidRPr="005B5C10">
        <w:rPr>
          <w:rFonts w:eastAsiaTheme="minorEastAsia"/>
          <w:b/>
          <w:color w:val="000000" w:themeColor="text1"/>
          <w:sz w:val="24"/>
        </w:rPr>
        <w:t>基金托管人：中国银行股份有限公司</w:t>
      </w:r>
    </w:p>
    <w:p w:rsidR="006B65E1" w:rsidRPr="005B5C10" w:rsidRDefault="00945F2E">
      <w:pPr>
        <w:spacing w:line="360" w:lineRule="auto"/>
        <w:ind w:firstLineChars="900" w:firstLine="2168"/>
        <w:rPr>
          <w:rFonts w:eastAsiaTheme="minorEastAsia"/>
          <w:b/>
          <w:color w:val="000000" w:themeColor="text1"/>
          <w:sz w:val="24"/>
        </w:rPr>
      </w:pPr>
      <w:r w:rsidRPr="005B5C10">
        <w:rPr>
          <w:rFonts w:eastAsiaTheme="minorEastAsia"/>
          <w:b/>
          <w:color w:val="000000" w:themeColor="text1"/>
          <w:sz w:val="24"/>
        </w:rPr>
        <w:t>报告送出日期：二〇二三年八月三十一日</w:t>
      </w:r>
    </w:p>
    <w:p w:rsidR="006B65E1" w:rsidRPr="005B5C10" w:rsidRDefault="006B65E1">
      <w:pPr>
        <w:widowControl/>
        <w:jc w:val="left"/>
        <w:rPr>
          <w:rFonts w:eastAsiaTheme="minorEastAsia"/>
          <w:color w:val="000000" w:themeColor="text1"/>
          <w:szCs w:val="21"/>
        </w:rPr>
        <w:sectPr w:rsidR="006B65E1" w:rsidRPr="005B5C10">
          <w:headerReference w:type="default" r:id="rId8"/>
          <w:pgSz w:w="11926" w:h="15840"/>
          <w:pgMar w:top="1418" w:right="1418" w:bottom="851" w:left="1418" w:header="851" w:footer="992" w:gutter="0"/>
          <w:cols w:space="720"/>
        </w:sectPr>
      </w:pPr>
    </w:p>
    <w:p w:rsidR="006B65E1" w:rsidRPr="005B5C10" w:rsidRDefault="00945F2E" w:rsidP="00572E9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0" w:name="_Toc225498243"/>
      <w:bookmarkStart w:id="1" w:name="_Toc144287107"/>
      <w:r w:rsidRPr="005B5C10">
        <w:rPr>
          <w:rFonts w:eastAsiaTheme="minorEastAsia"/>
          <w:b/>
          <w:bCs/>
          <w:color w:val="000000" w:themeColor="text1"/>
          <w:sz w:val="21"/>
          <w:szCs w:val="21"/>
          <w:lang w:val="en-US"/>
        </w:rPr>
        <w:lastRenderedPageBreak/>
        <w:t xml:space="preserve">1  </w:t>
      </w:r>
      <w:r w:rsidRPr="005B5C10">
        <w:rPr>
          <w:rFonts w:eastAsiaTheme="minorEastAsia"/>
          <w:b/>
          <w:bCs/>
          <w:color w:val="000000" w:themeColor="text1"/>
          <w:sz w:val="21"/>
          <w:szCs w:val="21"/>
          <w:lang w:val="en-US"/>
        </w:rPr>
        <w:t>重要提示及目录</w:t>
      </w:r>
      <w:bookmarkEnd w:id="0"/>
      <w:bookmarkEnd w:id="1"/>
    </w:p>
    <w:p w:rsidR="006B65E1" w:rsidRPr="005B5C10" w:rsidRDefault="00945F2E">
      <w:pPr>
        <w:pStyle w:val="2"/>
        <w:spacing w:before="0" w:after="0"/>
        <w:rPr>
          <w:rFonts w:ascii="Times New Roman" w:eastAsiaTheme="minorEastAsia" w:hAnsi="Times New Roman"/>
          <w:color w:val="000000" w:themeColor="text1"/>
          <w:kern w:val="0"/>
          <w:sz w:val="21"/>
          <w:szCs w:val="21"/>
        </w:rPr>
      </w:pPr>
      <w:bookmarkStart w:id="2" w:name="_Toc144287108"/>
      <w:r w:rsidRPr="005B5C10">
        <w:rPr>
          <w:rFonts w:ascii="Times New Roman" w:eastAsiaTheme="minorEastAsia" w:hAnsi="Times New Roman"/>
          <w:color w:val="000000" w:themeColor="text1"/>
          <w:kern w:val="0"/>
          <w:sz w:val="21"/>
          <w:szCs w:val="21"/>
        </w:rPr>
        <w:t xml:space="preserve">1.1 </w:t>
      </w:r>
      <w:r w:rsidRPr="005B5C10">
        <w:rPr>
          <w:rFonts w:ascii="Times New Roman" w:eastAsiaTheme="minorEastAsia" w:hAnsi="Times New Roman"/>
          <w:color w:val="000000" w:themeColor="text1"/>
          <w:kern w:val="0"/>
          <w:sz w:val="21"/>
          <w:szCs w:val="21"/>
        </w:rPr>
        <w:t>重要提示</w:t>
      </w:r>
      <w:bookmarkEnd w:id="2"/>
    </w:p>
    <w:p w:rsidR="00255DDE" w:rsidRDefault="00324B5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rFonts w:eastAsiaTheme="minorEastAsia"/>
          <w:color w:val="000000" w:themeColor="text1"/>
          <w:szCs w:val="21"/>
        </w:rPr>
        <w:t xml:space="preserve"> </w:t>
      </w:r>
    </w:p>
    <w:p w:rsidR="00255DDE" w:rsidRDefault="00324B5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255DDE" w:rsidRDefault="00324B5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255DDE" w:rsidRDefault="00324B5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r>
        <w:rPr>
          <w:rFonts w:eastAsiaTheme="minorEastAsia"/>
          <w:color w:val="000000" w:themeColor="text1"/>
          <w:szCs w:val="21"/>
        </w:rPr>
        <w:t xml:space="preserve"> </w:t>
      </w:r>
    </w:p>
    <w:p w:rsidR="00255DDE" w:rsidRDefault="00324B54">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r>
        <w:rPr>
          <w:rFonts w:eastAsiaTheme="minorEastAsia"/>
          <w:color w:val="000000" w:themeColor="text1"/>
          <w:szCs w:val="21"/>
        </w:rPr>
        <w:t xml:space="preserve"> </w:t>
      </w: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本报告期自</w:t>
      </w: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1</w:t>
      </w:r>
      <w:r w:rsidRPr="005B5C10">
        <w:rPr>
          <w:rFonts w:eastAsiaTheme="minorEastAsia"/>
          <w:color w:val="000000" w:themeColor="text1"/>
          <w:szCs w:val="21"/>
        </w:rPr>
        <w:t>月</w:t>
      </w:r>
      <w:r w:rsidRPr="005B5C10">
        <w:rPr>
          <w:rFonts w:eastAsiaTheme="minorEastAsia"/>
          <w:color w:val="000000" w:themeColor="text1"/>
          <w:szCs w:val="21"/>
        </w:rPr>
        <w:t>1</w:t>
      </w:r>
      <w:r w:rsidRPr="005B5C10">
        <w:rPr>
          <w:rFonts w:eastAsiaTheme="minorEastAsia"/>
          <w:color w:val="000000" w:themeColor="text1"/>
          <w:szCs w:val="21"/>
        </w:rPr>
        <w:t>日起至</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日止。</w:t>
      </w:r>
    </w:p>
    <w:p w:rsidR="006B65E1" w:rsidRPr="005B5C10" w:rsidRDefault="00945F2E">
      <w:pPr>
        <w:spacing w:line="288" w:lineRule="auto"/>
        <w:rPr>
          <w:rFonts w:eastAsiaTheme="minorEastAsia"/>
          <w:b/>
          <w:bCs/>
          <w:color w:val="000000" w:themeColor="text1"/>
          <w:kern w:val="0"/>
          <w:szCs w:val="21"/>
        </w:rPr>
      </w:pPr>
      <w:r w:rsidRPr="005B5C10">
        <w:rPr>
          <w:rFonts w:eastAsiaTheme="minorEastAsia"/>
          <w:color w:val="000000" w:themeColor="text1"/>
          <w:szCs w:val="21"/>
        </w:rPr>
        <w:br w:type="page"/>
      </w:r>
      <w:r w:rsidRPr="005B5C10">
        <w:rPr>
          <w:rFonts w:eastAsiaTheme="minorEastAsia"/>
          <w:b/>
          <w:color w:val="000000" w:themeColor="text1"/>
          <w:kern w:val="0"/>
          <w:szCs w:val="21"/>
        </w:rPr>
        <w:t xml:space="preserve">1.2 </w:t>
      </w:r>
      <w:r w:rsidRPr="005B5C10">
        <w:rPr>
          <w:rFonts w:eastAsiaTheme="minorEastAsia"/>
          <w:b/>
          <w:color w:val="000000" w:themeColor="text1"/>
          <w:kern w:val="0"/>
          <w:szCs w:val="21"/>
        </w:rPr>
        <w:t>目录</w:t>
      </w:r>
    </w:p>
    <w:bookmarkStart w:id="3" w:name="_GoBack"/>
    <w:bookmarkEnd w:id="3"/>
    <w:p w:rsidR="001B37E3" w:rsidRDefault="00BF413F">
      <w:pPr>
        <w:pStyle w:val="11"/>
        <w:rPr>
          <w:rFonts w:asciiTheme="minorHAnsi" w:eastAsiaTheme="minorEastAsia" w:hAnsiTheme="minorHAnsi" w:cstheme="minorBidi"/>
          <w:noProof/>
          <w:szCs w:val="22"/>
        </w:rPr>
      </w:pPr>
      <w:r w:rsidRPr="005B5C10">
        <w:rPr>
          <w:rFonts w:eastAsiaTheme="minorEastAsia"/>
          <w:color w:val="000000" w:themeColor="text1"/>
          <w:szCs w:val="21"/>
        </w:rPr>
        <w:fldChar w:fldCharType="begin"/>
      </w:r>
      <w:r w:rsidR="00945F2E" w:rsidRPr="005B5C10">
        <w:rPr>
          <w:rFonts w:eastAsiaTheme="minorEastAsia"/>
          <w:color w:val="000000" w:themeColor="text1"/>
          <w:szCs w:val="21"/>
        </w:rPr>
        <w:instrText xml:space="preserve"> TOC \o "1-3" \h \z \u </w:instrText>
      </w:r>
      <w:r w:rsidRPr="005B5C10">
        <w:rPr>
          <w:rFonts w:eastAsiaTheme="minorEastAsia"/>
          <w:color w:val="000000" w:themeColor="text1"/>
          <w:szCs w:val="21"/>
        </w:rPr>
        <w:fldChar w:fldCharType="separate"/>
      </w:r>
      <w:hyperlink w:anchor="_Toc144287107" w:history="1">
        <w:r w:rsidR="001B37E3" w:rsidRPr="009D71EC">
          <w:rPr>
            <w:rStyle w:val="aff"/>
            <w:b/>
            <w:bCs/>
            <w:noProof/>
          </w:rPr>
          <w:t xml:space="preserve">1  </w:t>
        </w:r>
        <w:r w:rsidR="001B37E3" w:rsidRPr="009D71EC">
          <w:rPr>
            <w:rStyle w:val="aff"/>
            <w:b/>
            <w:bCs/>
            <w:noProof/>
          </w:rPr>
          <w:t>重要提示及目录</w:t>
        </w:r>
        <w:r w:rsidR="001B37E3">
          <w:rPr>
            <w:noProof/>
            <w:webHidden/>
          </w:rPr>
          <w:tab/>
        </w:r>
        <w:r w:rsidR="001B37E3">
          <w:rPr>
            <w:noProof/>
            <w:webHidden/>
          </w:rPr>
          <w:fldChar w:fldCharType="begin"/>
        </w:r>
        <w:r w:rsidR="001B37E3">
          <w:rPr>
            <w:noProof/>
            <w:webHidden/>
          </w:rPr>
          <w:instrText xml:space="preserve"> PAGEREF _Toc144287107 \h </w:instrText>
        </w:r>
        <w:r w:rsidR="001B37E3">
          <w:rPr>
            <w:noProof/>
            <w:webHidden/>
          </w:rPr>
        </w:r>
        <w:r w:rsidR="001B37E3">
          <w:rPr>
            <w:noProof/>
            <w:webHidden/>
          </w:rPr>
          <w:fldChar w:fldCharType="separate"/>
        </w:r>
        <w:r w:rsidR="001B37E3">
          <w:rPr>
            <w:noProof/>
            <w:webHidden/>
          </w:rPr>
          <w:t>2</w:t>
        </w:r>
        <w:r w:rsidR="001B37E3">
          <w:rPr>
            <w:noProof/>
            <w:webHidden/>
          </w:rPr>
          <w:fldChar w:fldCharType="end"/>
        </w:r>
      </w:hyperlink>
    </w:p>
    <w:p w:rsidR="001B37E3" w:rsidRDefault="001B37E3">
      <w:pPr>
        <w:pStyle w:val="23"/>
        <w:rPr>
          <w:rFonts w:asciiTheme="minorHAnsi" w:eastAsiaTheme="minorEastAsia" w:hAnsiTheme="minorHAnsi" w:cstheme="minorBidi"/>
          <w:noProof/>
          <w:kern w:val="2"/>
          <w:szCs w:val="22"/>
        </w:rPr>
      </w:pPr>
      <w:hyperlink w:anchor="_Toc144287108" w:history="1">
        <w:r w:rsidRPr="009D71EC">
          <w:rPr>
            <w:rStyle w:val="aff"/>
            <w:noProof/>
          </w:rPr>
          <w:t xml:space="preserve">1.1 </w:t>
        </w:r>
        <w:r w:rsidRPr="009D71EC">
          <w:rPr>
            <w:rStyle w:val="aff"/>
            <w:noProof/>
          </w:rPr>
          <w:t>重要提示</w:t>
        </w:r>
        <w:r>
          <w:rPr>
            <w:noProof/>
            <w:webHidden/>
          </w:rPr>
          <w:tab/>
        </w:r>
        <w:r>
          <w:rPr>
            <w:noProof/>
            <w:webHidden/>
          </w:rPr>
          <w:fldChar w:fldCharType="begin"/>
        </w:r>
        <w:r>
          <w:rPr>
            <w:noProof/>
            <w:webHidden/>
          </w:rPr>
          <w:instrText xml:space="preserve"> PAGEREF _Toc144287108 \h </w:instrText>
        </w:r>
        <w:r>
          <w:rPr>
            <w:noProof/>
            <w:webHidden/>
          </w:rPr>
        </w:r>
        <w:r>
          <w:rPr>
            <w:noProof/>
            <w:webHidden/>
          </w:rPr>
          <w:fldChar w:fldCharType="separate"/>
        </w:r>
        <w:r>
          <w:rPr>
            <w:noProof/>
            <w:webHidden/>
          </w:rPr>
          <w:t>2</w:t>
        </w:r>
        <w:r>
          <w:rPr>
            <w:noProof/>
            <w:webHidden/>
          </w:rPr>
          <w:fldChar w:fldCharType="end"/>
        </w:r>
      </w:hyperlink>
    </w:p>
    <w:p w:rsidR="001B37E3" w:rsidRDefault="001B37E3">
      <w:pPr>
        <w:pStyle w:val="11"/>
        <w:rPr>
          <w:rFonts w:asciiTheme="minorHAnsi" w:eastAsiaTheme="minorEastAsia" w:hAnsiTheme="minorHAnsi" w:cstheme="minorBidi"/>
          <w:noProof/>
          <w:szCs w:val="22"/>
        </w:rPr>
      </w:pPr>
      <w:hyperlink w:anchor="_Toc144287109" w:history="1">
        <w:r w:rsidRPr="009D71EC">
          <w:rPr>
            <w:rStyle w:val="aff"/>
            <w:b/>
            <w:bCs/>
            <w:noProof/>
          </w:rPr>
          <w:t xml:space="preserve">2  </w:t>
        </w:r>
        <w:r w:rsidRPr="009D71EC">
          <w:rPr>
            <w:rStyle w:val="aff"/>
            <w:b/>
            <w:bCs/>
            <w:noProof/>
          </w:rPr>
          <w:t>基金简介</w:t>
        </w:r>
        <w:r>
          <w:rPr>
            <w:noProof/>
            <w:webHidden/>
          </w:rPr>
          <w:tab/>
        </w:r>
        <w:r>
          <w:rPr>
            <w:noProof/>
            <w:webHidden/>
          </w:rPr>
          <w:fldChar w:fldCharType="begin"/>
        </w:r>
        <w:r>
          <w:rPr>
            <w:noProof/>
            <w:webHidden/>
          </w:rPr>
          <w:instrText xml:space="preserve"> PAGEREF _Toc144287109 \h </w:instrText>
        </w:r>
        <w:r>
          <w:rPr>
            <w:noProof/>
            <w:webHidden/>
          </w:rPr>
        </w:r>
        <w:r>
          <w:rPr>
            <w:noProof/>
            <w:webHidden/>
          </w:rPr>
          <w:fldChar w:fldCharType="separate"/>
        </w:r>
        <w:r>
          <w:rPr>
            <w:noProof/>
            <w:webHidden/>
          </w:rPr>
          <w:t>5</w:t>
        </w:r>
        <w:r>
          <w:rPr>
            <w:noProof/>
            <w:webHidden/>
          </w:rPr>
          <w:fldChar w:fldCharType="end"/>
        </w:r>
      </w:hyperlink>
    </w:p>
    <w:p w:rsidR="001B37E3" w:rsidRDefault="001B37E3">
      <w:pPr>
        <w:pStyle w:val="23"/>
        <w:rPr>
          <w:rFonts w:asciiTheme="minorHAnsi" w:eastAsiaTheme="minorEastAsia" w:hAnsiTheme="minorHAnsi" w:cstheme="minorBidi"/>
          <w:noProof/>
          <w:kern w:val="2"/>
          <w:szCs w:val="22"/>
        </w:rPr>
      </w:pPr>
      <w:hyperlink w:anchor="_Toc144287110" w:history="1">
        <w:r w:rsidRPr="009D71EC">
          <w:rPr>
            <w:rStyle w:val="aff"/>
            <w:noProof/>
          </w:rPr>
          <w:t xml:space="preserve">2.1 </w:t>
        </w:r>
        <w:r w:rsidRPr="009D71EC">
          <w:rPr>
            <w:rStyle w:val="aff"/>
            <w:noProof/>
          </w:rPr>
          <w:t>基金基本情况</w:t>
        </w:r>
        <w:r>
          <w:rPr>
            <w:noProof/>
            <w:webHidden/>
          </w:rPr>
          <w:tab/>
        </w:r>
        <w:r>
          <w:rPr>
            <w:noProof/>
            <w:webHidden/>
          </w:rPr>
          <w:fldChar w:fldCharType="begin"/>
        </w:r>
        <w:r>
          <w:rPr>
            <w:noProof/>
            <w:webHidden/>
          </w:rPr>
          <w:instrText xml:space="preserve"> PAGEREF _Toc144287110 \h </w:instrText>
        </w:r>
        <w:r>
          <w:rPr>
            <w:noProof/>
            <w:webHidden/>
          </w:rPr>
        </w:r>
        <w:r>
          <w:rPr>
            <w:noProof/>
            <w:webHidden/>
          </w:rPr>
          <w:fldChar w:fldCharType="separate"/>
        </w:r>
        <w:r>
          <w:rPr>
            <w:noProof/>
            <w:webHidden/>
          </w:rPr>
          <w:t>5</w:t>
        </w:r>
        <w:r>
          <w:rPr>
            <w:noProof/>
            <w:webHidden/>
          </w:rPr>
          <w:fldChar w:fldCharType="end"/>
        </w:r>
      </w:hyperlink>
    </w:p>
    <w:p w:rsidR="001B37E3" w:rsidRDefault="001B37E3">
      <w:pPr>
        <w:pStyle w:val="23"/>
        <w:rPr>
          <w:rFonts w:asciiTheme="minorHAnsi" w:eastAsiaTheme="minorEastAsia" w:hAnsiTheme="minorHAnsi" w:cstheme="minorBidi"/>
          <w:noProof/>
          <w:kern w:val="2"/>
          <w:szCs w:val="22"/>
        </w:rPr>
      </w:pPr>
      <w:hyperlink w:anchor="_Toc144287111" w:history="1">
        <w:r w:rsidRPr="009D71EC">
          <w:rPr>
            <w:rStyle w:val="aff"/>
            <w:noProof/>
          </w:rPr>
          <w:t xml:space="preserve">2.2 </w:t>
        </w:r>
        <w:r w:rsidRPr="009D71EC">
          <w:rPr>
            <w:rStyle w:val="aff"/>
            <w:noProof/>
          </w:rPr>
          <w:t>基金产品说明</w:t>
        </w:r>
        <w:r>
          <w:rPr>
            <w:noProof/>
            <w:webHidden/>
          </w:rPr>
          <w:tab/>
        </w:r>
        <w:r>
          <w:rPr>
            <w:noProof/>
            <w:webHidden/>
          </w:rPr>
          <w:fldChar w:fldCharType="begin"/>
        </w:r>
        <w:r>
          <w:rPr>
            <w:noProof/>
            <w:webHidden/>
          </w:rPr>
          <w:instrText xml:space="preserve"> PAGEREF _Toc144287111 \h </w:instrText>
        </w:r>
        <w:r>
          <w:rPr>
            <w:noProof/>
            <w:webHidden/>
          </w:rPr>
        </w:r>
        <w:r>
          <w:rPr>
            <w:noProof/>
            <w:webHidden/>
          </w:rPr>
          <w:fldChar w:fldCharType="separate"/>
        </w:r>
        <w:r>
          <w:rPr>
            <w:noProof/>
            <w:webHidden/>
          </w:rPr>
          <w:t>5</w:t>
        </w:r>
        <w:r>
          <w:rPr>
            <w:noProof/>
            <w:webHidden/>
          </w:rPr>
          <w:fldChar w:fldCharType="end"/>
        </w:r>
      </w:hyperlink>
    </w:p>
    <w:p w:rsidR="001B37E3" w:rsidRDefault="001B37E3">
      <w:pPr>
        <w:pStyle w:val="23"/>
        <w:rPr>
          <w:rFonts w:asciiTheme="minorHAnsi" w:eastAsiaTheme="minorEastAsia" w:hAnsiTheme="minorHAnsi" w:cstheme="minorBidi"/>
          <w:noProof/>
          <w:kern w:val="2"/>
          <w:szCs w:val="22"/>
        </w:rPr>
      </w:pPr>
      <w:hyperlink w:anchor="_Toc144287112" w:history="1">
        <w:r w:rsidRPr="009D71EC">
          <w:rPr>
            <w:rStyle w:val="aff"/>
            <w:noProof/>
          </w:rPr>
          <w:t xml:space="preserve">2.3 </w:t>
        </w:r>
        <w:r w:rsidRPr="009D71EC">
          <w:rPr>
            <w:rStyle w:val="aff"/>
            <w:noProof/>
          </w:rPr>
          <w:t>基金管理人和基金托管人</w:t>
        </w:r>
        <w:r>
          <w:rPr>
            <w:noProof/>
            <w:webHidden/>
          </w:rPr>
          <w:tab/>
        </w:r>
        <w:r>
          <w:rPr>
            <w:noProof/>
            <w:webHidden/>
          </w:rPr>
          <w:fldChar w:fldCharType="begin"/>
        </w:r>
        <w:r>
          <w:rPr>
            <w:noProof/>
            <w:webHidden/>
          </w:rPr>
          <w:instrText xml:space="preserve"> PAGEREF _Toc144287112 \h </w:instrText>
        </w:r>
        <w:r>
          <w:rPr>
            <w:noProof/>
            <w:webHidden/>
          </w:rPr>
        </w:r>
        <w:r>
          <w:rPr>
            <w:noProof/>
            <w:webHidden/>
          </w:rPr>
          <w:fldChar w:fldCharType="separate"/>
        </w:r>
        <w:r>
          <w:rPr>
            <w:noProof/>
            <w:webHidden/>
          </w:rPr>
          <w:t>6</w:t>
        </w:r>
        <w:r>
          <w:rPr>
            <w:noProof/>
            <w:webHidden/>
          </w:rPr>
          <w:fldChar w:fldCharType="end"/>
        </w:r>
      </w:hyperlink>
    </w:p>
    <w:p w:rsidR="001B37E3" w:rsidRDefault="001B37E3">
      <w:pPr>
        <w:pStyle w:val="23"/>
        <w:rPr>
          <w:rFonts w:asciiTheme="minorHAnsi" w:eastAsiaTheme="minorEastAsia" w:hAnsiTheme="minorHAnsi" w:cstheme="minorBidi"/>
          <w:noProof/>
          <w:kern w:val="2"/>
          <w:szCs w:val="22"/>
        </w:rPr>
      </w:pPr>
      <w:hyperlink w:anchor="_Toc144287113" w:history="1">
        <w:r w:rsidRPr="009D71EC">
          <w:rPr>
            <w:rStyle w:val="aff"/>
            <w:noProof/>
          </w:rPr>
          <w:t xml:space="preserve">2.4 </w:t>
        </w:r>
        <w:r w:rsidRPr="009D71EC">
          <w:rPr>
            <w:rStyle w:val="aff"/>
            <w:noProof/>
          </w:rPr>
          <w:t>信息披露方式</w:t>
        </w:r>
        <w:r>
          <w:rPr>
            <w:noProof/>
            <w:webHidden/>
          </w:rPr>
          <w:tab/>
        </w:r>
        <w:r>
          <w:rPr>
            <w:noProof/>
            <w:webHidden/>
          </w:rPr>
          <w:fldChar w:fldCharType="begin"/>
        </w:r>
        <w:r>
          <w:rPr>
            <w:noProof/>
            <w:webHidden/>
          </w:rPr>
          <w:instrText xml:space="preserve"> PAGEREF _Toc144287113 \h </w:instrText>
        </w:r>
        <w:r>
          <w:rPr>
            <w:noProof/>
            <w:webHidden/>
          </w:rPr>
        </w:r>
        <w:r>
          <w:rPr>
            <w:noProof/>
            <w:webHidden/>
          </w:rPr>
          <w:fldChar w:fldCharType="separate"/>
        </w:r>
        <w:r>
          <w:rPr>
            <w:noProof/>
            <w:webHidden/>
          </w:rPr>
          <w:t>6</w:t>
        </w:r>
        <w:r>
          <w:rPr>
            <w:noProof/>
            <w:webHidden/>
          </w:rPr>
          <w:fldChar w:fldCharType="end"/>
        </w:r>
      </w:hyperlink>
    </w:p>
    <w:p w:rsidR="001B37E3" w:rsidRDefault="001B37E3">
      <w:pPr>
        <w:pStyle w:val="23"/>
        <w:rPr>
          <w:rFonts w:asciiTheme="minorHAnsi" w:eastAsiaTheme="minorEastAsia" w:hAnsiTheme="minorHAnsi" w:cstheme="minorBidi"/>
          <w:noProof/>
          <w:kern w:val="2"/>
          <w:szCs w:val="22"/>
        </w:rPr>
      </w:pPr>
      <w:hyperlink w:anchor="_Toc144287114" w:history="1">
        <w:r w:rsidRPr="009D71EC">
          <w:rPr>
            <w:rStyle w:val="aff"/>
            <w:noProof/>
          </w:rPr>
          <w:t xml:space="preserve">2.5 </w:t>
        </w:r>
        <w:r w:rsidRPr="009D71EC">
          <w:rPr>
            <w:rStyle w:val="aff"/>
            <w:noProof/>
          </w:rPr>
          <w:t>其他相关资料</w:t>
        </w:r>
        <w:r>
          <w:rPr>
            <w:noProof/>
            <w:webHidden/>
          </w:rPr>
          <w:tab/>
        </w:r>
        <w:r>
          <w:rPr>
            <w:noProof/>
            <w:webHidden/>
          </w:rPr>
          <w:fldChar w:fldCharType="begin"/>
        </w:r>
        <w:r>
          <w:rPr>
            <w:noProof/>
            <w:webHidden/>
          </w:rPr>
          <w:instrText xml:space="preserve"> PAGEREF _Toc144287114 \h </w:instrText>
        </w:r>
        <w:r>
          <w:rPr>
            <w:noProof/>
            <w:webHidden/>
          </w:rPr>
        </w:r>
        <w:r>
          <w:rPr>
            <w:noProof/>
            <w:webHidden/>
          </w:rPr>
          <w:fldChar w:fldCharType="separate"/>
        </w:r>
        <w:r>
          <w:rPr>
            <w:noProof/>
            <w:webHidden/>
          </w:rPr>
          <w:t>6</w:t>
        </w:r>
        <w:r>
          <w:rPr>
            <w:noProof/>
            <w:webHidden/>
          </w:rPr>
          <w:fldChar w:fldCharType="end"/>
        </w:r>
      </w:hyperlink>
    </w:p>
    <w:p w:rsidR="001B37E3" w:rsidRDefault="001B37E3">
      <w:pPr>
        <w:pStyle w:val="11"/>
        <w:rPr>
          <w:rFonts w:asciiTheme="minorHAnsi" w:eastAsiaTheme="minorEastAsia" w:hAnsiTheme="minorHAnsi" w:cstheme="minorBidi"/>
          <w:noProof/>
          <w:szCs w:val="22"/>
        </w:rPr>
      </w:pPr>
      <w:hyperlink w:anchor="_Toc144287115" w:history="1">
        <w:r w:rsidRPr="009D71EC">
          <w:rPr>
            <w:rStyle w:val="aff"/>
            <w:b/>
            <w:bCs/>
            <w:noProof/>
          </w:rPr>
          <w:t xml:space="preserve">3  </w:t>
        </w:r>
        <w:r w:rsidRPr="009D71EC">
          <w:rPr>
            <w:rStyle w:val="aff"/>
            <w:b/>
            <w:bCs/>
            <w:noProof/>
          </w:rPr>
          <w:t>主要财务指标和基金净值表现</w:t>
        </w:r>
        <w:r>
          <w:rPr>
            <w:noProof/>
            <w:webHidden/>
          </w:rPr>
          <w:tab/>
        </w:r>
        <w:r>
          <w:rPr>
            <w:noProof/>
            <w:webHidden/>
          </w:rPr>
          <w:fldChar w:fldCharType="begin"/>
        </w:r>
        <w:r>
          <w:rPr>
            <w:noProof/>
            <w:webHidden/>
          </w:rPr>
          <w:instrText xml:space="preserve"> PAGEREF _Toc144287115 \h </w:instrText>
        </w:r>
        <w:r>
          <w:rPr>
            <w:noProof/>
            <w:webHidden/>
          </w:rPr>
        </w:r>
        <w:r>
          <w:rPr>
            <w:noProof/>
            <w:webHidden/>
          </w:rPr>
          <w:fldChar w:fldCharType="separate"/>
        </w:r>
        <w:r>
          <w:rPr>
            <w:noProof/>
            <w:webHidden/>
          </w:rPr>
          <w:t>7</w:t>
        </w:r>
        <w:r>
          <w:rPr>
            <w:noProof/>
            <w:webHidden/>
          </w:rPr>
          <w:fldChar w:fldCharType="end"/>
        </w:r>
      </w:hyperlink>
    </w:p>
    <w:p w:rsidR="001B37E3" w:rsidRDefault="001B37E3">
      <w:pPr>
        <w:pStyle w:val="23"/>
        <w:rPr>
          <w:rFonts w:asciiTheme="minorHAnsi" w:eastAsiaTheme="minorEastAsia" w:hAnsiTheme="minorHAnsi" w:cstheme="minorBidi"/>
          <w:noProof/>
          <w:kern w:val="2"/>
          <w:szCs w:val="22"/>
        </w:rPr>
      </w:pPr>
      <w:hyperlink w:anchor="_Toc144287116" w:history="1">
        <w:r w:rsidRPr="009D71EC">
          <w:rPr>
            <w:rStyle w:val="aff"/>
            <w:noProof/>
          </w:rPr>
          <w:t xml:space="preserve">3.1 </w:t>
        </w:r>
        <w:r w:rsidRPr="009D71EC">
          <w:rPr>
            <w:rStyle w:val="aff"/>
            <w:noProof/>
          </w:rPr>
          <w:t>主要会计数据和财务指标</w:t>
        </w:r>
        <w:r>
          <w:rPr>
            <w:noProof/>
            <w:webHidden/>
          </w:rPr>
          <w:tab/>
        </w:r>
        <w:r>
          <w:rPr>
            <w:noProof/>
            <w:webHidden/>
          </w:rPr>
          <w:fldChar w:fldCharType="begin"/>
        </w:r>
        <w:r>
          <w:rPr>
            <w:noProof/>
            <w:webHidden/>
          </w:rPr>
          <w:instrText xml:space="preserve"> PAGEREF _Toc144287116 \h </w:instrText>
        </w:r>
        <w:r>
          <w:rPr>
            <w:noProof/>
            <w:webHidden/>
          </w:rPr>
        </w:r>
        <w:r>
          <w:rPr>
            <w:noProof/>
            <w:webHidden/>
          </w:rPr>
          <w:fldChar w:fldCharType="separate"/>
        </w:r>
        <w:r>
          <w:rPr>
            <w:noProof/>
            <w:webHidden/>
          </w:rPr>
          <w:t>7</w:t>
        </w:r>
        <w:r>
          <w:rPr>
            <w:noProof/>
            <w:webHidden/>
          </w:rPr>
          <w:fldChar w:fldCharType="end"/>
        </w:r>
      </w:hyperlink>
    </w:p>
    <w:p w:rsidR="001B37E3" w:rsidRDefault="001B37E3">
      <w:pPr>
        <w:pStyle w:val="23"/>
        <w:rPr>
          <w:rFonts w:asciiTheme="minorHAnsi" w:eastAsiaTheme="minorEastAsia" w:hAnsiTheme="minorHAnsi" w:cstheme="minorBidi"/>
          <w:noProof/>
          <w:kern w:val="2"/>
          <w:szCs w:val="22"/>
        </w:rPr>
      </w:pPr>
      <w:hyperlink w:anchor="_Toc144287117" w:history="1">
        <w:r w:rsidRPr="009D71EC">
          <w:rPr>
            <w:rStyle w:val="aff"/>
            <w:noProof/>
          </w:rPr>
          <w:t xml:space="preserve">3.2 </w:t>
        </w:r>
        <w:r w:rsidRPr="009D71EC">
          <w:rPr>
            <w:rStyle w:val="aff"/>
            <w:noProof/>
          </w:rPr>
          <w:t>基金净值表现</w:t>
        </w:r>
        <w:r>
          <w:rPr>
            <w:noProof/>
            <w:webHidden/>
          </w:rPr>
          <w:tab/>
        </w:r>
        <w:r>
          <w:rPr>
            <w:noProof/>
            <w:webHidden/>
          </w:rPr>
          <w:fldChar w:fldCharType="begin"/>
        </w:r>
        <w:r>
          <w:rPr>
            <w:noProof/>
            <w:webHidden/>
          </w:rPr>
          <w:instrText xml:space="preserve"> PAGEREF _Toc144287117 \h </w:instrText>
        </w:r>
        <w:r>
          <w:rPr>
            <w:noProof/>
            <w:webHidden/>
          </w:rPr>
        </w:r>
        <w:r>
          <w:rPr>
            <w:noProof/>
            <w:webHidden/>
          </w:rPr>
          <w:fldChar w:fldCharType="separate"/>
        </w:r>
        <w:r>
          <w:rPr>
            <w:noProof/>
            <w:webHidden/>
          </w:rPr>
          <w:t>7</w:t>
        </w:r>
        <w:r>
          <w:rPr>
            <w:noProof/>
            <w:webHidden/>
          </w:rPr>
          <w:fldChar w:fldCharType="end"/>
        </w:r>
      </w:hyperlink>
    </w:p>
    <w:p w:rsidR="001B37E3" w:rsidRDefault="001B37E3">
      <w:pPr>
        <w:pStyle w:val="11"/>
        <w:rPr>
          <w:rFonts w:asciiTheme="minorHAnsi" w:eastAsiaTheme="minorEastAsia" w:hAnsiTheme="minorHAnsi" w:cstheme="minorBidi"/>
          <w:noProof/>
          <w:szCs w:val="22"/>
        </w:rPr>
      </w:pPr>
      <w:hyperlink w:anchor="_Toc144287118" w:history="1">
        <w:r w:rsidRPr="009D71EC">
          <w:rPr>
            <w:rStyle w:val="aff"/>
            <w:b/>
            <w:bCs/>
            <w:noProof/>
          </w:rPr>
          <w:t xml:space="preserve">4  </w:t>
        </w:r>
        <w:r w:rsidRPr="009D71EC">
          <w:rPr>
            <w:rStyle w:val="aff"/>
            <w:b/>
            <w:bCs/>
            <w:noProof/>
          </w:rPr>
          <w:t>管理人报告</w:t>
        </w:r>
        <w:r>
          <w:rPr>
            <w:noProof/>
            <w:webHidden/>
          </w:rPr>
          <w:tab/>
        </w:r>
        <w:r>
          <w:rPr>
            <w:noProof/>
            <w:webHidden/>
          </w:rPr>
          <w:fldChar w:fldCharType="begin"/>
        </w:r>
        <w:r>
          <w:rPr>
            <w:noProof/>
            <w:webHidden/>
          </w:rPr>
          <w:instrText xml:space="preserve"> PAGEREF _Toc144287118 \h </w:instrText>
        </w:r>
        <w:r>
          <w:rPr>
            <w:noProof/>
            <w:webHidden/>
          </w:rPr>
        </w:r>
        <w:r>
          <w:rPr>
            <w:noProof/>
            <w:webHidden/>
          </w:rPr>
          <w:fldChar w:fldCharType="separate"/>
        </w:r>
        <w:r>
          <w:rPr>
            <w:noProof/>
            <w:webHidden/>
          </w:rPr>
          <w:t>8</w:t>
        </w:r>
        <w:r>
          <w:rPr>
            <w:noProof/>
            <w:webHidden/>
          </w:rPr>
          <w:fldChar w:fldCharType="end"/>
        </w:r>
      </w:hyperlink>
    </w:p>
    <w:p w:rsidR="001B37E3" w:rsidRDefault="001B37E3">
      <w:pPr>
        <w:pStyle w:val="23"/>
        <w:rPr>
          <w:rFonts w:asciiTheme="minorHAnsi" w:eastAsiaTheme="minorEastAsia" w:hAnsiTheme="minorHAnsi" w:cstheme="minorBidi"/>
          <w:noProof/>
          <w:kern w:val="2"/>
          <w:szCs w:val="22"/>
        </w:rPr>
      </w:pPr>
      <w:hyperlink w:anchor="_Toc144287119" w:history="1">
        <w:r w:rsidRPr="009D71EC">
          <w:rPr>
            <w:rStyle w:val="aff"/>
            <w:noProof/>
          </w:rPr>
          <w:t xml:space="preserve">4.1 </w:t>
        </w:r>
        <w:r w:rsidRPr="009D71EC">
          <w:rPr>
            <w:rStyle w:val="aff"/>
            <w:noProof/>
          </w:rPr>
          <w:t>基金管理人及基金经理情况</w:t>
        </w:r>
        <w:r>
          <w:rPr>
            <w:noProof/>
            <w:webHidden/>
          </w:rPr>
          <w:tab/>
        </w:r>
        <w:r>
          <w:rPr>
            <w:noProof/>
            <w:webHidden/>
          </w:rPr>
          <w:fldChar w:fldCharType="begin"/>
        </w:r>
        <w:r>
          <w:rPr>
            <w:noProof/>
            <w:webHidden/>
          </w:rPr>
          <w:instrText xml:space="preserve"> PAGEREF _Toc144287119 \h </w:instrText>
        </w:r>
        <w:r>
          <w:rPr>
            <w:noProof/>
            <w:webHidden/>
          </w:rPr>
        </w:r>
        <w:r>
          <w:rPr>
            <w:noProof/>
            <w:webHidden/>
          </w:rPr>
          <w:fldChar w:fldCharType="separate"/>
        </w:r>
        <w:r>
          <w:rPr>
            <w:noProof/>
            <w:webHidden/>
          </w:rPr>
          <w:t>8</w:t>
        </w:r>
        <w:r>
          <w:rPr>
            <w:noProof/>
            <w:webHidden/>
          </w:rPr>
          <w:fldChar w:fldCharType="end"/>
        </w:r>
      </w:hyperlink>
    </w:p>
    <w:p w:rsidR="001B37E3" w:rsidRDefault="001B37E3">
      <w:pPr>
        <w:pStyle w:val="23"/>
        <w:rPr>
          <w:rFonts w:asciiTheme="minorHAnsi" w:eastAsiaTheme="minorEastAsia" w:hAnsiTheme="minorHAnsi" w:cstheme="minorBidi"/>
          <w:noProof/>
          <w:kern w:val="2"/>
          <w:szCs w:val="22"/>
        </w:rPr>
      </w:pPr>
      <w:hyperlink w:anchor="_Toc144287120" w:history="1">
        <w:r w:rsidRPr="009D71EC">
          <w:rPr>
            <w:rStyle w:val="aff"/>
            <w:noProof/>
          </w:rPr>
          <w:t xml:space="preserve">4.2 </w:t>
        </w:r>
        <w:r w:rsidRPr="009D71EC">
          <w:rPr>
            <w:rStyle w:val="aff"/>
            <w:noProof/>
          </w:rPr>
          <w:t>管理人对报告期内本基金运作遵规守信情况的说明</w:t>
        </w:r>
        <w:r>
          <w:rPr>
            <w:noProof/>
            <w:webHidden/>
          </w:rPr>
          <w:tab/>
        </w:r>
        <w:r>
          <w:rPr>
            <w:noProof/>
            <w:webHidden/>
          </w:rPr>
          <w:fldChar w:fldCharType="begin"/>
        </w:r>
        <w:r>
          <w:rPr>
            <w:noProof/>
            <w:webHidden/>
          </w:rPr>
          <w:instrText xml:space="preserve"> PAGEREF _Toc144287120 \h </w:instrText>
        </w:r>
        <w:r>
          <w:rPr>
            <w:noProof/>
            <w:webHidden/>
          </w:rPr>
        </w:r>
        <w:r>
          <w:rPr>
            <w:noProof/>
            <w:webHidden/>
          </w:rPr>
          <w:fldChar w:fldCharType="separate"/>
        </w:r>
        <w:r>
          <w:rPr>
            <w:noProof/>
            <w:webHidden/>
          </w:rPr>
          <w:t>11</w:t>
        </w:r>
        <w:r>
          <w:rPr>
            <w:noProof/>
            <w:webHidden/>
          </w:rPr>
          <w:fldChar w:fldCharType="end"/>
        </w:r>
      </w:hyperlink>
    </w:p>
    <w:p w:rsidR="001B37E3" w:rsidRDefault="001B37E3">
      <w:pPr>
        <w:pStyle w:val="23"/>
        <w:rPr>
          <w:rFonts w:asciiTheme="minorHAnsi" w:eastAsiaTheme="minorEastAsia" w:hAnsiTheme="minorHAnsi" w:cstheme="minorBidi"/>
          <w:noProof/>
          <w:kern w:val="2"/>
          <w:szCs w:val="22"/>
        </w:rPr>
      </w:pPr>
      <w:hyperlink w:anchor="_Toc144287121" w:history="1">
        <w:r w:rsidRPr="009D71EC">
          <w:rPr>
            <w:rStyle w:val="aff"/>
            <w:noProof/>
          </w:rPr>
          <w:t xml:space="preserve">4.3 </w:t>
        </w:r>
        <w:r w:rsidRPr="009D71EC">
          <w:rPr>
            <w:rStyle w:val="aff"/>
            <w:noProof/>
          </w:rPr>
          <w:t>管理人对报告期内公平交易情况的专项说明</w:t>
        </w:r>
        <w:r>
          <w:rPr>
            <w:noProof/>
            <w:webHidden/>
          </w:rPr>
          <w:tab/>
        </w:r>
        <w:r>
          <w:rPr>
            <w:noProof/>
            <w:webHidden/>
          </w:rPr>
          <w:fldChar w:fldCharType="begin"/>
        </w:r>
        <w:r>
          <w:rPr>
            <w:noProof/>
            <w:webHidden/>
          </w:rPr>
          <w:instrText xml:space="preserve"> PAGEREF _Toc144287121 \h </w:instrText>
        </w:r>
        <w:r>
          <w:rPr>
            <w:noProof/>
            <w:webHidden/>
          </w:rPr>
        </w:r>
        <w:r>
          <w:rPr>
            <w:noProof/>
            <w:webHidden/>
          </w:rPr>
          <w:fldChar w:fldCharType="separate"/>
        </w:r>
        <w:r>
          <w:rPr>
            <w:noProof/>
            <w:webHidden/>
          </w:rPr>
          <w:t>11</w:t>
        </w:r>
        <w:r>
          <w:rPr>
            <w:noProof/>
            <w:webHidden/>
          </w:rPr>
          <w:fldChar w:fldCharType="end"/>
        </w:r>
      </w:hyperlink>
    </w:p>
    <w:p w:rsidR="001B37E3" w:rsidRDefault="001B37E3">
      <w:pPr>
        <w:pStyle w:val="23"/>
        <w:rPr>
          <w:rFonts w:asciiTheme="minorHAnsi" w:eastAsiaTheme="minorEastAsia" w:hAnsiTheme="minorHAnsi" w:cstheme="minorBidi"/>
          <w:noProof/>
          <w:kern w:val="2"/>
          <w:szCs w:val="22"/>
        </w:rPr>
      </w:pPr>
      <w:hyperlink w:anchor="_Toc144287122" w:history="1">
        <w:r w:rsidRPr="009D71EC">
          <w:rPr>
            <w:rStyle w:val="aff"/>
            <w:noProof/>
          </w:rPr>
          <w:t xml:space="preserve">4.4 </w:t>
        </w:r>
        <w:r w:rsidRPr="009D71EC">
          <w:rPr>
            <w:rStyle w:val="aff"/>
            <w:noProof/>
          </w:rPr>
          <w:t>管理人对报告期内基金的投资策略和业绩表现的说明</w:t>
        </w:r>
        <w:r>
          <w:rPr>
            <w:noProof/>
            <w:webHidden/>
          </w:rPr>
          <w:tab/>
        </w:r>
        <w:r>
          <w:rPr>
            <w:noProof/>
            <w:webHidden/>
          </w:rPr>
          <w:fldChar w:fldCharType="begin"/>
        </w:r>
        <w:r>
          <w:rPr>
            <w:noProof/>
            <w:webHidden/>
          </w:rPr>
          <w:instrText xml:space="preserve"> PAGEREF _Toc144287122 \h </w:instrText>
        </w:r>
        <w:r>
          <w:rPr>
            <w:noProof/>
            <w:webHidden/>
          </w:rPr>
        </w:r>
        <w:r>
          <w:rPr>
            <w:noProof/>
            <w:webHidden/>
          </w:rPr>
          <w:fldChar w:fldCharType="separate"/>
        </w:r>
        <w:r>
          <w:rPr>
            <w:noProof/>
            <w:webHidden/>
          </w:rPr>
          <w:t>11</w:t>
        </w:r>
        <w:r>
          <w:rPr>
            <w:noProof/>
            <w:webHidden/>
          </w:rPr>
          <w:fldChar w:fldCharType="end"/>
        </w:r>
      </w:hyperlink>
    </w:p>
    <w:p w:rsidR="001B37E3" w:rsidRDefault="001B37E3">
      <w:pPr>
        <w:pStyle w:val="23"/>
        <w:rPr>
          <w:rFonts w:asciiTheme="minorHAnsi" w:eastAsiaTheme="minorEastAsia" w:hAnsiTheme="minorHAnsi" w:cstheme="minorBidi"/>
          <w:noProof/>
          <w:kern w:val="2"/>
          <w:szCs w:val="22"/>
        </w:rPr>
      </w:pPr>
      <w:hyperlink w:anchor="_Toc144287123" w:history="1">
        <w:r w:rsidRPr="009D71EC">
          <w:rPr>
            <w:rStyle w:val="aff"/>
            <w:noProof/>
          </w:rPr>
          <w:t xml:space="preserve">4.5 </w:t>
        </w:r>
        <w:r w:rsidRPr="009D71EC">
          <w:rPr>
            <w:rStyle w:val="aff"/>
            <w:noProof/>
          </w:rPr>
          <w:t>管理人对宏观经济、证券市场及行业走势的简要展望</w:t>
        </w:r>
        <w:r>
          <w:rPr>
            <w:noProof/>
            <w:webHidden/>
          </w:rPr>
          <w:tab/>
        </w:r>
        <w:r>
          <w:rPr>
            <w:noProof/>
            <w:webHidden/>
          </w:rPr>
          <w:fldChar w:fldCharType="begin"/>
        </w:r>
        <w:r>
          <w:rPr>
            <w:noProof/>
            <w:webHidden/>
          </w:rPr>
          <w:instrText xml:space="preserve"> PAGEREF _Toc144287123 \h </w:instrText>
        </w:r>
        <w:r>
          <w:rPr>
            <w:noProof/>
            <w:webHidden/>
          </w:rPr>
        </w:r>
        <w:r>
          <w:rPr>
            <w:noProof/>
            <w:webHidden/>
          </w:rPr>
          <w:fldChar w:fldCharType="separate"/>
        </w:r>
        <w:r>
          <w:rPr>
            <w:noProof/>
            <w:webHidden/>
          </w:rPr>
          <w:t>12</w:t>
        </w:r>
        <w:r>
          <w:rPr>
            <w:noProof/>
            <w:webHidden/>
          </w:rPr>
          <w:fldChar w:fldCharType="end"/>
        </w:r>
      </w:hyperlink>
    </w:p>
    <w:p w:rsidR="001B37E3" w:rsidRDefault="001B37E3">
      <w:pPr>
        <w:pStyle w:val="23"/>
        <w:rPr>
          <w:rFonts w:asciiTheme="minorHAnsi" w:eastAsiaTheme="minorEastAsia" w:hAnsiTheme="minorHAnsi" w:cstheme="minorBidi"/>
          <w:noProof/>
          <w:kern w:val="2"/>
          <w:szCs w:val="22"/>
        </w:rPr>
      </w:pPr>
      <w:hyperlink w:anchor="_Toc144287124" w:history="1">
        <w:r w:rsidRPr="009D71EC">
          <w:rPr>
            <w:rStyle w:val="aff"/>
            <w:noProof/>
          </w:rPr>
          <w:t xml:space="preserve">4.6 </w:t>
        </w:r>
        <w:r w:rsidRPr="009D71EC">
          <w:rPr>
            <w:rStyle w:val="aff"/>
            <w:noProof/>
          </w:rPr>
          <w:t>管理人对报告期内基金估值程序等事项的说明</w:t>
        </w:r>
        <w:r>
          <w:rPr>
            <w:noProof/>
            <w:webHidden/>
          </w:rPr>
          <w:tab/>
        </w:r>
        <w:r>
          <w:rPr>
            <w:noProof/>
            <w:webHidden/>
          </w:rPr>
          <w:fldChar w:fldCharType="begin"/>
        </w:r>
        <w:r>
          <w:rPr>
            <w:noProof/>
            <w:webHidden/>
          </w:rPr>
          <w:instrText xml:space="preserve"> PAGEREF _Toc144287124 \h </w:instrText>
        </w:r>
        <w:r>
          <w:rPr>
            <w:noProof/>
            <w:webHidden/>
          </w:rPr>
        </w:r>
        <w:r>
          <w:rPr>
            <w:noProof/>
            <w:webHidden/>
          </w:rPr>
          <w:fldChar w:fldCharType="separate"/>
        </w:r>
        <w:r>
          <w:rPr>
            <w:noProof/>
            <w:webHidden/>
          </w:rPr>
          <w:t>12</w:t>
        </w:r>
        <w:r>
          <w:rPr>
            <w:noProof/>
            <w:webHidden/>
          </w:rPr>
          <w:fldChar w:fldCharType="end"/>
        </w:r>
      </w:hyperlink>
    </w:p>
    <w:p w:rsidR="001B37E3" w:rsidRDefault="001B37E3">
      <w:pPr>
        <w:pStyle w:val="23"/>
        <w:rPr>
          <w:rFonts w:asciiTheme="minorHAnsi" w:eastAsiaTheme="minorEastAsia" w:hAnsiTheme="minorHAnsi" w:cstheme="minorBidi"/>
          <w:noProof/>
          <w:kern w:val="2"/>
          <w:szCs w:val="22"/>
        </w:rPr>
      </w:pPr>
      <w:hyperlink w:anchor="_Toc144287125" w:history="1">
        <w:r w:rsidRPr="009D71EC">
          <w:rPr>
            <w:rStyle w:val="aff"/>
            <w:noProof/>
          </w:rPr>
          <w:t xml:space="preserve">4.7 </w:t>
        </w:r>
        <w:r w:rsidRPr="009D71EC">
          <w:rPr>
            <w:rStyle w:val="aff"/>
            <w:noProof/>
          </w:rPr>
          <w:t>管理人对报告期内基金利润分配情况的说明</w:t>
        </w:r>
        <w:r>
          <w:rPr>
            <w:noProof/>
            <w:webHidden/>
          </w:rPr>
          <w:tab/>
        </w:r>
        <w:r>
          <w:rPr>
            <w:noProof/>
            <w:webHidden/>
          </w:rPr>
          <w:fldChar w:fldCharType="begin"/>
        </w:r>
        <w:r>
          <w:rPr>
            <w:noProof/>
            <w:webHidden/>
          </w:rPr>
          <w:instrText xml:space="preserve"> PAGEREF _Toc144287125 \h </w:instrText>
        </w:r>
        <w:r>
          <w:rPr>
            <w:noProof/>
            <w:webHidden/>
          </w:rPr>
        </w:r>
        <w:r>
          <w:rPr>
            <w:noProof/>
            <w:webHidden/>
          </w:rPr>
          <w:fldChar w:fldCharType="separate"/>
        </w:r>
        <w:r>
          <w:rPr>
            <w:noProof/>
            <w:webHidden/>
          </w:rPr>
          <w:t>12</w:t>
        </w:r>
        <w:r>
          <w:rPr>
            <w:noProof/>
            <w:webHidden/>
          </w:rPr>
          <w:fldChar w:fldCharType="end"/>
        </w:r>
      </w:hyperlink>
    </w:p>
    <w:p w:rsidR="001B37E3" w:rsidRDefault="001B37E3">
      <w:pPr>
        <w:pStyle w:val="23"/>
        <w:rPr>
          <w:rFonts w:asciiTheme="minorHAnsi" w:eastAsiaTheme="minorEastAsia" w:hAnsiTheme="minorHAnsi" w:cstheme="minorBidi"/>
          <w:noProof/>
          <w:kern w:val="2"/>
          <w:szCs w:val="22"/>
        </w:rPr>
      </w:pPr>
      <w:hyperlink w:anchor="_Toc144287126" w:history="1">
        <w:r w:rsidRPr="009D71EC">
          <w:rPr>
            <w:rStyle w:val="aff"/>
            <w:noProof/>
          </w:rPr>
          <w:t xml:space="preserve">4.8 </w:t>
        </w:r>
        <w:r w:rsidRPr="009D71EC">
          <w:rPr>
            <w:rStyle w:val="aff"/>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_Toc144287126 \h </w:instrText>
        </w:r>
        <w:r>
          <w:rPr>
            <w:noProof/>
            <w:webHidden/>
          </w:rPr>
        </w:r>
        <w:r>
          <w:rPr>
            <w:noProof/>
            <w:webHidden/>
          </w:rPr>
          <w:fldChar w:fldCharType="separate"/>
        </w:r>
        <w:r>
          <w:rPr>
            <w:noProof/>
            <w:webHidden/>
          </w:rPr>
          <w:t>13</w:t>
        </w:r>
        <w:r>
          <w:rPr>
            <w:noProof/>
            <w:webHidden/>
          </w:rPr>
          <w:fldChar w:fldCharType="end"/>
        </w:r>
      </w:hyperlink>
    </w:p>
    <w:p w:rsidR="001B37E3" w:rsidRDefault="001B37E3">
      <w:pPr>
        <w:pStyle w:val="11"/>
        <w:rPr>
          <w:rFonts w:asciiTheme="minorHAnsi" w:eastAsiaTheme="minorEastAsia" w:hAnsiTheme="minorHAnsi" w:cstheme="minorBidi"/>
          <w:noProof/>
          <w:szCs w:val="22"/>
        </w:rPr>
      </w:pPr>
      <w:hyperlink w:anchor="_Toc144287127" w:history="1">
        <w:r w:rsidRPr="009D71EC">
          <w:rPr>
            <w:rStyle w:val="aff"/>
            <w:b/>
            <w:bCs/>
            <w:noProof/>
          </w:rPr>
          <w:t xml:space="preserve">5  </w:t>
        </w:r>
        <w:r w:rsidRPr="009D71EC">
          <w:rPr>
            <w:rStyle w:val="aff"/>
            <w:b/>
            <w:bCs/>
            <w:noProof/>
          </w:rPr>
          <w:t>托管人报告</w:t>
        </w:r>
        <w:r>
          <w:rPr>
            <w:noProof/>
            <w:webHidden/>
          </w:rPr>
          <w:tab/>
        </w:r>
        <w:r>
          <w:rPr>
            <w:noProof/>
            <w:webHidden/>
          </w:rPr>
          <w:fldChar w:fldCharType="begin"/>
        </w:r>
        <w:r>
          <w:rPr>
            <w:noProof/>
            <w:webHidden/>
          </w:rPr>
          <w:instrText xml:space="preserve"> PAGEREF _Toc144287127 \h </w:instrText>
        </w:r>
        <w:r>
          <w:rPr>
            <w:noProof/>
            <w:webHidden/>
          </w:rPr>
        </w:r>
        <w:r>
          <w:rPr>
            <w:noProof/>
            <w:webHidden/>
          </w:rPr>
          <w:fldChar w:fldCharType="separate"/>
        </w:r>
        <w:r>
          <w:rPr>
            <w:noProof/>
            <w:webHidden/>
          </w:rPr>
          <w:t>13</w:t>
        </w:r>
        <w:r>
          <w:rPr>
            <w:noProof/>
            <w:webHidden/>
          </w:rPr>
          <w:fldChar w:fldCharType="end"/>
        </w:r>
      </w:hyperlink>
    </w:p>
    <w:p w:rsidR="001B37E3" w:rsidRDefault="001B37E3">
      <w:pPr>
        <w:pStyle w:val="23"/>
        <w:rPr>
          <w:rFonts w:asciiTheme="minorHAnsi" w:eastAsiaTheme="minorEastAsia" w:hAnsiTheme="minorHAnsi" w:cstheme="minorBidi"/>
          <w:noProof/>
          <w:kern w:val="2"/>
          <w:szCs w:val="22"/>
        </w:rPr>
      </w:pPr>
      <w:hyperlink w:anchor="_Toc144287128" w:history="1">
        <w:r w:rsidRPr="009D71EC">
          <w:rPr>
            <w:rStyle w:val="aff"/>
            <w:noProof/>
          </w:rPr>
          <w:t xml:space="preserve">5.1 </w:t>
        </w:r>
        <w:r w:rsidRPr="009D71EC">
          <w:rPr>
            <w:rStyle w:val="aff"/>
            <w:noProof/>
          </w:rPr>
          <w:t>报告期内本基金托管人遵规守信情况声明</w:t>
        </w:r>
        <w:r>
          <w:rPr>
            <w:noProof/>
            <w:webHidden/>
          </w:rPr>
          <w:tab/>
        </w:r>
        <w:r>
          <w:rPr>
            <w:noProof/>
            <w:webHidden/>
          </w:rPr>
          <w:fldChar w:fldCharType="begin"/>
        </w:r>
        <w:r>
          <w:rPr>
            <w:noProof/>
            <w:webHidden/>
          </w:rPr>
          <w:instrText xml:space="preserve"> PAGEREF _Toc144287128 \h </w:instrText>
        </w:r>
        <w:r>
          <w:rPr>
            <w:noProof/>
            <w:webHidden/>
          </w:rPr>
        </w:r>
        <w:r>
          <w:rPr>
            <w:noProof/>
            <w:webHidden/>
          </w:rPr>
          <w:fldChar w:fldCharType="separate"/>
        </w:r>
        <w:r>
          <w:rPr>
            <w:noProof/>
            <w:webHidden/>
          </w:rPr>
          <w:t>13</w:t>
        </w:r>
        <w:r>
          <w:rPr>
            <w:noProof/>
            <w:webHidden/>
          </w:rPr>
          <w:fldChar w:fldCharType="end"/>
        </w:r>
      </w:hyperlink>
    </w:p>
    <w:p w:rsidR="001B37E3" w:rsidRDefault="001B37E3">
      <w:pPr>
        <w:pStyle w:val="23"/>
        <w:rPr>
          <w:rFonts w:asciiTheme="minorHAnsi" w:eastAsiaTheme="minorEastAsia" w:hAnsiTheme="minorHAnsi" w:cstheme="minorBidi"/>
          <w:noProof/>
          <w:kern w:val="2"/>
          <w:szCs w:val="22"/>
        </w:rPr>
      </w:pPr>
      <w:hyperlink w:anchor="_Toc144287129" w:history="1">
        <w:r w:rsidRPr="009D71EC">
          <w:rPr>
            <w:rStyle w:val="aff"/>
            <w:noProof/>
          </w:rPr>
          <w:t xml:space="preserve">5.2 </w:t>
        </w:r>
        <w:r w:rsidRPr="009D71EC">
          <w:rPr>
            <w:rStyle w:val="aff"/>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_Toc144287129 \h </w:instrText>
        </w:r>
        <w:r>
          <w:rPr>
            <w:noProof/>
            <w:webHidden/>
          </w:rPr>
        </w:r>
        <w:r>
          <w:rPr>
            <w:noProof/>
            <w:webHidden/>
          </w:rPr>
          <w:fldChar w:fldCharType="separate"/>
        </w:r>
        <w:r>
          <w:rPr>
            <w:noProof/>
            <w:webHidden/>
          </w:rPr>
          <w:t>13</w:t>
        </w:r>
        <w:r>
          <w:rPr>
            <w:noProof/>
            <w:webHidden/>
          </w:rPr>
          <w:fldChar w:fldCharType="end"/>
        </w:r>
      </w:hyperlink>
    </w:p>
    <w:p w:rsidR="001B37E3" w:rsidRDefault="001B37E3">
      <w:pPr>
        <w:pStyle w:val="23"/>
        <w:rPr>
          <w:rFonts w:asciiTheme="minorHAnsi" w:eastAsiaTheme="minorEastAsia" w:hAnsiTheme="minorHAnsi" w:cstheme="minorBidi"/>
          <w:noProof/>
          <w:kern w:val="2"/>
          <w:szCs w:val="22"/>
        </w:rPr>
      </w:pPr>
      <w:hyperlink w:anchor="_Toc144287130" w:history="1">
        <w:r w:rsidRPr="009D71EC">
          <w:rPr>
            <w:rStyle w:val="aff"/>
            <w:noProof/>
          </w:rPr>
          <w:t xml:space="preserve">5.3 </w:t>
        </w:r>
        <w:r w:rsidRPr="009D71EC">
          <w:rPr>
            <w:rStyle w:val="aff"/>
            <w:noProof/>
          </w:rPr>
          <w:t>托管人对本中期报告中财务信息等内容的真实、准确和完整发表意见</w:t>
        </w:r>
        <w:r>
          <w:rPr>
            <w:noProof/>
            <w:webHidden/>
          </w:rPr>
          <w:tab/>
        </w:r>
        <w:r>
          <w:rPr>
            <w:noProof/>
            <w:webHidden/>
          </w:rPr>
          <w:fldChar w:fldCharType="begin"/>
        </w:r>
        <w:r>
          <w:rPr>
            <w:noProof/>
            <w:webHidden/>
          </w:rPr>
          <w:instrText xml:space="preserve"> PAGEREF _Toc144287130 \h </w:instrText>
        </w:r>
        <w:r>
          <w:rPr>
            <w:noProof/>
            <w:webHidden/>
          </w:rPr>
        </w:r>
        <w:r>
          <w:rPr>
            <w:noProof/>
            <w:webHidden/>
          </w:rPr>
          <w:fldChar w:fldCharType="separate"/>
        </w:r>
        <w:r>
          <w:rPr>
            <w:noProof/>
            <w:webHidden/>
          </w:rPr>
          <w:t>13</w:t>
        </w:r>
        <w:r>
          <w:rPr>
            <w:noProof/>
            <w:webHidden/>
          </w:rPr>
          <w:fldChar w:fldCharType="end"/>
        </w:r>
      </w:hyperlink>
    </w:p>
    <w:p w:rsidR="001B37E3" w:rsidRDefault="001B37E3">
      <w:pPr>
        <w:pStyle w:val="11"/>
        <w:rPr>
          <w:rFonts w:asciiTheme="minorHAnsi" w:eastAsiaTheme="minorEastAsia" w:hAnsiTheme="minorHAnsi" w:cstheme="minorBidi"/>
          <w:noProof/>
          <w:szCs w:val="22"/>
        </w:rPr>
      </w:pPr>
      <w:hyperlink w:anchor="_Toc144287131" w:history="1">
        <w:r w:rsidRPr="009D71EC">
          <w:rPr>
            <w:rStyle w:val="aff"/>
            <w:b/>
            <w:bCs/>
            <w:noProof/>
          </w:rPr>
          <w:t xml:space="preserve">6  </w:t>
        </w:r>
        <w:r w:rsidRPr="009D71EC">
          <w:rPr>
            <w:rStyle w:val="aff"/>
            <w:b/>
            <w:bCs/>
            <w:noProof/>
          </w:rPr>
          <w:t>半年度财务会计报告（未经审计）</w:t>
        </w:r>
        <w:r>
          <w:rPr>
            <w:noProof/>
            <w:webHidden/>
          </w:rPr>
          <w:tab/>
        </w:r>
        <w:r>
          <w:rPr>
            <w:noProof/>
            <w:webHidden/>
          </w:rPr>
          <w:fldChar w:fldCharType="begin"/>
        </w:r>
        <w:r>
          <w:rPr>
            <w:noProof/>
            <w:webHidden/>
          </w:rPr>
          <w:instrText xml:space="preserve"> PAGEREF _Toc144287131 \h </w:instrText>
        </w:r>
        <w:r>
          <w:rPr>
            <w:noProof/>
            <w:webHidden/>
          </w:rPr>
        </w:r>
        <w:r>
          <w:rPr>
            <w:noProof/>
            <w:webHidden/>
          </w:rPr>
          <w:fldChar w:fldCharType="separate"/>
        </w:r>
        <w:r>
          <w:rPr>
            <w:noProof/>
            <w:webHidden/>
          </w:rPr>
          <w:t>13</w:t>
        </w:r>
        <w:r>
          <w:rPr>
            <w:noProof/>
            <w:webHidden/>
          </w:rPr>
          <w:fldChar w:fldCharType="end"/>
        </w:r>
      </w:hyperlink>
    </w:p>
    <w:p w:rsidR="001B37E3" w:rsidRDefault="001B37E3">
      <w:pPr>
        <w:pStyle w:val="23"/>
        <w:rPr>
          <w:rFonts w:asciiTheme="minorHAnsi" w:eastAsiaTheme="minorEastAsia" w:hAnsiTheme="minorHAnsi" w:cstheme="minorBidi"/>
          <w:noProof/>
          <w:kern w:val="2"/>
          <w:szCs w:val="22"/>
        </w:rPr>
      </w:pPr>
      <w:hyperlink w:anchor="_Toc144287132" w:history="1">
        <w:r w:rsidRPr="009D71EC">
          <w:rPr>
            <w:rStyle w:val="aff"/>
            <w:noProof/>
          </w:rPr>
          <w:t xml:space="preserve">6.1 </w:t>
        </w:r>
        <w:r w:rsidRPr="009D71EC">
          <w:rPr>
            <w:rStyle w:val="aff"/>
            <w:noProof/>
          </w:rPr>
          <w:t>资产负债表</w:t>
        </w:r>
        <w:r>
          <w:rPr>
            <w:noProof/>
            <w:webHidden/>
          </w:rPr>
          <w:tab/>
        </w:r>
        <w:r>
          <w:rPr>
            <w:noProof/>
            <w:webHidden/>
          </w:rPr>
          <w:fldChar w:fldCharType="begin"/>
        </w:r>
        <w:r>
          <w:rPr>
            <w:noProof/>
            <w:webHidden/>
          </w:rPr>
          <w:instrText xml:space="preserve"> PAGEREF _Toc144287132 \h </w:instrText>
        </w:r>
        <w:r>
          <w:rPr>
            <w:noProof/>
            <w:webHidden/>
          </w:rPr>
        </w:r>
        <w:r>
          <w:rPr>
            <w:noProof/>
            <w:webHidden/>
          </w:rPr>
          <w:fldChar w:fldCharType="separate"/>
        </w:r>
        <w:r>
          <w:rPr>
            <w:noProof/>
            <w:webHidden/>
          </w:rPr>
          <w:t>13</w:t>
        </w:r>
        <w:r>
          <w:rPr>
            <w:noProof/>
            <w:webHidden/>
          </w:rPr>
          <w:fldChar w:fldCharType="end"/>
        </w:r>
      </w:hyperlink>
    </w:p>
    <w:p w:rsidR="001B37E3" w:rsidRDefault="001B37E3">
      <w:pPr>
        <w:pStyle w:val="23"/>
        <w:rPr>
          <w:rFonts w:asciiTheme="minorHAnsi" w:eastAsiaTheme="minorEastAsia" w:hAnsiTheme="minorHAnsi" w:cstheme="minorBidi"/>
          <w:noProof/>
          <w:kern w:val="2"/>
          <w:szCs w:val="22"/>
        </w:rPr>
      </w:pPr>
      <w:hyperlink w:anchor="_Toc144287133" w:history="1">
        <w:r w:rsidRPr="009D71EC">
          <w:rPr>
            <w:rStyle w:val="aff"/>
            <w:noProof/>
          </w:rPr>
          <w:t xml:space="preserve">6.2 </w:t>
        </w:r>
        <w:r w:rsidRPr="009D71EC">
          <w:rPr>
            <w:rStyle w:val="aff"/>
            <w:noProof/>
          </w:rPr>
          <w:t>利润表</w:t>
        </w:r>
        <w:r>
          <w:rPr>
            <w:noProof/>
            <w:webHidden/>
          </w:rPr>
          <w:tab/>
        </w:r>
        <w:r>
          <w:rPr>
            <w:noProof/>
            <w:webHidden/>
          </w:rPr>
          <w:fldChar w:fldCharType="begin"/>
        </w:r>
        <w:r>
          <w:rPr>
            <w:noProof/>
            <w:webHidden/>
          </w:rPr>
          <w:instrText xml:space="preserve"> PAGEREF _Toc144287133 \h </w:instrText>
        </w:r>
        <w:r>
          <w:rPr>
            <w:noProof/>
            <w:webHidden/>
          </w:rPr>
        </w:r>
        <w:r>
          <w:rPr>
            <w:noProof/>
            <w:webHidden/>
          </w:rPr>
          <w:fldChar w:fldCharType="separate"/>
        </w:r>
        <w:r>
          <w:rPr>
            <w:noProof/>
            <w:webHidden/>
          </w:rPr>
          <w:t>15</w:t>
        </w:r>
        <w:r>
          <w:rPr>
            <w:noProof/>
            <w:webHidden/>
          </w:rPr>
          <w:fldChar w:fldCharType="end"/>
        </w:r>
      </w:hyperlink>
    </w:p>
    <w:p w:rsidR="001B37E3" w:rsidRDefault="001B37E3">
      <w:pPr>
        <w:pStyle w:val="23"/>
        <w:rPr>
          <w:rFonts w:asciiTheme="minorHAnsi" w:eastAsiaTheme="minorEastAsia" w:hAnsiTheme="minorHAnsi" w:cstheme="minorBidi"/>
          <w:noProof/>
          <w:kern w:val="2"/>
          <w:szCs w:val="22"/>
        </w:rPr>
      </w:pPr>
      <w:hyperlink w:anchor="_Toc144287134" w:history="1">
        <w:r w:rsidRPr="009D71EC">
          <w:rPr>
            <w:rStyle w:val="aff"/>
            <w:noProof/>
          </w:rPr>
          <w:t xml:space="preserve">6.3 </w:t>
        </w:r>
        <w:r w:rsidRPr="009D71EC">
          <w:rPr>
            <w:rStyle w:val="aff"/>
            <w:noProof/>
          </w:rPr>
          <w:t>净资产（基金净值）变动表</w:t>
        </w:r>
        <w:r>
          <w:rPr>
            <w:noProof/>
            <w:webHidden/>
          </w:rPr>
          <w:tab/>
        </w:r>
        <w:r>
          <w:rPr>
            <w:noProof/>
            <w:webHidden/>
          </w:rPr>
          <w:fldChar w:fldCharType="begin"/>
        </w:r>
        <w:r>
          <w:rPr>
            <w:noProof/>
            <w:webHidden/>
          </w:rPr>
          <w:instrText xml:space="preserve"> PAGEREF _Toc144287134 \h </w:instrText>
        </w:r>
        <w:r>
          <w:rPr>
            <w:noProof/>
            <w:webHidden/>
          </w:rPr>
        </w:r>
        <w:r>
          <w:rPr>
            <w:noProof/>
            <w:webHidden/>
          </w:rPr>
          <w:fldChar w:fldCharType="separate"/>
        </w:r>
        <w:r>
          <w:rPr>
            <w:noProof/>
            <w:webHidden/>
          </w:rPr>
          <w:t>16</w:t>
        </w:r>
        <w:r>
          <w:rPr>
            <w:noProof/>
            <w:webHidden/>
          </w:rPr>
          <w:fldChar w:fldCharType="end"/>
        </w:r>
      </w:hyperlink>
    </w:p>
    <w:p w:rsidR="001B37E3" w:rsidRDefault="001B37E3">
      <w:pPr>
        <w:pStyle w:val="23"/>
        <w:rPr>
          <w:rFonts w:asciiTheme="minorHAnsi" w:eastAsiaTheme="minorEastAsia" w:hAnsiTheme="minorHAnsi" w:cstheme="minorBidi"/>
          <w:noProof/>
          <w:kern w:val="2"/>
          <w:szCs w:val="22"/>
        </w:rPr>
      </w:pPr>
      <w:hyperlink w:anchor="_Toc144287135" w:history="1">
        <w:r w:rsidRPr="009D71EC">
          <w:rPr>
            <w:rStyle w:val="aff"/>
            <w:noProof/>
          </w:rPr>
          <w:t xml:space="preserve">6.4 </w:t>
        </w:r>
        <w:r w:rsidRPr="009D71EC">
          <w:rPr>
            <w:rStyle w:val="aff"/>
            <w:noProof/>
          </w:rPr>
          <w:t>报表附注</w:t>
        </w:r>
        <w:r>
          <w:rPr>
            <w:noProof/>
            <w:webHidden/>
          </w:rPr>
          <w:tab/>
        </w:r>
        <w:r>
          <w:rPr>
            <w:noProof/>
            <w:webHidden/>
          </w:rPr>
          <w:fldChar w:fldCharType="begin"/>
        </w:r>
        <w:r>
          <w:rPr>
            <w:noProof/>
            <w:webHidden/>
          </w:rPr>
          <w:instrText xml:space="preserve"> PAGEREF _Toc144287135 \h </w:instrText>
        </w:r>
        <w:r>
          <w:rPr>
            <w:noProof/>
            <w:webHidden/>
          </w:rPr>
        </w:r>
        <w:r>
          <w:rPr>
            <w:noProof/>
            <w:webHidden/>
          </w:rPr>
          <w:fldChar w:fldCharType="separate"/>
        </w:r>
        <w:r>
          <w:rPr>
            <w:noProof/>
            <w:webHidden/>
          </w:rPr>
          <w:t>17</w:t>
        </w:r>
        <w:r>
          <w:rPr>
            <w:noProof/>
            <w:webHidden/>
          </w:rPr>
          <w:fldChar w:fldCharType="end"/>
        </w:r>
      </w:hyperlink>
    </w:p>
    <w:p w:rsidR="001B37E3" w:rsidRDefault="001B37E3">
      <w:pPr>
        <w:pStyle w:val="11"/>
        <w:rPr>
          <w:rFonts w:asciiTheme="minorHAnsi" w:eastAsiaTheme="minorEastAsia" w:hAnsiTheme="minorHAnsi" w:cstheme="minorBidi"/>
          <w:noProof/>
          <w:szCs w:val="22"/>
        </w:rPr>
      </w:pPr>
      <w:hyperlink w:anchor="_Toc144287136" w:history="1">
        <w:r w:rsidRPr="009D71EC">
          <w:rPr>
            <w:rStyle w:val="aff"/>
            <w:b/>
            <w:bCs/>
            <w:noProof/>
          </w:rPr>
          <w:t xml:space="preserve">7  </w:t>
        </w:r>
        <w:r w:rsidRPr="009D71EC">
          <w:rPr>
            <w:rStyle w:val="aff"/>
            <w:b/>
            <w:bCs/>
            <w:noProof/>
          </w:rPr>
          <w:t>投资组合报告</w:t>
        </w:r>
        <w:r>
          <w:rPr>
            <w:noProof/>
            <w:webHidden/>
          </w:rPr>
          <w:tab/>
        </w:r>
        <w:r>
          <w:rPr>
            <w:noProof/>
            <w:webHidden/>
          </w:rPr>
          <w:fldChar w:fldCharType="begin"/>
        </w:r>
        <w:r>
          <w:rPr>
            <w:noProof/>
            <w:webHidden/>
          </w:rPr>
          <w:instrText xml:space="preserve"> PAGEREF _Toc144287136 \h </w:instrText>
        </w:r>
        <w:r>
          <w:rPr>
            <w:noProof/>
            <w:webHidden/>
          </w:rPr>
        </w:r>
        <w:r>
          <w:rPr>
            <w:noProof/>
            <w:webHidden/>
          </w:rPr>
          <w:fldChar w:fldCharType="separate"/>
        </w:r>
        <w:r>
          <w:rPr>
            <w:noProof/>
            <w:webHidden/>
          </w:rPr>
          <w:t>37</w:t>
        </w:r>
        <w:r>
          <w:rPr>
            <w:noProof/>
            <w:webHidden/>
          </w:rPr>
          <w:fldChar w:fldCharType="end"/>
        </w:r>
      </w:hyperlink>
    </w:p>
    <w:p w:rsidR="001B37E3" w:rsidRDefault="001B37E3">
      <w:pPr>
        <w:pStyle w:val="23"/>
        <w:rPr>
          <w:rFonts w:asciiTheme="minorHAnsi" w:eastAsiaTheme="minorEastAsia" w:hAnsiTheme="minorHAnsi" w:cstheme="minorBidi"/>
          <w:noProof/>
          <w:kern w:val="2"/>
          <w:szCs w:val="22"/>
        </w:rPr>
      </w:pPr>
      <w:hyperlink w:anchor="_Toc144287137" w:history="1">
        <w:r w:rsidRPr="009D71EC">
          <w:rPr>
            <w:rStyle w:val="aff"/>
            <w:noProof/>
          </w:rPr>
          <w:t xml:space="preserve">7.1 </w:t>
        </w:r>
        <w:r w:rsidRPr="009D71EC">
          <w:rPr>
            <w:rStyle w:val="aff"/>
            <w:noProof/>
          </w:rPr>
          <w:t>期末基金资产组合情况</w:t>
        </w:r>
        <w:r>
          <w:rPr>
            <w:noProof/>
            <w:webHidden/>
          </w:rPr>
          <w:tab/>
        </w:r>
        <w:r>
          <w:rPr>
            <w:noProof/>
            <w:webHidden/>
          </w:rPr>
          <w:fldChar w:fldCharType="begin"/>
        </w:r>
        <w:r>
          <w:rPr>
            <w:noProof/>
            <w:webHidden/>
          </w:rPr>
          <w:instrText xml:space="preserve"> PAGEREF _Toc144287137 \h </w:instrText>
        </w:r>
        <w:r>
          <w:rPr>
            <w:noProof/>
            <w:webHidden/>
          </w:rPr>
        </w:r>
        <w:r>
          <w:rPr>
            <w:noProof/>
            <w:webHidden/>
          </w:rPr>
          <w:fldChar w:fldCharType="separate"/>
        </w:r>
        <w:r>
          <w:rPr>
            <w:noProof/>
            <w:webHidden/>
          </w:rPr>
          <w:t>37</w:t>
        </w:r>
        <w:r>
          <w:rPr>
            <w:noProof/>
            <w:webHidden/>
          </w:rPr>
          <w:fldChar w:fldCharType="end"/>
        </w:r>
      </w:hyperlink>
    </w:p>
    <w:p w:rsidR="001B37E3" w:rsidRDefault="001B37E3">
      <w:pPr>
        <w:pStyle w:val="23"/>
        <w:rPr>
          <w:rFonts w:asciiTheme="minorHAnsi" w:eastAsiaTheme="minorEastAsia" w:hAnsiTheme="minorHAnsi" w:cstheme="minorBidi"/>
          <w:noProof/>
          <w:kern w:val="2"/>
          <w:szCs w:val="22"/>
        </w:rPr>
      </w:pPr>
      <w:hyperlink w:anchor="_Toc144287138" w:history="1">
        <w:r w:rsidRPr="009D71EC">
          <w:rPr>
            <w:rStyle w:val="aff"/>
            <w:noProof/>
          </w:rPr>
          <w:t xml:space="preserve">7.2 </w:t>
        </w:r>
        <w:r w:rsidRPr="009D71EC">
          <w:rPr>
            <w:rStyle w:val="aff"/>
            <w:noProof/>
          </w:rPr>
          <w:t>报告期末按行业分类的股票投资组合</w:t>
        </w:r>
        <w:r>
          <w:rPr>
            <w:noProof/>
            <w:webHidden/>
          </w:rPr>
          <w:tab/>
        </w:r>
        <w:r>
          <w:rPr>
            <w:noProof/>
            <w:webHidden/>
          </w:rPr>
          <w:fldChar w:fldCharType="begin"/>
        </w:r>
        <w:r>
          <w:rPr>
            <w:noProof/>
            <w:webHidden/>
          </w:rPr>
          <w:instrText xml:space="preserve"> PAGEREF _Toc144287138 \h </w:instrText>
        </w:r>
        <w:r>
          <w:rPr>
            <w:noProof/>
            <w:webHidden/>
          </w:rPr>
        </w:r>
        <w:r>
          <w:rPr>
            <w:noProof/>
            <w:webHidden/>
          </w:rPr>
          <w:fldChar w:fldCharType="separate"/>
        </w:r>
        <w:r>
          <w:rPr>
            <w:noProof/>
            <w:webHidden/>
          </w:rPr>
          <w:t>38</w:t>
        </w:r>
        <w:r>
          <w:rPr>
            <w:noProof/>
            <w:webHidden/>
          </w:rPr>
          <w:fldChar w:fldCharType="end"/>
        </w:r>
      </w:hyperlink>
    </w:p>
    <w:p w:rsidR="001B37E3" w:rsidRDefault="001B37E3">
      <w:pPr>
        <w:pStyle w:val="23"/>
        <w:rPr>
          <w:rFonts w:asciiTheme="minorHAnsi" w:eastAsiaTheme="minorEastAsia" w:hAnsiTheme="minorHAnsi" w:cstheme="minorBidi"/>
          <w:noProof/>
          <w:kern w:val="2"/>
          <w:szCs w:val="22"/>
        </w:rPr>
      </w:pPr>
      <w:hyperlink w:anchor="_Toc144287139" w:history="1">
        <w:r w:rsidRPr="009D71EC">
          <w:rPr>
            <w:rStyle w:val="aff"/>
            <w:noProof/>
          </w:rPr>
          <w:t xml:space="preserve">7.3 </w:t>
        </w:r>
        <w:r w:rsidRPr="009D71EC">
          <w:rPr>
            <w:rStyle w:val="aff"/>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_Toc144287139 \h </w:instrText>
        </w:r>
        <w:r>
          <w:rPr>
            <w:noProof/>
            <w:webHidden/>
          </w:rPr>
        </w:r>
        <w:r>
          <w:rPr>
            <w:noProof/>
            <w:webHidden/>
          </w:rPr>
          <w:fldChar w:fldCharType="separate"/>
        </w:r>
        <w:r>
          <w:rPr>
            <w:noProof/>
            <w:webHidden/>
          </w:rPr>
          <w:t>39</w:t>
        </w:r>
        <w:r>
          <w:rPr>
            <w:noProof/>
            <w:webHidden/>
          </w:rPr>
          <w:fldChar w:fldCharType="end"/>
        </w:r>
      </w:hyperlink>
    </w:p>
    <w:p w:rsidR="001B37E3" w:rsidRDefault="001B37E3">
      <w:pPr>
        <w:pStyle w:val="23"/>
        <w:rPr>
          <w:rFonts w:asciiTheme="minorHAnsi" w:eastAsiaTheme="minorEastAsia" w:hAnsiTheme="minorHAnsi" w:cstheme="minorBidi"/>
          <w:noProof/>
          <w:kern w:val="2"/>
          <w:szCs w:val="22"/>
        </w:rPr>
      </w:pPr>
      <w:hyperlink w:anchor="_Toc144287140" w:history="1">
        <w:r w:rsidRPr="009D71EC">
          <w:rPr>
            <w:rStyle w:val="aff"/>
            <w:noProof/>
          </w:rPr>
          <w:t xml:space="preserve">7.4 </w:t>
        </w:r>
        <w:r w:rsidRPr="009D71EC">
          <w:rPr>
            <w:rStyle w:val="aff"/>
            <w:noProof/>
          </w:rPr>
          <w:t>报告期内股票投资组合的重大变动</w:t>
        </w:r>
        <w:r>
          <w:rPr>
            <w:noProof/>
            <w:webHidden/>
          </w:rPr>
          <w:tab/>
        </w:r>
        <w:r>
          <w:rPr>
            <w:noProof/>
            <w:webHidden/>
          </w:rPr>
          <w:fldChar w:fldCharType="begin"/>
        </w:r>
        <w:r>
          <w:rPr>
            <w:noProof/>
            <w:webHidden/>
          </w:rPr>
          <w:instrText xml:space="preserve"> PAGEREF _Toc144287140 \h </w:instrText>
        </w:r>
        <w:r>
          <w:rPr>
            <w:noProof/>
            <w:webHidden/>
          </w:rPr>
        </w:r>
        <w:r>
          <w:rPr>
            <w:noProof/>
            <w:webHidden/>
          </w:rPr>
          <w:fldChar w:fldCharType="separate"/>
        </w:r>
        <w:r>
          <w:rPr>
            <w:noProof/>
            <w:webHidden/>
          </w:rPr>
          <w:t>41</w:t>
        </w:r>
        <w:r>
          <w:rPr>
            <w:noProof/>
            <w:webHidden/>
          </w:rPr>
          <w:fldChar w:fldCharType="end"/>
        </w:r>
      </w:hyperlink>
    </w:p>
    <w:p w:rsidR="001B37E3" w:rsidRDefault="001B37E3">
      <w:pPr>
        <w:pStyle w:val="23"/>
        <w:rPr>
          <w:rFonts w:asciiTheme="minorHAnsi" w:eastAsiaTheme="minorEastAsia" w:hAnsiTheme="minorHAnsi" w:cstheme="minorBidi"/>
          <w:noProof/>
          <w:kern w:val="2"/>
          <w:szCs w:val="22"/>
        </w:rPr>
      </w:pPr>
      <w:hyperlink w:anchor="_Toc144287141" w:history="1">
        <w:r w:rsidRPr="009D71EC">
          <w:rPr>
            <w:rStyle w:val="aff"/>
            <w:noProof/>
          </w:rPr>
          <w:t xml:space="preserve">7.5 </w:t>
        </w:r>
        <w:r w:rsidRPr="009D71EC">
          <w:rPr>
            <w:rStyle w:val="aff"/>
            <w:noProof/>
          </w:rPr>
          <w:t>期末按债券品种分类的债券投资组合</w:t>
        </w:r>
        <w:r>
          <w:rPr>
            <w:noProof/>
            <w:webHidden/>
          </w:rPr>
          <w:tab/>
        </w:r>
        <w:r>
          <w:rPr>
            <w:noProof/>
            <w:webHidden/>
          </w:rPr>
          <w:fldChar w:fldCharType="begin"/>
        </w:r>
        <w:r>
          <w:rPr>
            <w:noProof/>
            <w:webHidden/>
          </w:rPr>
          <w:instrText xml:space="preserve"> PAGEREF _Toc144287141 \h </w:instrText>
        </w:r>
        <w:r>
          <w:rPr>
            <w:noProof/>
            <w:webHidden/>
          </w:rPr>
        </w:r>
        <w:r>
          <w:rPr>
            <w:noProof/>
            <w:webHidden/>
          </w:rPr>
          <w:fldChar w:fldCharType="separate"/>
        </w:r>
        <w:r>
          <w:rPr>
            <w:noProof/>
            <w:webHidden/>
          </w:rPr>
          <w:t>43</w:t>
        </w:r>
        <w:r>
          <w:rPr>
            <w:noProof/>
            <w:webHidden/>
          </w:rPr>
          <w:fldChar w:fldCharType="end"/>
        </w:r>
      </w:hyperlink>
    </w:p>
    <w:p w:rsidR="001B37E3" w:rsidRDefault="001B37E3">
      <w:pPr>
        <w:pStyle w:val="23"/>
        <w:rPr>
          <w:rFonts w:asciiTheme="minorHAnsi" w:eastAsiaTheme="minorEastAsia" w:hAnsiTheme="minorHAnsi" w:cstheme="minorBidi"/>
          <w:noProof/>
          <w:kern w:val="2"/>
          <w:szCs w:val="22"/>
        </w:rPr>
      </w:pPr>
      <w:hyperlink w:anchor="_Toc144287142" w:history="1">
        <w:r w:rsidRPr="009D71EC">
          <w:rPr>
            <w:rStyle w:val="aff"/>
            <w:noProof/>
          </w:rPr>
          <w:t xml:space="preserve">7.6 </w:t>
        </w:r>
        <w:r w:rsidRPr="009D71EC">
          <w:rPr>
            <w:rStyle w:val="aff"/>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_Toc144287142 \h </w:instrText>
        </w:r>
        <w:r>
          <w:rPr>
            <w:noProof/>
            <w:webHidden/>
          </w:rPr>
        </w:r>
        <w:r>
          <w:rPr>
            <w:noProof/>
            <w:webHidden/>
          </w:rPr>
          <w:fldChar w:fldCharType="separate"/>
        </w:r>
        <w:r>
          <w:rPr>
            <w:noProof/>
            <w:webHidden/>
          </w:rPr>
          <w:t>44</w:t>
        </w:r>
        <w:r>
          <w:rPr>
            <w:noProof/>
            <w:webHidden/>
          </w:rPr>
          <w:fldChar w:fldCharType="end"/>
        </w:r>
      </w:hyperlink>
    </w:p>
    <w:p w:rsidR="001B37E3" w:rsidRDefault="001B37E3">
      <w:pPr>
        <w:pStyle w:val="23"/>
        <w:rPr>
          <w:rFonts w:asciiTheme="minorHAnsi" w:eastAsiaTheme="minorEastAsia" w:hAnsiTheme="minorHAnsi" w:cstheme="minorBidi"/>
          <w:noProof/>
          <w:kern w:val="2"/>
          <w:szCs w:val="22"/>
        </w:rPr>
      </w:pPr>
      <w:hyperlink w:anchor="_Toc144287143" w:history="1">
        <w:r w:rsidRPr="009D71EC">
          <w:rPr>
            <w:rStyle w:val="aff"/>
            <w:noProof/>
          </w:rPr>
          <w:t xml:space="preserve">7.7 </w:t>
        </w:r>
        <w:r w:rsidRPr="009D71EC">
          <w:rPr>
            <w:rStyle w:val="aff"/>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_Toc144287143 \h </w:instrText>
        </w:r>
        <w:r>
          <w:rPr>
            <w:noProof/>
            <w:webHidden/>
          </w:rPr>
        </w:r>
        <w:r>
          <w:rPr>
            <w:noProof/>
            <w:webHidden/>
          </w:rPr>
          <w:fldChar w:fldCharType="separate"/>
        </w:r>
        <w:r>
          <w:rPr>
            <w:noProof/>
            <w:webHidden/>
          </w:rPr>
          <w:t>44</w:t>
        </w:r>
        <w:r>
          <w:rPr>
            <w:noProof/>
            <w:webHidden/>
          </w:rPr>
          <w:fldChar w:fldCharType="end"/>
        </w:r>
      </w:hyperlink>
    </w:p>
    <w:p w:rsidR="001B37E3" w:rsidRDefault="001B37E3">
      <w:pPr>
        <w:pStyle w:val="23"/>
        <w:rPr>
          <w:rFonts w:asciiTheme="minorHAnsi" w:eastAsiaTheme="minorEastAsia" w:hAnsiTheme="minorHAnsi" w:cstheme="minorBidi"/>
          <w:noProof/>
          <w:kern w:val="2"/>
          <w:szCs w:val="22"/>
        </w:rPr>
      </w:pPr>
      <w:hyperlink w:anchor="_Toc144287144" w:history="1">
        <w:r w:rsidRPr="009D71EC">
          <w:rPr>
            <w:rStyle w:val="aff"/>
            <w:noProof/>
          </w:rPr>
          <w:t xml:space="preserve">7.8 </w:t>
        </w:r>
        <w:r w:rsidRPr="009D71EC">
          <w:rPr>
            <w:rStyle w:val="aff"/>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_Toc144287144 \h </w:instrText>
        </w:r>
        <w:r>
          <w:rPr>
            <w:noProof/>
            <w:webHidden/>
          </w:rPr>
        </w:r>
        <w:r>
          <w:rPr>
            <w:noProof/>
            <w:webHidden/>
          </w:rPr>
          <w:fldChar w:fldCharType="separate"/>
        </w:r>
        <w:r>
          <w:rPr>
            <w:noProof/>
            <w:webHidden/>
          </w:rPr>
          <w:t>44</w:t>
        </w:r>
        <w:r>
          <w:rPr>
            <w:noProof/>
            <w:webHidden/>
          </w:rPr>
          <w:fldChar w:fldCharType="end"/>
        </w:r>
      </w:hyperlink>
    </w:p>
    <w:p w:rsidR="001B37E3" w:rsidRDefault="001B37E3">
      <w:pPr>
        <w:pStyle w:val="23"/>
        <w:rPr>
          <w:rFonts w:asciiTheme="minorHAnsi" w:eastAsiaTheme="minorEastAsia" w:hAnsiTheme="minorHAnsi" w:cstheme="minorBidi"/>
          <w:noProof/>
          <w:kern w:val="2"/>
          <w:szCs w:val="22"/>
        </w:rPr>
      </w:pPr>
      <w:hyperlink w:anchor="_Toc144287145" w:history="1">
        <w:r w:rsidRPr="009D71EC">
          <w:rPr>
            <w:rStyle w:val="aff"/>
            <w:noProof/>
          </w:rPr>
          <w:t xml:space="preserve">7.9 </w:t>
        </w:r>
        <w:r w:rsidRPr="009D71EC">
          <w:rPr>
            <w:rStyle w:val="aff"/>
            <w:noProof/>
          </w:rPr>
          <w:t>期末按公允价值占基金资产净值比例大小排序的前五名权证投资明细</w:t>
        </w:r>
        <w:r>
          <w:rPr>
            <w:noProof/>
            <w:webHidden/>
          </w:rPr>
          <w:tab/>
        </w:r>
        <w:r>
          <w:rPr>
            <w:noProof/>
            <w:webHidden/>
          </w:rPr>
          <w:fldChar w:fldCharType="begin"/>
        </w:r>
        <w:r>
          <w:rPr>
            <w:noProof/>
            <w:webHidden/>
          </w:rPr>
          <w:instrText xml:space="preserve"> PAGEREF _Toc144287145 \h </w:instrText>
        </w:r>
        <w:r>
          <w:rPr>
            <w:noProof/>
            <w:webHidden/>
          </w:rPr>
        </w:r>
        <w:r>
          <w:rPr>
            <w:noProof/>
            <w:webHidden/>
          </w:rPr>
          <w:fldChar w:fldCharType="separate"/>
        </w:r>
        <w:r>
          <w:rPr>
            <w:noProof/>
            <w:webHidden/>
          </w:rPr>
          <w:t>44</w:t>
        </w:r>
        <w:r>
          <w:rPr>
            <w:noProof/>
            <w:webHidden/>
          </w:rPr>
          <w:fldChar w:fldCharType="end"/>
        </w:r>
      </w:hyperlink>
    </w:p>
    <w:p w:rsidR="001B37E3" w:rsidRDefault="001B37E3">
      <w:pPr>
        <w:pStyle w:val="23"/>
        <w:rPr>
          <w:rFonts w:asciiTheme="minorHAnsi" w:eastAsiaTheme="minorEastAsia" w:hAnsiTheme="minorHAnsi" w:cstheme="minorBidi"/>
          <w:noProof/>
          <w:kern w:val="2"/>
          <w:szCs w:val="22"/>
        </w:rPr>
      </w:pPr>
      <w:hyperlink w:anchor="_Toc144287146" w:history="1">
        <w:r w:rsidRPr="009D71EC">
          <w:rPr>
            <w:rStyle w:val="aff"/>
            <w:noProof/>
          </w:rPr>
          <w:t xml:space="preserve">7.10 </w:t>
        </w:r>
        <w:r w:rsidRPr="009D71EC">
          <w:rPr>
            <w:rStyle w:val="aff"/>
            <w:noProof/>
          </w:rPr>
          <w:t>本基金投资股指期货的投资政策</w:t>
        </w:r>
        <w:r>
          <w:rPr>
            <w:noProof/>
            <w:webHidden/>
          </w:rPr>
          <w:tab/>
        </w:r>
        <w:r>
          <w:rPr>
            <w:noProof/>
            <w:webHidden/>
          </w:rPr>
          <w:fldChar w:fldCharType="begin"/>
        </w:r>
        <w:r>
          <w:rPr>
            <w:noProof/>
            <w:webHidden/>
          </w:rPr>
          <w:instrText xml:space="preserve"> PAGEREF _Toc144287146 \h </w:instrText>
        </w:r>
        <w:r>
          <w:rPr>
            <w:noProof/>
            <w:webHidden/>
          </w:rPr>
        </w:r>
        <w:r>
          <w:rPr>
            <w:noProof/>
            <w:webHidden/>
          </w:rPr>
          <w:fldChar w:fldCharType="separate"/>
        </w:r>
        <w:r>
          <w:rPr>
            <w:noProof/>
            <w:webHidden/>
          </w:rPr>
          <w:t>44</w:t>
        </w:r>
        <w:r>
          <w:rPr>
            <w:noProof/>
            <w:webHidden/>
          </w:rPr>
          <w:fldChar w:fldCharType="end"/>
        </w:r>
      </w:hyperlink>
    </w:p>
    <w:p w:rsidR="001B37E3" w:rsidRDefault="001B37E3">
      <w:pPr>
        <w:pStyle w:val="23"/>
        <w:rPr>
          <w:rFonts w:asciiTheme="minorHAnsi" w:eastAsiaTheme="minorEastAsia" w:hAnsiTheme="minorHAnsi" w:cstheme="minorBidi"/>
          <w:noProof/>
          <w:kern w:val="2"/>
          <w:szCs w:val="22"/>
        </w:rPr>
      </w:pPr>
      <w:hyperlink w:anchor="_Toc144287147" w:history="1">
        <w:r w:rsidRPr="009D71EC">
          <w:rPr>
            <w:rStyle w:val="aff"/>
            <w:noProof/>
          </w:rPr>
          <w:t xml:space="preserve">7.11 </w:t>
        </w:r>
        <w:r w:rsidRPr="009D71EC">
          <w:rPr>
            <w:rStyle w:val="aff"/>
            <w:noProof/>
          </w:rPr>
          <w:t>报告期末本基金投资的国债期货交易情况说明</w:t>
        </w:r>
        <w:r>
          <w:rPr>
            <w:noProof/>
            <w:webHidden/>
          </w:rPr>
          <w:tab/>
        </w:r>
        <w:r>
          <w:rPr>
            <w:noProof/>
            <w:webHidden/>
          </w:rPr>
          <w:fldChar w:fldCharType="begin"/>
        </w:r>
        <w:r>
          <w:rPr>
            <w:noProof/>
            <w:webHidden/>
          </w:rPr>
          <w:instrText xml:space="preserve"> PAGEREF _Toc144287147 \h </w:instrText>
        </w:r>
        <w:r>
          <w:rPr>
            <w:noProof/>
            <w:webHidden/>
          </w:rPr>
        </w:r>
        <w:r>
          <w:rPr>
            <w:noProof/>
            <w:webHidden/>
          </w:rPr>
          <w:fldChar w:fldCharType="separate"/>
        </w:r>
        <w:r>
          <w:rPr>
            <w:noProof/>
            <w:webHidden/>
          </w:rPr>
          <w:t>44</w:t>
        </w:r>
        <w:r>
          <w:rPr>
            <w:noProof/>
            <w:webHidden/>
          </w:rPr>
          <w:fldChar w:fldCharType="end"/>
        </w:r>
      </w:hyperlink>
    </w:p>
    <w:p w:rsidR="001B37E3" w:rsidRDefault="001B37E3">
      <w:pPr>
        <w:pStyle w:val="23"/>
        <w:rPr>
          <w:rFonts w:asciiTheme="minorHAnsi" w:eastAsiaTheme="minorEastAsia" w:hAnsiTheme="minorHAnsi" w:cstheme="minorBidi"/>
          <w:noProof/>
          <w:kern w:val="2"/>
          <w:szCs w:val="22"/>
        </w:rPr>
      </w:pPr>
      <w:hyperlink w:anchor="_Toc144287148" w:history="1">
        <w:r w:rsidRPr="009D71EC">
          <w:rPr>
            <w:rStyle w:val="aff"/>
            <w:noProof/>
          </w:rPr>
          <w:t xml:space="preserve">7.12 </w:t>
        </w:r>
        <w:r w:rsidRPr="009D71EC">
          <w:rPr>
            <w:rStyle w:val="aff"/>
            <w:noProof/>
          </w:rPr>
          <w:t>本报告期投资基金情况</w:t>
        </w:r>
        <w:r>
          <w:rPr>
            <w:noProof/>
            <w:webHidden/>
          </w:rPr>
          <w:tab/>
        </w:r>
        <w:r>
          <w:rPr>
            <w:noProof/>
            <w:webHidden/>
          </w:rPr>
          <w:fldChar w:fldCharType="begin"/>
        </w:r>
        <w:r>
          <w:rPr>
            <w:noProof/>
            <w:webHidden/>
          </w:rPr>
          <w:instrText xml:space="preserve"> PAGEREF _Toc144287148 \h </w:instrText>
        </w:r>
        <w:r>
          <w:rPr>
            <w:noProof/>
            <w:webHidden/>
          </w:rPr>
        </w:r>
        <w:r>
          <w:rPr>
            <w:noProof/>
            <w:webHidden/>
          </w:rPr>
          <w:fldChar w:fldCharType="separate"/>
        </w:r>
        <w:r>
          <w:rPr>
            <w:noProof/>
            <w:webHidden/>
          </w:rPr>
          <w:t>44</w:t>
        </w:r>
        <w:r>
          <w:rPr>
            <w:noProof/>
            <w:webHidden/>
          </w:rPr>
          <w:fldChar w:fldCharType="end"/>
        </w:r>
      </w:hyperlink>
    </w:p>
    <w:p w:rsidR="001B37E3" w:rsidRDefault="001B37E3">
      <w:pPr>
        <w:pStyle w:val="23"/>
        <w:rPr>
          <w:rFonts w:asciiTheme="minorHAnsi" w:eastAsiaTheme="minorEastAsia" w:hAnsiTheme="minorHAnsi" w:cstheme="minorBidi"/>
          <w:noProof/>
          <w:kern w:val="2"/>
          <w:szCs w:val="22"/>
        </w:rPr>
      </w:pPr>
      <w:hyperlink w:anchor="_Toc144287149" w:history="1">
        <w:r w:rsidRPr="009D71EC">
          <w:rPr>
            <w:rStyle w:val="aff"/>
            <w:noProof/>
          </w:rPr>
          <w:t xml:space="preserve">7.13 </w:t>
        </w:r>
        <w:r w:rsidRPr="009D71EC">
          <w:rPr>
            <w:rStyle w:val="aff"/>
            <w:noProof/>
          </w:rPr>
          <w:t>投资组合报告附注</w:t>
        </w:r>
        <w:r>
          <w:rPr>
            <w:noProof/>
            <w:webHidden/>
          </w:rPr>
          <w:tab/>
        </w:r>
        <w:r>
          <w:rPr>
            <w:noProof/>
            <w:webHidden/>
          </w:rPr>
          <w:fldChar w:fldCharType="begin"/>
        </w:r>
        <w:r>
          <w:rPr>
            <w:noProof/>
            <w:webHidden/>
          </w:rPr>
          <w:instrText xml:space="preserve"> PAGEREF _Toc144287149 \h </w:instrText>
        </w:r>
        <w:r>
          <w:rPr>
            <w:noProof/>
            <w:webHidden/>
          </w:rPr>
        </w:r>
        <w:r>
          <w:rPr>
            <w:noProof/>
            <w:webHidden/>
          </w:rPr>
          <w:fldChar w:fldCharType="separate"/>
        </w:r>
        <w:r>
          <w:rPr>
            <w:noProof/>
            <w:webHidden/>
          </w:rPr>
          <w:t>44</w:t>
        </w:r>
        <w:r>
          <w:rPr>
            <w:noProof/>
            <w:webHidden/>
          </w:rPr>
          <w:fldChar w:fldCharType="end"/>
        </w:r>
      </w:hyperlink>
    </w:p>
    <w:p w:rsidR="001B37E3" w:rsidRDefault="001B37E3">
      <w:pPr>
        <w:pStyle w:val="11"/>
        <w:rPr>
          <w:rFonts w:asciiTheme="minorHAnsi" w:eastAsiaTheme="minorEastAsia" w:hAnsiTheme="minorHAnsi" w:cstheme="minorBidi"/>
          <w:noProof/>
          <w:szCs w:val="22"/>
        </w:rPr>
      </w:pPr>
      <w:hyperlink w:anchor="_Toc144287150" w:history="1">
        <w:r w:rsidRPr="009D71EC">
          <w:rPr>
            <w:rStyle w:val="aff"/>
            <w:b/>
            <w:bCs/>
            <w:noProof/>
          </w:rPr>
          <w:t xml:space="preserve">8  </w:t>
        </w:r>
        <w:r w:rsidRPr="009D71EC">
          <w:rPr>
            <w:rStyle w:val="aff"/>
            <w:b/>
            <w:bCs/>
            <w:noProof/>
          </w:rPr>
          <w:t>基金份额持有人信息</w:t>
        </w:r>
        <w:r>
          <w:rPr>
            <w:noProof/>
            <w:webHidden/>
          </w:rPr>
          <w:tab/>
        </w:r>
        <w:r>
          <w:rPr>
            <w:noProof/>
            <w:webHidden/>
          </w:rPr>
          <w:fldChar w:fldCharType="begin"/>
        </w:r>
        <w:r>
          <w:rPr>
            <w:noProof/>
            <w:webHidden/>
          </w:rPr>
          <w:instrText xml:space="preserve"> PAGEREF _Toc144287150 \h </w:instrText>
        </w:r>
        <w:r>
          <w:rPr>
            <w:noProof/>
            <w:webHidden/>
          </w:rPr>
        </w:r>
        <w:r>
          <w:rPr>
            <w:noProof/>
            <w:webHidden/>
          </w:rPr>
          <w:fldChar w:fldCharType="separate"/>
        </w:r>
        <w:r>
          <w:rPr>
            <w:noProof/>
            <w:webHidden/>
          </w:rPr>
          <w:t>45</w:t>
        </w:r>
        <w:r>
          <w:rPr>
            <w:noProof/>
            <w:webHidden/>
          </w:rPr>
          <w:fldChar w:fldCharType="end"/>
        </w:r>
      </w:hyperlink>
    </w:p>
    <w:p w:rsidR="001B37E3" w:rsidRDefault="001B37E3">
      <w:pPr>
        <w:pStyle w:val="23"/>
        <w:rPr>
          <w:rFonts w:asciiTheme="minorHAnsi" w:eastAsiaTheme="minorEastAsia" w:hAnsiTheme="minorHAnsi" w:cstheme="minorBidi"/>
          <w:noProof/>
          <w:kern w:val="2"/>
          <w:szCs w:val="22"/>
        </w:rPr>
      </w:pPr>
      <w:hyperlink w:anchor="_Toc144287151" w:history="1">
        <w:r w:rsidRPr="009D71EC">
          <w:rPr>
            <w:rStyle w:val="aff"/>
            <w:noProof/>
          </w:rPr>
          <w:t xml:space="preserve">8.1 </w:t>
        </w:r>
        <w:r w:rsidRPr="009D71EC">
          <w:rPr>
            <w:rStyle w:val="aff"/>
            <w:noProof/>
          </w:rPr>
          <w:t>期末基金份额持有人户数及持有人结构</w:t>
        </w:r>
        <w:r>
          <w:rPr>
            <w:noProof/>
            <w:webHidden/>
          </w:rPr>
          <w:tab/>
        </w:r>
        <w:r>
          <w:rPr>
            <w:noProof/>
            <w:webHidden/>
          </w:rPr>
          <w:fldChar w:fldCharType="begin"/>
        </w:r>
        <w:r>
          <w:rPr>
            <w:noProof/>
            <w:webHidden/>
          </w:rPr>
          <w:instrText xml:space="preserve"> PAGEREF _Toc144287151 \h </w:instrText>
        </w:r>
        <w:r>
          <w:rPr>
            <w:noProof/>
            <w:webHidden/>
          </w:rPr>
        </w:r>
        <w:r>
          <w:rPr>
            <w:noProof/>
            <w:webHidden/>
          </w:rPr>
          <w:fldChar w:fldCharType="separate"/>
        </w:r>
        <w:r>
          <w:rPr>
            <w:noProof/>
            <w:webHidden/>
          </w:rPr>
          <w:t>45</w:t>
        </w:r>
        <w:r>
          <w:rPr>
            <w:noProof/>
            <w:webHidden/>
          </w:rPr>
          <w:fldChar w:fldCharType="end"/>
        </w:r>
      </w:hyperlink>
    </w:p>
    <w:p w:rsidR="001B37E3" w:rsidRDefault="001B37E3">
      <w:pPr>
        <w:pStyle w:val="23"/>
        <w:rPr>
          <w:rFonts w:asciiTheme="minorHAnsi" w:eastAsiaTheme="minorEastAsia" w:hAnsiTheme="minorHAnsi" w:cstheme="minorBidi"/>
          <w:noProof/>
          <w:kern w:val="2"/>
          <w:szCs w:val="22"/>
        </w:rPr>
      </w:pPr>
      <w:hyperlink w:anchor="_Toc144287152" w:history="1">
        <w:r w:rsidRPr="009D71EC">
          <w:rPr>
            <w:rStyle w:val="aff"/>
            <w:noProof/>
          </w:rPr>
          <w:t xml:space="preserve">8.2 </w:t>
        </w:r>
        <w:r w:rsidRPr="009D71EC">
          <w:rPr>
            <w:rStyle w:val="aff"/>
            <w:noProof/>
          </w:rPr>
          <w:t>期末基金管理人的从业人员持有本基金的情况</w:t>
        </w:r>
        <w:r>
          <w:rPr>
            <w:noProof/>
            <w:webHidden/>
          </w:rPr>
          <w:tab/>
        </w:r>
        <w:r>
          <w:rPr>
            <w:noProof/>
            <w:webHidden/>
          </w:rPr>
          <w:fldChar w:fldCharType="begin"/>
        </w:r>
        <w:r>
          <w:rPr>
            <w:noProof/>
            <w:webHidden/>
          </w:rPr>
          <w:instrText xml:space="preserve"> PAGEREF _Toc144287152 \h </w:instrText>
        </w:r>
        <w:r>
          <w:rPr>
            <w:noProof/>
            <w:webHidden/>
          </w:rPr>
        </w:r>
        <w:r>
          <w:rPr>
            <w:noProof/>
            <w:webHidden/>
          </w:rPr>
          <w:fldChar w:fldCharType="separate"/>
        </w:r>
        <w:r>
          <w:rPr>
            <w:noProof/>
            <w:webHidden/>
          </w:rPr>
          <w:t>46</w:t>
        </w:r>
        <w:r>
          <w:rPr>
            <w:noProof/>
            <w:webHidden/>
          </w:rPr>
          <w:fldChar w:fldCharType="end"/>
        </w:r>
      </w:hyperlink>
    </w:p>
    <w:p w:rsidR="001B37E3" w:rsidRDefault="001B37E3">
      <w:pPr>
        <w:pStyle w:val="23"/>
        <w:rPr>
          <w:rFonts w:asciiTheme="minorHAnsi" w:eastAsiaTheme="minorEastAsia" w:hAnsiTheme="minorHAnsi" w:cstheme="minorBidi"/>
          <w:noProof/>
          <w:kern w:val="2"/>
          <w:szCs w:val="22"/>
        </w:rPr>
      </w:pPr>
      <w:hyperlink w:anchor="_Toc144287153" w:history="1">
        <w:r w:rsidRPr="009D71EC">
          <w:rPr>
            <w:rStyle w:val="aff"/>
            <w:noProof/>
          </w:rPr>
          <w:t xml:space="preserve">8.3 </w:t>
        </w:r>
        <w:r w:rsidRPr="009D71EC">
          <w:rPr>
            <w:rStyle w:val="aff"/>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_Toc144287153 \h </w:instrText>
        </w:r>
        <w:r>
          <w:rPr>
            <w:noProof/>
            <w:webHidden/>
          </w:rPr>
        </w:r>
        <w:r>
          <w:rPr>
            <w:noProof/>
            <w:webHidden/>
          </w:rPr>
          <w:fldChar w:fldCharType="separate"/>
        </w:r>
        <w:r>
          <w:rPr>
            <w:noProof/>
            <w:webHidden/>
          </w:rPr>
          <w:t>46</w:t>
        </w:r>
        <w:r>
          <w:rPr>
            <w:noProof/>
            <w:webHidden/>
          </w:rPr>
          <w:fldChar w:fldCharType="end"/>
        </w:r>
      </w:hyperlink>
    </w:p>
    <w:p w:rsidR="001B37E3" w:rsidRDefault="001B37E3">
      <w:pPr>
        <w:pStyle w:val="11"/>
        <w:rPr>
          <w:rFonts w:asciiTheme="minorHAnsi" w:eastAsiaTheme="minorEastAsia" w:hAnsiTheme="minorHAnsi" w:cstheme="minorBidi"/>
          <w:noProof/>
          <w:szCs w:val="22"/>
        </w:rPr>
      </w:pPr>
      <w:hyperlink w:anchor="_Toc144287154" w:history="1">
        <w:r w:rsidRPr="009D71EC">
          <w:rPr>
            <w:rStyle w:val="aff"/>
            <w:b/>
            <w:bCs/>
            <w:noProof/>
          </w:rPr>
          <w:t xml:space="preserve">9  </w:t>
        </w:r>
        <w:r w:rsidRPr="009D71EC">
          <w:rPr>
            <w:rStyle w:val="aff"/>
            <w:b/>
            <w:bCs/>
            <w:noProof/>
          </w:rPr>
          <w:t>开放式基金份额变动</w:t>
        </w:r>
        <w:r>
          <w:rPr>
            <w:noProof/>
            <w:webHidden/>
          </w:rPr>
          <w:tab/>
        </w:r>
        <w:r>
          <w:rPr>
            <w:noProof/>
            <w:webHidden/>
          </w:rPr>
          <w:fldChar w:fldCharType="begin"/>
        </w:r>
        <w:r>
          <w:rPr>
            <w:noProof/>
            <w:webHidden/>
          </w:rPr>
          <w:instrText xml:space="preserve"> PAGEREF _Toc144287154 \h </w:instrText>
        </w:r>
        <w:r>
          <w:rPr>
            <w:noProof/>
            <w:webHidden/>
          </w:rPr>
        </w:r>
        <w:r>
          <w:rPr>
            <w:noProof/>
            <w:webHidden/>
          </w:rPr>
          <w:fldChar w:fldCharType="separate"/>
        </w:r>
        <w:r>
          <w:rPr>
            <w:noProof/>
            <w:webHidden/>
          </w:rPr>
          <w:t>46</w:t>
        </w:r>
        <w:r>
          <w:rPr>
            <w:noProof/>
            <w:webHidden/>
          </w:rPr>
          <w:fldChar w:fldCharType="end"/>
        </w:r>
      </w:hyperlink>
    </w:p>
    <w:p w:rsidR="001B37E3" w:rsidRDefault="001B37E3">
      <w:pPr>
        <w:pStyle w:val="11"/>
        <w:rPr>
          <w:rFonts w:asciiTheme="minorHAnsi" w:eastAsiaTheme="minorEastAsia" w:hAnsiTheme="minorHAnsi" w:cstheme="minorBidi"/>
          <w:noProof/>
          <w:szCs w:val="22"/>
        </w:rPr>
      </w:pPr>
      <w:hyperlink w:anchor="_Toc144287155" w:history="1">
        <w:r w:rsidRPr="009D71EC">
          <w:rPr>
            <w:rStyle w:val="aff"/>
            <w:b/>
            <w:bCs/>
            <w:noProof/>
          </w:rPr>
          <w:t xml:space="preserve">10  </w:t>
        </w:r>
        <w:r w:rsidRPr="009D71EC">
          <w:rPr>
            <w:rStyle w:val="aff"/>
            <w:b/>
            <w:bCs/>
            <w:noProof/>
          </w:rPr>
          <w:t>重大事件揭示</w:t>
        </w:r>
        <w:r>
          <w:rPr>
            <w:noProof/>
            <w:webHidden/>
          </w:rPr>
          <w:tab/>
        </w:r>
        <w:r>
          <w:rPr>
            <w:noProof/>
            <w:webHidden/>
          </w:rPr>
          <w:fldChar w:fldCharType="begin"/>
        </w:r>
        <w:r>
          <w:rPr>
            <w:noProof/>
            <w:webHidden/>
          </w:rPr>
          <w:instrText xml:space="preserve"> PAGEREF _Toc144287155 \h </w:instrText>
        </w:r>
        <w:r>
          <w:rPr>
            <w:noProof/>
            <w:webHidden/>
          </w:rPr>
        </w:r>
        <w:r>
          <w:rPr>
            <w:noProof/>
            <w:webHidden/>
          </w:rPr>
          <w:fldChar w:fldCharType="separate"/>
        </w:r>
        <w:r>
          <w:rPr>
            <w:noProof/>
            <w:webHidden/>
          </w:rPr>
          <w:t>46</w:t>
        </w:r>
        <w:r>
          <w:rPr>
            <w:noProof/>
            <w:webHidden/>
          </w:rPr>
          <w:fldChar w:fldCharType="end"/>
        </w:r>
      </w:hyperlink>
    </w:p>
    <w:p w:rsidR="001B37E3" w:rsidRDefault="001B37E3">
      <w:pPr>
        <w:pStyle w:val="23"/>
        <w:rPr>
          <w:rFonts w:asciiTheme="minorHAnsi" w:eastAsiaTheme="minorEastAsia" w:hAnsiTheme="minorHAnsi" w:cstheme="minorBidi"/>
          <w:noProof/>
          <w:kern w:val="2"/>
          <w:szCs w:val="22"/>
        </w:rPr>
      </w:pPr>
      <w:hyperlink w:anchor="_Toc144287156" w:history="1">
        <w:r w:rsidRPr="009D71EC">
          <w:rPr>
            <w:rStyle w:val="aff"/>
            <w:noProof/>
          </w:rPr>
          <w:t xml:space="preserve">10.1 </w:t>
        </w:r>
        <w:r w:rsidRPr="009D71EC">
          <w:rPr>
            <w:rStyle w:val="aff"/>
            <w:noProof/>
          </w:rPr>
          <w:t>基金份额持有人大会决议</w:t>
        </w:r>
        <w:r>
          <w:rPr>
            <w:noProof/>
            <w:webHidden/>
          </w:rPr>
          <w:tab/>
        </w:r>
        <w:r>
          <w:rPr>
            <w:noProof/>
            <w:webHidden/>
          </w:rPr>
          <w:fldChar w:fldCharType="begin"/>
        </w:r>
        <w:r>
          <w:rPr>
            <w:noProof/>
            <w:webHidden/>
          </w:rPr>
          <w:instrText xml:space="preserve"> PAGEREF _Toc144287156 \h </w:instrText>
        </w:r>
        <w:r>
          <w:rPr>
            <w:noProof/>
            <w:webHidden/>
          </w:rPr>
        </w:r>
        <w:r>
          <w:rPr>
            <w:noProof/>
            <w:webHidden/>
          </w:rPr>
          <w:fldChar w:fldCharType="separate"/>
        </w:r>
        <w:r>
          <w:rPr>
            <w:noProof/>
            <w:webHidden/>
          </w:rPr>
          <w:t>46</w:t>
        </w:r>
        <w:r>
          <w:rPr>
            <w:noProof/>
            <w:webHidden/>
          </w:rPr>
          <w:fldChar w:fldCharType="end"/>
        </w:r>
      </w:hyperlink>
    </w:p>
    <w:p w:rsidR="001B37E3" w:rsidRDefault="001B37E3">
      <w:pPr>
        <w:pStyle w:val="23"/>
        <w:rPr>
          <w:rFonts w:asciiTheme="minorHAnsi" w:eastAsiaTheme="minorEastAsia" w:hAnsiTheme="minorHAnsi" w:cstheme="minorBidi"/>
          <w:noProof/>
          <w:kern w:val="2"/>
          <w:szCs w:val="22"/>
        </w:rPr>
      </w:pPr>
      <w:hyperlink w:anchor="_Toc144287157" w:history="1">
        <w:r w:rsidRPr="009D71EC">
          <w:rPr>
            <w:rStyle w:val="aff"/>
            <w:noProof/>
          </w:rPr>
          <w:t xml:space="preserve">10.2 </w:t>
        </w:r>
        <w:r w:rsidRPr="009D71EC">
          <w:rPr>
            <w:rStyle w:val="aff"/>
            <w:noProof/>
          </w:rPr>
          <w:t>基金管理人、基金托管人的专门基金托管部门的重大人事变动</w:t>
        </w:r>
        <w:r>
          <w:rPr>
            <w:noProof/>
            <w:webHidden/>
          </w:rPr>
          <w:tab/>
        </w:r>
        <w:r>
          <w:rPr>
            <w:noProof/>
            <w:webHidden/>
          </w:rPr>
          <w:fldChar w:fldCharType="begin"/>
        </w:r>
        <w:r>
          <w:rPr>
            <w:noProof/>
            <w:webHidden/>
          </w:rPr>
          <w:instrText xml:space="preserve"> PAGEREF _Toc144287157 \h </w:instrText>
        </w:r>
        <w:r>
          <w:rPr>
            <w:noProof/>
            <w:webHidden/>
          </w:rPr>
        </w:r>
        <w:r>
          <w:rPr>
            <w:noProof/>
            <w:webHidden/>
          </w:rPr>
          <w:fldChar w:fldCharType="separate"/>
        </w:r>
        <w:r>
          <w:rPr>
            <w:noProof/>
            <w:webHidden/>
          </w:rPr>
          <w:t>46</w:t>
        </w:r>
        <w:r>
          <w:rPr>
            <w:noProof/>
            <w:webHidden/>
          </w:rPr>
          <w:fldChar w:fldCharType="end"/>
        </w:r>
      </w:hyperlink>
    </w:p>
    <w:p w:rsidR="001B37E3" w:rsidRDefault="001B37E3">
      <w:pPr>
        <w:pStyle w:val="23"/>
        <w:rPr>
          <w:rFonts w:asciiTheme="minorHAnsi" w:eastAsiaTheme="minorEastAsia" w:hAnsiTheme="minorHAnsi" w:cstheme="minorBidi"/>
          <w:noProof/>
          <w:kern w:val="2"/>
          <w:szCs w:val="22"/>
        </w:rPr>
      </w:pPr>
      <w:hyperlink w:anchor="_Toc144287158" w:history="1">
        <w:r w:rsidRPr="009D71EC">
          <w:rPr>
            <w:rStyle w:val="aff"/>
            <w:noProof/>
          </w:rPr>
          <w:t xml:space="preserve">10.3 </w:t>
        </w:r>
        <w:r w:rsidRPr="009D71EC">
          <w:rPr>
            <w:rStyle w:val="aff"/>
            <w:noProof/>
          </w:rPr>
          <w:t>涉及基金管理人、基金财产、基金托管业务的诉讼</w:t>
        </w:r>
        <w:r>
          <w:rPr>
            <w:noProof/>
            <w:webHidden/>
          </w:rPr>
          <w:tab/>
        </w:r>
        <w:r>
          <w:rPr>
            <w:noProof/>
            <w:webHidden/>
          </w:rPr>
          <w:fldChar w:fldCharType="begin"/>
        </w:r>
        <w:r>
          <w:rPr>
            <w:noProof/>
            <w:webHidden/>
          </w:rPr>
          <w:instrText xml:space="preserve"> PAGEREF _Toc144287158 \h </w:instrText>
        </w:r>
        <w:r>
          <w:rPr>
            <w:noProof/>
            <w:webHidden/>
          </w:rPr>
        </w:r>
        <w:r>
          <w:rPr>
            <w:noProof/>
            <w:webHidden/>
          </w:rPr>
          <w:fldChar w:fldCharType="separate"/>
        </w:r>
        <w:r>
          <w:rPr>
            <w:noProof/>
            <w:webHidden/>
          </w:rPr>
          <w:t>47</w:t>
        </w:r>
        <w:r>
          <w:rPr>
            <w:noProof/>
            <w:webHidden/>
          </w:rPr>
          <w:fldChar w:fldCharType="end"/>
        </w:r>
      </w:hyperlink>
    </w:p>
    <w:p w:rsidR="001B37E3" w:rsidRDefault="001B37E3">
      <w:pPr>
        <w:pStyle w:val="23"/>
        <w:rPr>
          <w:rFonts w:asciiTheme="minorHAnsi" w:eastAsiaTheme="minorEastAsia" w:hAnsiTheme="minorHAnsi" w:cstheme="minorBidi"/>
          <w:noProof/>
          <w:kern w:val="2"/>
          <w:szCs w:val="22"/>
        </w:rPr>
      </w:pPr>
      <w:hyperlink w:anchor="_Toc144287159" w:history="1">
        <w:r w:rsidRPr="009D71EC">
          <w:rPr>
            <w:rStyle w:val="aff"/>
            <w:noProof/>
          </w:rPr>
          <w:t xml:space="preserve">10.4 </w:t>
        </w:r>
        <w:r w:rsidRPr="009D71EC">
          <w:rPr>
            <w:rStyle w:val="aff"/>
            <w:noProof/>
          </w:rPr>
          <w:t>基金投资策略的改变</w:t>
        </w:r>
        <w:r>
          <w:rPr>
            <w:noProof/>
            <w:webHidden/>
          </w:rPr>
          <w:tab/>
        </w:r>
        <w:r>
          <w:rPr>
            <w:noProof/>
            <w:webHidden/>
          </w:rPr>
          <w:fldChar w:fldCharType="begin"/>
        </w:r>
        <w:r>
          <w:rPr>
            <w:noProof/>
            <w:webHidden/>
          </w:rPr>
          <w:instrText xml:space="preserve"> PAGEREF _Toc144287159 \h </w:instrText>
        </w:r>
        <w:r>
          <w:rPr>
            <w:noProof/>
            <w:webHidden/>
          </w:rPr>
        </w:r>
        <w:r>
          <w:rPr>
            <w:noProof/>
            <w:webHidden/>
          </w:rPr>
          <w:fldChar w:fldCharType="separate"/>
        </w:r>
        <w:r>
          <w:rPr>
            <w:noProof/>
            <w:webHidden/>
          </w:rPr>
          <w:t>47</w:t>
        </w:r>
        <w:r>
          <w:rPr>
            <w:noProof/>
            <w:webHidden/>
          </w:rPr>
          <w:fldChar w:fldCharType="end"/>
        </w:r>
      </w:hyperlink>
    </w:p>
    <w:p w:rsidR="001B37E3" w:rsidRDefault="001B37E3">
      <w:pPr>
        <w:pStyle w:val="23"/>
        <w:rPr>
          <w:rFonts w:asciiTheme="minorHAnsi" w:eastAsiaTheme="minorEastAsia" w:hAnsiTheme="minorHAnsi" w:cstheme="minorBidi"/>
          <w:noProof/>
          <w:kern w:val="2"/>
          <w:szCs w:val="22"/>
        </w:rPr>
      </w:pPr>
      <w:hyperlink w:anchor="_Toc144287160" w:history="1">
        <w:r w:rsidRPr="009D71EC">
          <w:rPr>
            <w:rStyle w:val="aff"/>
            <w:noProof/>
          </w:rPr>
          <w:t xml:space="preserve">10.5 </w:t>
        </w:r>
        <w:r w:rsidRPr="009D71EC">
          <w:rPr>
            <w:rStyle w:val="aff"/>
            <w:noProof/>
          </w:rPr>
          <w:t>为基金进行审计的会计师事务所情况</w:t>
        </w:r>
        <w:r>
          <w:rPr>
            <w:noProof/>
            <w:webHidden/>
          </w:rPr>
          <w:tab/>
        </w:r>
        <w:r>
          <w:rPr>
            <w:noProof/>
            <w:webHidden/>
          </w:rPr>
          <w:fldChar w:fldCharType="begin"/>
        </w:r>
        <w:r>
          <w:rPr>
            <w:noProof/>
            <w:webHidden/>
          </w:rPr>
          <w:instrText xml:space="preserve"> PAGEREF _Toc144287160 \h </w:instrText>
        </w:r>
        <w:r>
          <w:rPr>
            <w:noProof/>
            <w:webHidden/>
          </w:rPr>
        </w:r>
        <w:r>
          <w:rPr>
            <w:noProof/>
            <w:webHidden/>
          </w:rPr>
          <w:fldChar w:fldCharType="separate"/>
        </w:r>
        <w:r>
          <w:rPr>
            <w:noProof/>
            <w:webHidden/>
          </w:rPr>
          <w:t>47</w:t>
        </w:r>
        <w:r>
          <w:rPr>
            <w:noProof/>
            <w:webHidden/>
          </w:rPr>
          <w:fldChar w:fldCharType="end"/>
        </w:r>
      </w:hyperlink>
    </w:p>
    <w:p w:rsidR="001B37E3" w:rsidRDefault="001B37E3">
      <w:pPr>
        <w:pStyle w:val="23"/>
        <w:rPr>
          <w:rFonts w:asciiTheme="minorHAnsi" w:eastAsiaTheme="minorEastAsia" w:hAnsiTheme="minorHAnsi" w:cstheme="minorBidi"/>
          <w:noProof/>
          <w:kern w:val="2"/>
          <w:szCs w:val="22"/>
        </w:rPr>
      </w:pPr>
      <w:hyperlink w:anchor="_Toc144287161" w:history="1">
        <w:r w:rsidRPr="009D71EC">
          <w:rPr>
            <w:rStyle w:val="aff"/>
            <w:noProof/>
          </w:rPr>
          <w:t xml:space="preserve">10.6 </w:t>
        </w:r>
        <w:r w:rsidRPr="009D71EC">
          <w:rPr>
            <w:rStyle w:val="aff"/>
            <w:noProof/>
          </w:rPr>
          <w:t>管理人、托管人及其高级管理人员受稽查或处罚等情况</w:t>
        </w:r>
        <w:r>
          <w:rPr>
            <w:noProof/>
            <w:webHidden/>
          </w:rPr>
          <w:tab/>
        </w:r>
        <w:r>
          <w:rPr>
            <w:noProof/>
            <w:webHidden/>
          </w:rPr>
          <w:fldChar w:fldCharType="begin"/>
        </w:r>
        <w:r>
          <w:rPr>
            <w:noProof/>
            <w:webHidden/>
          </w:rPr>
          <w:instrText xml:space="preserve"> PAGEREF _Toc144287161 \h </w:instrText>
        </w:r>
        <w:r>
          <w:rPr>
            <w:noProof/>
            <w:webHidden/>
          </w:rPr>
        </w:r>
        <w:r>
          <w:rPr>
            <w:noProof/>
            <w:webHidden/>
          </w:rPr>
          <w:fldChar w:fldCharType="separate"/>
        </w:r>
        <w:r>
          <w:rPr>
            <w:noProof/>
            <w:webHidden/>
          </w:rPr>
          <w:t>47</w:t>
        </w:r>
        <w:r>
          <w:rPr>
            <w:noProof/>
            <w:webHidden/>
          </w:rPr>
          <w:fldChar w:fldCharType="end"/>
        </w:r>
      </w:hyperlink>
    </w:p>
    <w:p w:rsidR="001B37E3" w:rsidRDefault="001B37E3">
      <w:pPr>
        <w:pStyle w:val="23"/>
        <w:rPr>
          <w:rFonts w:asciiTheme="minorHAnsi" w:eastAsiaTheme="minorEastAsia" w:hAnsiTheme="minorHAnsi" w:cstheme="minorBidi"/>
          <w:noProof/>
          <w:kern w:val="2"/>
          <w:szCs w:val="22"/>
        </w:rPr>
      </w:pPr>
      <w:hyperlink w:anchor="_Toc144287162" w:history="1">
        <w:r w:rsidRPr="009D71EC">
          <w:rPr>
            <w:rStyle w:val="aff"/>
            <w:noProof/>
          </w:rPr>
          <w:t xml:space="preserve">10.6.1 </w:t>
        </w:r>
        <w:r w:rsidRPr="009D71EC">
          <w:rPr>
            <w:rStyle w:val="aff"/>
            <w:noProof/>
          </w:rPr>
          <w:t>管理人及其高级管理人员受稽查或处罚等情况</w:t>
        </w:r>
        <w:r>
          <w:rPr>
            <w:noProof/>
            <w:webHidden/>
          </w:rPr>
          <w:tab/>
        </w:r>
        <w:r>
          <w:rPr>
            <w:noProof/>
            <w:webHidden/>
          </w:rPr>
          <w:fldChar w:fldCharType="begin"/>
        </w:r>
        <w:r>
          <w:rPr>
            <w:noProof/>
            <w:webHidden/>
          </w:rPr>
          <w:instrText xml:space="preserve"> PAGEREF _Toc144287162 \h </w:instrText>
        </w:r>
        <w:r>
          <w:rPr>
            <w:noProof/>
            <w:webHidden/>
          </w:rPr>
        </w:r>
        <w:r>
          <w:rPr>
            <w:noProof/>
            <w:webHidden/>
          </w:rPr>
          <w:fldChar w:fldCharType="separate"/>
        </w:r>
        <w:r>
          <w:rPr>
            <w:noProof/>
            <w:webHidden/>
          </w:rPr>
          <w:t>47</w:t>
        </w:r>
        <w:r>
          <w:rPr>
            <w:noProof/>
            <w:webHidden/>
          </w:rPr>
          <w:fldChar w:fldCharType="end"/>
        </w:r>
      </w:hyperlink>
    </w:p>
    <w:p w:rsidR="001B37E3" w:rsidRDefault="001B37E3">
      <w:pPr>
        <w:pStyle w:val="23"/>
        <w:rPr>
          <w:rFonts w:asciiTheme="minorHAnsi" w:eastAsiaTheme="minorEastAsia" w:hAnsiTheme="minorHAnsi" w:cstheme="minorBidi"/>
          <w:noProof/>
          <w:kern w:val="2"/>
          <w:szCs w:val="22"/>
        </w:rPr>
      </w:pPr>
      <w:hyperlink w:anchor="_Toc144287163" w:history="1">
        <w:r w:rsidRPr="009D71EC">
          <w:rPr>
            <w:rStyle w:val="aff"/>
            <w:noProof/>
          </w:rPr>
          <w:t xml:space="preserve">10.6.2 </w:t>
        </w:r>
        <w:r w:rsidRPr="009D71EC">
          <w:rPr>
            <w:rStyle w:val="aff"/>
            <w:noProof/>
          </w:rPr>
          <w:t>托管人及其高级管理人员受稽查或处罚等情况</w:t>
        </w:r>
        <w:r>
          <w:rPr>
            <w:noProof/>
            <w:webHidden/>
          </w:rPr>
          <w:tab/>
        </w:r>
        <w:r>
          <w:rPr>
            <w:noProof/>
            <w:webHidden/>
          </w:rPr>
          <w:fldChar w:fldCharType="begin"/>
        </w:r>
        <w:r>
          <w:rPr>
            <w:noProof/>
            <w:webHidden/>
          </w:rPr>
          <w:instrText xml:space="preserve"> PAGEREF _Toc144287163 \h </w:instrText>
        </w:r>
        <w:r>
          <w:rPr>
            <w:noProof/>
            <w:webHidden/>
          </w:rPr>
        </w:r>
        <w:r>
          <w:rPr>
            <w:noProof/>
            <w:webHidden/>
          </w:rPr>
          <w:fldChar w:fldCharType="separate"/>
        </w:r>
        <w:r>
          <w:rPr>
            <w:noProof/>
            <w:webHidden/>
          </w:rPr>
          <w:t>47</w:t>
        </w:r>
        <w:r>
          <w:rPr>
            <w:noProof/>
            <w:webHidden/>
          </w:rPr>
          <w:fldChar w:fldCharType="end"/>
        </w:r>
      </w:hyperlink>
    </w:p>
    <w:p w:rsidR="001B37E3" w:rsidRDefault="001B37E3">
      <w:pPr>
        <w:pStyle w:val="23"/>
        <w:rPr>
          <w:rFonts w:asciiTheme="minorHAnsi" w:eastAsiaTheme="minorEastAsia" w:hAnsiTheme="minorHAnsi" w:cstheme="minorBidi"/>
          <w:noProof/>
          <w:kern w:val="2"/>
          <w:szCs w:val="22"/>
        </w:rPr>
      </w:pPr>
      <w:hyperlink w:anchor="_Toc144287164" w:history="1">
        <w:r w:rsidRPr="009D71EC">
          <w:rPr>
            <w:rStyle w:val="aff"/>
            <w:noProof/>
          </w:rPr>
          <w:t xml:space="preserve">10.7 </w:t>
        </w:r>
        <w:r w:rsidRPr="009D71EC">
          <w:rPr>
            <w:rStyle w:val="aff"/>
            <w:noProof/>
          </w:rPr>
          <w:t>基金租用证券公司交易单元的有关情况</w:t>
        </w:r>
        <w:r>
          <w:rPr>
            <w:noProof/>
            <w:webHidden/>
          </w:rPr>
          <w:tab/>
        </w:r>
        <w:r>
          <w:rPr>
            <w:noProof/>
            <w:webHidden/>
          </w:rPr>
          <w:fldChar w:fldCharType="begin"/>
        </w:r>
        <w:r>
          <w:rPr>
            <w:noProof/>
            <w:webHidden/>
          </w:rPr>
          <w:instrText xml:space="preserve"> PAGEREF _Toc144287164 \h </w:instrText>
        </w:r>
        <w:r>
          <w:rPr>
            <w:noProof/>
            <w:webHidden/>
          </w:rPr>
        </w:r>
        <w:r>
          <w:rPr>
            <w:noProof/>
            <w:webHidden/>
          </w:rPr>
          <w:fldChar w:fldCharType="separate"/>
        </w:r>
        <w:r>
          <w:rPr>
            <w:noProof/>
            <w:webHidden/>
          </w:rPr>
          <w:t>47</w:t>
        </w:r>
        <w:r>
          <w:rPr>
            <w:noProof/>
            <w:webHidden/>
          </w:rPr>
          <w:fldChar w:fldCharType="end"/>
        </w:r>
      </w:hyperlink>
    </w:p>
    <w:p w:rsidR="001B37E3" w:rsidRDefault="001B37E3">
      <w:pPr>
        <w:pStyle w:val="23"/>
        <w:rPr>
          <w:rFonts w:asciiTheme="minorHAnsi" w:eastAsiaTheme="minorEastAsia" w:hAnsiTheme="minorHAnsi" w:cstheme="minorBidi"/>
          <w:noProof/>
          <w:kern w:val="2"/>
          <w:szCs w:val="22"/>
        </w:rPr>
      </w:pPr>
      <w:hyperlink w:anchor="_Toc144287165" w:history="1">
        <w:r w:rsidRPr="009D71EC">
          <w:rPr>
            <w:rStyle w:val="aff"/>
            <w:noProof/>
          </w:rPr>
          <w:t xml:space="preserve">10.8 </w:t>
        </w:r>
        <w:r w:rsidRPr="009D71EC">
          <w:rPr>
            <w:rStyle w:val="aff"/>
            <w:noProof/>
          </w:rPr>
          <w:t>其他重大事件</w:t>
        </w:r>
        <w:r>
          <w:rPr>
            <w:noProof/>
            <w:webHidden/>
          </w:rPr>
          <w:tab/>
        </w:r>
        <w:r>
          <w:rPr>
            <w:noProof/>
            <w:webHidden/>
          </w:rPr>
          <w:fldChar w:fldCharType="begin"/>
        </w:r>
        <w:r>
          <w:rPr>
            <w:noProof/>
            <w:webHidden/>
          </w:rPr>
          <w:instrText xml:space="preserve"> PAGEREF _Toc144287165 \h </w:instrText>
        </w:r>
        <w:r>
          <w:rPr>
            <w:noProof/>
            <w:webHidden/>
          </w:rPr>
        </w:r>
        <w:r>
          <w:rPr>
            <w:noProof/>
            <w:webHidden/>
          </w:rPr>
          <w:fldChar w:fldCharType="separate"/>
        </w:r>
        <w:r>
          <w:rPr>
            <w:noProof/>
            <w:webHidden/>
          </w:rPr>
          <w:t>49</w:t>
        </w:r>
        <w:r>
          <w:rPr>
            <w:noProof/>
            <w:webHidden/>
          </w:rPr>
          <w:fldChar w:fldCharType="end"/>
        </w:r>
      </w:hyperlink>
    </w:p>
    <w:p w:rsidR="001B37E3" w:rsidRDefault="001B37E3">
      <w:pPr>
        <w:pStyle w:val="11"/>
        <w:rPr>
          <w:rFonts w:asciiTheme="minorHAnsi" w:eastAsiaTheme="minorEastAsia" w:hAnsiTheme="minorHAnsi" w:cstheme="minorBidi"/>
          <w:noProof/>
          <w:szCs w:val="22"/>
        </w:rPr>
      </w:pPr>
      <w:hyperlink w:anchor="_Toc144287166" w:history="1">
        <w:r w:rsidRPr="009D71EC">
          <w:rPr>
            <w:rStyle w:val="aff"/>
            <w:b/>
            <w:bCs/>
            <w:noProof/>
          </w:rPr>
          <w:t xml:space="preserve">11  </w:t>
        </w:r>
        <w:r w:rsidRPr="009D71EC">
          <w:rPr>
            <w:rStyle w:val="aff"/>
            <w:b/>
            <w:bCs/>
            <w:noProof/>
          </w:rPr>
          <w:t>影响投资者决策的其他重要信息</w:t>
        </w:r>
        <w:r>
          <w:rPr>
            <w:noProof/>
            <w:webHidden/>
          </w:rPr>
          <w:tab/>
        </w:r>
        <w:r>
          <w:rPr>
            <w:noProof/>
            <w:webHidden/>
          </w:rPr>
          <w:fldChar w:fldCharType="begin"/>
        </w:r>
        <w:r>
          <w:rPr>
            <w:noProof/>
            <w:webHidden/>
          </w:rPr>
          <w:instrText xml:space="preserve"> PAGEREF _Toc144287166 \h </w:instrText>
        </w:r>
        <w:r>
          <w:rPr>
            <w:noProof/>
            <w:webHidden/>
          </w:rPr>
        </w:r>
        <w:r>
          <w:rPr>
            <w:noProof/>
            <w:webHidden/>
          </w:rPr>
          <w:fldChar w:fldCharType="separate"/>
        </w:r>
        <w:r>
          <w:rPr>
            <w:noProof/>
            <w:webHidden/>
          </w:rPr>
          <w:t>49</w:t>
        </w:r>
        <w:r>
          <w:rPr>
            <w:noProof/>
            <w:webHidden/>
          </w:rPr>
          <w:fldChar w:fldCharType="end"/>
        </w:r>
      </w:hyperlink>
    </w:p>
    <w:p w:rsidR="001B37E3" w:rsidRDefault="001B37E3">
      <w:pPr>
        <w:pStyle w:val="11"/>
        <w:rPr>
          <w:rFonts w:asciiTheme="minorHAnsi" w:eastAsiaTheme="minorEastAsia" w:hAnsiTheme="minorHAnsi" w:cstheme="minorBidi"/>
          <w:noProof/>
          <w:szCs w:val="22"/>
        </w:rPr>
      </w:pPr>
      <w:hyperlink w:anchor="_Toc144287167" w:history="1">
        <w:r w:rsidRPr="009D71EC">
          <w:rPr>
            <w:rStyle w:val="aff"/>
            <w:b/>
            <w:bCs/>
            <w:noProof/>
          </w:rPr>
          <w:t xml:space="preserve">12  </w:t>
        </w:r>
        <w:r w:rsidRPr="009D71EC">
          <w:rPr>
            <w:rStyle w:val="aff"/>
            <w:b/>
            <w:bCs/>
            <w:noProof/>
          </w:rPr>
          <w:t>备查文件目录</w:t>
        </w:r>
        <w:r>
          <w:rPr>
            <w:noProof/>
            <w:webHidden/>
          </w:rPr>
          <w:tab/>
        </w:r>
        <w:r>
          <w:rPr>
            <w:noProof/>
            <w:webHidden/>
          </w:rPr>
          <w:fldChar w:fldCharType="begin"/>
        </w:r>
        <w:r>
          <w:rPr>
            <w:noProof/>
            <w:webHidden/>
          </w:rPr>
          <w:instrText xml:space="preserve"> PAGEREF _Toc144287167 \h </w:instrText>
        </w:r>
        <w:r>
          <w:rPr>
            <w:noProof/>
            <w:webHidden/>
          </w:rPr>
        </w:r>
        <w:r>
          <w:rPr>
            <w:noProof/>
            <w:webHidden/>
          </w:rPr>
          <w:fldChar w:fldCharType="separate"/>
        </w:r>
        <w:r>
          <w:rPr>
            <w:noProof/>
            <w:webHidden/>
          </w:rPr>
          <w:t>50</w:t>
        </w:r>
        <w:r>
          <w:rPr>
            <w:noProof/>
            <w:webHidden/>
          </w:rPr>
          <w:fldChar w:fldCharType="end"/>
        </w:r>
      </w:hyperlink>
    </w:p>
    <w:p w:rsidR="001B37E3" w:rsidRDefault="001B37E3">
      <w:pPr>
        <w:pStyle w:val="23"/>
        <w:rPr>
          <w:rFonts w:asciiTheme="minorHAnsi" w:eastAsiaTheme="minorEastAsia" w:hAnsiTheme="minorHAnsi" w:cstheme="minorBidi"/>
          <w:noProof/>
          <w:kern w:val="2"/>
          <w:szCs w:val="22"/>
        </w:rPr>
      </w:pPr>
      <w:hyperlink w:anchor="_Toc144287168" w:history="1">
        <w:r w:rsidRPr="009D71EC">
          <w:rPr>
            <w:rStyle w:val="aff"/>
            <w:noProof/>
          </w:rPr>
          <w:t xml:space="preserve">12.1 </w:t>
        </w:r>
        <w:r w:rsidRPr="009D71EC">
          <w:rPr>
            <w:rStyle w:val="aff"/>
            <w:noProof/>
          </w:rPr>
          <w:t>备查文件目录</w:t>
        </w:r>
        <w:r>
          <w:rPr>
            <w:noProof/>
            <w:webHidden/>
          </w:rPr>
          <w:tab/>
        </w:r>
        <w:r>
          <w:rPr>
            <w:noProof/>
            <w:webHidden/>
          </w:rPr>
          <w:fldChar w:fldCharType="begin"/>
        </w:r>
        <w:r>
          <w:rPr>
            <w:noProof/>
            <w:webHidden/>
          </w:rPr>
          <w:instrText xml:space="preserve"> PAGEREF _Toc144287168 \h </w:instrText>
        </w:r>
        <w:r>
          <w:rPr>
            <w:noProof/>
            <w:webHidden/>
          </w:rPr>
        </w:r>
        <w:r>
          <w:rPr>
            <w:noProof/>
            <w:webHidden/>
          </w:rPr>
          <w:fldChar w:fldCharType="separate"/>
        </w:r>
        <w:r>
          <w:rPr>
            <w:noProof/>
            <w:webHidden/>
          </w:rPr>
          <w:t>50</w:t>
        </w:r>
        <w:r>
          <w:rPr>
            <w:noProof/>
            <w:webHidden/>
          </w:rPr>
          <w:fldChar w:fldCharType="end"/>
        </w:r>
      </w:hyperlink>
    </w:p>
    <w:p w:rsidR="001B37E3" w:rsidRDefault="001B37E3">
      <w:pPr>
        <w:pStyle w:val="23"/>
        <w:rPr>
          <w:rFonts w:asciiTheme="minorHAnsi" w:eastAsiaTheme="minorEastAsia" w:hAnsiTheme="minorHAnsi" w:cstheme="minorBidi"/>
          <w:noProof/>
          <w:kern w:val="2"/>
          <w:szCs w:val="22"/>
        </w:rPr>
      </w:pPr>
      <w:hyperlink w:anchor="_Toc144287169" w:history="1">
        <w:r w:rsidRPr="009D71EC">
          <w:rPr>
            <w:rStyle w:val="aff"/>
            <w:noProof/>
          </w:rPr>
          <w:t xml:space="preserve">12.2 </w:t>
        </w:r>
        <w:r w:rsidRPr="009D71EC">
          <w:rPr>
            <w:rStyle w:val="aff"/>
            <w:noProof/>
          </w:rPr>
          <w:t>存放地点</w:t>
        </w:r>
        <w:r>
          <w:rPr>
            <w:noProof/>
            <w:webHidden/>
          </w:rPr>
          <w:tab/>
        </w:r>
        <w:r>
          <w:rPr>
            <w:noProof/>
            <w:webHidden/>
          </w:rPr>
          <w:fldChar w:fldCharType="begin"/>
        </w:r>
        <w:r>
          <w:rPr>
            <w:noProof/>
            <w:webHidden/>
          </w:rPr>
          <w:instrText xml:space="preserve"> PAGEREF _Toc144287169 \h </w:instrText>
        </w:r>
        <w:r>
          <w:rPr>
            <w:noProof/>
            <w:webHidden/>
          </w:rPr>
        </w:r>
        <w:r>
          <w:rPr>
            <w:noProof/>
            <w:webHidden/>
          </w:rPr>
          <w:fldChar w:fldCharType="separate"/>
        </w:r>
        <w:r>
          <w:rPr>
            <w:noProof/>
            <w:webHidden/>
          </w:rPr>
          <w:t>50</w:t>
        </w:r>
        <w:r>
          <w:rPr>
            <w:noProof/>
            <w:webHidden/>
          </w:rPr>
          <w:fldChar w:fldCharType="end"/>
        </w:r>
      </w:hyperlink>
    </w:p>
    <w:p w:rsidR="001B37E3" w:rsidRDefault="001B37E3">
      <w:pPr>
        <w:pStyle w:val="23"/>
        <w:rPr>
          <w:rFonts w:asciiTheme="minorHAnsi" w:eastAsiaTheme="minorEastAsia" w:hAnsiTheme="minorHAnsi" w:cstheme="minorBidi"/>
          <w:noProof/>
          <w:kern w:val="2"/>
          <w:szCs w:val="22"/>
        </w:rPr>
      </w:pPr>
      <w:hyperlink w:anchor="_Toc144287170" w:history="1">
        <w:r w:rsidRPr="009D71EC">
          <w:rPr>
            <w:rStyle w:val="aff"/>
            <w:noProof/>
          </w:rPr>
          <w:t xml:space="preserve">12.3 </w:t>
        </w:r>
        <w:r w:rsidRPr="009D71EC">
          <w:rPr>
            <w:rStyle w:val="aff"/>
            <w:noProof/>
          </w:rPr>
          <w:t>查阅方式</w:t>
        </w:r>
        <w:r>
          <w:rPr>
            <w:noProof/>
            <w:webHidden/>
          </w:rPr>
          <w:tab/>
        </w:r>
        <w:r>
          <w:rPr>
            <w:noProof/>
            <w:webHidden/>
          </w:rPr>
          <w:fldChar w:fldCharType="begin"/>
        </w:r>
        <w:r>
          <w:rPr>
            <w:noProof/>
            <w:webHidden/>
          </w:rPr>
          <w:instrText xml:space="preserve"> PAGEREF _Toc144287170 \h </w:instrText>
        </w:r>
        <w:r>
          <w:rPr>
            <w:noProof/>
            <w:webHidden/>
          </w:rPr>
        </w:r>
        <w:r>
          <w:rPr>
            <w:noProof/>
            <w:webHidden/>
          </w:rPr>
          <w:fldChar w:fldCharType="separate"/>
        </w:r>
        <w:r>
          <w:rPr>
            <w:noProof/>
            <w:webHidden/>
          </w:rPr>
          <w:t>50</w:t>
        </w:r>
        <w:r>
          <w:rPr>
            <w:noProof/>
            <w:webHidden/>
          </w:rPr>
          <w:fldChar w:fldCharType="end"/>
        </w:r>
      </w:hyperlink>
    </w:p>
    <w:p w:rsidR="006B65E1" w:rsidRPr="005B5C10" w:rsidRDefault="00BF413F">
      <w:pPr>
        <w:autoSpaceDE w:val="0"/>
        <w:autoSpaceDN w:val="0"/>
        <w:adjustRightInd w:val="0"/>
        <w:spacing w:before="29" w:line="360" w:lineRule="auto"/>
        <w:ind w:left="15"/>
        <w:rPr>
          <w:rFonts w:eastAsiaTheme="minorEastAsia"/>
          <w:b/>
          <w:color w:val="000000" w:themeColor="text1"/>
          <w:kern w:val="0"/>
          <w:szCs w:val="21"/>
        </w:rPr>
      </w:pPr>
      <w:r w:rsidRPr="005B5C10">
        <w:rPr>
          <w:rFonts w:eastAsiaTheme="minorEastAsia"/>
          <w:color w:val="000000" w:themeColor="text1"/>
          <w:szCs w:val="21"/>
        </w:rPr>
        <w:fldChar w:fldCharType="end"/>
      </w:r>
      <w:r w:rsidR="00945F2E" w:rsidRPr="005B5C10">
        <w:rPr>
          <w:rFonts w:eastAsiaTheme="minorEastAsia"/>
          <w:color w:val="000000" w:themeColor="text1"/>
          <w:szCs w:val="21"/>
        </w:rPr>
        <w:br w:type="page"/>
      </w:r>
    </w:p>
    <w:p w:rsidR="006B65E1" w:rsidRPr="005B5C10" w:rsidRDefault="00945F2E" w:rsidP="00572E9A">
      <w:pPr>
        <w:pStyle w:val="1"/>
        <w:keepNext/>
        <w:keepLines/>
        <w:widowControl w:val="0"/>
        <w:spacing w:beforeLines="100" w:before="312" w:afterLines="100" w:after="312" w:line="360" w:lineRule="auto"/>
        <w:jc w:val="center"/>
        <w:rPr>
          <w:rFonts w:eastAsiaTheme="minorEastAsia"/>
          <w:color w:val="000000" w:themeColor="text1"/>
          <w:sz w:val="21"/>
          <w:szCs w:val="21"/>
          <w:lang w:val="en-US"/>
        </w:rPr>
      </w:pPr>
      <w:bookmarkStart w:id="4" w:name="_Toc225498244"/>
      <w:bookmarkStart w:id="5" w:name="_Toc144287109"/>
      <w:r w:rsidRPr="005B5C10">
        <w:rPr>
          <w:rFonts w:eastAsiaTheme="minorEastAsia"/>
          <w:b/>
          <w:bCs/>
          <w:color w:val="000000" w:themeColor="text1"/>
          <w:sz w:val="21"/>
          <w:szCs w:val="21"/>
          <w:lang w:val="en-US"/>
        </w:rPr>
        <w:t xml:space="preserve">2  </w:t>
      </w:r>
      <w:r w:rsidRPr="005B5C10">
        <w:rPr>
          <w:rFonts w:eastAsiaTheme="minorEastAsia"/>
          <w:b/>
          <w:bCs/>
          <w:color w:val="000000" w:themeColor="text1"/>
          <w:sz w:val="21"/>
          <w:szCs w:val="21"/>
          <w:lang w:val="en-US"/>
        </w:rPr>
        <w:t>基金简介</w:t>
      </w:r>
      <w:bookmarkEnd w:id="4"/>
      <w:bookmarkEnd w:id="5"/>
    </w:p>
    <w:p w:rsidR="006B65E1" w:rsidRPr="005B5C10" w:rsidRDefault="00945F2E">
      <w:pPr>
        <w:pStyle w:val="2"/>
        <w:spacing w:before="0" w:after="0"/>
        <w:rPr>
          <w:rFonts w:ascii="Times New Roman" w:eastAsiaTheme="minorEastAsia" w:hAnsi="Times New Roman"/>
          <w:color w:val="000000" w:themeColor="text1"/>
          <w:sz w:val="21"/>
          <w:szCs w:val="21"/>
        </w:rPr>
      </w:pPr>
      <w:bookmarkStart w:id="6" w:name="_Toc390421229"/>
      <w:bookmarkStart w:id="7" w:name="_Toc144287110"/>
      <w:r w:rsidRPr="005B5C10">
        <w:rPr>
          <w:rFonts w:ascii="Times New Roman" w:eastAsiaTheme="minorEastAsia" w:hAnsi="Times New Roman"/>
          <w:color w:val="000000" w:themeColor="text1"/>
          <w:kern w:val="0"/>
          <w:sz w:val="21"/>
          <w:szCs w:val="21"/>
        </w:rPr>
        <w:t>2.1</w:t>
      </w:r>
      <w:r w:rsidRPr="005B5C10">
        <w:rPr>
          <w:rFonts w:ascii="Times New Roman" w:eastAsiaTheme="minorEastAsia" w:hAnsi="Times New Roman" w:hint="eastAsia"/>
          <w:color w:val="000000" w:themeColor="text1"/>
          <w:kern w:val="0"/>
          <w:sz w:val="21"/>
          <w:szCs w:val="21"/>
        </w:rPr>
        <w:t xml:space="preserve"> </w:t>
      </w:r>
      <w:r w:rsidRPr="005B5C10">
        <w:rPr>
          <w:rFonts w:ascii="Times New Roman" w:eastAsiaTheme="minorEastAsia" w:hAnsi="Times New Roman"/>
          <w:color w:val="000000" w:themeColor="text1"/>
          <w:sz w:val="21"/>
          <w:szCs w:val="21"/>
        </w:rPr>
        <w:t>基金基本情况</w:t>
      </w:r>
      <w:bookmarkEnd w:id="6"/>
      <w:bookmarkEnd w:id="7"/>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55"/>
        <w:gridCol w:w="5217"/>
      </w:tblGrid>
      <w:tr w:rsidR="005B5C10" w:rsidRPr="005B5C10">
        <w:tc>
          <w:tcPr>
            <w:tcW w:w="3555" w:type="dxa"/>
          </w:tcPr>
          <w:p w:rsidR="006B65E1" w:rsidRPr="005B5C10" w:rsidRDefault="00945F2E">
            <w:pPr>
              <w:rPr>
                <w:rFonts w:eastAsiaTheme="minorEastAsia"/>
                <w:color w:val="000000" w:themeColor="text1"/>
                <w:kern w:val="0"/>
                <w:szCs w:val="21"/>
              </w:rPr>
            </w:pPr>
            <w:r w:rsidRPr="005B5C10">
              <w:rPr>
                <w:rFonts w:eastAsiaTheme="minorEastAsia"/>
                <w:color w:val="000000" w:themeColor="text1"/>
                <w:szCs w:val="21"/>
              </w:rPr>
              <w:t>基金名称</w:t>
            </w:r>
          </w:p>
        </w:tc>
        <w:tc>
          <w:tcPr>
            <w:tcW w:w="5217"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摩根远见两年持有期混合型证券投资基金</w:t>
            </w:r>
          </w:p>
        </w:tc>
      </w:tr>
      <w:tr w:rsidR="005B5C10" w:rsidRPr="005B5C10">
        <w:tc>
          <w:tcPr>
            <w:tcW w:w="3555" w:type="dxa"/>
          </w:tcPr>
          <w:p w:rsidR="006B65E1" w:rsidRPr="005B5C10" w:rsidRDefault="00945F2E">
            <w:pPr>
              <w:rPr>
                <w:rFonts w:eastAsiaTheme="minorEastAsia"/>
                <w:color w:val="000000" w:themeColor="text1"/>
                <w:kern w:val="0"/>
                <w:szCs w:val="21"/>
              </w:rPr>
            </w:pPr>
            <w:r w:rsidRPr="005B5C10">
              <w:rPr>
                <w:rFonts w:eastAsiaTheme="minorEastAsia"/>
                <w:color w:val="000000" w:themeColor="text1"/>
                <w:szCs w:val="21"/>
              </w:rPr>
              <w:t>基金简称</w:t>
            </w:r>
          </w:p>
        </w:tc>
        <w:tc>
          <w:tcPr>
            <w:tcW w:w="5217"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摩根远见两年持有期混合</w:t>
            </w:r>
          </w:p>
        </w:tc>
      </w:tr>
      <w:tr w:rsidR="005B5C10" w:rsidRPr="005B5C10">
        <w:tc>
          <w:tcPr>
            <w:tcW w:w="3555" w:type="dxa"/>
            <w:vAlign w:val="center"/>
          </w:tcPr>
          <w:p w:rsidR="006B65E1" w:rsidRPr="005B5C10" w:rsidRDefault="00945F2E">
            <w:pPr>
              <w:rPr>
                <w:rFonts w:eastAsiaTheme="minorEastAsia"/>
                <w:color w:val="000000" w:themeColor="text1"/>
                <w:kern w:val="0"/>
                <w:szCs w:val="21"/>
              </w:rPr>
            </w:pPr>
            <w:r w:rsidRPr="005B5C10">
              <w:rPr>
                <w:rFonts w:eastAsiaTheme="minorEastAsia"/>
                <w:color w:val="000000" w:themeColor="text1"/>
                <w:szCs w:val="21"/>
              </w:rPr>
              <w:t>基金主代码</w:t>
            </w:r>
          </w:p>
        </w:tc>
        <w:tc>
          <w:tcPr>
            <w:tcW w:w="5217"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010610</w:t>
            </w:r>
          </w:p>
        </w:tc>
      </w:tr>
      <w:tr w:rsidR="005B5C10" w:rsidRPr="005B5C10">
        <w:tc>
          <w:tcPr>
            <w:tcW w:w="3555" w:type="dxa"/>
            <w:vAlign w:val="center"/>
          </w:tcPr>
          <w:p w:rsidR="006B65E1" w:rsidRPr="005B5C10" w:rsidRDefault="00945F2E">
            <w:pPr>
              <w:spacing w:line="360" w:lineRule="auto"/>
              <w:rPr>
                <w:rFonts w:eastAsiaTheme="minorEastAsia"/>
                <w:color w:val="000000" w:themeColor="text1"/>
                <w:szCs w:val="21"/>
              </w:rPr>
            </w:pPr>
            <w:r w:rsidRPr="005B5C10">
              <w:rPr>
                <w:rFonts w:eastAsiaTheme="minorEastAsia"/>
                <w:color w:val="000000" w:themeColor="text1"/>
                <w:kern w:val="0"/>
                <w:szCs w:val="21"/>
              </w:rPr>
              <w:t>交易代码</w:t>
            </w:r>
          </w:p>
        </w:tc>
        <w:tc>
          <w:tcPr>
            <w:tcW w:w="5217" w:type="dxa"/>
            <w:vAlign w:val="center"/>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010610</w:t>
            </w:r>
          </w:p>
        </w:tc>
      </w:tr>
      <w:tr w:rsidR="005B5C10" w:rsidRPr="005B5C10">
        <w:tc>
          <w:tcPr>
            <w:tcW w:w="3555" w:type="dxa"/>
          </w:tcPr>
          <w:p w:rsidR="006B65E1" w:rsidRPr="005B5C10" w:rsidRDefault="00945F2E">
            <w:pPr>
              <w:rPr>
                <w:rFonts w:eastAsiaTheme="minorEastAsia"/>
                <w:color w:val="000000" w:themeColor="text1"/>
                <w:kern w:val="0"/>
                <w:szCs w:val="21"/>
              </w:rPr>
            </w:pPr>
            <w:r w:rsidRPr="005B5C10">
              <w:rPr>
                <w:rFonts w:eastAsiaTheme="minorEastAsia"/>
                <w:color w:val="000000" w:themeColor="text1"/>
                <w:szCs w:val="21"/>
              </w:rPr>
              <w:t>基金运作方式</w:t>
            </w:r>
          </w:p>
        </w:tc>
        <w:tc>
          <w:tcPr>
            <w:tcW w:w="5217"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契约型开放式</w:t>
            </w:r>
          </w:p>
        </w:tc>
      </w:tr>
      <w:tr w:rsidR="005B5C10" w:rsidRPr="005B5C10">
        <w:tc>
          <w:tcPr>
            <w:tcW w:w="3555" w:type="dxa"/>
          </w:tcPr>
          <w:p w:rsidR="006B65E1" w:rsidRPr="005B5C10" w:rsidRDefault="00945F2E">
            <w:pPr>
              <w:rPr>
                <w:rFonts w:eastAsiaTheme="minorEastAsia"/>
                <w:color w:val="000000" w:themeColor="text1"/>
                <w:kern w:val="0"/>
                <w:szCs w:val="21"/>
              </w:rPr>
            </w:pPr>
            <w:r w:rsidRPr="005B5C10">
              <w:rPr>
                <w:rFonts w:eastAsiaTheme="minorEastAsia"/>
                <w:color w:val="000000" w:themeColor="text1"/>
                <w:szCs w:val="21"/>
              </w:rPr>
              <w:t>基金合同生效日</w:t>
            </w:r>
          </w:p>
        </w:tc>
        <w:tc>
          <w:tcPr>
            <w:tcW w:w="5217"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2021</w:t>
            </w:r>
            <w:r w:rsidRPr="005B5C10">
              <w:rPr>
                <w:rFonts w:eastAsiaTheme="minorEastAsia"/>
                <w:color w:val="000000" w:themeColor="text1"/>
                <w:szCs w:val="21"/>
              </w:rPr>
              <w:t>年</w:t>
            </w:r>
            <w:r w:rsidRPr="005B5C10">
              <w:rPr>
                <w:rFonts w:eastAsiaTheme="minorEastAsia"/>
                <w:color w:val="000000" w:themeColor="text1"/>
                <w:szCs w:val="21"/>
              </w:rPr>
              <w:t>1</w:t>
            </w:r>
            <w:r w:rsidRPr="005B5C10">
              <w:rPr>
                <w:rFonts w:eastAsiaTheme="minorEastAsia"/>
                <w:color w:val="000000" w:themeColor="text1"/>
                <w:szCs w:val="21"/>
              </w:rPr>
              <w:t>月</w:t>
            </w:r>
            <w:r w:rsidRPr="005B5C10">
              <w:rPr>
                <w:rFonts w:eastAsiaTheme="minorEastAsia"/>
                <w:color w:val="000000" w:themeColor="text1"/>
                <w:szCs w:val="21"/>
              </w:rPr>
              <w:t>11</w:t>
            </w:r>
            <w:r w:rsidRPr="005B5C10">
              <w:rPr>
                <w:rFonts w:eastAsiaTheme="minorEastAsia"/>
                <w:color w:val="000000" w:themeColor="text1"/>
                <w:szCs w:val="21"/>
              </w:rPr>
              <w:t>日</w:t>
            </w:r>
          </w:p>
        </w:tc>
      </w:tr>
      <w:tr w:rsidR="005B5C10" w:rsidRPr="005B5C10">
        <w:tc>
          <w:tcPr>
            <w:tcW w:w="3555" w:type="dxa"/>
          </w:tcPr>
          <w:p w:rsidR="006B65E1" w:rsidRPr="005B5C10" w:rsidRDefault="00945F2E">
            <w:pPr>
              <w:rPr>
                <w:rFonts w:eastAsiaTheme="minorEastAsia"/>
                <w:color w:val="000000" w:themeColor="text1"/>
                <w:kern w:val="0"/>
                <w:szCs w:val="21"/>
              </w:rPr>
            </w:pPr>
            <w:r w:rsidRPr="005B5C10">
              <w:rPr>
                <w:rFonts w:eastAsiaTheme="minorEastAsia"/>
                <w:color w:val="000000" w:themeColor="text1"/>
                <w:szCs w:val="21"/>
              </w:rPr>
              <w:t>基金管理人</w:t>
            </w:r>
          </w:p>
        </w:tc>
        <w:tc>
          <w:tcPr>
            <w:tcW w:w="5217"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摩根基金管理（中国）有限公司</w:t>
            </w:r>
          </w:p>
        </w:tc>
      </w:tr>
      <w:tr w:rsidR="005B5C10" w:rsidRPr="005B5C10">
        <w:tc>
          <w:tcPr>
            <w:tcW w:w="3555" w:type="dxa"/>
          </w:tcPr>
          <w:p w:rsidR="006B65E1" w:rsidRPr="005B5C10" w:rsidRDefault="00945F2E">
            <w:pPr>
              <w:rPr>
                <w:rFonts w:eastAsiaTheme="minorEastAsia"/>
                <w:color w:val="000000" w:themeColor="text1"/>
                <w:kern w:val="0"/>
                <w:szCs w:val="21"/>
              </w:rPr>
            </w:pPr>
            <w:r w:rsidRPr="005B5C10">
              <w:rPr>
                <w:rFonts w:eastAsiaTheme="minorEastAsia"/>
                <w:color w:val="000000" w:themeColor="text1"/>
                <w:szCs w:val="21"/>
              </w:rPr>
              <w:t>基金托管人</w:t>
            </w:r>
          </w:p>
        </w:tc>
        <w:tc>
          <w:tcPr>
            <w:tcW w:w="5217"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中国银行股份有限公司</w:t>
            </w:r>
          </w:p>
        </w:tc>
      </w:tr>
      <w:tr w:rsidR="005B5C10" w:rsidRPr="005B5C10">
        <w:tc>
          <w:tcPr>
            <w:tcW w:w="3555" w:type="dxa"/>
          </w:tcPr>
          <w:p w:rsidR="006B65E1" w:rsidRPr="005B5C10" w:rsidRDefault="00945F2E">
            <w:pPr>
              <w:rPr>
                <w:rFonts w:eastAsiaTheme="minorEastAsia"/>
                <w:color w:val="000000" w:themeColor="text1"/>
                <w:kern w:val="0"/>
                <w:szCs w:val="21"/>
              </w:rPr>
            </w:pPr>
            <w:r w:rsidRPr="005B5C10">
              <w:rPr>
                <w:rFonts w:eastAsiaTheme="minorEastAsia"/>
                <w:color w:val="000000" w:themeColor="text1"/>
                <w:szCs w:val="21"/>
              </w:rPr>
              <w:t>报告期末基金份额总额</w:t>
            </w:r>
          </w:p>
        </w:tc>
        <w:tc>
          <w:tcPr>
            <w:tcW w:w="5217"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5,627,724,178.77</w:t>
            </w:r>
            <w:r w:rsidRPr="005B5C10">
              <w:rPr>
                <w:rFonts w:eastAsiaTheme="minorEastAsia"/>
                <w:color w:val="000000" w:themeColor="text1"/>
                <w:szCs w:val="21"/>
              </w:rPr>
              <w:t>份</w:t>
            </w:r>
          </w:p>
        </w:tc>
      </w:tr>
      <w:tr w:rsidR="005B5C10" w:rsidRPr="005B5C10">
        <w:tc>
          <w:tcPr>
            <w:tcW w:w="3555" w:type="dxa"/>
          </w:tcPr>
          <w:p w:rsidR="006B65E1" w:rsidRPr="005B5C10" w:rsidRDefault="00945F2E">
            <w:pPr>
              <w:rPr>
                <w:rFonts w:eastAsiaTheme="minorEastAsia"/>
                <w:color w:val="000000" w:themeColor="text1"/>
                <w:kern w:val="0"/>
                <w:szCs w:val="21"/>
              </w:rPr>
            </w:pPr>
            <w:r w:rsidRPr="005B5C10">
              <w:rPr>
                <w:rFonts w:eastAsiaTheme="minorEastAsia"/>
                <w:color w:val="000000" w:themeColor="text1"/>
                <w:szCs w:val="21"/>
              </w:rPr>
              <w:t>基金合同存续期</w:t>
            </w:r>
          </w:p>
        </w:tc>
        <w:tc>
          <w:tcPr>
            <w:tcW w:w="5217"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不定期</w:t>
            </w:r>
          </w:p>
        </w:tc>
      </w:tr>
    </w:tbl>
    <w:p w:rsidR="006B65E1" w:rsidRPr="005B5C10" w:rsidRDefault="00945F2E" w:rsidP="00572E9A">
      <w:pPr>
        <w:pStyle w:val="2"/>
        <w:spacing w:beforeLines="100" w:before="312" w:after="0"/>
        <w:jc w:val="left"/>
        <w:rPr>
          <w:rFonts w:ascii="Times New Roman" w:eastAsiaTheme="minorEastAsia" w:hAnsi="Times New Roman"/>
          <w:color w:val="000000" w:themeColor="text1"/>
          <w:sz w:val="21"/>
          <w:szCs w:val="21"/>
        </w:rPr>
      </w:pPr>
      <w:bookmarkStart w:id="8" w:name="_Toc390421230"/>
      <w:bookmarkStart w:id="9" w:name="_Toc144287111"/>
      <w:r w:rsidRPr="005B5C10">
        <w:rPr>
          <w:rFonts w:ascii="Times New Roman" w:eastAsiaTheme="minorEastAsia" w:hAnsi="Times New Roman"/>
          <w:color w:val="000000" w:themeColor="text1"/>
          <w:kern w:val="0"/>
          <w:sz w:val="21"/>
          <w:szCs w:val="21"/>
        </w:rPr>
        <w:t xml:space="preserve">2.2 </w:t>
      </w:r>
      <w:r w:rsidRPr="005B5C10">
        <w:rPr>
          <w:rFonts w:ascii="Times New Roman" w:eastAsiaTheme="minorEastAsia" w:hAnsi="Times New Roman"/>
          <w:color w:val="000000" w:themeColor="text1"/>
          <w:sz w:val="21"/>
          <w:szCs w:val="21"/>
        </w:rPr>
        <w:t>基金产品说明</w:t>
      </w:r>
      <w:bookmarkEnd w:id="8"/>
      <w:bookmarkEnd w:id="9"/>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2"/>
        <w:gridCol w:w="6908"/>
      </w:tblGrid>
      <w:tr w:rsidR="005B5C10" w:rsidRPr="005B5C10">
        <w:tc>
          <w:tcPr>
            <w:tcW w:w="2092"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投资目标</w:t>
            </w:r>
          </w:p>
        </w:tc>
        <w:tc>
          <w:tcPr>
            <w:tcW w:w="6908" w:type="dxa"/>
            <w:vAlign w:val="bottom"/>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采用定量及定性研究方法，通过自上而下资产配置与自下而上精选个股相结合，基于严格的风险控制，力争实现基金资产的长期增值。</w:t>
            </w:r>
          </w:p>
        </w:tc>
      </w:tr>
      <w:tr w:rsidR="005B5C10" w:rsidRPr="005B5C10">
        <w:tc>
          <w:tcPr>
            <w:tcW w:w="2092"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投资策略</w:t>
            </w:r>
          </w:p>
        </w:tc>
        <w:tc>
          <w:tcPr>
            <w:tcW w:w="6908" w:type="dxa"/>
            <w:vAlign w:val="bottom"/>
          </w:tcPr>
          <w:p w:rsidR="00255DDE" w:rsidRDefault="00324B54">
            <w:pPr>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、资产配置策略</w:t>
            </w:r>
          </w:p>
          <w:p w:rsidR="00255DDE" w:rsidRDefault="00324B54">
            <w:pPr>
              <w:rPr>
                <w:rFonts w:eastAsiaTheme="minorEastAsia"/>
                <w:color w:val="000000" w:themeColor="text1"/>
                <w:szCs w:val="21"/>
              </w:rPr>
            </w:pPr>
            <w:r>
              <w:rPr>
                <w:rFonts w:eastAsiaTheme="minorEastAsia"/>
                <w:color w:val="000000" w:themeColor="text1"/>
                <w:szCs w:val="21"/>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szCs w:val="21"/>
              </w:rPr>
              <w:t xml:space="preserve"> GDP </w:t>
            </w:r>
            <w:r>
              <w:rPr>
                <w:rFonts w:eastAsiaTheme="minorEastAsia"/>
                <w:color w:val="000000" w:themeColor="text1"/>
                <w:szCs w:val="21"/>
              </w:rPr>
              <w:t>增速、固定资产投资增速、净出口增速、通胀率、货币供应、利率等宏观指标的变化趋势，结合股票、债券等各类资产风险收益特征，确定合适的资产配置比例。本基金将根据各类证券的风险收益特征的相对变化，适度的调整确定基金资产在股票、债券及现金等类别资产间的分配比例，动态优化投资组合。</w:t>
            </w:r>
          </w:p>
          <w:p w:rsidR="00255DDE" w:rsidRDefault="00324B54">
            <w:pPr>
              <w:rPr>
                <w:rFonts w:eastAsiaTheme="minorEastAsia"/>
                <w:color w:val="000000" w:themeColor="text1"/>
                <w:szCs w:val="21"/>
              </w:rPr>
            </w:pPr>
            <w:r>
              <w:rPr>
                <w:rFonts w:eastAsiaTheme="minorEastAsia"/>
                <w:color w:val="000000" w:themeColor="text1"/>
                <w:szCs w:val="21"/>
              </w:rPr>
              <w:t>在控制风险的前提下，本基金将优先配置股票资产，本基金股票资产占基金资产的投资比例为</w:t>
            </w:r>
            <w:r>
              <w:rPr>
                <w:rFonts w:eastAsiaTheme="minorEastAsia"/>
                <w:color w:val="000000" w:themeColor="text1"/>
                <w:szCs w:val="21"/>
              </w:rPr>
              <w:t>60%-95%</w:t>
            </w:r>
            <w:r>
              <w:rPr>
                <w:rFonts w:eastAsiaTheme="minorEastAsia"/>
                <w:color w:val="000000" w:themeColor="text1"/>
                <w:szCs w:val="21"/>
              </w:rPr>
              <w:t>，其中港股通标的股票的投资比例不超过基金资产的</w:t>
            </w:r>
            <w:r>
              <w:rPr>
                <w:rFonts w:eastAsiaTheme="minorEastAsia"/>
                <w:color w:val="000000" w:themeColor="text1"/>
                <w:szCs w:val="21"/>
              </w:rPr>
              <w:t>30%</w:t>
            </w:r>
            <w:r>
              <w:rPr>
                <w:rFonts w:eastAsiaTheme="minorEastAsia"/>
                <w:color w:val="000000" w:themeColor="text1"/>
                <w:szCs w:val="21"/>
              </w:rPr>
              <w:t>，且不超过股票资产的</w:t>
            </w:r>
            <w:r>
              <w:rPr>
                <w:rFonts w:eastAsiaTheme="minorEastAsia"/>
                <w:color w:val="000000" w:themeColor="text1"/>
                <w:szCs w:val="21"/>
              </w:rPr>
              <w:t>50%</w:t>
            </w:r>
            <w:r>
              <w:rPr>
                <w:rFonts w:eastAsiaTheme="minorEastAsia"/>
                <w:color w:val="000000" w:themeColor="text1"/>
                <w:szCs w:val="21"/>
              </w:rPr>
              <w:t>。</w:t>
            </w:r>
          </w:p>
          <w:p w:rsidR="00255DDE" w:rsidRDefault="00324B54">
            <w:pPr>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、股票投资策略</w:t>
            </w:r>
          </w:p>
          <w:p w:rsidR="00255DDE" w:rsidRDefault="00324B54">
            <w:pPr>
              <w:rPr>
                <w:rFonts w:eastAsiaTheme="minorEastAsia"/>
                <w:color w:val="000000" w:themeColor="text1"/>
                <w:szCs w:val="21"/>
              </w:rPr>
            </w:pPr>
            <w:r>
              <w:rPr>
                <w:rFonts w:eastAsiaTheme="minorEastAsia"/>
                <w:color w:val="000000" w:themeColor="text1"/>
                <w:szCs w:val="21"/>
              </w:rPr>
              <w:t>本基金坚持</w:t>
            </w:r>
            <w:r>
              <w:rPr>
                <w:rFonts w:eastAsiaTheme="minorEastAsia"/>
                <w:color w:val="000000" w:themeColor="text1"/>
                <w:szCs w:val="21"/>
              </w:rPr>
              <w:t>“</w:t>
            </w:r>
            <w:r>
              <w:rPr>
                <w:rFonts w:eastAsiaTheme="minorEastAsia"/>
                <w:color w:val="000000" w:themeColor="text1"/>
                <w:szCs w:val="21"/>
              </w:rPr>
              <w:t>挖掘优势行业高成长个股</w:t>
            </w:r>
            <w:r>
              <w:rPr>
                <w:rFonts w:eastAsiaTheme="minorEastAsia"/>
                <w:color w:val="000000" w:themeColor="text1"/>
                <w:szCs w:val="21"/>
              </w:rPr>
              <w:t>”</w:t>
            </w:r>
            <w:r>
              <w:rPr>
                <w:rFonts w:eastAsiaTheme="minorEastAsia"/>
                <w:color w:val="000000" w:themeColor="text1"/>
                <w:szCs w:val="21"/>
              </w:rPr>
              <w:t>的选股理念，依托基金管理人的研究平台，自上而下形成行业配置观点，选择中长期有较大发展空间的优势行业进行重点配置；同时自下而上形成个股配置观点，挖掘并灵活投资于各行业中最具有投资价值和成长性的上市公司；通过行业配置与个股选择，获取超越业绩比较基准的超额收益。</w:t>
            </w:r>
          </w:p>
          <w:p w:rsidR="00255DDE" w:rsidRDefault="00324B54">
            <w:pPr>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、港股投资策略</w:t>
            </w:r>
          </w:p>
          <w:p w:rsidR="00255DDE" w:rsidRDefault="00324B54">
            <w:pPr>
              <w:rPr>
                <w:rFonts w:eastAsiaTheme="minorEastAsia"/>
                <w:color w:val="000000" w:themeColor="text1"/>
                <w:szCs w:val="21"/>
              </w:rPr>
            </w:pPr>
            <w:r>
              <w:rPr>
                <w:rFonts w:eastAsiaTheme="minorEastAsia"/>
                <w:color w:val="000000" w:themeColor="text1"/>
                <w:szCs w:val="21"/>
              </w:rPr>
              <w:t>本基金可通过内地与香港股票市场交易互联互通机制投资于香港股票市场。对于港股投资，本基金将结合宏观基本面，包含资金流向等对香港上市公司进行初步判断，并结合产业趋势以及公司发展前景自下而上进行布局，从公司商业模式、产品创新及竞争力、主营业务收入来源和区域分布等多维度进行考量，挖掘优质企业。</w:t>
            </w:r>
          </w:p>
          <w:p w:rsidR="00255DDE" w:rsidRDefault="00324B54">
            <w:pPr>
              <w:rPr>
                <w:rFonts w:eastAsiaTheme="minorEastAsia"/>
                <w:color w:val="000000" w:themeColor="text1"/>
                <w:szCs w:val="21"/>
              </w:rPr>
            </w:pPr>
            <w:r>
              <w:rPr>
                <w:rFonts w:eastAsiaTheme="minorEastAsia"/>
                <w:color w:val="000000" w:themeColor="text1"/>
                <w:szCs w:val="21"/>
              </w:rPr>
              <w:t>本基金将自上而下地甄选行业，通过对行业政策、景气度、估值吸引力比较、市场预期等标准确定行业配置方案，并通过自下而上方法分析个股，结合各项定量和定性指标挑选出最具上涨潜力的标的。</w:t>
            </w:r>
          </w:p>
          <w:p w:rsidR="00255DDE" w:rsidRDefault="00324B54">
            <w:pPr>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、债券投资策略</w:t>
            </w:r>
          </w:p>
          <w:p w:rsidR="00255DDE" w:rsidRDefault="00324B54">
            <w:pPr>
              <w:rPr>
                <w:rFonts w:eastAsiaTheme="minorEastAsia"/>
                <w:color w:val="000000" w:themeColor="text1"/>
                <w:szCs w:val="21"/>
              </w:rPr>
            </w:pPr>
            <w:r>
              <w:rPr>
                <w:rFonts w:eastAsiaTheme="minorEastAsia"/>
                <w:color w:val="000000" w:themeColor="text1"/>
                <w:szCs w:val="21"/>
              </w:rPr>
              <w:t>本基金将在控制市场风险与流动性风险的前提下，根据对财政政策、货币政策的深入分析以及对宏观经济的持续跟踪，结合不同债券品种的到期收益率、流动性、市场规模等情况，灵活运用久期策略、期限结构配置策略、信用债策略、可转债策略等多种投资策略，实施积极主动的组合管理，并根据对债券收益率曲线形态、息差变化的预测，对债券组合进行动态调整。</w:t>
            </w:r>
          </w:p>
          <w:p w:rsidR="00255DDE" w:rsidRDefault="00324B54">
            <w:pPr>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、其他投资策略</w:t>
            </w:r>
          </w:p>
          <w:p w:rsidR="006B65E1" w:rsidRPr="005B5C10" w:rsidRDefault="00945F2E">
            <w:pPr>
              <w:rPr>
                <w:rFonts w:eastAsiaTheme="minorEastAsia"/>
                <w:color w:val="000000" w:themeColor="text1"/>
                <w:szCs w:val="21"/>
              </w:rPr>
            </w:pPr>
            <w:r w:rsidRPr="005B5C10">
              <w:rPr>
                <w:rFonts w:eastAsiaTheme="minorEastAsia"/>
                <w:color w:val="000000" w:themeColor="text1"/>
                <w:szCs w:val="21"/>
              </w:rPr>
              <w:t>包括股指期货投资策略、资产支持证券投资策略、股票期权投资策略、证券公司短期公司债券投资策略、存托凭证投资策略。</w:t>
            </w:r>
          </w:p>
        </w:tc>
      </w:tr>
      <w:tr w:rsidR="005B5C10" w:rsidRPr="005B5C10">
        <w:tc>
          <w:tcPr>
            <w:tcW w:w="2092"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业绩比较基准</w:t>
            </w:r>
          </w:p>
        </w:tc>
        <w:tc>
          <w:tcPr>
            <w:tcW w:w="6908" w:type="dxa"/>
            <w:vAlign w:val="bottom"/>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中证</w:t>
            </w:r>
            <w:r w:rsidRPr="005B5C10">
              <w:rPr>
                <w:rFonts w:eastAsiaTheme="minorEastAsia"/>
                <w:color w:val="000000" w:themeColor="text1"/>
                <w:szCs w:val="21"/>
              </w:rPr>
              <w:t>800</w:t>
            </w:r>
            <w:r w:rsidRPr="005B5C10">
              <w:rPr>
                <w:rFonts w:eastAsiaTheme="minorEastAsia"/>
                <w:color w:val="000000" w:themeColor="text1"/>
                <w:szCs w:val="21"/>
              </w:rPr>
              <w:t>指数收益率</w:t>
            </w:r>
            <w:r w:rsidRPr="005B5C10">
              <w:rPr>
                <w:rFonts w:eastAsiaTheme="minorEastAsia"/>
                <w:color w:val="000000" w:themeColor="text1"/>
                <w:szCs w:val="21"/>
              </w:rPr>
              <w:t>*75%+</w:t>
            </w:r>
            <w:r w:rsidRPr="005B5C10">
              <w:rPr>
                <w:rFonts w:eastAsiaTheme="minorEastAsia"/>
                <w:color w:val="000000" w:themeColor="text1"/>
                <w:szCs w:val="21"/>
              </w:rPr>
              <w:t>中证港股通指数收益率</w:t>
            </w:r>
            <w:r w:rsidRPr="005B5C10">
              <w:rPr>
                <w:rFonts w:eastAsiaTheme="minorEastAsia"/>
                <w:color w:val="000000" w:themeColor="text1"/>
                <w:szCs w:val="21"/>
              </w:rPr>
              <w:t>*10%+</w:t>
            </w:r>
            <w:r w:rsidRPr="005B5C10">
              <w:rPr>
                <w:rFonts w:eastAsiaTheme="minorEastAsia"/>
                <w:color w:val="000000" w:themeColor="text1"/>
                <w:szCs w:val="21"/>
              </w:rPr>
              <w:t>上证国债指数收益率</w:t>
            </w:r>
            <w:r w:rsidRPr="005B5C10">
              <w:rPr>
                <w:rFonts w:eastAsiaTheme="minorEastAsia"/>
                <w:color w:val="000000" w:themeColor="text1"/>
                <w:szCs w:val="21"/>
              </w:rPr>
              <w:t>*15%</w:t>
            </w:r>
          </w:p>
        </w:tc>
      </w:tr>
      <w:tr w:rsidR="005B5C10" w:rsidRPr="005B5C10">
        <w:tc>
          <w:tcPr>
            <w:tcW w:w="2092"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风险收益特征</w:t>
            </w:r>
          </w:p>
        </w:tc>
        <w:tc>
          <w:tcPr>
            <w:tcW w:w="6908" w:type="dxa"/>
            <w:vAlign w:val="bottom"/>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本基金属于混合型基金产品，预期风险和收益水平高于债券型基金和货币市场基金，低于股票型基金。</w:t>
            </w:r>
          </w:p>
        </w:tc>
      </w:tr>
    </w:tbl>
    <w:p w:rsidR="006B65E1" w:rsidRPr="005B5C10" w:rsidRDefault="00945F2E" w:rsidP="00572E9A">
      <w:pPr>
        <w:pStyle w:val="2"/>
        <w:spacing w:beforeLines="100" w:before="312" w:after="0"/>
        <w:jc w:val="left"/>
        <w:rPr>
          <w:rFonts w:ascii="Times New Roman" w:eastAsiaTheme="minorEastAsia" w:hAnsi="Times New Roman"/>
          <w:color w:val="000000" w:themeColor="text1"/>
          <w:kern w:val="0"/>
          <w:sz w:val="21"/>
          <w:szCs w:val="21"/>
        </w:rPr>
      </w:pPr>
      <w:bookmarkStart w:id="10" w:name="_Toc225498247"/>
      <w:bookmarkStart w:id="11" w:name="_Toc390421231"/>
      <w:bookmarkStart w:id="12" w:name="_Toc144287112"/>
      <w:r w:rsidRPr="005B5C10">
        <w:rPr>
          <w:rFonts w:ascii="Times New Roman" w:eastAsiaTheme="minorEastAsia" w:hAnsi="Times New Roman"/>
          <w:color w:val="000000" w:themeColor="text1"/>
          <w:kern w:val="0"/>
          <w:sz w:val="21"/>
          <w:szCs w:val="21"/>
        </w:rPr>
        <w:t xml:space="preserve">2.3 </w:t>
      </w:r>
      <w:r w:rsidRPr="005B5C10">
        <w:rPr>
          <w:rFonts w:ascii="Times New Roman" w:eastAsiaTheme="minorEastAsia" w:hAnsi="Times New Roman"/>
          <w:color w:val="000000" w:themeColor="text1"/>
          <w:kern w:val="0"/>
          <w:sz w:val="21"/>
          <w:szCs w:val="21"/>
        </w:rPr>
        <w:t>基金管理人和基金托管人</w:t>
      </w:r>
      <w:bookmarkEnd w:id="10"/>
      <w:bookmarkEnd w:id="11"/>
      <w:bookmarkEnd w:id="12"/>
    </w:p>
    <w:tbl>
      <w:tblPr>
        <w:tblW w:w="87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060"/>
      </w:tblGrid>
      <w:tr w:rsidR="005B5C10" w:rsidRPr="005B5C10">
        <w:tc>
          <w:tcPr>
            <w:tcW w:w="2631" w:type="dxa"/>
            <w:gridSpan w:val="2"/>
            <w:vAlign w:val="center"/>
          </w:tcPr>
          <w:p w:rsidR="006B65E1" w:rsidRPr="005B5C10" w:rsidRDefault="00945F2E">
            <w:pPr>
              <w:autoSpaceDE w:val="0"/>
              <w:autoSpaceDN w:val="0"/>
              <w:adjustRightInd w:val="0"/>
              <w:spacing w:before="29" w:line="288" w:lineRule="auto"/>
              <w:ind w:left="15"/>
              <w:jc w:val="center"/>
              <w:rPr>
                <w:rFonts w:eastAsiaTheme="minorEastAsia"/>
                <w:color w:val="000000" w:themeColor="text1"/>
                <w:kern w:val="0"/>
                <w:szCs w:val="21"/>
              </w:rPr>
            </w:pPr>
            <w:r w:rsidRPr="005B5C10">
              <w:rPr>
                <w:rFonts w:eastAsiaTheme="minorEastAsia"/>
                <w:color w:val="000000" w:themeColor="text1"/>
                <w:kern w:val="0"/>
                <w:szCs w:val="21"/>
              </w:rPr>
              <w:t>项目</w:t>
            </w:r>
          </w:p>
        </w:tc>
        <w:tc>
          <w:tcPr>
            <w:tcW w:w="3060"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基金管理人</w:t>
            </w:r>
          </w:p>
        </w:tc>
        <w:tc>
          <w:tcPr>
            <w:tcW w:w="3060"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基金托管人</w:t>
            </w:r>
          </w:p>
        </w:tc>
      </w:tr>
      <w:tr w:rsidR="005B5C10" w:rsidRPr="005B5C10">
        <w:tc>
          <w:tcPr>
            <w:tcW w:w="2631" w:type="dxa"/>
            <w:gridSpan w:val="2"/>
            <w:vAlign w:val="center"/>
          </w:tcPr>
          <w:p w:rsidR="006B65E1" w:rsidRPr="005B5C10" w:rsidRDefault="00945F2E">
            <w:pPr>
              <w:autoSpaceDE w:val="0"/>
              <w:autoSpaceDN w:val="0"/>
              <w:adjustRightInd w:val="0"/>
              <w:spacing w:before="29" w:line="288" w:lineRule="auto"/>
              <w:ind w:left="15"/>
              <w:rPr>
                <w:rFonts w:eastAsiaTheme="minorEastAsia"/>
                <w:color w:val="000000" w:themeColor="text1"/>
                <w:kern w:val="0"/>
                <w:szCs w:val="21"/>
              </w:rPr>
            </w:pPr>
            <w:r w:rsidRPr="005B5C10">
              <w:rPr>
                <w:rFonts w:eastAsiaTheme="minorEastAsia"/>
                <w:color w:val="000000" w:themeColor="text1"/>
                <w:kern w:val="0"/>
                <w:szCs w:val="21"/>
              </w:rPr>
              <w:t>名称</w:t>
            </w:r>
          </w:p>
        </w:tc>
        <w:tc>
          <w:tcPr>
            <w:tcW w:w="3060" w:type="dxa"/>
            <w:vAlign w:val="center"/>
          </w:tcPr>
          <w:p w:rsidR="006B65E1" w:rsidRPr="005B5C10" w:rsidRDefault="00945F2E">
            <w:pPr>
              <w:autoSpaceDE w:val="0"/>
              <w:autoSpaceDN w:val="0"/>
              <w:adjustRightInd w:val="0"/>
              <w:spacing w:before="29" w:line="288" w:lineRule="auto"/>
              <w:ind w:left="15"/>
              <w:jc w:val="center"/>
              <w:rPr>
                <w:rFonts w:eastAsiaTheme="minorEastAsia"/>
                <w:color w:val="000000" w:themeColor="text1"/>
                <w:kern w:val="0"/>
                <w:szCs w:val="21"/>
              </w:rPr>
            </w:pPr>
            <w:r w:rsidRPr="005B5C10">
              <w:rPr>
                <w:rFonts w:eastAsiaTheme="minorEastAsia"/>
                <w:color w:val="000000" w:themeColor="text1"/>
                <w:kern w:val="0"/>
                <w:szCs w:val="21"/>
              </w:rPr>
              <w:t>摩根基金管理（中国）有限公司</w:t>
            </w:r>
          </w:p>
        </w:tc>
        <w:tc>
          <w:tcPr>
            <w:tcW w:w="3060" w:type="dxa"/>
            <w:vAlign w:val="center"/>
          </w:tcPr>
          <w:p w:rsidR="006B65E1" w:rsidRPr="005B5C10" w:rsidRDefault="00945F2E">
            <w:pPr>
              <w:autoSpaceDE w:val="0"/>
              <w:autoSpaceDN w:val="0"/>
              <w:adjustRightInd w:val="0"/>
              <w:spacing w:before="29" w:line="288" w:lineRule="auto"/>
              <w:ind w:left="15"/>
              <w:jc w:val="center"/>
              <w:rPr>
                <w:rFonts w:eastAsiaTheme="minorEastAsia"/>
                <w:color w:val="000000" w:themeColor="text1"/>
                <w:kern w:val="0"/>
                <w:szCs w:val="21"/>
              </w:rPr>
            </w:pPr>
            <w:r w:rsidRPr="005B5C10">
              <w:rPr>
                <w:rFonts w:eastAsiaTheme="minorEastAsia"/>
                <w:color w:val="000000" w:themeColor="text1"/>
                <w:kern w:val="0"/>
                <w:szCs w:val="21"/>
              </w:rPr>
              <w:t>中国银行股份有限公司</w:t>
            </w:r>
          </w:p>
        </w:tc>
      </w:tr>
      <w:tr w:rsidR="005B5C10" w:rsidRPr="005B5C10">
        <w:tc>
          <w:tcPr>
            <w:tcW w:w="1260" w:type="dxa"/>
            <w:vMerge w:val="restart"/>
            <w:vAlign w:val="center"/>
          </w:tcPr>
          <w:p w:rsidR="006B65E1" w:rsidRPr="005B5C10" w:rsidRDefault="00945F2E">
            <w:pPr>
              <w:autoSpaceDE w:val="0"/>
              <w:autoSpaceDN w:val="0"/>
              <w:adjustRightInd w:val="0"/>
              <w:spacing w:before="29" w:line="360" w:lineRule="auto"/>
              <w:ind w:left="15"/>
              <w:rPr>
                <w:rFonts w:eastAsiaTheme="minorEastAsia"/>
                <w:color w:val="000000" w:themeColor="text1"/>
                <w:kern w:val="0"/>
                <w:szCs w:val="21"/>
              </w:rPr>
            </w:pPr>
            <w:r w:rsidRPr="005B5C10">
              <w:rPr>
                <w:rFonts w:eastAsiaTheme="minorEastAsia"/>
                <w:color w:val="000000" w:themeColor="text1"/>
                <w:szCs w:val="21"/>
              </w:rPr>
              <w:t>信息披露负责人</w:t>
            </w:r>
          </w:p>
        </w:tc>
        <w:tc>
          <w:tcPr>
            <w:tcW w:w="1371"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姓名</w:t>
            </w:r>
          </w:p>
        </w:tc>
        <w:tc>
          <w:tcPr>
            <w:tcW w:w="3060" w:type="dxa"/>
            <w:vAlign w:val="bottom"/>
          </w:tcPr>
          <w:p w:rsidR="006B65E1" w:rsidRPr="005B5C10" w:rsidRDefault="00945F2E">
            <w:pPr>
              <w:autoSpaceDE w:val="0"/>
              <w:autoSpaceDN w:val="0"/>
              <w:adjustRightInd w:val="0"/>
              <w:spacing w:before="29" w:line="288" w:lineRule="auto"/>
              <w:ind w:left="15"/>
              <w:jc w:val="center"/>
              <w:rPr>
                <w:rFonts w:eastAsiaTheme="minorEastAsia"/>
                <w:color w:val="000000" w:themeColor="text1"/>
                <w:kern w:val="0"/>
                <w:szCs w:val="21"/>
              </w:rPr>
            </w:pPr>
            <w:r w:rsidRPr="005B5C10">
              <w:rPr>
                <w:rFonts w:eastAsiaTheme="minorEastAsia"/>
                <w:color w:val="000000" w:themeColor="text1"/>
                <w:kern w:val="0"/>
                <w:szCs w:val="21"/>
              </w:rPr>
              <w:t>邹树波</w:t>
            </w:r>
          </w:p>
        </w:tc>
        <w:tc>
          <w:tcPr>
            <w:tcW w:w="3060" w:type="dxa"/>
            <w:vAlign w:val="bottom"/>
          </w:tcPr>
          <w:p w:rsidR="006B65E1" w:rsidRPr="005B5C10" w:rsidRDefault="00945F2E">
            <w:pPr>
              <w:autoSpaceDE w:val="0"/>
              <w:autoSpaceDN w:val="0"/>
              <w:adjustRightInd w:val="0"/>
              <w:spacing w:before="29" w:line="288" w:lineRule="auto"/>
              <w:ind w:left="15"/>
              <w:jc w:val="center"/>
              <w:rPr>
                <w:rFonts w:eastAsiaTheme="minorEastAsia"/>
                <w:color w:val="000000" w:themeColor="text1"/>
                <w:kern w:val="0"/>
                <w:szCs w:val="21"/>
              </w:rPr>
            </w:pPr>
            <w:r w:rsidRPr="005B5C10">
              <w:rPr>
                <w:rFonts w:eastAsiaTheme="minorEastAsia"/>
                <w:color w:val="000000" w:themeColor="text1"/>
                <w:kern w:val="0"/>
                <w:szCs w:val="21"/>
              </w:rPr>
              <w:t>许俊</w:t>
            </w:r>
          </w:p>
        </w:tc>
      </w:tr>
      <w:tr w:rsidR="005B5C10" w:rsidRPr="005B5C10">
        <w:tc>
          <w:tcPr>
            <w:tcW w:w="1260" w:type="dxa"/>
            <w:vMerge/>
            <w:vAlign w:val="center"/>
          </w:tcPr>
          <w:p w:rsidR="006B65E1" w:rsidRPr="005B5C10" w:rsidRDefault="006B65E1">
            <w:pPr>
              <w:widowControl/>
              <w:jc w:val="left"/>
              <w:rPr>
                <w:rFonts w:eastAsiaTheme="minorEastAsia"/>
                <w:color w:val="000000" w:themeColor="text1"/>
                <w:kern w:val="0"/>
                <w:szCs w:val="21"/>
              </w:rPr>
            </w:pPr>
          </w:p>
        </w:tc>
        <w:tc>
          <w:tcPr>
            <w:tcW w:w="1371" w:type="dxa"/>
            <w:vAlign w:val="center"/>
          </w:tcPr>
          <w:p w:rsidR="006B65E1" w:rsidRPr="005B5C10" w:rsidRDefault="00945F2E">
            <w:pPr>
              <w:autoSpaceDE w:val="0"/>
              <w:autoSpaceDN w:val="0"/>
              <w:adjustRightInd w:val="0"/>
              <w:spacing w:before="29" w:line="288" w:lineRule="auto"/>
              <w:ind w:left="15"/>
              <w:jc w:val="center"/>
              <w:rPr>
                <w:rFonts w:eastAsiaTheme="minorEastAsia"/>
                <w:color w:val="000000" w:themeColor="text1"/>
                <w:kern w:val="0"/>
                <w:szCs w:val="21"/>
              </w:rPr>
            </w:pPr>
            <w:r w:rsidRPr="005B5C10">
              <w:rPr>
                <w:rFonts w:eastAsiaTheme="minorEastAsia"/>
                <w:color w:val="000000" w:themeColor="text1"/>
                <w:szCs w:val="21"/>
              </w:rPr>
              <w:t>联系电话</w:t>
            </w:r>
          </w:p>
        </w:tc>
        <w:tc>
          <w:tcPr>
            <w:tcW w:w="3060" w:type="dxa"/>
            <w:vAlign w:val="bottom"/>
          </w:tcPr>
          <w:p w:rsidR="006B65E1" w:rsidRPr="005B5C10" w:rsidRDefault="00945F2E">
            <w:pPr>
              <w:autoSpaceDE w:val="0"/>
              <w:autoSpaceDN w:val="0"/>
              <w:adjustRightInd w:val="0"/>
              <w:spacing w:before="29" w:line="288" w:lineRule="auto"/>
              <w:ind w:left="15"/>
              <w:jc w:val="center"/>
              <w:rPr>
                <w:rFonts w:eastAsiaTheme="minorEastAsia"/>
                <w:color w:val="000000" w:themeColor="text1"/>
                <w:kern w:val="0"/>
                <w:szCs w:val="21"/>
              </w:rPr>
            </w:pPr>
            <w:r w:rsidRPr="005B5C10">
              <w:rPr>
                <w:rFonts w:eastAsiaTheme="minorEastAsia"/>
                <w:color w:val="000000" w:themeColor="text1"/>
                <w:kern w:val="0"/>
                <w:szCs w:val="21"/>
              </w:rPr>
              <w:t>021-38794888</w:t>
            </w:r>
          </w:p>
        </w:tc>
        <w:tc>
          <w:tcPr>
            <w:tcW w:w="3060" w:type="dxa"/>
            <w:vAlign w:val="bottom"/>
          </w:tcPr>
          <w:p w:rsidR="006B65E1" w:rsidRPr="005B5C10" w:rsidRDefault="00945F2E">
            <w:pPr>
              <w:autoSpaceDE w:val="0"/>
              <w:autoSpaceDN w:val="0"/>
              <w:adjustRightInd w:val="0"/>
              <w:spacing w:before="29" w:line="288" w:lineRule="auto"/>
              <w:ind w:left="15"/>
              <w:jc w:val="center"/>
              <w:rPr>
                <w:rFonts w:eastAsiaTheme="minorEastAsia"/>
                <w:color w:val="000000" w:themeColor="text1"/>
                <w:kern w:val="0"/>
                <w:szCs w:val="21"/>
              </w:rPr>
            </w:pPr>
            <w:r w:rsidRPr="005B5C10">
              <w:rPr>
                <w:rFonts w:eastAsiaTheme="minorEastAsia"/>
                <w:color w:val="000000" w:themeColor="text1"/>
                <w:kern w:val="0"/>
                <w:szCs w:val="21"/>
              </w:rPr>
              <w:t>010-66596688</w:t>
            </w:r>
          </w:p>
        </w:tc>
      </w:tr>
      <w:tr w:rsidR="005B5C10" w:rsidRPr="005B5C10">
        <w:tc>
          <w:tcPr>
            <w:tcW w:w="1260" w:type="dxa"/>
            <w:vMerge/>
            <w:vAlign w:val="center"/>
          </w:tcPr>
          <w:p w:rsidR="006B65E1" w:rsidRPr="005B5C10" w:rsidRDefault="006B65E1">
            <w:pPr>
              <w:widowControl/>
              <w:jc w:val="left"/>
              <w:rPr>
                <w:rFonts w:eastAsiaTheme="minorEastAsia"/>
                <w:color w:val="000000" w:themeColor="text1"/>
                <w:kern w:val="0"/>
                <w:szCs w:val="21"/>
              </w:rPr>
            </w:pPr>
          </w:p>
        </w:tc>
        <w:tc>
          <w:tcPr>
            <w:tcW w:w="1371" w:type="dxa"/>
            <w:vAlign w:val="center"/>
          </w:tcPr>
          <w:p w:rsidR="006B65E1" w:rsidRPr="005B5C10" w:rsidRDefault="00945F2E">
            <w:pPr>
              <w:autoSpaceDE w:val="0"/>
              <w:autoSpaceDN w:val="0"/>
              <w:adjustRightInd w:val="0"/>
              <w:spacing w:before="29" w:line="288" w:lineRule="auto"/>
              <w:ind w:left="15"/>
              <w:jc w:val="center"/>
              <w:rPr>
                <w:rFonts w:eastAsiaTheme="minorEastAsia"/>
                <w:color w:val="000000" w:themeColor="text1"/>
                <w:kern w:val="0"/>
                <w:szCs w:val="21"/>
              </w:rPr>
            </w:pPr>
            <w:r w:rsidRPr="005B5C10">
              <w:rPr>
                <w:rFonts w:eastAsiaTheme="minorEastAsia"/>
                <w:color w:val="000000" w:themeColor="text1"/>
                <w:szCs w:val="21"/>
              </w:rPr>
              <w:t>电子邮箱</w:t>
            </w:r>
          </w:p>
        </w:tc>
        <w:tc>
          <w:tcPr>
            <w:tcW w:w="3060" w:type="dxa"/>
            <w:vAlign w:val="bottom"/>
          </w:tcPr>
          <w:p w:rsidR="006B65E1" w:rsidRPr="005B5C10" w:rsidRDefault="00945F2E">
            <w:pPr>
              <w:autoSpaceDE w:val="0"/>
              <w:autoSpaceDN w:val="0"/>
              <w:adjustRightInd w:val="0"/>
              <w:spacing w:before="29" w:line="288" w:lineRule="auto"/>
              <w:ind w:left="15"/>
              <w:jc w:val="center"/>
              <w:rPr>
                <w:rFonts w:eastAsiaTheme="minorEastAsia"/>
                <w:color w:val="000000" w:themeColor="text1"/>
                <w:kern w:val="0"/>
                <w:szCs w:val="21"/>
              </w:rPr>
            </w:pPr>
            <w:r w:rsidRPr="005B5C10">
              <w:rPr>
                <w:rFonts w:eastAsiaTheme="minorEastAsia"/>
                <w:color w:val="000000" w:themeColor="text1"/>
                <w:kern w:val="0"/>
                <w:szCs w:val="21"/>
              </w:rPr>
              <w:t>services@cifm.com</w:t>
            </w:r>
          </w:p>
        </w:tc>
        <w:tc>
          <w:tcPr>
            <w:tcW w:w="3060" w:type="dxa"/>
            <w:vAlign w:val="bottom"/>
          </w:tcPr>
          <w:p w:rsidR="006B65E1" w:rsidRPr="005B5C10" w:rsidRDefault="00945F2E">
            <w:pPr>
              <w:autoSpaceDE w:val="0"/>
              <w:autoSpaceDN w:val="0"/>
              <w:adjustRightInd w:val="0"/>
              <w:spacing w:before="29" w:line="288" w:lineRule="auto"/>
              <w:ind w:left="15"/>
              <w:jc w:val="center"/>
              <w:rPr>
                <w:rFonts w:eastAsiaTheme="minorEastAsia"/>
                <w:color w:val="000000" w:themeColor="text1"/>
                <w:kern w:val="0"/>
                <w:szCs w:val="21"/>
              </w:rPr>
            </w:pPr>
            <w:r w:rsidRPr="005B5C10">
              <w:rPr>
                <w:rFonts w:eastAsiaTheme="minorEastAsia"/>
                <w:color w:val="000000" w:themeColor="text1"/>
                <w:kern w:val="0"/>
                <w:szCs w:val="21"/>
              </w:rPr>
              <w:t>fxjd_hq@bank-of-china.com</w:t>
            </w:r>
          </w:p>
        </w:tc>
      </w:tr>
      <w:tr w:rsidR="005B5C10" w:rsidRPr="005B5C10">
        <w:tc>
          <w:tcPr>
            <w:tcW w:w="2631" w:type="dxa"/>
            <w:gridSpan w:val="2"/>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客户服务电话</w:t>
            </w:r>
          </w:p>
        </w:tc>
        <w:tc>
          <w:tcPr>
            <w:tcW w:w="3060" w:type="dxa"/>
            <w:vAlign w:val="bottom"/>
          </w:tcPr>
          <w:p w:rsidR="006B65E1" w:rsidRPr="005B5C10" w:rsidRDefault="00945F2E">
            <w:pPr>
              <w:autoSpaceDE w:val="0"/>
              <w:autoSpaceDN w:val="0"/>
              <w:adjustRightInd w:val="0"/>
              <w:spacing w:before="29" w:line="288" w:lineRule="auto"/>
              <w:ind w:left="15"/>
              <w:jc w:val="center"/>
              <w:rPr>
                <w:rFonts w:eastAsiaTheme="minorEastAsia"/>
                <w:color w:val="000000" w:themeColor="text1"/>
                <w:kern w:val="0"/>
                <w:szCs w:val="21"/>
              </w:rPr>
            </w:pPr>
            <w:r w:rsidRPr="005B5C10">
              <w:rPr>
                <w:rFonts w:eastAsiaTheme="minorEastAsia"/>
                <w:color w:val="000000" w:themeColor="text1"/>
                <w:kern w:val="0"/>
                <w:szCs w:val="21"/>
              </w:rPr>
              <w:t>400-889-4888</w:t>
            </w:r>
          </w:p>
        </w:tc>
        <w:tc>
          <w:tcPr>
            <w:tcW w:w="3060" w:type="dxa"/>
            <w:vAlign w:val="bottom"/>
          </w:tcPr>
          <w:p w:rsidR="006B65E1" w:rsidRPr="005B5C10" w:rsidRDefault="00945F2E">
            <w:pPr>
              <w:autoSpaceDE w:val="0"/>
              <w:autoSpaceDN w:val="0"/>
              <w:adjustRightInd w:val="0"/>
              <w:spacing w:before="29" w:line="288" w:lineRule="auto"/>
              <w:ind w:left="15"/>
              <w:jc w:val="center"/>
              <w:rPr>
                <w:rFonts w:eastAsiaTheme="minorEastAsia"/>
                <w:color w:val="000000" w:themeColor="text1"/>
                <w:kern w:val="0"/>
                <w:szCs w:val="21"/>
              </w:rPr>
            </w:pPr>
            <w:r w:rsidRPr="005B5C10">
              <w:rPr>
                <w:rFonts w:eastAsiaTheme="minorEastAsia"/>
                <w:color w:val="000000" w:themeColor="text1"/>
                <w:kern w:val="0"/>
                <w:szCs w:val="21"/>
              </w:rPr>
              <w:t>95566</w:t>
            </w:r>
          </w:p>
        </w:tc>
      </w:tr>
      <w:tr w:rsidR="005B5C10" w:rsidRPr="005B5C10">
        <w:tc>
          <w:tcPr>
            <w:tcW w:w="2631" w:type="dxa"/>
            <w:gridSpan w:val="2"/>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传真</w:t>
            </w:r>
          </w:p>
        </w:tc>
        <w:tc>
          <w:tcPr>
            <w:tcW w:w="3060" w:type="dxa"/>
            <w:vAlign w:val="bottom"/>
          </w:tcPr>
          <w:p w:rsidR="006B65E1" w:rsidRPr="005B5C10" w:rsidRDefault="00945F2E">
            <w:pPr>
              <w:autoSpaceDE w:val="0"/>
              <w:autoSpaceDN w:val="0"/>
              <w:adjustRightInd w:val="0"/>
              <w:spacing w:before="29" w:line="288" w:lineRule="auto"/>
              <w:ind w:left="15"/>
              <w:jc w:val="center"/>
              <w:rPr>
                <w:rFonts w:eastAsiaTheme="minorEastAsia"/>
                <w:color w:val="000000" w:themeColor="text1"/>
                <w:kern w:val="0"/>
                <w:szCs w:val="21"/>
              </w:rPr>
            </w:pPr>
            <w:r w:rsidRPr="005B5C10">
              <w:rPr>
                <w:rFonts w:eastAsiaTheme="minorEastAsia"/>
                <w:color w:val="000000" w:themeColor="text1"/>
                <w:kern w:val="0"/>
                <w:szCs w:val="21"/>
              </w:rPr>
              <w:t>021-20628400</w:t>
            </w:r>
          </w:p>
        </w:tc>
        <w:tc>
          <w:tcPr>
            <w:tcW w:w="3060" w:type="dxa"/>
            <w:vAlign w:val="center"/>
          </w:tcPr>
          <w:p w:rsidR="006B65E1" w:rsidRPr="005B5C10" w:rsidRDefault="00945F2E">
            <w:pPr>
              <w:autoSpaceDE w:val="0"/>
              <w:autoSpaceDN w:val="0"/>
              <w:adjustRightInd w:val="0"/>
              <w:spacing w:before="29" w:line="288" w:lineRule="auto"/>
              <w:ind w:left="15"/>
              <w:jc w:val="center"/>
              <w:rPr>
                <w:rFonts w:eastAsiaTheme="minorEastAsia"/>
                <w:color w:val="000000" w:themeColor="text1"/>
                <w:kern w:val="0"/>
                <w:szCs w:val="21"/>
              </w:rPr>
            </w:pPr>
            <w:r w:rsidRPr="005B5C10">
              <w:rPr>
                <w:rFonts w:eastAsiaTheme="minorEastAsia"/>
                <w:color w:val="000000" w:themeColor="text1"/>
                <w:kern w:val="0"/>
                <w:szCs w:val="21"/>
              </w:rPr>
              <w:t>010-66594942</w:t>
            </w:r>
          </w:p>
        </w:tc>
      </w:tr>
      <w:tr w:rsidR="005B5C10" w:rsidRPr="005B5C10">
        <w:tc>
          <w:tcPr>
            <w:tcW w:w="2631" w:type="dxa"/>
            <w:gridSpan w:val="2"/>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注册地址</w:t>
            </w:r>
          </w:p>
        </w:tc>
        <w:tc>
          <w:tcPr>
            <w:tcW w:w="3060" w:type="dxa"/>
            <w:vAlign w:val="bottom"/>
          </w:tcPr>
          <w:p w:rsidR="006B65E1" w:rsidRPr="005B5C10" w:rsidRDefault="00945F2E">
            <w:pPr>
              <w:autoSpaceDE w:val="0"/>
              <w:autoSpaceDN w:val="0"/>
              <w:adjustRightInd w:val="0"/>
              <w:spacing w:before="29" w:line="288" w:lineRule="auto"/>
              <w:ind w:left="15"/>
              <w:jc w:val="center"/>
              <w:rPr>
                <w:rFonts w:eastAsiaTheme="minorEastAsia"/>
                <w:color w:val="000000" w:themeColor="text1"/>
                <w:kern w:val="0"/>
                <w:szCs w:val="21"/>
              </w:rPr>
            </w:pPr>
            <w:r w:rsidRPr="005B5C10">
              <w:rPr>
                <w:rFonts w:eastAsiaTheme="minorEastAsia"/>
                <w:color w:val="000000" w:themeColor="text1"/>
                <w:kern w:val="0"/>
                <w:szCs w:val="21"/>
              </w:rPr>
              <w:t>中国（上海）自由贸易试验区富城路</w:t>
            </w:r>
            <w:r w:rsidRPr="005B5C10">
              <w:rPr>
                <w:rFonts w:eastAsiaTheme="minorEastAsia"/>
                <w:color w:val="000000" w:themeColor="text1"/>
                <w:kern w:val="0"/>
                <w:szCs w:val="21"/>
              </w:rPr>
              <w:t>99</w:t>
            </w:r>
            <w:r w:rsidRPr="005B5C10">
              <w:rPr>
                <w:rFonts w:eastAsiaTheme="minorEastAsia"/>
                <w:color w:val="000000" w:themeColor="text1"/>
                <w:kern w:val="0"/>
                <w:szCs w:val="21"/>
              </w:rPr>
              <w:t>号震旦国际大楼</w:t>
            </w:r>
            <w:r w:rsidRPr="005B5C10">
              <w:rPr>
                <w:rFonts w:eastAsiaTheme="minorEastAsia"/>
                <w:color w:val="000000" w:themeColor="text1"/>
                <w:kern w:val="0"/>
                <w:szCs w:val="21"/>
              </w:rPr>
              <w:t>25</w:t>
            </w:r>
            <w:r w:rsidRPr="005B5C10">
              <w:rPr>
                <w:rFonts w:eastAsiaTheme="minorEastAsia"/>
                <w:color w:val="000000" w:themeColor="text1"/>
                <w:kern w:val="0"/>
                <w:szCs w:val="21"/>
              </w:rPr>
              <w:t>楼</w:t>
            </w:r>
          </w:p>
        </w:tc>
        <w:tc>
          <w:tcPr>
            <w:tcW w:w="3060" w:type="dxa"/>
          </w:tcPr>
          <w:p w:rsidR="006B65E1" w:rsidRPr="005B5C10" w:rsidRDefault="00945F2E">
            <w:pPr>
              <w:autoSpaceDE w:val="0"/>
              <w:autoSpaceDN w:val="0"/>
              <w:adjustRightInd w:val="0"/>
              <w:spacing w:before="29" w:line="288" w:lineRule="auto"/>
              <w:ind w:left="15"/>
              <w:jc w:val="center"/>
              <w:rPr>
                <w:rFonts w:eastAsiaTheme="minorEastAsia"/>
                <w:color w:val="000000" w:themeColor="text1"/>
                <w:kern w:val="0"/>
                <w:szCs w:val="21"/>
              </w:rPr>
            </w:pPr>
            <w:r w:rsidRPr="005B5C10">
              <w:rPr>
                <w:rFonts w:eastAsiaTheme="minorEastAsia"/>
                <w:color w:val="000000" w:themeColor="text1"/>
                <w:kern w:val="0"/>
                <w:szCs w:val="21"/>
              </w:rPr>
              <w:t>北京市西城区复兴门内大街</w:t>
            </w:r>
            <w:r w:rsidRPr="005B5C10">
              <w:rPr>
                <w:rFonts w:eastAsiaTheme="minorEastAsia"/>
                <w:color w:val="000000" w:themeColor="text1"/>
                <w:kern w:val="0"/>
                <w:szCs w:val="21"/>
              </w:rPr>
              <w:t>1</w:t>
            </w:r>
            <w:r w:rsidRPr="005B5C10">
              <w:rPr>
                <w:rFonts w:eastAsiaTheme="minorEastAsia"/>
                <w:color w:val="000000" w:themeColor="text1"/>
                <w:kern w:val="0"/>
                <w:szCs w:val="21"/>
              </w:rPr>
              <w:t>号</w:t>
            </w:r>
          </w:p>
        </w:tc>
      </w:tr>
      <w:tr w:rsidR="005B5C10" w:rsidRPr="005B5C10">
        <w:tc>
          <w:tcPr>
            <w:tcW w:w="2631" w:type="dxa"/>
            <w:gridSpan w:val="2"/>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办公地址</w:t>
            </w:r>
          </w:p>
        </w:tc>
        <w:tc>
          <w:tcPr>
            <w:tcW w:w="3060" w:type="dxa"/>
            <w:vAlign w:val="bottom"/>
          </w:tcPr>
          <w:p w:rsidR="006B65E1" w:rsidRPr="005B5C10" w:rsidRDefault="00945F2E">
            <w:pPr>
              <w:autoSpaceDE w:val="0"/>
              <w:autoSpaceDN w:val="0"/>
              <w:adjustRightInd w:val="0"/>
              <w:spacing w:before="29" w:line="288" w:lineRule="auto"/>
              <w:ind w:left="15"/>
              <w:jc w:val="center"/>
              <w:rPr>
                <w:rFonts w:eastAsiaTheme="minorEastAsia"/>
                <w:color w:val="000000" w:themeColor="text1"/>
                <w:kern w:val="0"/>
                <w:szCs w:val="21"/>
              </w:rPr>
            </w:pPr>
            <w:r w:rsidRPr="005B5C10">
              <w:rPr>
                <w:rFonts w:eastAsiaTheme="minorEastAsia"/>
                <w:color w:val="000000" w:themeColor="text1"/>
                <w:kern w:val="0"/>
                <w:szCs w:val="21"/>
              </w:rPr>
              <w:t>中国（上海）自由贸易试验区富城路</w:t>
            </w:r>
            <w:r w:rsidRPr="005B5C10">
              <w:rPr>
                <w:rFonts w:eastAsiaTheme="minorEastAsia"/>
                <w:color w:val="000000" w:themeColor="text1"/>
                <w:kern w:val="0"/>
                <w:szCs w:val="21"/>
              </w:rPr>
              <w:t>99</w:t>
            </w:r>
            <w:r w:rsidRPr="005B5C10">
              <w:rPr>
                <w:rFonts w:eastAsiaTheme="minorEastAsia"/>
                <w:color w:val="000000" w:themeColor="text1"/>
                <w:kern w:val="0"/>
                <w:szCs w:val="21"/>
              </w:rPr>
              <w:t>号震旦国际大楼</w:t>
            </w:r>
            <w:r w:rsidRPr="005B5C10">
              <w:rPr>
                <w:rFonts w:eastAsiaTheme="minorEastAsia"/>
                <w:color w:val="000000" w:themeColor="text1"/>
                <w:kern w:val="0"/>
                <w:szCs w:val="21"/>
              </w:rPr>
              <w:t>25</w:t>
            </w:r>
            <w:r w:rsidRPr="005B5C10">
              <w:rPr>
                <w:rFonts w:eastAsiaTheme="minorEastAsia"/>
                <w:color w:val="000000" w:themeColor="text1"/>
                <w:kern w:val="0"/>
                <w:szCs w:val="21"/>
              </w:rPr>
              <w:t>楼</w:t>
            </w:r>
          </w:p>
        </w:tc>
        <w:tc>
          <w:tcPr>
            <w:tcW w:w="3060" w:type="dxa"/>
          </w:tcPr>
          <w:p w:rsidR="006B65E1" w:rsidRPr="005B5C10" w:rsidRDefault="00945F2E">
            <w:pPr>
              <w:autoSpaceDE w:val="0"/>
              <w:autoSpaceDN w:val="0"/>
              <w:adjustRightInd w:val="0"/>
              <w:spacing w:before="29" w:line="288" w:lineRule="auto"/>
              <w:ind w:left="15"/>
              <w:jc w:val="center"/>
              <w:rPr>
                <w:rFonts w:eastAsiaTheme="minorEastAsia"/>
                <w:color w:val="000000" w:themeColor="text1"/>
                <w:kern w:val="0"/>
                <w:szCs w:val="21"/>
              </w:rPr>
            </w:pPr>
            <w:r w:rsidRPr="005B5C10">
              <w:rPr>
                <w:rFonts w:eastAsiaTheme="minorEastAsia"/>
                <w:color w:val="000000" w:themeColor="text1"/>
                <w:kern w:val="0"/>
                <w:szCs w:val="21"/>
              </w:rPr>
              <w:t>北京市西城区复兴门内大街</w:t>
            </w:r>
            <w:r w:rsidRPr="005B5C10">
              <w:rPr>
                <w:rFonts w:eastAsiaTheme="minorEastAsia"/>
                <w:color w:val="000000" w:themeColor="text1"/>
                <w:kern w:val="0"/>
                <w:szCs w:val="21"/>
              </w:rPr>
              <w:t>1</w:t>
            </w:r>
            <w:r w:rsidRPr="005B5C10">
              <w:rPr>
                <w:rFonts w:eastAsiaTheme="minorEastAsia"/>
                <w:color w:val="000000" w:themeColor="text1"/>
                <w:kern w:val="0"/>
                <w:szCs w:val="21"/>
              </w:rPr>
              <w:t>号</w:t>
            </w:r>
          </w:p>
        </w:tc>
      </w:tr>
      <w:tr w:rsidR="005B5C10" w:rsidRPr="005B5C10">
        <w:tc>
          <w:tcPr>
            <w:tcW w:w="2631" w:type="dxa"/>
            <w:gridSpan w:val="2"/>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邮政编码</w:t>
            </w:r>
          </w:p>
        </w:tc>
        <w:tc>
          <w:tcPr>
            <w:tcW w:w="3060" w:type="dxa"/>
            <w:vAlign w:val="bottom"/>
          </w:tcPr>
          <w:p w:rsidR="006B65E1" w:rsidRPr="005B5C10" w:rsidRDefault="00945F2E">
            <w:pPr>
              <w:autoSpaceDE w:val="0"/>
              <w:autoSpaceDN w:val="0"/>
              <w:adjustRightInd w:val="0"/>
              <w:spacing w:before="29" w:line="288" w:lineRule="auto"/>
              <w:ind w:left="15"/>
              <w:jc w:val="center"/>
              <w:rPr>
                <w:rFonts w:eastAsiaTheme="minorEastAsia"/>
                <w:color w:val="000000" w:themeColor="text1"/>
                <w:kern w:val="0"/>
                <w:szCs w:val="21"/>
              </w:rPr>
            </w:pPr>
            <w:r w:rsidRPr="005B5C10">
              <w:rPr>
                <w:rFonts w:eastAsiaTheme="minorEastAsia"/>
                <w:color w:val="000000" w:themeColor="text1"/>
                <w:kern w:val="0"/>
                <w:szCs w:val="21"/>
              </w:rPr>
              <w:t>200120</w:t>
            </w:r>
          </w:p>
        </w:tc>
        <w:tc>
          <w:tcPr>
            <w:tcW w:w="3060" w:type="dxa"/>
            <w:vAlign w:val="bottom"/>
          </w:tcPr>
          <w:p w:rsidR="006B65E1" w:rsidRPr="005B5C10" w:rsidRDefault="00945F2E">
            <w:pPr>
              <w:autoSpaceDE w:val="0"/>
              <w:autoSpaceDN w:val="0"/>
              <w:adjustRightInd w:val="0"/>
              <w:spacing w:before="29" w:line="288" w:lineRule="auto"/>
              <w:ind w:left="15"/>
              <w:jc w:val="center"/>
              <w:rPr>
                <w:rFonts w:eastAsiaTheme="minorEastAsia"/>
                <w:color w:val="000000" w:themeColor="text1"/>
                <w:kern w:val="0"/>
                <w:szCs w:val="21"/>
              </w:rPr>
            </w:pPr>
            <w:r w:rsidRPr="005B5C10">
              <w:rPr>
                <w:rFonts w:eastAsiaTheme="minorEastAsia"/>
                <w:color w:val="000000" w:themeColor="text1"/>
                <w:kern w:val="0"/>
                <w:szCs w:val="21"/>
              </w:rPr>
              <w:t>100818</w:t>
            </w:r>
          </w:p>
        </w:tc>
      </w:tr>
      <w:tr w:rsidR="005B5C10" w:rsidRPr="005B5C10">
        <w:tc>
          <w:tcPr>
            <w:tcW w:w="2631" w:type="dxa"/>
            <w:gridSpan w:val="2"/>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法定代表人</w:t>
            </w:r>
          </w:p>
        </w:tc>
        <w:tc>
          <w:tcPr>
            <w:tcW w:w="3060" w:type="dxa"/>
            <w:vAlign w:val="bottom"/>
          </w:tcPr>
          <w:p w:rsidR="006B65E1" w:rsidRPr="005B5C10" w:rsidRDefault="00945F2E">
            <w:pPr>
              <w:autoSpaceDE w:val="0"/>
              <w:autoSpaceDN w:val="0"/>
              <w:adjustRightInd w:val="0"/>
              <w:spacing w:before="29" w:line="288" w:lineRule="auto"/>
              <w:ind w:left="15"/>
              <w:jc w:val="center"/>
              <w:rPr>
                <w:rFonts w:eastAsiaTheme="minorEastAsia"/>
                <w:color w:val="000000" w:themeColor="text1"/>
                <w:kern w:val="0"/>
                <w:szCs w:val="21"/>
              </w:rPr>
            </w:pPr>
            <w:r w:rsidRPr="005B5C10">
              <w:rPr>
                <w:rFonts w:eastAsiaTheme="minorEastAsia"/>
                <w:color w:val="000000" w:themeColor="text1"/>
                <w:kern w:val="0"/>
                <w:szCs w:val="21"/>
              </w:rPr>
              <w:t>王琼慧</w:t>
            </w:r>
          </w:p>
        </w:tc>
        <w:tc>
          <w:tcPr>
            <w:tcW w:w="3060" w:type="dxa"/>
            <w:vAlign w:val="bottom"/>
          </w:tcPr>
          <w:p w:rsidR="006B65E1" w:rsidRPr="005B5C10" w:rsidRDefault="00945F2E">
            <w:pPr>
              <w:autoSpaceDE w:val="0"/>
              <w:autoSpaceDN w:val="0"/>
              <w:adjustRightInd w:val="0"/>
              <w:spacing w:before="29" w:line="288" w:lineRule="auto"/>
              <w:ind w:left="15"/>
              <w:jc w:val="center"/>
              <w:rPr>
                <w:rFonts w:eastAsiaTheme="minorEastAsia"/>
                <w:color w:val="000000" w:themeColor="text1"/>
                <w:kern w:val="0"/>
                <w:szCs w:val="21"/>
              </w:rPr>
            </w:pPr>
            <w:r w:rsidRPr="005B5C10">
              <w:rPr>
                <w:rFonts w:eastAsiaTheme="minorEastAsia"/>
                <w:color w:val="000000" w:themeColor="text1"/>
                <w:kern w:val="0"/>
                <w:szCs w:val="21"/>
              </w:rPr>
              <w:t>葛海蛟</w:t>
            </w:r>
          </w:p>
        </w:tc>
      </w:tr>
    </w:tbl>
    <w:p w:rsidR="006B65E1" w:rsidRPr="005B5C10" w:rsidRDefault="00945F2E" w:rsidP="00572E9A">
      <w:pPr>
        <w:pStyle w:val="2"/>
        <w:spacing w:beforeLines="100" w:before="312" w:after="0"/>
        <w:rPr>
          <w:rFonts w:ascii="Times New Roman" w:eastAsiaTheme="minorEastAsia" w:hAnsi="Times New Roman"/>
          <w:color w:val="000000" w:themeColor="text1"/>
          <w:kern w:val="0"/>
          <w:sz w:val="21"/>
          <w:szCs w:val="21"/>
        </w:rPr>
      </w:pPr>
      <w:bookmarkStart w:id="13" w:name="_Toc390421232"/>
      <w:bookmarkStart w:id="14" w:name="_Toc225498248"/>
      <w:bookmarkStart w:id="15" w:name="_Toc144287113"/>
      <w:r w:rsidRPr="005B5C10">
        <w:rPr>
          <w:rFonts w:ascii="Times New Roman" w:eastAsiaTheme="minorEastAsia" w:hAnsi="Times New Roman"/>
          <w:color w:val="000000" w:themeColor="text1"/>
          <w:kern w:val="0"/>
          <w:sz w:val="21"/>
          <w:szCs w:val="21"/>
        </w:rPr>
        <w:t xml:space="preserve">2.4 </w:t>
      </w:r>
      <w:r w:rsidRPr="005B5C10">
        <w:rPr>
          <w:rFonts w:ascii="Times New Roman" w:eastAsiaTheme="minorEastAsia" w:hAnsi="Times New Roman"/>
          <w:color w:val="000000" w:themeColor="text1"/>
          <w:kern w:val="0"/>
          <w:sz w:val="21"/>
          <w:szCs w:val="21"/>
        </w:rPr>
        <w:t>信息披露方式</w:t>
      </w:r>
      <w:bookmarkEnd w:id="13"/>
      <w:bookmarkEnd w:id="14"/>
      <w:bookmarkEnd w:id="1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4180"/>
      </w:tblGrid>
      <w:tr w:rsidR="005B5C10" w:rsidRPr="005B5C10">
        <w:tc>
          <w:tcPr>
            <w:tcW w:w="4820" w:type="dxa"/>
            <w:vAlign w:val="center"/>
          </w:tcPr>
          <w:p w:rsidR="006B65E1" w:rsidRPr="005B5C10" w:rsidRDefault="00945F2E">
            <w:pPr>
              <w:tabs>
                <w:tab w:val="left" w:pos="1740"/>
              </w:tabs>
              <w:rPr>
                <w:rFonts w:eastAsiaTheme="minorEastAsia"/>
                <w:color w:val="000000" w:themeColor="text1"/>
                <w:szCs w:val="21"/>
              </w:rPr>
            </w:pPr>
            <w:r w:rsidRPr="005B5C10">
              <w:rPr>
                <w:rFonts w:eastAsiaTheme="minorEastAsia"/>
                <w:color w:val="000000" w:themeColor="text1"/>
                <w:szCs w:val="21"/>
              </w:rPr>
              <w:t>本基金选定的信息披露报纸名称</w:t>
            </w:r>
          </w:p>
        </w:tc>
        <w:tc>
          <w:tcPr>
            <w:tcW w:w="4180" w:type="dxa"/>
            <w:vAlign w:val="center"/>
          </w:tcPr>
          <w:p w:rsidR="006B65E1" w:rsidRPr="005B5C10" w:rsidRDefault="00945F2E">
            <w:pPr>
              <w:tabs>
                <w:tab w:val="left" w:pos="1740"/>
              </w:tabs>
              <w:rPr>
                <w:rFonts w:eastAsiaTheme="minorEastAsia"/>
                <w:color w:val="000000" w:themeColor="text1"/>
                <w:szCs w:val="21"/>
              </w:rPr>
            </w:pPr>
            <w:r w:rsidRPr="005B5C10">
              <w:rPr>
                <w:rFonts w:eastAsiaTheme="minorEastAsia"/>
                <w:color w:val="000000" w:themeColor="text1"/>
                <w:szCs w:val="21"/>
              </w:rPr>
              <w:t>《证券时报》</w:t>
            </w:r>
          </w:p>
        </w:tc>
      </w:tr>
      <w:tr w:rsidR="005B5C10" w:rsidRPr="005B5C10">
        <w:tc>
          <w:tcPr>
            <w:tcW w:w="4820" w:type="dxa"/>
            <w:vAlign w:val="center"/>
          </w:tcPr>
          <w:p w:rsidR="006B65E1" w:rsidRPr="005B5C10" w:rsidRDefault="00945F2E">
            <w:pPr>
              <w:tabs>
                <w:tab w:val="left" w:pos="1740"/>
              </w:tabs>
              <w:rPr>
                <w:rFonts w:eastAsiaTheme="minorEastAsia"/>
                <w:color w:val="000000" w:themeColor="text1"/>
                <w:szCs w:val="21"/>
              </w:rPr>
            </w:pPr>
            <w:r w:rsidRPr="005B5C10">
              <w:rPr>
                <w:rFonts w:eastAsiaTheme="minorEastAsia"/>
                <w:color w:val="000000" w:themeColor="text1"/>
                <w:szCs w:val="21"/>
              </w:rPr>
              <w:t>登载基金</w:t>
            </w:r>
            <w:r w:rsidR="006F1745" w:rsidRPr="005B5C10">
              <w:rPr>
                <w:rFonts w:eastAsiaTheme="minorEastAsia"/>
                <w:color w:val="000000" w:themeColor="text1"/>
                <w:szCs w:val="21"/>
              </w:rPr>
              <w:t>中期</w:t>
            </w:r>
            <w:r w:rsidRPr="005B5C10">
              <w:rPr>
                <w:rFonts w:eastAsiaTheme="minorEastAsia"/>
                <w:color w:val="000000" w:themeColor="text1"/>
                <w:szCs w:val="21"/>
              </w:rPr>
              <w:t>报告正文的管理人互联网网址</w:t>
            </w:r>
          </w:p>
        </w:tc>
        <w:tc>
          <w:tcPr>
            <w:tcW w:w="4180" w:type="dxa"/>
            <w:vAlign w:val="center"/>
          </w:tcPr>
          <w:p w:rsidR="006B65E1" w:rsidRPr="005B5C10" w:rsidRDefault="00945F2E">
            <w:pPr>
              <w:tabs>
                <w:tab w:val="left" w:pos="1740"/>
              </w:tabs>
              <w:rPr>
                <w:rFonts w:eastAsiaTheme="minorEastAsia"/>
                <w:color w:val="000000" w:themeColor="text1"/>
                <w:szCs w:val="21"/>
              </w:rPr>
            </w:pPr>
            <w:r w:rsidRPr="005B5C10">
              <w:rPr>
                <w:rFonts w:eastAsiaTheme="minorEastAsia"/>
                <w:color w:val="000000" w:themeColor="text1"/>
                <w:szCs w:val="21"/>
              </w:rPr>
              <w:t>am.jpmorgan.com/cn</w:t>
            </w:r>
          </w:p>
        </w:tc>
      </w:tr>
      <w:tr w:rsidR="005B5C10" w:rsidRPr="005B5C10">
        <w:tc>
          <w:tcPr>
            <w:tcW w:w="4820" w:type="dxa"/>
            <w:vAlign w:val="center"/>
          </w:tcPr>
          <w:p w:rsidR="006B65E1" w:rsidRPr="005B5C10" w:rsidRDefault="00945F2E">
            <w:pPr>
              <w:tabs>
                <w:tab w:val="left" w:pos="1740"/>
              </w:tabs>
              <w:rPr>
                <w:rFonts w:eastAsiaTheme="minorEastAsia"/>
                <w:color w:val="000000" w:themeColor="text1"/>
                <w:szCs w:val="21"/>
              </w:rPr>
            </w:pPr>
            <w:r w:rsidRPr="005B5C10">
              <w:rPr>
                <w:rFonts w:eastAsiaTheme="minorEastAsia"/>
                <w:color w:val="000000" w:themeColor="text1"/>
                <w:szCs w:val="21"/>
              </w:rPr>
              <w:t>基金</w:t>
            </w:r>
            <w:r w:rsidR="006F1745" w:rsidRPr="005B5C10">
              <w:rPr>
                <w:rFonts w:eastAsiaTheme="minorEastAsia"/>
                <w:color w:val="000000" w:themeColor="text1"/>
                <w:szCs w:val="21"/>
              </w:rPr>
              <w:t>中期</w:t>
            </w:r>
            <w:r w:rsidRPr="005B5C10">
              <w:rPr>
                <w:rFonts w:eastAsiaTheme="minorEastAsia"/>
                <w:color w:val="000000" w:themeColor="text1"/>
                <w:szCs w:val="21"/>
              </w:rPr>
              <w:t>报告备置地点</w:t>
            </w:r>
          </w:p>
        </w:tc>
        <w:tc>
          <w:tcPr>
            <w:tcW w:w="4180" w:type="dxa"/>
            <w:vAlign w:val="center"/>
          </w:tcPr>
          <w:p w:rsidR="006B65E1" w:rsidRPr="005B5C10" w:rsidRDefault="00945F2E">
            <w:pPr>
              <w:tabs>
                <w:tab w:val="left" w:pos="1740"/>
              </w:tabs>
              <w:rPr>
                <w:rFonts w:eastAsiaTheme="minorEastAsia"/>
                <w:color w:val="000000" w:themeColor="text1"/>
                <w:szCs w:val="21"/>
              </w:rPr>
            </w:pPr>
            <w:r w:rsidRPr="005B5C10">
              <w:rPr>
                <w:rFonts w:eastAsiaTheme="minorEastAsia"/>
                <w:color w:val="000000" w:themeColor="text1"/>
                <w:szCs w:val="21"/>
              </w:rPr>
              <w:t>基金管理人及基金托管人住所</w:t>
            </w:r>
          </w:p>
        </w:tc>
      </w:tr>
    </w:tbl>
    <w:p w:rsidR="006B65E1" w:rsidRPr="005B5C10" w:rsidRDefault="00945F2E" w:rsidP="00572E9A">
      <w:pPr>
        <w:pStyle w:val="2"/>
        <w:spacing w:beforeLines="100" w:before="312" w:after="0"/>
        <w:rPr>
          <w:rFonts w:ascii="Times New Roman" w:eastAsiaTheme="minorEastAsia" w:hAnsi="Times New Roman"/>
          <w:color w:val="000000" w:themeColor="text1"/>
          <w:kern w:val="0"/>
          <w:sz w:val="21"/>
          <w:szCs w:val="21"/>
        </w:rPr>
      </w:pPr>
      <w:bookmarkStart w:id="16" w:name="_Toc390421233"/>
      <w:bookmarkStart w:id="17" w:name="_Toc225498249"/>
      <w:bookmarkStart w:id="18" w:name="_Toc144287114"/>
      <w:r w:rsidRPr="005B5C10">
        <w:rPr>
          <w:rFonts w:ascii="Times New Roman" w:eastAsiaTheme="minorEastAsia" w:hAnsi="Times New Roman"/>
          <w:color w:val="000000" w:themeColor="text1"/>
          <w:kern w:val="0"/>
          <w:sz w:val="21"/>
          <w:szCs w:val="21"/>
        </w:rPr>
        <w:t xml:space="preserve">2.5 </w:t>
      </w:r>
      <w:r w:rsidRPr="005B5C10">
        <w:rPr>
          <w:rFonts w:ascii="Times New Roman" w:eastAsiaTheme="minorEastAsia" w:hAnsi="Times New Roman"/>
          <w:color w:val="000000" w:themeColor="text1"/>
          <w:kern w:val="0"/>
          <w:sz w:val="21"/>
          <w:szCs w:val="21"/>
        </w:rPr>
        <w:t>其他相关资料</w:t>
      </w:r>
      <w:bookmarkEnd w:id="16"/>
      <w:bookmarkEnd w:id="17"/>
      <w:bookmarkEnd w:id="18"/>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260"/>
        <w:gridCol w:w="4075"/>
      </w:tblGrid>
      <w:tr w:rsidR="005B5C10" w:rsidRPr="005B5C10">
        <w:tc>
          <w:tcPr>
            <w:tcW w:w="1951" w:type="dxa"/>
          </w:tcPr>
          <w:p w:rsidR="006B65E1" w:rsidRPr="005B5C10" w:rsidRDefault="00945F2E">
            <w:pPr>
              <w:tabs>
                <w:tab w:val="left" w:pos="1740"/>
              </w:tabs>
              <w:jc w:val="center"/>
              <w:rPr>
                <w:rFonts w:eastAsiaTheme="minorEastAsia"/>
                <w:color w:val="000000" w:themeColor="text1"/>
                <w:szCs w:val="21"/>
              </w:rPr>
            </w:pPr>
            <w:r w:rsidRPr="005B5C10">
              <w:rPr>
                <w:rFonts w:eastAsiaTheme="minorEastAsia"/>
                <w:color w:val="000000" w:themeColor="text1"/>
                <w:szCs w:val="21"/>
              </w:rPr>
              <w:t>项目</w:t>
            </w:r>
          </w:p>
        </w:tc>
        <w:tc>
          <w:tcPr>
            <w:tcW w:w="3260" w:type="dxa"/>
          </w:tcPr>
          <w:p w:rsidR="006B65E1" w:rsidRPr="005B5C10" w:rsidRDefault="00945F2E">
            <w:pPr>
              <w:tabs>
                <w:tab w:val="left" w:pos="1740"/>
              </w:tabs>
              <w:jc w:val="center"/>
              <w:rPr>
                <w:rFonts w:eastAsiaTheme="minorEastAsia"/>
                <w:color w:val="000000" w:themeColor="text1"/>
                <w:szCs w:val="21"/>
              </w:rPr>
            </w:pPr>
            <w:r w:rsidRPr="005B5C10">
              <w:rPr>
                <w:rFonts w:eastAsiaTheme="minorEastAsia"/>
                <w:color w:val="000000" w:themeColor="text1"/>
                <w:szCs w:val="21"/>
              </w:rPr>
              <w:t>名称</w:t>
            </w:r>
          </w:p>
        </w:tc>
        <w:tc>
          <w:tcPr>
            <w:tcW w:w="4075" w:type="dxa"/>
          </w:tcPr>
          <w:p w:rsidR="006B65E1" w:rsidRPr="005B5C10" w:rsidRDefault="00945F2E">
            <w:pPr>
              <w:tabs>
                <w:tab w:val="left" w:pos="1740"/>
              </w:tabs>
              <w:jc w:val="center"/>
              <w:rPr>
                <w:rFonts w:eastAsiaTheme="minorEastAsia"/>
                <w:color w:val="000000" w:themeColor="text1"/>
                <w:szCs w:val="21"/>
              </w:rPr>
            </w:pPr>
            <w:r w:rsidRPr="005B5C10">
              <w:rPr>
                <w:rFonts w:eastAsiaTheme="minorEastAsia"/>
                <w:color w:val="000000" w:themeColor="text1"/>
                <w:szCs w:val="21"/>
              </w:rPr>
              <w:t>办公地址</w:t>
            </w:r>
          </w:p>
        </w:tc>
      </w:tr>
      <w:tr w:rsidR="005B5C10" w:rsidRPr="005B5C10">
        <w:tc>
          <w:tcPr>
            <w:tcW w:w="1951" w:type="dxa"/>
            <w:vAlign w:val="center"/>
          </w:tcPr>
          <w:p w:rsidR="006B65E1" w:rsidRPr="005B5C10" w:rsidRDefault="00945F2E">
            <w:pPr>
              <w:tabs>
                <w:tab w:val="left" w:pos="1740"/>
              </w:tabs>
              <w:rPr>
                <w:rFonts w:eastAsiaTheme="minorEastAsia"/>
                <w:color w:val="000000" w:themeColor="text1"/>
                <w:szCs w:val="21"/>
              </w:rPr>
            </w:pPr>
            <w:r w:rsidRPr="005B5C10">
              <w:rPr>
                <w:rFonts w:eastAsiaTheme="minorEastAsia"/>
                <w:color w:val="000000" w:themeColor="text1"/>
                <w:szCs w:val="21"/>
              </w:rPr>
              <w:t>注册登记机构</w:t>
            </w:r>
          </w:p>
        </w:tc>
        <w:tc>
          <w:tcPr>
            <w:tcW w:w="3260" w:type="dxa"/>
            <w:vAlign w:val="center"/>
          </w:tcPr>
          <w:p w:rsidR="006B65E1" w:rsidRPr="005B5C10" w:rsidRDefault="00945F2E">
            <w:pPr>
              <w:tabs>
                <w:tab w:val="left" w:pos="1740"/>
              </w:tabs>
              <w:rPr>
                <w:rFonts w:eastAsiaTheme="minorEastAsia"/>
                <w:color w:val="000000" w:themeColor="text1"/>
                <w:szCs w:val="21"/>
              </w:rPr>
            </w:pPr>
            <w:r w:rsidRPr="005B5C10">
              <w:rPr>
                <w:rFonts w:eastAsiaTheme="minorEastAsia"/>
                <w:color w:val="000000" w:themeColor="text1"/>
                <w:szCs w:val="21"/>
              </w:rPr>
              <w:t>摩根基金管理（中国）有限公司</w:t>
            </w:r>
          </w:p>
        </w:tc>
        <w:tc>
          <w:tcPr>
            <w:tcW w:w="4075" w:type="dxa"/>
            <w:vAlign w:val="center"/>
          </w:tcPr>
          <w:p w:rsidR="006B65E1" w:rsidRPr="005B5C10" w:rsidRDefault="00945F2E">
            <w:pPr>
              <w:tabs>
                <w:tab w:val="left" w:pos="1740"/>
              </w:tabs>
              <w:rPr>
                <w:rFonts w:eastAsiaTheme="minorEastAsia"/>
                <w:color w:val="000000" w:themeColor="text1"/>
                <w:szCs w:val="21"/>
              </w:rPr>
            </w:pPr>
            <w:r w:rsidRPr="005B5C10">
              <w:rPr>
                <w:rFonts w:eastAsiaTheme="minorEastAsia"/>
                <w:color w:val="000000" w:themeColor="text1"/>
                <w:szCs w:val="21"/>
              </w:rPr>
              <w:t>中国（上海）自由贸易试验区富城路</w:t>
            </w:r>
            <w:r w:rsidRPr="005B5C10">
              <w:rPr>
                <w:rFonts w:eastAsiaTheme="minorEastAsia"/>
                <w:color w:val="000000" w:themeColor="text1"/>
                <w:szCs w:val="21"/>
              </w:rPr>
              <w:t>99</w:t>
            </w:r>
            <w:r w:rsidRPr="005B5C10">
              <w:rPr>
                <w:rFonts w:eastAsiaTheme="minorEastAsia"/>
                <w:color w:val="000000" w:themeColor="text1"/>
                <w:szCs w:val="21"/>
              </w:rPr>
              <w:t>号震旦国际大楼</w:t>
            </w:r>
            <w:r w:rsidRPr="005B5C10">
              <w:rPr>
                <w:rFonts w:eastAsiaTheme="minorEastAsia"/>
                <w:color w:val="000000" w:themeColor="text1"/>
                <w:szCs w:val="21"/>
              </w:rPr>
              <w:t>25</w:t>
            </w:r>
            <w:r w:rsidRPr="005B5C10">
              <w:rPr>
                <w:rFonts w:eastAsiaTheme="minorEastAsia"/>
                <w:color w:val="000000" w:themeColor="text1"/>
                <w:szCs w:val="21"/>
              </w:rPr>
              <w:t>楼</w:t>
            </w:r>
          </w:p>
        </w:tc>
      </w:tr>
    </w:tbl>
    <w:p w:rsidR="006B65E1" w:rsidRPr="005B5C10" w:rsidRDefault="00945F2E" w:rsidP="00572E9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9" w:name="_Toc225498250"/>
      <w:bookmarkStart w:id="20" w:name="_Toc194312019"/>
      <w:bookmarkStart w:id="21" w:name="_Toc193947512"/>
      <w:bookmarkStart w:id="22" w:name="_Toc144287115"/>
      <w:r w:rsidRPr="005B5C10">
        <w:rPr>
          <w:rFonts w:eastAsiaTheme="minorEastAsia"/>
          <w:b/>
          <w:bCs/>
          <w:color w:val="000000" w:themeColor="text1"/>
          <w:sz w:val="21"/>
          <w:szCs w:val="21"/>
          <w:lang w:val="en-US"/>
        </w:rPr>
        <w:t xml:space="preserve">3  </w:t>
      </w:r>
      <w:r w:rsidRPr="005B5C10">
        <w:rPr>
          <w:rFonts w:eastAsiaTheme="minorEastAsia"/>
          <w:b/>
          <w:bCs/>
          <w:color w:val="000000" w:themeColor="text1"/>
          <w:sz w:val="21"/>
          <w:szCs w:val="21"/>
          <w:lang w:val="en-US"/>
        </w:rPr>
        <w:t>主要财务指标和基金净值表现</w:t>
      </w:r>
      <w:bookmarkEnd w:id="19"/>
      <w:bookmarkEnd w:id="22"/>
    </w:p>
    <w:p w:rsidR="006B65E1" w:rsidRPr="005B5C10" w:rsidRDefault="00945F2E">
      <w:pPr>
        <w:pStyle w:val="2"/>
        <w:spacing w:before="0" w:after="0"/>
        <w:rPr>
          <w:rFonts w:ascii="Times New Roman" w:eastAsiaTheme="minorEastAsia" w:hAnsi="Times New Roman"/>
          <w:color w:val="000000" w:themeColor="text1"/>
          <w:kern w:val="0"/>
          <w:sz w:val="21"/>
          <w:szCs w:val="21"/>
        </w:rPr>
      </w:pPr>
      <w:bookmarkStart w:id="23" w:name="_Toc286996129"/>
      <w:bookmarkStart w:id="24" w:name="_Toc390421235"/>
      <w:bookmarkStart w:id="25" w:name="_Toc144287116"/>
      <w:r w:rsidRPr="005B5C10">
        <w:rPr>
          <w:rFonts w:ascii="Times New Roman" w:eastAsiaTheme="minorEastAsia" w:hAnsi="Times New Roman"/>
          <w:color w:val="000000" w:themeColor="text1"/>
          <w:kern w:val="0"/>
          <w:sz w:val="21"/>
          <w:szCs w:val="21"/>
        </w:rPr>
        <w:t xml:space="preserve">3.1 </w:t>
      </w:r>
      <w:r w:rsidRPr="005B5C10">
        <w:rPr>
          <w:rFonts w:ascii="Times New Roman" w:eastAsiaTheme="minorEastAsia" w:hAnsi="Times New Roman"/>
          <w:color w:val="000000" w:themeColor="text1"/>
          <w:kern w:val="0"/>
          <w:sz w:val="21"/>
          <w:szCs w:val="21"/>
        </w:rPr>
        <w:t>主要会计数据和财务指标</w:t>
      </w:r>
      <w:bookmarkEnd w:id="23"/>
      <w:bookmarkEnd w:id="24"/>
      <w:bookmarkEnd w:id="25"/>
    </w:p>
    <w:p w:rsidR="006B65E1" w:rsidRPr="005B5C10" w:rsidRDefault="00945F2E">
      <w:pPr>
        <w:autoSpaceDE w:val="0"/>
        <w:autoSpaceDN w:val="0"/>
        <w:adjustRightInd w:val="0"/>
        <w:spacing w:before="29" w:line="288" w:lineRule="auto"/>
        <w:ind w:left="15"/>
        <w:jc w:val="right"/>
        <w:rPr>
          <w:rFonts w:eastAsiaTheme="minorEastAsia"/>
          <w:color w:val="000000" w:themeColor="text1"/>
          <w:kern w:val="0"/>
          <w:szCs w:val="21"/>
        </w:rPr>
      </w:pPr>
      <w:r w:rsidRPr="005B5C10">
        <w:rPr>
          <w:rFonts w:eastAsiaTheme="minorEastAsia"/>
          <w:color w:val="000000" w:themeColor="text1"/>
          <w:kern w:val="0"/>
          <w:szCs w:val="21"/>
        </w:rPr>
        <w:t>金额单位：人民币元</w:t>
      </w:r>
    </w:p>
    <w:tbl>
      <w:tblPr>
        <w:tblW w:w="9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9"/>
        <w:gridCol w:w="4744"/>
      </w:tblGrid>
      <w:tr w:rsidR="005B5C10" w:rsidRPr="005B5C10">
        <w:trPr>
          <w:trHeight w:val="487"/>
        </w:trPr>
        <w:tc>
          <w:tcPr>
            <w:tcW w:w="4509" w:type="dxa"/>
            <w:vAlign w:val="center"/>
          </w:tcPr>
          <w:p w:rsidR="006B65E1" w:rsidRPr="005B5C10" w:rsidRDefault="00945F2E">
            <w:pPr>
              <w:rPr>
                <w:rFonts w:eastAsiaTheme="minorEastAsia"/>
                <w:b/>
                <w:color w:val="000000" w:themeColor="text1"/>
                <w:szCs w:val="21"/>
              </w:rPr>
            </w:pPr>
            <w:r w:rsidRPr="005B5C10">
              <w:rPr>
                <w:rFonts w:eastAsiaTheme="minorEastAsia"/>
                <w:b/>
                <w:color w:val="000000" w:themeColor="text1"/>
                <w:szCs w:val="21"/>
              </w:rPr>
              <w:t xml:space="preserve">3.1.1 </w:t>
            </w:r>
            <w:r w:rsidRPr="005B5C10">
              <w:rPr>
                <w:rFonts w:eastAsiaTheme="minorEastAsia"/>
                <w:b/>
                <w:color w:val="000000" w:themeColor="text1"/>
                <w:szCs w:val="21"/>
              </w:rPr>
              <w:t>期间数据和指标</w:t>
            </w:r>
          </w:p>
        </w:tc>
        <w:tc>
          <w:tcPr>
            <w:tcW w:w="4744" w:type="dxa"/>
            <w:vAlign w:val="center"/>
          </w:tcPr>
          <w:p w:rsidR="006B65E1" w:rsidRPr="005B5C10" w:rsidRDefault="00945F2E">
            <w:pPr>
              <w:jc w:val="center"/>
              <w:rPr>
                <w:rFonts w:eastAsiaTheme="minorEastAsia"/>
                <w:b/>
                <w:color w:val="000000" w:themeColor="text1"/>
                <w:szCs w:val="21"/>
              </w:rPr>
            </w:pPr>
            <w:r w:rsidRPr="005B5C10">
              <w:rPr>
                <w:rFonts w:eastAsiaTheme="minorEastAsia"/>
                <w:b/>
                <w:color w:val="000000" w:themeColor="text1"/>
                <w:szCs w:val="21"/>
              </w:rPr>
              <w:t>报告期（</w:t>
            </w:r>
            <w:r w:rsidRPr="005B5C10">
              <w:rPr>
                <w:rFonts w:eastAsiaTheme="minorEastAsia"/>
                <w:b/>
                <w:color w:val="000000" w:themeColor="text1"/>
                <w:szCs w:val="21"/>
              </w:rPr>
              <w:t>2023</w:t>
            </w:r>
            <w:r w:rsidRPr="005B5C10">
              <w:rPr>
                <w:rFonts w:eastAsiaTheme="minorEastAsia"/>
                <w:b/>
                <w:color w:val="000000" w:themeColor="text1"/>
                <w:szCs w:val="21"/>
              </w:rPr>
              <w:t>年</w:t>
            </w:r>
            <w:r w:rsidRPr="005B5C10">
              <w:rPr>
                <w:rFonts w:eastAsiaTheme="minorEastAsia"/>
                <w:b/>
                <w:color w:val="000000" w:themeColor="text1"/>
                <w:szCs w:val="21"/>
              </w:rPr>
              <w:t>1</w:t>
            </w:r>
            <w:r w:rsidRPr="005B5C10">
              <w:rPr>
                <w:rFonts w:eastAsiaTheme="minorEastAsia"/>
                <w:b/>
                <w:color w:val="000000" w:themeColor="text1"/>
                <w:szCs w:val="21"/>
              </w:rPr>
              <w:t>月</w:t>
            </w:r>
            <w:r w:rsidRPr="005B5C10">
              <w:rPr>
                <w:rFonts w:eastAsiaTheme="minorEastAsia"/>
                <w:b/>
                <w:color w:val="000000" w:themeColor="text1"/>
                <w:szCs w:val="21"/>
              </w:rPr>
              <w:t>1</w:t>
            </w:r>
            <w:r w:rsidRPr="005B5C10">
              <w:rPr>
                <w:rFonts w:eastAsiaTheme="minorEastAsia"/>
                <w:b/>
                <w:color w:val="000000" w:themeColor="text1"/>
                <w:szCs w:val="21"/>
              </w:rPr>
              <w:t>日至</w:t>
            </w:r>
            <w:r w:rsidRPr="005B5C10">
              <w:rPr>
                <w:rFonts w:eastAsiaTheme="minorEastAsia"/>
                <w:b/>
                <w:color w:val="000000" w:themeColor="text1"/>
                <w:szCs w:val="21"/>
              </w:rPr>
              <w:t>2023</w:t>
            </w:r>
            <w:r w:rsidRPr="005B5C10">
              <w:rPr>
                <w:rFonts w:eastAsiaTheme="minorEastAsia"/>
                <w:b/>
                <w:color w:val="000000" w:themeColor="text1"/>
                <w:szCs w:val="21"/>
              </w:rPr>
              <w:t>年</w:t>
            </w:r>
            <w:r w:rsidRPr="005B5C10">
              <w:rPr>
                <w:rFonts w:eastAsiaTheme="minorEastAsia"/>
                <w:b/>
                <w:color w:val="000000" w:themeColor="text1"/>
                <w:szCs w:val="21"/>
              </w:rPr>
              <w:t>6</w:t>
            </w:r>
            <w:r w:rsidRPr="005B5C10">
              <w:rPr>
                <w:rFonts w:eastAsiaTheme="minorEastAsia"/>
                <w:b/>
                <w:color w:val="000000" w:themeColor="text1"/>
                <w:szCs w:val="21"/>
              </w:rPr>
              <w:t>月</w:t>
            </w:r>
            <w:r w:rsidRPr="005B5C10">
              <w:rPr>
                <w:rFonts w:eastAsiaTheme="minorEastAsia"/>
                <w:b/>
                <w:color w:val="000000" w:themeColor="text1"/>
                <w:szCs w:val="21"/>
              </w:rPr>
              <w:t>30</w:t>
            </w:r>
            <w:r w:rsidRPr="005B5C10">
              <w:rPr>
                <w:rFonts w:eastAsiaTheme="minorEastAsia"/>
                <w:b/>
                <w:color w:val="000000" w:themeColor="text1"/>
                <w:szCs w:val="21"/>
              </w:rPr>
              <w:t>日）</w:t>
            </w:r>
          </w:p>
        </w:tc>
      </w:tr>
      <w:tr w:rsidR="005B5C10" w:rsidRPr="005B5C10">
        <w:tc>
          <w:tcPr>
            <w:tcW w:w="4509"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本期已实现收益</w:t>
            </w:r>
          </w:p>
        </w:tc>
        <w:tc>
          <w:tcPr>
            <w:tcW w:w="4744"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-531,669,933.52</w:t>
            </w:r>
          </w:p>
        </w:tc>
      </w:tr>
      <w:tr w:rsidR="005B5C10" w:rsidRPr="005B5C10">
        <w:tc>
          <w:tcPr>
            <w:tcW w:w="4509"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本期利润</w:t>
            </w:r>
          </w:p>
        </w:tc>
        <w:tc>
          <w:tcPr>
            <w:tcW w:w="4744"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400,247,374.33</w:t>
            </w:r>
          </w:p>
        </w:tc>
      </w:tr>
      <w:tr w:rsidR="005B5C10" w:rsidRPr="005B5C10">
        <w:tc>
          <w:tcPr>
            <w:tcW w:w="4509"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加权平均基金份额本期利润</w:t>
            </w:r>
          </w:p>
        </w:tc>
        <w:tc>
          <w:tcPr>
            <w:tcW w:w="4744"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0.0670</w:t>
            </w:r>
          </w:p>
        </w:tc>
      </w:tr>
      <w:tr w:rsidR="005B5C10" w:rsidRPr="005B5C10">
        <w:tc>
          <w:tcPr>
            <w:tcW w:w="4509"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本期加权平均净值利润率</w:t>
            </w:r>
          </w:p>
        </w:tc>
        <w:tc>
          <w:tcPr>
            <w:tcW w:w="4744"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8.85%</w:t>
            </w:r>
          </w:p>
        </w:tc>
      </w:tr>
      <w:tr w:rsidR="005B5C10" w:rsidRPr="005B5C10">
        <w:tc>
          <w:tcPr>
            <w:tcW w:w="4509"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本期基金份额净值增长率</w:t>
            </w:r>
          </w:p>
        </w:tc>
        <w:tc>
          <w:tcPr>
            <w:tcW w:w="4744"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9.26%</w:t>
            </w:r>
          </w:p>
        </w:tc>
      </w:tr>
      <w:tr w:rsidR="005B5C10" w:rsidRPr="005B5C10">
        <w:tc>
          <w:tcPr>
            <w:tcW w:w="4509" w:type="dxa"/>
            <w:vAlign w:val="center"/>
          </w:tcPr>
          <w:p w:rsidR="006B65E1" w:rsidRPr="005B5C10" w:rsidRDefault="00945F2E">
            <w:pPr>
              <w:rPr>
                <w:rFonts w:eastAsiaTheme="minorEastAsia"/>
                <w:b/>
                <w:color w:val="000000" w:themeColor="text1"/>
                <w:szCs w:val="21"/>
              </w:rPr>
            </w:pPr>
            <w:r w:rsidRPr="005B5C10">
              <w:rPr>
                <w:rFonts w:eastAsiaTheme="minorEastAsia"/>
                <w:b/>
                <w:color w:val="000000" w:themeColor="text1"/>
                <w:szCs w:val="21"/>
              </w:rPr>
              <w:t xml:space="preserve">3.1.2 </w:t>
            </w:r>
            <w:r w:rsidRPr="005B5C10">
              <w:rPr>
                <w:rFonts w:eastAsiaTheme="minorEastAsia"/>
                <w:b/>
                <w:color w:val="000000" w:themeColor="text1"/>
                <w:szCs w:val="21"/>
              </w:rPr>
              <w:t>期末数据和指标</w:t>
            </w:r>
          </w:p>
        </w:tc>
        <w:tc>
          <w:tcPr>
            <w:tcW w:w="4744" w:type="dxa"/>
            <w:vAlign w:val="center"/>
          </w:tcPr>
          <w:p w:rsidR="006B65E1" w:rsidRPr="005B5C10" w:rsidRDefault="00945F2E">
            <w:pPr>
              <w:jc w:val="center"/>
              <w:rPr>
                <w:rFonts w:eastAsiaTheme="minorEastAsia"/>
                <w:b/>
                <w:color w:val="000000" w:themeColor="text1"/>
                <w:szCs w:val="21"/>
              </w:rPr>
            </w:pPr>
            <w:r w:rsidRPr="005B5C10">
              <w:rPr>
                <w:rFonts w:eastAsiaTheme="minorEastAsia"/>
                <w:b/>
                <w:color w:val="000000" w:themeColor="text1"/>
                <w:szCs w:val="21"/>
              </w:rPr>
              <w:t>报告期末</w:t>
            </w:r>
            <w:r w:rsidRPr="005B5C10">
              <w:rPr>
                <w:rFonts w:eastAsiaTheme="minorEastAsia"/>
                <w:b/>
                <w:color w:val="000000" w:themeColor="text1"/>
                <w:szCs w:val="21"/>
              </w:rPr>
              <w:t>(2023</w:t>
            </w:r>
            <w:r w:rsidRPr="005B5C10">
              <w:rPr>
                <w:rFonts w:eastAsiaTheme="minorEastAsia"/>
                <w:b/>
                <w:color w:val="000000" w:themeColor="text1"/>
                <w:szCs w:val="21"/>
              </w:rPr>
              <w:t>年</w:t>
            </w:r>
            <w:r w:rsidRPr="005B5C10">
              <w:rPr>
                <w:rFonts w:eastAsiaTheme="minorEastAsia"/>
                <w:b/>
                <w:color w:val="000000" w:themeColor="text1"/>
                <w:szCs w:val="21"/>
              </w:rPr>
              <w:t>6</w:t>
            </w:r>
            <w:r w:rsidRPr="005B5C10">
              <w:rPr>
                <w:rFonts w:eastAsiaTheme="minorEastAsia"/>
                <w:b/>
                <w:color w:val="000000" w:themeColor="text1"/>
                <w:szCs w:val="21"/>
              </w:rPr>
              <w:t>月</w:t>
            </w:r>
            <w:r w:rsidRPr="005B5C10">
              <w:rPr>
                <w:rFonts w:eastAsiaTheme="minorEastAsia"/>
                <w:b/>
                <w:color w:val="000000" w:themeColor="text1"/>
                <w:szCs w:val="21"/>
              </w:rPr>
              <w:t>30</w:t>
            </w:r>
            <w:r w:rsidRPr="005B5C10">
              <w:rPr>
                <w:rFonts w:eastAsiaTheme="minorEastAsia"/>
                <w:b/>
                <w:color w:val="000000" w:themeColor="text1"/>
                <w:szCs w:val="21"/>
              </w:rPr>
              <w:t>日</w:t>
            </w:r>
            <w:r w:rsidRPr="005B5C10">
              <w:rPr>
                <w:rFonts w:eastAsiaTheme="minorEastAsia"/>
                <w:b/>
                <w:color w:val="000000" w:themeColor="text1"/>
                <w:szCs w:val="21"/>
              </w:rPr>
              <w:t>)</w:t>
            </w:r>
          </w:p>
        </w:tc>
      </w:tr>
      <w:tr w:rsidR="005B5C10" w:rsidRPr="005B5C10">
        <w:tc>
          <w:tcPr>
            <w:tcW w:w="4509"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期末可供分配利润</w:t>
            </w:r>
          </w:p>
        </w:tc>
        <w:tc>
          <w:tcPr>
            <w:tcW w:w="4744"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-1,542,545,047.44</w:t>
            </w:r>
          </w:p>
        </w:tc>
      </w:tr>
      <w:tr w:rsidR="005B5C10" w:rsidRPr="005B5C10">
        <w:tc>
          <w:tcPr>
            <w:tcW w:w="4509"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期末可供分配基金份额利润</w:t>
            </w:r>
          </w:p>
        </w:tc>
        <w:tc>
          <w:tcPr>
            <w:tcW w:w="4744"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-0.2741</w:t>
            </w:r>
          </w:p>
        </w:tc>
      </w:tr>
      <w:tr w:rsidR="005B5C10" w:rsidRPr="005B5C10">
        <w:tc>
          <w:tcPr>
            <w:tcW w:w="4509"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期末基金资产净值</w:t>
            </w:r>
          </w:p>
        </w:tc>
        <w:tc>
          <w:tcPr>
            <w:tcW w:w="4744"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4,567,017,808.16</w:t>
            </w:r>
          </w:p>
        </w:tc>
      </w:tr>
      <w:tr w:rsidR="005B5C10" w:rsidRPr="005B5C10">
        <w:tc>
          <w:tcPr>
            <w:tcW w:w="4509"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期末基金份额净值</w:t>
            </w:r>
          </w:p>
        </w:tc>
        <w:tc>
          <w:tcPr>
            <w:tcW w:w="4744"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0.8115</w:t>
            </w:r>
          </w:p>
        </w:tc>
      </w:tr>
      <w:tr w:rsidR="005B5C10" w:rsidRPr="005B5C10">
        <w:tc>
          <w:tcPr>
            <w:tcW w:w="4509" w:type="dxa"/>
            <w:vAlign w:val="center"/>
          </w:tcPr>
          <w:p w:rsidR="006B65E1" w:rsidRPr="005B5C10" w:rsidRDefault="00945F2E">
            <w:pPr>
              <w:rPr>
                <w:rFonts w:eastAsiaTheme="minorEastAsia"/>
                <w:b/>
                <w:color w:val="000000" w:themeColor="text1"/>
                <w:szCs w:val="21"/>
              </w:rPr>
            </w:pPr>
            <w:r w:rsidRPr="005B5C10">
              <w:rPr>
                <w:rFonts w:eastAsiaTheme="minorEastAsia"/>
                <w:b/>
                <w:color w:val="000000" w:themeColor="text1"/>
                <w:szCs w:val="21"/>
              </w:rPr>
              <w:t xml:space="preserve">3.1.3 </w:t>
            </w:r>
            <w:r w:rsidRPr="005B5C10">
              <w:rPr>
                <w:rFonts w:eastAsiaTheme="minorEastAsia"/>
                <w:b/>
                <w:color w:val="000000" w:themeColor="text1"/>
                <w:szCs w:val="21"/>
              </w:rPr>
              <w:t>累计期末指标</w:t>
            </w:r>
          </w:p>
        </w:tc>
        <w:tc>
          <w:tcPr>
            <w:tcW w:w="4744" w:type="dxa"/>
            <w:vAlign w:val="center"/>
          </w:tcPr>
          <w:p w:rsidR="006B65E1" w:rsidRPr="005B5C10" w:rsidRDefault="00945F2E">
            <w:pPr>
              <w:jc w:val="center"/>
              <w:rPr>
                <w:rFonts w:eastAsiaTheme="minorEastAsia"/>
                <w:b/>
                <w:color w:val="000000" w:themeColor="text1"/>
                <w:szCs w:val="21"/>
              </w:rPr>
            </w:pPr>
            <w:r w:rsidRPr="005B5C10">
              <w:rPr>
                <w:rFonts w:eastAsiaTheme="minorEastAsia"/>
                <w:b/>
                <w:color w:val="000000" w:themeColor="text1"/>
                <w:szCs w:val="21"/>
              </w:rPr>
              <w:t>报告期末</w:t>
            </w:r>
            <w:r w:rsidRPr="005B5C10">
              <w:rPr>
                <w:rFonts w:eastAsiaTheme="minorEastAsia"/>
                <w:b/>
                <w:color w:val="000000" w:themeColor="text1"/>
                <w:szCs w:val="21"/>
              </w:rPr>
              <w:t>(2023</w:t>
            </w:r>
            <w:r w:rsidRPr="005B5C10">
              <w:rPr>
                <w:rFonts w:eastAsiaTheme="minorEastAsia"/>
                <w:b/>
                <w:color w:val="000000" w:themeColor="text1"/>
                <w:szCs w:val="21"/>
              </w:rPr>
              <w:t>年</w:t>
            </w:r>
            <w:r w:rsidRPr="005B5C10">
              <w:rPr>
                <w:rFonts w:eastAsiaTheme="minorEastAsia"/>
                <w:b/>
                <w:color w:val="000000" w:themeColor="text1"/>
                <w:szCs w:val="21"/>
              </w:rPr>
              <w:t>6</w:t>
            </w:r>
            <w:r w:rsidRPr="005B5C10">
              <w:rPr>
                <w:rFonts w:eastAsiaTheme="minorEastAsia"/>
                <w:b/>
                <w:color w:val="000000" w:themeColor="text1"/>
                <w:szCs w:val="21"/>
              </w:rPr>
              <w:t>月</w:t>
            </w:r>
            <w:r w:rsidRPr="005B5C10">
              <w:rPr>
                <w:rFonts w:eastAsiaTheme="minorEastAsia"/>
                <w:b/>
                <w:color w:val="000000" w:themeColor="text1"/>
                <w:szCs w:val="21"/>
              </w:rPr>
              <w:t>30</w:t>
            </w:r>
            <w:r w:rsidRPr="005B5C10">
              <w:rPr>
                <w:rFonts w:eastAsiaTheme="minorEastAsia"/>
                <w:b/>
                <w:color w:val="000000" w:themeColor="text1"/>
                <w:szCs w:val="21"/>
              </w:rPr>
              <w:t>日</w:t>
            </w:r>
            <w:r w:rsidRPr="005B5C10">
              <w:rPr>
                <w:rFonts w:eastAsiaTheme="minorEastAsia"/>
                <w:b/>
                <w:color w:val="000000" w:themeColor="text1"/>
                <w:szCs w:val="21"/>
              </w:rPr>
              <w:t>)</w:t>
            </w:r>
          </w:p>
        </w:tc>
      </w:tr>
      <w:tr w:rsidR="005B5C10" w:rsidRPr="005B5C10">
        <w:tc>
          <w:tcPr>
            <w:tcW w:w="4509"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基金份额累计净值增长率</w:t>
            </w:r>
          </w:p>
        </w:tc>
        <w:tc>
          <w:tcPr>
            <w:tcW w:w="4744"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-18.85%</w:t>
            </w:r>
          </w:p>
        </w:tc>
      </w:tr>
    </w:tbl>
    <w:bookmarkEnd w:id="20"/>
    <w:bookmarkEnd w:id="21"/>
    <w:p w:rsidR="00255DDE" w:rsidRDefault="00324B54">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注：本期已实现收益指基金本期利息收入、投资收益、其他收入</w:t>
      </w:r>
      <w:r>
        <w:rPr>
          <w:rFonts w:eastAsiaTheme="minorEastAsia"/>
          <w:color w:val="000000" w:themeColor="text1"/>
          <w:kern w:val="0"/>
          <w:szCs w:val="21"/>
        </w:rPr>
        <w:t>(</w:t>
      </w:r>
      <w:r>
        <w:rPr>
          <w:rFonts w:eastAsiaTheme="minorEastAsia"/>
          <w:color w:val="000000" w:themeColor="text1"/>
          <w:kern w:val="0"/>
          <w:szCs w:val="21"/>
        </w:rPr>
        <w:t>不含公允价值变动收益</w:t>
      </w:r>
      <w:r>
        <w:rPr>
          <w:rFonts w:eastAsiaTheme="minorEastAsia"/>
          <w:color w:val="000000" w:themeColor="text1"/>
          <w:kern w:val="0"/>
          <w:szCs w:val="21"/>
        </w:rPr>
        <w:t>)</w:t>
      </w:r>
      <w:r>
        <w:rPr>
          <w:rFonts w:eastAsiaTheme="minorEastAsia"/>
          <w:color w:val="000000" w:themeColor="text1"/>
          <w:kern w:val="0"/>
          <w:szCs w:val="21"/>
        </w:rPr>
        <w:t>扣除相关费用后的余额，本期利润为本期已实现收益加上本期公允价值变动收益。</w:t>
      </w:r>
      <w:r>
        <w:rPr>
          <w:rFonts w:eastAsiaTheme="minorEastAsia"/>
          <w:color w:val="000000" w:themeColor="text1"/>
          <w:kern w:val="0"/>
          <w:szCs w:val="21"/>
        </w:rPr>
        <w:t xml:space="preserve"> </w:t>
      </w:r>
    </w:p>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上述基金业绩指标不包括持有人认购或交易基金的各项费用（例如，开放式基金的申购赎回费、红利再投资费、基金转换费等），计入费用后实际收益水平要低于所列数字。</w:t>
      </w:r>
    </w:p>
    <w:p w:rsidR="006B65E1" w:rsidRPr="005B5C10" w:rsidRDefault="00945F2E" w:rsidP="00572E9A">
      <w:pPr>
        <w:pStyle w:val="2"/>
        <w:spacing w:beforeLines="100" w:before="312" w:after="0"/>
        <w:rPr>
          <w:rFonts w:ascii="Times New Roman" w:eastAsiaTheme="minorEastAsia" w:hAnsi="Times New Roman"/>
          <w:color w:val="000000" w:themeColor="text1"/>
          <w:sz w:val="21"/>
          <w:szCs w:val="21"/>
        </w:rPr>
      </w:pPr>
      <w:bookmarkStart w:id="26" w:name="_Toc390421236"/>
      <w:bookmarkStart w:id="27" w:name="_Toc225498252"/>
      <w:bookmarkStart w:id="28" w:name="_Toc144287117"/>
      <w:r w:rsidRPr="005B5C10">
        <w:rPr>
          <w:rFonts w:ascii="Times New Roman" w:eastAsiaTheme="minorEastAsia" w:hAnsi="Times New Roman"/>
          <w:color w:val="000000" w:themeColor="text1"/>
          <w:sz w:val="21"/>
          <w:szCs w:val="21"/>
        </w:rPr>
        <w:t xml:space="preserve">3.2 </w:t>
      </w:r>
      <w:r w:rsidRPr="005B5C10">
        <w:rPr>
          <w:rFonts w:ascii="Times New Roman" w:eastAsiaTheme="minorEastAsia" w:hAnsi="Times New Roman"/>
          <w:color w:val="000000" w:themeColor="text1"/>
          <w:sz w:val="21"/>
          <w:szCs w:val="21"/>
        </w:rPr>
        <w:t>基金净值表现</w:t>
      </w:r>
      <w:bookmarkEnd w:id="26"/>
      <w:bookmarkEnd w:id="27"/>
      <w:bookmarkEnd w:id="28"/>
    </w:p>
    <w:p w:rsidR="006B65E1" w:rsidRPr="005B5C10" w:rsidRDefault="00945F2E" w:rsidP="00572E9A">
      <w:pPr>
        <w:autoSpaceDE w:val="0"/>
        <w:autoSpaceDN w:val="0"/>
        <w:adjustRightInd w:val="0"/>
        <w:spacing w:beforeLines="100" w:before="312" w:line="360" w:lineRule="auto"/>
        <w:jc w:val="left"/>
        <w:rPr>
          <w:rFonts w:eastAsiaTheme="minorEastAsia"/>
          <w:b/>
          <w:color w:val="000000" w:themeColor="text1"/>
          <w:kern w:val="0"/>
          <w:szCs w:val="21"/>
        </w:rPr>
      </w:pPr>
      <w:r w:rsidRPr="005B5C10">
        <w:rPr>
          <w:rFonts w:eastAsiaTheme="minorEastAsia"/>
          <w:b/>
          <w:color w:val="000000" w:themeColor="text1"/>
          <w:kern w:val="0"/>
          <w:szCs w:val="21"/>
        </w:rPr>
        <w:t xml:space="preserve">3.2.1 </w:t>
      </w:r>
      <w:r w:rsidRPr="005B5C10">
        <w:rPr>
          <w:rFonts w:eastAsiaTheme="minorEastAsia"/>
          <w:b/>
          <w:color w:val="000000" w:themeColor="text1"/>
          <w:kern w:val="0"/>
          <w:szCs w:val="21"/>
        </w:rPr>
        <w:t>基金份额净值增长率及其与同期业绩比较基准收益率的比较</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350"/>
        <w:gridCol w:w="1350"/>
        <w:gridCol w:w="1350"/>
        <w:gridCol w:w="1350"/>
        <w:gridCol w:w="1350"/>
        <w:gridCol w:w="1350"/>
      </w:tblGrid>
      <w:tr w:rsidR="005B5C10" w:rsidRPr="005B5C10">
        <w:tc>
          <w:tcPr>
            <w:tcW w:w="1620"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阶段</w:t>
            </w:r>
          </w:p>
        </w:tc>
        <w:tc>
          <w:tcPr>
            <w:tcW w:w="1350"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份额净值增长率</w:t>
            </w:r>
            <w:r w:rsidRPr="005B5C10">
              <w:rPr>
                <w:rFonts w:ascii="宋体" w:hAnsi="宋体" w:cs="宋体" w:hint="eastAsia"/>
                <w:color w:val="000000" w:themeColor="text1"/>
                <w:szCs w:val="21"/>
              </w:rPr>
              <w:t>①</w:t>
            </w:r>
          </w:p>
        </w:tc>
        <w:tc>
          <w:tcPr>
            <w:tcW w:w="1350"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份额净值增长率标准差</w:t>
            </w:r>
            <w:r w:rsidRPr="005B5C10">
              <w:rPr>
                <w:rFonts w:ascii="宋体" w:hAnsi="宋体" w:cs="宋体" w:hint="eastAsia"/>
                <w:color w:val="000000" w:themeColor="text1"/>
                <w:szCs w:val="21"/>
              </w:rPr>
              <w:t>②</w:t>
            </w:r>
          </w:p>
        </w:tc>
        <w:tc>
          <w:tcPr>
            <w:tcW w:w="1350"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业绩比较基准收益率</w:t>
            </w:r>
            <w:r w:rsidRPr="005B5C10">
              <w:rPr>
                <w:rFonts w:ascii="宋体" w:hAnsi="宋体" w:cs="宋体" w:hint="eastAsia"/>
                <w:color w:val="000000" w:themeColor="text1"/>
                <w:szCs w:val="21"/>
              </w:rPr>
              <w:t>③</w:t>
            </w:r>
          </w:p>
        </w:tc>
        <w:tc>
          <w:tcPr>
            <w:tcW w:w="1350"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业绩比较基准收益率标准差</w:t>
            </w:r>
            <w:r w:rsidRPr="005B5C10">
              <w:rPr>
                <w:rFonts w:ascii="宋体" w:hAnsi="宋体" w:cs="宋体" w:hint="eastAsia"/>
                <w:color w:val="000000" w:themeColor="text1"/>
                <w:szCs w:val="21"/>
              </w:rPr>
              <w:t>④</w:t>
            </w:r>
          </w:p>
        </w:tc>
        <w:tc>
          <w:tcPr>
            <w:tcW w:w="1350" w:type="dxa"/>
            <w:vAlign w:val="center"/>
          </w:tcPr>
          <w:p w:rsidR="006B65E1" w:rsidRPr="005B5C10" w:rsidRDefault="00945F2E">
            <w:pPr>
              <w:jc w:val="center"/>
              <w:rPr>
                <w:rFonts w:eastAsiaTheme="minorEastAsia"/>
                <w:color w:val="000000" w:themeColor="text1"/>
                <w:szCs w:val="21"/>
              </w:rPr>
            </w:pPr>
            <w:r w:rsidRPr="005B5C10">
              <w:rPr>
                <w:rFonts w:ascii="宋体" w:hAnsi="宋体" w:cs="宋体" w:hint="eastAsia"/>
                <w:color w:val="000000" w:themeColor="text1"/>
                <w:szCs w:val="21"/>
              </w:rPr>
              <w:t>①</w:t>
            </w:r>
            <w:r w:rsidRPr="005B5C10">
              <w:rPr>
                <w:rFonts w:eastAsiaTheme="minorEastAsia"/>
                <w:color w:val="000000" w:themeColor="text1"/>
                <w:szCs w:val="21"/>
              </w:rPr>
              <w:t>－</w:t>
            </w:r>
            <w:r w:rsidRPr="005B5C10">
              <w:rPr>
                <w:rFonts w:ascii="宋体" w:hAnsi="宋体" w:cs="宋体" w:hint="eastAsia"/>
                <w:color w:val="000000" w:themeColor="text1"/>
                <w:szCs w:val="21"/>
              </w:rPr>
              <w:t>③</w:t>
            </w:r>
          </w:p>
        </w:tc>
        <w:tc>
          <w:tcPr>
            <w:tcW w:w="1350" w:type="dxa"/>
            <w:vAlign w:val="center"/>
          </w:tcPr>
          <w:p w:rsidR="006B65E1" w:rsidRPr="005B5C10" w:rsidRDefault="00945F2E">
            <w:pPr>
              <w:jc w:val="center"/>
              <w:rPr>
                <w:rFonts w:eastAsiaTheme="minorEastAsia"/>
                <w:color w:val="000000" w:themeColor="text1"/>
                <w:szCs w:val="21"/>
              </w:rPr>
            </w:pPr>
            <w:r w:rsidRPr="005B5C10">
              <w:rPr>
                <w:rFonts w:ascii="宋体" w:hAnsi="宋体" w:cs="宋体" w:hint="eastAsia"/>
                <w:color w:val="000000" w:themeColor="text1"/>
                <w:szCs w:val="21"/>
              </w:rPr>
              <w:t>②</w:t>
            </w:r>
            <w:r w:rsidRPr="005B5C10">
              <w:rPr>
                <w:rFonts w:eastAsiaTheme="minorEastAsia"/>
                <w:color w:val="000000" w:themeColor="text1"/>
                <w:szCs w:val="21"/>
              </w:rPr>
              <w:t>－</w:t>
            </w:r>
            <w:r w:rsidRPr="005B5C10">
              <w:rPr>
                <w:rFonts w:ascii="宋体" w:hAnsi="宋体" w:cs="宋体" w:hint="eastAsia"/>
                <w:color w:val="000000" w:themeColor="text1"/>
                <w:szCs w:val="21"/>
              </w:rPr>
              <w:t>④</w:t>
            </w:r>
          </w:p>
        </w:tc>
      </w:tr>
      <w:tr w:rsidR="00255DDE">
        <w:tc>
          <w:tcPr>
            <w:tcW w:w="1620" w:type="dxa"/>
            <w:vAlign w:val="center"/>
          </w:tcPr>
          <w:p w:rsidR="00255DDE" w:rsidRDefault="00324B54">
            <w:pPr>
              <w:jc w:val="left"/>
            </w:pPr>
            <w:r>
              <w:rPr>
                <w:rFonts w:eastAsiaTheme="minorEastAsia"/>
                <w:color w:val="000000" w:themeColor="text1"/>
                <w:szCs w:val="21"/>
              </w:rPr>
              <w:t>过去一个月</w:t>
            </w:r>
          </w:p>
        </w:tc>
        <w:tc>
          <w:tcPr>
            <w:tcW w:w="1350" w:type="dxa"/>
            <w:vAlign w:val="center"/>
          </w:tcPr>
          <w:p w:rsidR="00255DDE" w:rsidRDefault="00324B54">
            <w:pPr>
              <w:jc w:val="center"/>
            </w:pPr>
            <w:r>
              <w:rPr>
                <w:rFonts w:eastAsiaTheme="minorEastAsia"/>
                <w:color w:val="000000" w:themeColor="text1"/>
                <w:szCs w:val="21"/>
              </w:rPr>
              <w:t>10.05%</w:t>
            </w:r>
          </w:p>
        </w:tc>
        <w:tc>
          <w:tcPr>
            <w:tcW w:w="1350" w:type="dxa"/>
            <w:vAlign w:val="center"/>
          </w:tcPr>
          <w:p w:rsidR="00255DDE" w:rsidRDefault="00324B54">
            <w:pPr>
              <w:jc w:val="center"/>
            </w:pPr>
            <w:r>
              <w:rPr>
                <w:rFonts w:eastAsiaTheme="minorEastAsia"/>
                <w:color w:val="000000" w:themeColor="text1"/>
                <w:szCs w:val="21"/>
              </w:rPr>
              <w:t>2.08%</w:t>
            </w:r>
          </w:p>
        </w:tc>
        <w:tc>
          <w:tcPr>
            <w:tcW w:w="1350" w:type="dxa"/>
            <w:vAlign w:val="center"/>
          </w:tcPr>
          <w:p w:rsidR="00255DDE" w:rsidRDefault="00324B54">
            <w:pPr>
              <w:jc w:val="center"/>
            </w:pPr>
            <w:r>
              <w:rPr>
                <w:rFonts w:eastAsiaTheme="minorEastAsia"/>
                <w:color w:val="000000" w:themeColor="text1"/>
                <w:szCs w:val="21"/>
              </w:rPr>
              <w:t>1.06%</w:t>
            </w:r>
          </w:p>
        </w:tc>
        <w:tc>
          <w:tcPr>
            <w:tcW w:w="1350" w:type="dxa"/>
            <w:vAlign w:val="center"/>
          </w:tcPr>
          <w:p w:rsidR="00255DDE" w:rsidRDefault="00324B54">
            <w:pPr>
              <w:jc w:val="center"/>
            </w:pPr>
            <w:r>
              <w:rPr>
                <w:rFonts w:eastAsiaTheme="minorEastAsia"/>
                <w:color w:val="000000" w:themeColor="text1"/>
                <w:szCs w:val="21"/>
              </w:rPr>
              <w:t>0.74%</w:t>
            </w:r>
          </w:p>
        </w:tc>
        <w:tc>
          <w:tcPr>
            <w:tcW w:w="1350" w:type="dxa"/>
            <w:vAlign w:val="center"/>
          </w:tcPr>
          <w:p w:rsidR="00255DDE" w:rsidRDefault="00324B54">
            <w:pPr>
              <w:jc w:val="center"/>
            </w:pPr>
            <w:r>
              <w:rPr>
                <w:rFonts w:eastAsiaTheme="minorEastAsia"/>
                <w:color w:val="000000" w:themeColor="text1"/>
                <w:szCs w:val="21"/>
              </w:rPr>
              <w:t>8.99%</w:t>
            </w:r>
          </w:p>
        </w:tc>
        <w:tc>
          <w:tcPr>
            <w:tcW w:w="1350" w:type="dxa"/>
            <w:vAlign w:val="center"/>
          </w:tcPr>
          <w:p w:rsidR="00255DDE" w:rsidRDefault="00324B54">
            <w:pPr>
              <w:jc w:val="center"/>
            </w:pPr>
            <w:r>
              <w:rPr>
                <w:rFonts w:eastAsiaTheme="minorEastAsia"/>
                <w:color w:val="000000" w:themeColor="text1"/>
                <w:szCs w:val="21"/>
              </w:rPr>
              <w:t>1.34%</w:t>
            </w:r>
          </w:p>
        </w:tc>
      </w:tr>
      <w:tr w:rsidR="00255DDE">
        <w:tc>
          <w:tcPr>
            <w:tcW w:w="1620" w:type="dxa"/>
            <w:vAlign w:val="center"/>
          </w:tcPr>
          <w:p w:rsidR="00255DDE" w:rsidRDefault="00324B54">
            <w:pPr>
              <w:jc w:val="left"/>
            </w:pPr>
            <w:r>
              <w:rPr>
                <w:rFonts w:eastAsiaTheme="minorEastAsia"/>
                <w:color w:val="000000" w:themeColor="text1"/>
                <w:szCs w:val="21"/>
              </w:rPr>
              <w:t>过去三个月</w:t>
            </w:r>
          </w:p>
        </w:tc>
        <w:tc>
          <w:tcPr>
            <w:tcW w:w="1350" w:type="dxa"/>
            <w:vAlign w:val="center"/>
          </w:tcPr>
          <w:p w:rsidR="00255DDE" w:rsidRDefault="00324B54">
            <w:pPr>
              <w:jc w:val="center"/>
            </w:pPr>
            <w:r>
              <w:rPr>
                <w:rFonts w:eastAsiaTheme="minorEastAsia"/>
                <w:color w:val="000000" w:themeColor="text1"/>
                <w:szCs w:val="21"/>
              </w:rPr>
              <w:t>7.91%</w:t>
            </w:r>
          </w:p>
        </w:tc>
        <w:tc>
          <w:tcPr>
            <w:tcW w:w="1350" w:type="dxa"/>
            <w:vAlign w:val="center"/>
          </w:tcPr>
          <w:p w:rsidR="00255DDE" w:rsidRDefault="00324B54">
            <w:pPr>
              <w:jc w:val="center"/>
            </w:pPr>
            <w:r>
              <w:rPr>
                <w:rFonts w:eastAsiaTheme="minorEastAsia"/>
                <w:color w:val="000000" w:themeColor="text1"/>
                <w:szCs w:val="21"/>
              </w:rPr>
              <w:t>1.81%</w:t>
            </w:r>
          </w:p>
        </w:tc>
        <w:tc>
          <w:tcPr>
            <w:tcW w:w="1350" w:type="dxa"/>
            <w:vAlign w:val="center"/>
          </w:tcPr>
          <w:p w:rsidR="00255DDE" w:rsidRDefault="00324B54">
            <w:pPr>
              <w:jc w:val="center"/>
            </w:pPr>
            <w:r>
              <w:rPr>
                <w:rFonts w:eastAsiaTheme="minorEastAsia"/>
                <w:color w:val="000000" w:themeColor="text1"/>
                <w:szCs w:val="21"/>
              </w:rPr>
              <w:t>-3.82%</w:t>
            </w:r>
          </w:p>
        </w:tc>
        <w:tc>
          <w:tcPr>
            <w:tcW w:w="1350" w:type="dxa"/>
            <w:vAlign w:val="center"/>
          </w:tcPr>
          <w:p w:rsidR="00255DDE" w:rsidRDefault="00324B54">
            <w:pPr>
              <w:jc w:val="center"/>
            </w:pPr>
            <w:r>
              <w:rPr>
                <w:rFonts w:eastAsiaTheme="minorEastAsia"/>
                <w:color w:val="000000" w:themeColor="text1"/>
                <w:szCs w:val="21"/>
              </w:rPr>
              <w:t>0.68%</w:t>
            </w:r>
          </w:p>
        </w:tc>
        <w:tc>
          <w:tcPr>
            <w:tcW w:w="1350" w:type="dxa"/>
            <w:vAlign w:val="center"/>
          </w:tcPr>
          <w:p w:rsidR="00255DDE" w:rsidRDefault="00324B54">
            <w:pPr>
              <w:jc w:val="center"/>
            </w:pPr>
            <w:r>
              <w:rPr>
                <w:rFonts w:eastAsiaTheme="minorEastAsia"/>
                <w:color w:val="000000" w:themeColor="text1"/>
                <w:szCs w:val="21"/>
              </w:rPr>
              <w:t>11.73%</w:t>
            </w:r>
          </w:p>
        </w:tc>
        <w:tc>
          <w:tcPr>
            <w:tcW w:w="1350" w:type="dxa"/>
            <w:vAlign w:val="center"/>
          </w:tcPr>
          <w:p w:rsidR="00255DDE" w:rsidRDefault="00324B54">
            <w:pPr>
              <w:jc w:val="center"/>
            </w:pPr>
            <w:r>
              <w:rPr>
                <w:rFonts w:eastAsiaTheme="minorEastAsia"/>
                <w:color w:val="000000" w:themeColor="text1"/>
                <w:szCs w:val="21"/>
              </w:rPr>
              <w:t>1.13%</w:t>
            </w:r>
          </w:p>
        </w:tc>
      </w:tr>
      <w:tr w:rsidR="00255DDE">
        <w:tc>
          <w:tcPr>
            <w:tcW w:w="1620" w:type="dxa"/>
            <w:vAlign w:val="center"/>
          </w:tcPr>
          <w:p w:rsidR="00255DDE" w:rsidRDefault="00324B54">
            <w:pPr>
              <w:jc w:val="left"/>
            </w:pPr>
            <w:r>
              <w:rPr>
                <w:rFonts w:eastAsiaTheme="minorEastAsia"/>
                <w:color w:val="000000" w:themeColor="text1"/>
                <w:szCs w:val="21"/>
              </w:rPr>
              <w:t>过去六个月</w:t>
            </w:r>
          </w:p>
        </w:tc>
        <w:tc>
          <w:tcPr>
            <w:tcW w:w="1350" w:type="dxa"/>
            <w:vAlign w:val="center"/>
          </w:tcPr>
          <w:p w:rsidR="00255DDE" w:rsidRDefault="00324B54">
            <w:pPr>
              <w:jc w:val="center"/>
            </w:pPr>
            <w:r>
              <w:rPr>
                <w:rFonts w:eastAsiaTheme="minorEastAsia"/>
                <w:color w:val="000000" w:themeColor="text1"/>
                <w:szCs w:val="21"/>
              </w:rPr>
              <w:t>9.26%</w:t>
            </w:r>
          </w:p>
        </w:tc>
        <w:tc>
          <w:tcPr>
            <w:tcW w:w="1350" w:type="dxa"/>
            <w:vAlign w:val="center"/>
          </w:tcPr>
          <w:p w:rsidR="00255DDE" w:rsidRDefault="00324B54">
            <w:pPr>
              <w:jc w:val="center"/>
            </w:pPr>
            <w:r>
              <w:rPr>
                <w:rFonts w:eastAsiaTheme="minorEastAsia"/>
                <w:color w:val="000000" w:themeColor="text1"/>
                <w:szCs w:val="21"/>
              </w:rPr>
              <w:t>1.46%</w:t>
            </w:r>
          </w:p>
        </w:tc>
        <w:tc>
          <w:tcPr>
            <w:tcW w:w="1350" w:type="dxa"/>
            <w:vAlign w:val="center"/>
          </w:tcPr>
          <w:p w:rsidR="00255DDE" w:rsidRDefault="00324B54">
            <w:pPr>
              <w:jc w:val="center"/>
            </w:pPr>
            <w:r>
              <w:rPr>
                <w:rFonts w:eastAsiaTheme="minorEastAsia"/>
                <w:color w:val="000000" w:themeColor="text1"/>
                <w:szCs w:val="21"/>
              </w:rPr>
              <w:t>0.20%</w:t>
            </w:r>
          </w:p>
        </w:tc>
        <w:tc>
          <w:tcPr>
            <w:tcW w:w="1350" w:type="dxa"/>
            <w:vAlign w:val="center"/>
          </w:tcPr>
          <w:p w:rsidR="00255DDE" w:rsidRDefault="00324B54">
            <w:pPr>
              <w:jc w:val="center"/>
            </w:pPr>
            <w:r>
              <w:rPr>
                <w:rFonts w:eastAsiaTheme="minorEastAsia"/>
                <w:color w:val="000000" w:themeColor="text1"/>
                <w:szCs w:val="21"/>
              </w:rPr>
              <w:t>0.68%</w:t>
            </w:r>
          </w:p>
        </w:tc>
        <w:tc>
          <w:tcPr>
            <w:tcW w:w="1350" w:type="dxa"/>
            <w:vAlign w:val="center"/>
          </w:tcPr>
          <w:p w:rsidR="00255DDE" w:rsidRDefault="00324B54">
            <w:pPr>
              <w:jc w:val="center"/>
            </w:pPr>
            <w:r>
              <w:rPr>
                <w:rFonts w:eastAsiaTheme="minorEastAsia"/>
                <w:color w:val="000000" w:themeColor="text1"/>
                <w:szCs w:val="21"/>
              </w:rPr>
              <w:t>9.06%</w:t>
            </w:r>
          </w:p>
        </w:tc>
        <w:tc>
          <w:tcPr>
            <w:tcW w:w="1350" w:type="dxa"/>
            <w:vAlign w:val="center"/>
          </w:tcPr>
          <w:p w:rsidR="00255DDE" w:rsidRDefault="00324B54">
            <w:pPr>
              <w:jc w:val="center"/>
            </w:pPr>
            <w:r>
              <w:rPr>
                <w:rFonts w:eastAsiaTheme="minorEastAsia"/>
                <w:color w:val="000000" w:themeColor="text1"/>
                <w:szCs w:val="21"/>
              </w:rPr>
              <w:t>0.78%</w:t>
            </w:r>
          </w:p>
        </w:tc>
      </w:tr>
      <w:tr w:rsidR="00255DDE">
        <w:tc>
          <w:tcPr>
            <w:tcW w:w="1620" w:type="dxa"/>
            <w:vAlign w:val="center"/>
          </w:tcPr>
          <w:p w:rsidR="00255DDE" w:rsidRDefault="00324B54">
            <w:pPr>
              <w:jc w:val="left"/>
            </w:pPr>
            <w:r>
              <w:rPr>
                <w:rFonts w:eastAsiaTheme="minorEastAsia"/>
                <w:color w:val="000000" w:themeColor="text1"/>
                <w:szCs w:val="21"/>
              </w:rPr>
              <w:t>过去一年</w:t>
            </w:r>
          </w:p>
        </w:tc>
        <w:tc>
          <w:tcPr>
            <w:tcW w:w="1350" w:type="dxa"/>
            <w:vAlign w:val="center"/>
          </w:tcPr>
          <w:p w:rsidR="00255DDE" w:rsidRDefault="00324B54">
            <w:pPr>
              <w:jc w:val="center"/>
            </w:pPr>
            <w:r>
              <w:rPr>
                <w:rFonts w:eastAsiaTheme="minorEastAsia"/>
                <w:color w:val="000000" w:themeColor="text1"/>
                <w:szCs w:val="21"/>
              </w:rPr>
              <w:t>-19.09%</w:t>
            </w:r>
          </w:p>
        </w:tc>
        <w:tc>
          <w:tcPr>
            <w:tcW w:w="1350" w:type="dxa"/>
            <w:vAlign w:val="center"/>
          </w:tcPr>
          <w:p w:rsidR="00255DDE" w:rsidRDefault="00324B54">
            <w:pPr>
              <w:jc w:val="center"/>
            </w:pPr>
            <w:r>
              <w:rPr>
                <w:rFonts w:eastAsiaTheme="minorEastAsia"/>
                <w:color w:val="000000" w:themeColor="text1"/>
                <w:szCs w:val="21"/>
              </w:rPr>
              <w:t>1.52%</w:t>
            </w:r>
          </w:p>
        </w:tc>
        <w:tc>
          <w:tcPr>
            <w:tcW w:w="1350" w:type="dxa"/>
            <w:vAlign w:val="center"/>
          </w:tcPr>
          <w:p w:rsidR="00255DDE" w:rsidRDefault="00324B54">
            <w:pPr>
              <w:jc w:val="center"/>
            </w:pPr>
            <w:r>
              <w:rPr>
                <w:rFonts w:eastAsiaTheme="minorEastAsia"/>
                <w:color w:val="000000" w:themeColor="text1"/>
                <w:szCs w:val="21"/>
              </w:rPr>
              <w:t>-9.53%</w:t>
            </w:r>
          </w:p>
        </w:tc>
        <w:tc>
          <w:tcPr>
            <w:tcW w:w="1350" w:type="dxa"/>
            <w:vAlign w:val="center"/>
          </w:tcPr>
          <w:p w:rsidR="00255DDE" w:rsidRDefault="00324B54">
            <w:pPr>
              <w:jc w:val="center"/>
            </w:pPr>
            <w:r>
              <w:rPr>
                <w:rFonts w:eastAsiaTheme="minorEastAsia"/>
                <w:color w:val="000000" w:themeColor="text1"/>
                <w:szCs w:val="21"/>
              </w:rPr>
              <w:t>0.81%</w:t>
            </w:r>
          </w:p>
        </w:tc>
        <w:tc>
          <w:tcPr>
            <w:tcW w:w="1350" w:type="dxa"/>
            <w:vAlign w:val="center"/>
          </w:tcPr>
          <w:p w:rsidR="00255DDE" w:rsidRDefault="00324B54">
            <w:pPr>
              <w:jc w:val="center"/>
            </w:pPr>
            <w:r>
              <w:rPr>
                <w:rFonts w:eastAsiaTheme="minorEastAsia"/>
                <w:color w:val="000000" w:themeColor="text1"/>
                <w:szCs w:val="21"/>
              </w:rPr>
              <w:t>-9.56%</w:t>
            </w:r>
          </w:p>
        </w:tc>
        <w:tc>
          <w:tcPr>
            <w:tcW w:w="1350" w:type="dxa"/>
            <w:vAlign w:val="center"/>
          </w:tcPr>
          <w:p w:rsidR="00255DDE" w:rsidRDefault="00324B54">
            <w:pPr>
              <w:jc w:val="center"/>
            </w:pPr>
            <w:r>
              <w:rPr>
                <w:rFonts w:eastAsiaTheme="minorEastAsia"/>
                <w:color w:val="000000" w:themeColor="text1"/>
                <w:szCs w:val="21"/>
              </w:rPr>
              <w:t>0.71%</w:t>
            </w:r>
          </w:p>
        </w:tc>
      </w:tr>
      <w:tr w:rsidR="00255DDE">
        <w:tc>
          <w:tcPr>
            <w:tcW w:w="1620" w:type="dxa"/>
            <w:vAlign w:val="center"/>
          </w:tcPr>
          <w:p w:rsidR="00255DDE" w:rsidRDefault="00324B54">
            <w:pPr>
              <w:jc w:val="left"/>
            </w:pPr>
            <w:r>
              <w:rPr>
                <w:rFonts w:eastAsiaTheme="minorEastAsia"/>
                <w:color w:val="000000" w:themeColor="text1"/>
                <w:szCs w:val="21"/>
              </w:rPr>
              <w:t>过去三年</w:t>
            </w:r>
          </w:p>
        </w:tc>
        <w:tc>
          <w:tcPr>
            <w:tcW w:w="1350" w:type="dxa"/>
            <w:vAlign w:val="center"/>
          </w:tcPr>
          <w:p w:rsidR="00255DDE" w:rsidRDefault="00324B54">
            <w:pPr>
              <w:jc w:val="center"/>
            </w:pPr>
            <w:r>
              <w:rPr>
                <w:rFonts w:eastAsiaTheme="minorEastAsia"/>
                <w:color w:val="000000" w:themeColor="text1"/>
                <w:szCs w:val="21"/>
              </w:rPr>
              <w:t>-</w:t>
            </w:r>
          </w:p>
        </w:tc>
        <w:tc>
          <w:tcPr>
            <w:tcW w:w="1350" w:type="dxa"/>
            <w:vAlign w:val="center"/>
          </w:tcPr>
          <w:p w:rsidR="00255DDE" w:rsidRDefault="00324B54">
            <w:pPr>
              <w:jc w:val="center"/>
            </w:pPr>
            <w:r>
              <w:rPr>
                <w:rFonts w:eastAsiaTheme="minorEastAsia"/>
                <w:color w:val="000000" w:themeColor="text1"/>
                <w:szCs w:val="21"/>
              </w:rPr>
              <w:t>-</w:t>
            </w:r>
          </w:p>
        </w:tc>
        <w:tc>
          <w:tcPr>
            <w:tcW w:w="1350" w:type="dxa"/>
            <w:vAlign w:val="center"/>
          </w:tcPr>
          <w:p w:rsidR="00255DDE" w:rsidRDefault="00324B54">
            <w:pPr>
              <w:jc w:val="center"/>
            </w:pPr>
            <w:r>
              <w:rPr>
                <w:rFonts w:eastAsiaTheme="minorEastAsia"/>
                <w:color w:val="000000" w:themeColor="text1"/>
                <w:szCs w:val="21"/>
              </w:rPr>
              <w:t>-</w:t>
            </w:r>
          </w:p>
        </w:tc>
        <w:tc>
          <w:tcPr>
            <w:tcW w:w="1350" w:type="dxa"/>
            <w:vAlign w:val="center"/>
          </w:tcPr>
          <w:p w:rsidR="00255DDE" w:rsidRDefault="00324B54">
            <w:pPr>
              <w:jc w:val="center"/>
            </w:pPr>
            <w:r>
              <w:rPr>
                <w:rFonts w:eastAsiaTheme="minorEastAsia"/>
                <w:color w:val="000000" w:themeColor="text1"/>
                <w:szCs w:val="21"/>
              </w:rPr>
              <w:t>-</w:t>
            </w:r>
          </w:p>
        </w:tc>
        <w:tc>
          <w:tcPr>
            <w:tcW w:w="1350" w:type="dxa"/>
            <w:vAlign w:val="center"/>
          </w:tcPr>
          <w:p w:rsidR="00255DDE" w:rsidRDefault="00324B54">
            <w:pPr>
              <w:jc w:val="center"/>
            </w:pPr>
            <w:r>
              <w:rPr>
                <w:rFonts w:eastAsiaTheme="minorEastAsia"/>
                <w:color w:val="000000" w:themeColor="text1"/>
                <w:szCs w:val="21"/>
              </w:rPr>
              <w:t>-</w:t>
            </w:r>
          </w:p>
        </w:tc>
        <w:tc>
          <w:tcPr>
            <w:tcW w:w="1350" w:type="dxa"/>
            <w:vAlign w:val="center"/>
          </w:tcPr>
          <w:p w:rsidR="00255DDE" w:rsidRDefault="00324B54">
            <w:pPr>
              <w:jc w:val="center"/>
            </w:pPr>
            <w:r>
              <w:rPr>
                <w:rFonts w:eastAsiaTheme="minorEastAsia"/>
                <w:color w:val="000000" w:themeColor="text1"/>
                <w:szCs w:val="21"/>
              </w:rPr>
              <w:t>-</w:t>
            </w:r>
          </w:p>
        </w:tc>
      </w:tr>
      <w:tr w:rsidR="00255DDE">
        <w:tc>
          <w:tcPr>
            <w:tcW w:w="1620" w:type="dxa"/>
            <w:vAlign w:val="center"/>
          </w:tcPr>
          <w:p w:rsidR="00255DDE" w:rsidRDefault="00324B54">
            <w:pPr>
              <w:jc w:val="left"/>
            </w:pPr>
            <w:r>
              <w:rPr>
                <w:rFonts w:eastAsiaTheme="minorEastAsia"/>
                <w:color w:val="000000" w:themeColor="text1"/>
                <w:szCs w:val="21"/>
              </w:rPr>
              <w:t>自基金合同生效起至今</w:t>
            </w:r>
          </w:p>
        </w:tc>
        <w:tc>
          <w:tcPr>
            <w:tcW w:w="1350" w:type="dxa"/>
            <w:vAlign w:val="center"/>
          </w:tcPr>
          <w:p w:rsidR="00255DDE" w:rsidRDefault="00324B54">
            <w:pPr>
              <w:jc w:val="center"/>
            </w:pPr>
            <w:r>
              <w:rPr>
                <w:rFonts w:eastAsiaTheme="minorEastAsia"/>
                <w:color w:val="000000" w:themeColor="text1"/>
                <w:szCs w:val="21"/>
              </w:rPr>
              <w:t>-18.85%</w:t>
            </w:r>
          </w:p>
        </w:tc>
        <w:tc>
          <w:tcPr>
            <w:tcW w:w="1350" w:type="dxa"/>
            <w:vAlign w:val="center"/>
          </w:tcPr>
          <w:p w:rsidR="00255DDE" w:rsidRDefault="00324B54">
            <w:pPr>
              <w:jc w:val="center"/>
            </w:pPr>
            <w:r>
              <w:rPr>
                <w:rFonts w:eastAsiaTheme="minorEastAsia"/>
                <w:color w:val="000000" w:themeColor="text1"/>
                <w:szCs w:val="21"/>
              </w:rPr>
              <w:t>1.74%</w:t>
            </w:r>
          </w:p>
        </w:tc>
        <w:tc>
          <w:tcPr>
            <w:tcW w:w="1350" w:type="dxa"/>
            <w:vAlign w:val="center"/>
          </w:tcPr>
          <w:p w:rsidR="00255DDE" w:rsidRDefault="00324B54">
            <w:pPr>
              <w:jc w:val="center"/>
            </w:pPr>
            <w:r>
              <w:rPr>
                <w:rFonts w:eastAsiaTheme="minorEastAsia"/>
                <w:color w:val="000000" w:themeColor="text1"/>
                <w:szCs w:val="21"/>
              </w:rPr>
              <w:t>-20.28%</w:t>
            </w:r>
          </w:p>
        </w:tc>
        <w:tc>
          <w:tcPr>
            <w:tcW w:w="1350" w:type="dxa"/>
            <w:vAlign w:val="center"/>
          </w:tcPr>
          <w:p w:rsidR="00255DDE" w:rsidRDefault="00324B54">
            <w:pPr>
              <w:jc w:val="center"/>
            </w:pPr>
            <w:r>
              <w:rPr>
                <w:rFonts w:eastAsiaTheme="minorEastAsia"/>
                <w:color w:val="000000" w:themeColor="text1"/>
                <w:szCs w:val="21"/>
              </w:rPr>
              <w:t>0.94%</w:t>
            </w:r>
          </w:p>
        </w:tc>
        <w:tc>
          <w:tcPr>
            <w:tcW w:w="1350" w:type="dxa"/>
            <w:vAlign w:val="center"/>
          </w:tcPr>
          <w:p w:rsidR="00255DDE" w:rsidRDefault="00324B54">
            <w:pPr>
              <w:jc w:val="center"/>
            </w:pPr>
            <w:r>
              <w:rPr>
                <w:rFonts w:eastAsiaTheme="minorEastAsia"/>
                <w:color w:val="000000" w:themeColor="text1"/>
                <w:szCs w:val="21"/>
              </w:rPr>
              <w:t>1.43%</w:t>
            </w:r>
          </w:p>
        </w:tc>
        <w:tc>
          <w:tcPr>
            <w:tcW w:w="1350" w:type="dxa"/>
            <w:vAlign w:val="center"/>
          </w:tcPr>
          <w:p w:rsidR="00255DDE" w:rsidRDefault="00324B54">
            <w:pPr>
              <w:jc w:val="center"/>
            </w:pPr>
            <w:r>
              <w:rPr>
                <w:rFonts w:eastAsiaTheme="minorEastAsia"/>
                <w:color w:val="000000" w:themeColor="text1"/>
                <w:szCs w:val="21"/>
              </w:rPr>
              <w:t>0.80%</w:t>
            </w:r>
          </w:p>
        </w:tc>
      </w:tr>
    </w:tbl>
    <w:p w:rsidR="006B65E1" w:rsidRPr="005B5C10" w:rsidRDefault="00945F2E" w:rsidP="00572E9A">
      <w:pPr>
        <w:spacing w:beforeLines="100" w:before="312" w:line="360" w:lineRule="auto"/>
        <w:rPr>
          <w:rFonts w:eastAsiaTheme="minorEastAsia"/>
          <w:b/>
          <w:color w:val="000000" w:themeColor="text1"/>
          <w:kern w:val="0"/>
          <w:szCs w:val="21"/>
        </w:rPr>
      </w:pPr>
      <w:r w:rsidRPr="005B5C10">
        <w:rPr>
          <w:rFonts w:eastAsiaTheme="minorEastAsia"/>
          <w:b/>
          <w:color w:val="000000" w:themeColor="text1"/>
          <w:kern w:val="0"/>
          <w:szCs w:val="21"/>
        </w:rPr>
        <w:t>3.2.2</w:t>
      </w:r>
      <w:r w:rsidRPr="005B5C10">
        <w:rPr>
          <w:rStyle w:val="afc"/>
          <w:rFonts w:eastAsiaTheme="minorEastAsia"/>
          <w:color w:val="000000" w:themeColor="text1"/>
          <w:szCs w:val="21"/>
          <w:shd w:val="clear" w:color="auto" w:fill="FFFFFF"/>
        </w:rPr>
        <w:t>自基金合同生效以来</w:t>
      </w:r>
      <w:r w:rsidRPr="005B5C10">
        <w:rPr>
          <w:rFonts w:eastAsiaTheme="minorEastAsia"/>
          <w:b/>
          <w:color w:val="000000" w:themeColor="text1"/>
          <w:kern w:val="0"/>
          <w:szCs w:val="21"/>
        </w:rPr>
        <w:t>基金份额累计净值增长率变动及其与同期业绩比较基准收益率变动的比较</w:t>
      </w:r>
    </w:p>
    <w:p w:rsidR="006B65E1" w:rsidRPr="005B5C10" w:rsidRDefault="00945F2E">
      <w:pPr>
        <w:spacing w:line="360" w:lineRule="auto"/>
        <w:jc w:val="center"/>
        <w:rPr>
          <w:rFonts w:eastAsiaTheme="minorEastAsia"/>
          <w:color w:val="000000" w:themeColor="text1"/>
          <w:kern w:val="0"/>
          <w:szCs w:val="21"/>
        </w:rPr>
      </w:pPr>
      <w:r w:rsidRPr="005B5C10">
        <w:rPr>
          <w:rFonts w:eastAsiaTheme="minorEastAsia"/>
          <w:color w:val="000000" w:themeColor="text1"/>
          <w:kern w:val="0"/>
          <w:szCs w:val="21"/>
        </w:rPr>
        <w:t>摩根远见两年持有期混合型证券投资基金</w:t>
      </w:r>
    </w:p>
    <w:p w:rsidR="006B65E1" w:rsidRPr="005B5C10" w:rsidRDefault="00945F2E">
      <w:pPr>
        <w:spacing w:line="360" w:lineRule="auto"/>
        <w:jc w:val="center"/>
        <w:rPr>
          <w:rFonts w:eastAsiaTheme="minorEastAsia"/>
          <w:color w:val="000000" w:themeColor="text1"/>
          <w:kern w:val="0"/>
          <w:szCs w:val="21"/>
        </w:rPr>
      </w:pPr>
      <w:r w:rsidRPr="005B5C10">
        <w:rPr>
          <w:rFonts w:eastAsiaTheme="minorEastAsia"/>
          <w:color w:val="000000" w:themeColor="text1"/>
          <w:kern w:val="0"/>
          <w:szCs w:val="21"/>
        </w:rPr>
        <w:t>份额累计净值增长率与业绩比较基准收益率历史走势对比图</w:t>
      </w:r>
    </w:p>
    <w:p w:rsidR="006B65E1" w:rsidRPr="005B5C10" w:rsidRDefault="00945F2E">
      <w:pPr>
        <w:pStyle w:val="ae"/>
        <w:snapToGrid w:val="0"/>
        <w:spacing w:line="360" w:lineRule="auto"/>
        <w:jc w:val="center"/>
        <w:rPr>
          <w:rFonts w:ascii="Times New Roman" w:eastAsiaTheme="minorEastAsia" w:hAnsi="Times New Roman"/>
          <w:color w:val="000000" w:themeColor="text1"/>
        </w:rPr>
      </w:pPr>
      <w:r w:rsidRPr="005B5C10">
        <w:rPr>
          <w:rFonts w:ascii="Times New Roman" w:eastAsiaTheme="minorEastAsia" w:hAnsi="Times New Roman"/>
          <w:color w:val="000000" w:themeColor="text1"/>
        </w:rPr>
        <w:t>（</w:t>
      </w:r>
      <w:r w:rsidRPr="005B5C10">
        <w:rPr>
          <w:rFonts w:ascii="Times New Roman" w:eastAsiaTheme="minorEastAsia" w:hAnsi="Times New Roman"/>
          <w:color w:val="000000" w:themeColor="text1"/>
        </w:rPr>
        <w:t>2021</w:t>
      </w:r>
      <w:r w:rsidRPr="005B5C10">
        <w:rPr>
          <w:rFonts w:ascii="Times New Roman" w:eastAsiaTheme="minorEastAsia" w:hAnsi="Times New Roman"/>
          <w:color w:val="000000" w:themeColor="text1"/>
        </w:rPr>
        <w:t>年</w:t>
      </w:r>
      <w:r w:rsidRPr="005B5C10">
        <w:rPr>
          <w:rFonts w:ascii="Times New Roman" w:eastAsiaTheme="minorEastAsia" w:hAnsi="Times New Roman"/>
          <w:color w:val="000000" w:themeColor="text1"/>
        </w:rPr>
        <w:t>1</w:t>
      </w:r>
      <w:r w:rsidRPr="005B5C10">
        <w:rPr>
          <w:rFonts w:ascii="Times New Roman" w:eastAsiaTheme="minorEastAsia" w:hAnsi="Times New Roman"/>
          <w:color w:val="000000" w:themeColor="text1"/>
        </w:rPr>
        <w:t>月</w:t>
      </w:r>
      <w:r w:rsidRPr="005B5C10">
        <w:rPr>
          <w:rFonts w:ascii="Times New Roman" w:eastAsiaTheme="minorEastAsia" w:hAnsi="Times New Roman"/>
          <w:color w:val="000000" w:themeColor="text1"/>
        </w:rPr>
        <w:t>11</w:t>
      </w:r>
      <w:r w:rsidRPr="005B5C10">
        <w:rPr>
          <w:rFonts w:ascii="Times New Roman" w:eastAsiaTheme="minorEastAsia" w:hAnsi="Times New Roman"/>
          <w:color w:val="000000" w:themeColor="text1"/>
        </w:rPr>
        <w:t>日至</w:t>
      </w:r>
      <w:r w:rsidRPr="005B5C10">
        <w:rPr>
          <w:rFonts w:ascii="Times New Roman" w:eastAsiaTheme="minorEastAsia" w:hAnsi="Times New Roman"/>
          <w:color w:val="000000" w:themeColor="text1"/>
        </w:rPr>
        <w:t>2023</w:t>
      </w:r>
      <w:r w:rsidRPr="005B5C10">
        <w:rPr>
          <w:rFonts w:ascii="Times New Roman" w:eastAsiaTheme="minorEastAsia" w:hAnsi="Times New Roman"/>
          <w:color w:val="000000" w:themeColor="text1"/>
        </w:rPr>
        <w:t>年</w:t>
      </w:r>
      <w:r w:rsidRPr="005B5C10">
        <w:rPr>
          <w:rFonts w:ascii="Times New Roman" w:eastAsiaTheme="minorEastAsia" w:hAnsi="Times New Roman"/>
          <w:color w:val="000000" w:themeColor="text1"/>
        </w:rPr>
        <w:t>6</w:t>
      </w:r>
      <w:r w:rsidRPr="005B5C10">
        <w:rPr>
          <w:rFonts w:ascii="Times New Roman" w:eastAsiaTheme="minorEastAsia" w:hAnsi="Times New Roman"/>
          <w:color w:val="000000" w:themeColor="text1"/>
        </w:rPr>
        <w:t>月</w:t>
      </w:r>
      <w:r w:rsidRPr="005B5C10">
        <w:rPr>
          <w:rFonts w:ascii="Times New Roman" w:eastAsiaTheme="minorEastAsia" w:hAnsi="Times New Roman"/>
          <w:color w:val="000000" w:themeColor="text1"/>
        </w:rPr>
        <w:t>30</w:t>
      </w:r>
      <w:r w:rsidRPr="005B5C10">
        <w:rPr>
          <w:rFonts w:ascii="Times New Roman" w:eastAsiaTheme="minorEastAsia" w:hAnsi="Times New Roman"/>
          <w:color w:val="000000" w:themeColor="text1"/>
        </w:rPr>
        <w:t>日）</w:t>
      </w:r>
    </w:p>
    <w:p w:rsidR="006B65E1" w:rsidRPr="005B5C10" w:rsidRDefault="00945F2E">
      <w:pPr>
        <w:spacing w:line="360" w:lineRule="auto"/>
        <w:jc w:val="center"/>
        <w:rPr>
          <w:rFonts w:eastAsiaTheme="minorEastAsia"/>
          <w:color w:val="000000" w:themeColor="text1"/>
          <w:szCs w:val="21"/>
        </w:rPr>
      </w:pPr>
      <w:r w:rsidRPr="005B5C10">
        <w:rPr>
          <w:rFonts w:eastAsiaTheme="minorEastAsia"/>
          <w:noProof/>
          <w:color w:val="000000" w:themeColor="text1"/>
          <w:szCs w:val="21"/>
        </w:rPr>
        <w:drawing>
          <wp:inline distT="0" distB="0" distL="0" distR="0" wp14:anchorId="61CA6E47" wp14:editId="2DF5908E">
            <wp:extent cx="5759450" cy="3372485"/>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255DDE" w:rsidRDefault="00324B54">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11</w:t>
      </w:r>
      <w:r>
        <w:rPr>
          <w:rFonts w:eastAsiaTheme="minorEastAsia"/>
          <w:color w:val="000000" w:themeColor="text1"/>
          <w:kern w:val="0"/>
          <w:szCs w:val="21"/>
        </w:rPr>
        <w:t>日，图示的时间段为合同生效日至本报告期末。</w:t>
      </w:r>
    </w:p>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本基金建仓期为本基金合同生效日起</w:t>
      </w:r>
      <w:r w:rsidRPr="005B5C10">
        <w:rPr>
          <w:rFonts w:eastAsiaTheme="minorEastAsia"/>
          <w:color w:val="000000" w:themeColor="text1"/>
          <w:kern w:val="0"/>
          <w:szCs w:val="21"/>
        </w:rPr>
        <w:t xml:space="preserve"> 6 </w:t>
      </w:r>
      <w:r w:rsidRPr="005B5C10">
        <w:rPr>
          <w:rFonts w:eastAsiaTheme="minorEastAsia"/>
          <w:color w:val="000000" w:themeColor="text1"/>
          <w:kern w:val="0"/>
          <w:szCs w:val="21"/>
        </w:rPr>
        <w:t>个月，建仓期结束时资产配置比例符合本基金基金合同规定。</w:t>
      </w:r>
    </w:p>
    <w:p w:rsidR="006B65E1" w:rsidRPr="005B5C10" w:rsidRDefault="006B65E1">
      <w:pPr>
        <w:tabs>
          <w:tab w:val="left" w:pos="1800"/>
        </w:tabs>
        <w:spacing w:line="360" w:lineRule="auto"/>
        <w:rPr>
          <w:rFonts w:eastAsiaTheme="minorEastAsia"/>
          <w:color w:val="000000" w:themeColor="text1"/>
          <w:szCs w:val="21"/>
        </w:rPr>
      </w:pPr>
    </w:p>
    <w:p w:rsidR="006B65E1" w:rsidRPr="005B5C10" w:rsidRDefault="00945F2E" w:rsidP="00572E9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9" w:name="_Toc225498254"/>
      <w:bookmarkStart w:id="30" w:name="_Toc144287118"/>
      <w:r w:rsidRPr="005B5C10">
        <w:rPr>
          <w:rFonts w:eastAsiaTheme="minorEastAsia"/>
          <w:b/>
          <w:bCs/>
          <w:color w:val="000000" w:themeColor="text1"/>
          <w:sz w:val="21"/>
          <w:szCs w:val="21"/>
          <w:lang w:val="en-US"/>
        </w:rPr>
        <w:t xml:space="preserve">4  </w:t>
      </w:r>
      <w:r w:rsidRPr="005B5C10">
        <w:rPr>
          <w:rFonts w:eastAsiaTheme="minorEastAsia"/>
          <w:b/>
          <w:bCs/>
          <w:color w:val="000000" w:themeColor="text1"/>
          <w:sz w:val="21"/>
          <w:szCs w:val="21"/>
          <w:lang w:val="en-US"/>
        </w:rPr>
        <w:t>管理人报告</w:t>
      </w:r>
      <w:bookmarkEnd w:id="29"/>
      <w:bookmarkEnd w:id="30"/>
    </w:p>
    <w:p w:rsidR="006B65E1" w:rsidRPr="005B5C10" w:rsidRDefault="00945F2E">
      <w:pPr>
        <w:pStyle w:val="2"/>
        <w:spacing w:before="0" w:after="0"/>
        <w:rPr>
          <w:rFonts w:ascii="Times New Roman" w:eastAsiaTheme="minorEastAsia" w:hAnsi="Times New Roman"/>
          <w:color w:val="000000" w:themeColor="text1"/>
          <w:kern w:val="0"/>
          <w:sz w:val="21"/>
          <w:szCs w:val="21"/>
        </w:rPr>
      </w:pPr>
      <w:bookmarkStart w:id="31" w:name="_Toc390421238"/>
      <w:bookmarkStart w:id="32" w:name="_Toc144287119"/>
      <w:r w:rsidRPr="005B5C10">
        <w:rPr>
          <w:rFonts w:ascii="Times New Roman" w:eastAsiaTheme="minorEastAsia" w:hAnsi="Times New Roman"/>
          <w:color w:val="000000" w:themeColor="text1"/>
          <w:kern w:val="0"/>
          <w:sz w:val="21"/>
          <w:szCs w:val="21"/>
        </w:rPr>
        <w:t xml:space="preserve">4.1 </w:t>
      </w:r>
      <w:r w:rsidRPr="005B5C10">
        <w:rPr>
          <w:rFonts w:ascii="Times New Roman" w:eastAsiaTheme="minorEastAsia" w:hAnsi="Times New Roman"/>
          <w:color w:val="000000" w:themeColor="text1"/>
          <w:kern w:val="0"/>
          <w:sz w:val="21"/>
          <w:szCs w:val="21"/>
        </w:rPr>
        <w:t>基金管理人及基金经理情况</w:t>
      </w:r>
      <w:bookmarkEnd w:id="31"/>
      <w:bookmarkEnd w:id="32"/>
    </w:p>
    <w:p w:rsidR="006B65E1" w:rsidRPr="005B5C10" w:rsidRDefault="00945F2E">
      <w:pPr>
        <w:autoSpaceDE w:val="0"/>
        <w:autoSpaceDN w:val="0"/>
        <w:adjustRightInd w:val="0"/>
        <w:spacing w:line="360" w:lineRule="auto"/>
        <w:jc w:val="left"/>
        <w:rPr>
          <w:rFonts w:eastAsiaTheme="minorEastAsia"/>
          <w:b/>
          <w:color w:val="000000" w:themeColor="text1"/>
          <w:kern w:val="0"/>
          <w:szCs w:val="21"/>
        </w:rPr>
      </w:pPr>
      <w:r w:rsidRPr="005B5C10">
        <w:rPr>
          <w:rFonts w:eastAsiaTheme="minorEastAsia"/>
          <w:b/>
          <w:color w:val="000000" w:themeColor="text1"/>
          <w:kern w:val="0"/>
          <w:szCs w:val="21"/>
        </w:rPr>
        <w:t xml:space="preserve">4.1.1 </w:t>
      </w:r>
      <w:r w:rsidRPr="005B5C10">
        <w:rPr>
          <w:rFonts w:eastAsiaTheme="minorEastAsia"/>
          <w:b/>
          <w:color w:val="000000" w:themeColor="text1"/>
          <w:kern w:val="0"/>
          <w:szCs w:val="21"/>
        </w:rPr>
        <w:t>基金管理人及其管理基金的经验</w:t>
      </w: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摩根基金管理（中国）有限公司经中国证券监督管理委员会批准，于</w:t>
      </w:r>
      <w:r w:rsidRPr="005B5C10">
        <w:rPr>
          <w:rFonts w:eastAsiaTheme="minorEastAsia"/>
          <w:color w:val="000000" w:themeColor="text1"/>
          <w:szCs w:val="21"/>
        </w:rPr>
        <w:t>2004</w:t>
      </w:r>
      <w:r w:rsidRPr="005B5C10">
        <w:rPr>
          <w:rFonts w:eastAsiaTheme="minorEastAsia"/>
          <w:color w:val="000000" w:themeColor="text1"/>
          <w:szCs w:val="21"/>
        </w:rPr>
        <w:t>年</w:t>
      </w:r>
      <w:r w:rsidRPr="005B5C10">
        <w:rPr>
          <w:rFonts w:eastAsiaTheme="minorEastAsia"/>
          <w:color w:val="000000" w:themeColor="text1"/>
          <w:szCs w:val="21"/>
        </w:rPr>
        <w:t>5</w:t>
      </w:r>
      <w:r w:rsidRPr="005B5C10">
        <w:rPr>
          <w:rFonts w:eastAsiaTheme="minorEastAsia"/>
          <w:color w:val="000000" w:themeColor="text1"/>
          <w:szCs w:val="21"/>
        </w:rPr>
        <w:t>月</w:t>
      </w:r>
      <w:r w:rsidRPr="005B5C10">
        <w:rPr>
          <w:rFonts w:eastAsiaTheme="minorEastAsia"/>
          <w:color w:val="000000" w:themeColor="text1"/>
          <w:szCs w:val="21"/>
        </w:rPr>
        <w:t>12</w:t>
      </w:r>
      <w:r w:rsidRPr="005B5C10">
        <w:rPr>
          <w:rFonts w:eastAsiaTheme="minorEastAsia"/>
          <w:color w:val="000000" w:themeColor="text1"/>
          <w:szCs w:val="21"/>
        </w:rPr>
        <w:t>日正式成立，注册资本为</w:t>
      </w:r>
      <w:r w:rsidRPr="005B5C10">
        <w:rPr>
          <w:rFonts w:eastAsiaTheme="minorEastAsia"/>
          <w:color w:val="000000" w:themeColor="text1"/>
          <w:szCs w:val="21"/>
        </w:rPr>
        <w:t>2.5</w:t>
      </w:r>
      <w:r w:rsidRPr="005B5C10">
        <w:rPr>
          <w:rFonts w:eastAsiaTheme="minorEastAsia"/>
          <w:color w:val="000000" w:themeColor="text1"/>
          <w:szCs w:val="21"/>
        </w:rPr>
        <w:t>亿元人民币，注册地上海。</w:t>
      </w: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1</w:t>
      </w:r>
      <w:r w:rsidRPr="005B5C10">
        <w:rPr>
          <w:rFonts w:eastAsiaTheme="minorEastAsia"/>
          <w:color w:val="000000" w:themeColor="text1"/>
          <w:szCs w:val="21"/>
        </w:rPr>
        <w:t>月</w:t>
      </w:r>
      <w:r w:rsidRPr="005B5C10">
        <w:rPr>
          <w:rFonts w:eastAsiaTheme="minorEastAsia"/>
          <w:color w:val="000000" w:themeColor="text1"/>
          <w:szCs w:val="21"/>
        </w:rPr>
        <w:t>19</w:t>
      </w:r>
      <w:r w:rsidRPr="005B5C10">
        <w:rPr>
          <w:rFonts w:eastAsiaTheme="minorEastAsia"/>
          <w:color w:val="000000" w:themeColor="text1"/>
          <w:szCs w:val="21"/>
        </w:rPr>
        <w:t>日，经中国证监会批准，本公司原股东之一上海国际信托有限公司将其持有的本公司</w:t>
      </w:r>
      <w:r w:rsidRPr="005B5C10">
        <w:rPr>
          <w:rFonts w:eastAsiaTheme="minorEastAsia"/>
          <w:color w:val="000000" w:themeColor="text1"/>
          <w:szCs w:val="21"/>
        </w:rPr>
        <w:t>51%</w:t>
      </w:r>
      <w:r w:rsidRPr="005B5C10">
        <w:rPr>
          <w:rFonts w:eastAsiaTheme="minorEastAsia"/>
          <w:color w:val="000000" w:themeColor="text1"/>
          <w:szCs w:val="21"/>
        </w:rPr>
        <w:t>股权，与原另一股东</w:t>
      </w:r>
      <w:r w:rsidRPr="005B5C10">
        <w:rPr>
          <w:rFonts w:eastAsiaTheme="minorEastAsia"/>
          <w:color w:val="000000" w:themeColor="text1"/>
          <w:szCs w:val="21"/>
        </w:rPr>
        <w:t>JPMorgan Asset Management (UK) Limited</w:t>
      </w:r>
      <w:r w:rsidRPr="005B5C10">
        <w:rPr>
          <w:rFonts w:eastAsiaTheme="minorEastAsia"/>
          <w:color w:val="000000" w:themeColor="text1"/>
          <w:szCs w:val="21"/>
        </w:rPr>
        <w:t>将其持有的本公司</w:t>
      </w:r>
      <w:r w:rsidRPr="005B5C10">
        <w:rPr>
          <w:rFonts w:eastAsiaTheme="minorEastAsia"/>
          <w:color w:val="000000" w:themeColor="text1"/>
          <w:szCs w:val="21"/>
        </w:rPr>
        <w:t>49%</w:t>
      </w:r>
      <w:r w:rsidRPr="005B5C10">
        <w:rPr>
          <w:rFonts w:eastAsiaTheme="minorEastAsia"/>
          <w:color w:val="000000" w:themeColor="text1"/>
          <w:szCs w:val="21"/>
        </w:rPr>
        <w:t>股权转让给摩根资产管理控股公司（</w:t>
      </w:r>
      <w:r w:rsidRPr="005B5C10">
        <w:rPr>
          <w:rFonts w:eastAsiaTheme="minorEastAsia"/>
          <w:color w:val="000000" w:themeColor="text1"/>
          <w:szCs w:val="21"/>
        </w:rPr>
        <w:t>JPMorgan Asset Management Holdings Inc.</w:t>
      </w:r>
      <w:r w:rsidRPr="005B5C10">
        <w:rPr>
          <w:rFonts w:eastAsiaTheme="minorEastAsia"/>
          <w:color w:val="000000" w:themeColor="text1"/>
          <w:szCs w:val="21"/>
        </w:rPr>
        <w:t>），从而摩根资产管理控股公司取得本公司全部股权。</w:t>
      </w: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4</w:t>
      </w:r>
      <w:r w:rsidRPr="005B5C10">
        <w:rPr>
          <w:rFonts w:eastAsiaTheme="minorEastAsia"/>
          <w:color w:val="000000" w:themeColor="text1"/>
          <w:szCs w:val="21"/>
        </w:rPr>
        <w:t>月</w:t>
      </w:r>
      <w:r w:rsidRPr="005B5C10">
        <w:rPr>
          <w:rFonts w:eastAsiaTheme="minorEastAsia"/>
          <w:color w:val="000000" w:themeColor="text1"/>
          <w:szCs w:val="21"/>
        </w:rPr>
        <w:t>10</w:t>
      </w:r>
      <w:r w:rsidRPr="005B5C10">
        <w:rPr>
          <w:rFonts w:eastAsiaTheme="minorEastAsia"/>
          <w:color w:val="000000" w:themeColor="text1"/>
          <w:szCs w:val="21"/>
        </w:rPr>
        <w:t>日，基金管理人的名称由</w:t>
      </w:r>
      <w:r w:rsidRPr="005B5C10">
        <w:rPr>
          <w:rFonts w:eastAsiaTheme="minorEastAsia"/>
          <w:color w:val="000000" w:themeColor="text1"/>
          <w:szCs w:val="21"/>
        </w:rPr>
        <w:t>“</w:t>
      </w:r>
      <w:r w:rsidRPr="005B5C10">
        <w:rPr>
          <w:rFonts w:eastAsiaTheme="minorEastAsia"/>
          <w:color w:val="000000" w:themeColor="text1"/>
          <w:szCs w:val="21"/>
        </w:rPr>
        <w:t>上投摩根基金管理有限公司</w:t>
      </w:r>
      <w:r w:rsidRPr="005B5C10">
        <w:rPr>
          <w:rFonts w:eastAsiaTheme="minorEastAsia"/>
          <w:color w:val="000000" w:themeColor="text1"/>
          <w:szCs w:val="21"/>
        </w:rPr>
        <w:t>”</w:t>
      </w:r>
      <w:r w:rsidRPr="005B5C10">
        <w:rPr>
          <w:rFonts w:eastAsiaTheme="minorEastAsia"/>
          <w:color w:val="000000" w:themeColor="text1"/>
          <w:szCs w:val="21"/>
        </w:rPr>
        <w:t>变更为</w:t>
      </w:r>
      <w:r w:rsidRPr="005B5C10">
        <w:rPr>
          <w:rFonts w:eastAsiaTheme="minorEastAsia"/>
          <w:color w:val="000000" w:themeColor="text1"/>
          <w:szCs w:val="21"/>
        </w:rPr>
        <w:t>“</w:t>
      </w:r>
      <w:r w:rsidRPr="005B5C10">
        <w:rPr>
          <w:rFonts w:eastAsiaTheme="minorEastAsia"/>
          <w:color w:val="000000" w:themeColor="text1"/>
          <w:szCs w:val="21"/>
        </w:rPr>
        <w:t>摩根基金管理（中国）有限公司</w:t>
      </w:r>
      <w:r w:rsidRPr="005B5C10">
        <w:rPr>
          <w:rFonts w:eastAsiaTheme="minorEastAsia"/>
          <w:color w:val="000000" w:themeColor="text1"/>
          <w:szCs w:val="21"/>
        </w:rPr>
        <w:t>”</w:t>
      </w:r>
      <w:r w:rsidRPr="005B5C10">
        <w:rPr>
          <w:rFonts w:eastAsiaTheme="minorEastAsia"/>
          <w:color w:val="000000" w:themeColor="text1"/>
          <w:szCs w:val="21"/>
        </w:rPr>
        <w:t>。截至</w:t>
      </w:r>
      <w:r w:rsidRPr="005B5C10">
        <w:rPr>
          <w:rFonts w:eastAsiaTheme="minorEastAsia"/>
          <w:color w:val="000000" w:themeColor="text1"/>
          <w:szCs w:val="21"/>
        </w:rPr>
        <w:t xml:space="preserve"> 2023</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底，公司旗下运作的基金共有八十七只，均为开放式基金，分别是：摩根中国优势证券投资基金、摩根货币市场基金、摩根阿尔法混合型证券投资基金、摩根双息平衡混合型证券投资基金、摩根成长先锋混合型证券投资基金、摩根内需动力混合型证券投资基金、摩根亚太优势混合型证券投资基金</w:t>
      </w:r>
      <w:r w:rsidRPr="005B5C10">
        <w:rPr>
          <w:rFonts w:eastAsiaTheme="minorEastAsia"/>
          <w:color w:val="000000" w:themeColor="text1"/>
          <w:szCs w:val="21"/>
        </w:rPr>
        <w:t>(QDII)</w:t>
      </w:r>
      <w:r w:rsidRPr="005B5C10">
        <w:rPr>
          <w:rFonts w:eastAsiaTheme="minorEastAsia"/>
          <w:color w:val="000000" w:themeColor="text1"/>
          <w:szCs w:val="21"/>
        </w:rPr>
        <w:t>、摩根双核平衡混合型证券投资基金、摩根中小盘混合型证券投资基金、摩根纯债债券型证券投资基金、摩根行业轮动混合型证券投资基金、摩根大盘蓝筹股票型证券投资基金、摩根全球新兴市场混合型证券投资基金</w:t>
      </w:r>
      <w:r w:rsidRPr="005B5C10">
        <w:rPr>
          <w:rFonts w:eastAsiaTheme="minorEastAsia"/>
          <w:color w:val="000000" w:themeColor="text1"/>
          <w:szCs w:val="21"/>
        </w:rPr>
        <w:t>(QDII)</w:t>
      </w:r>
      <w:r w:rsidRPr="005B5C10">
        <w:rPr>
          <w:rFonts w:eastAsiaTheme="minorEastAsia"/>
          <w:color w:val="000000" w:themeColor="text1"/>
          <w:szCs w:val="21"/>
        </w:rPr>
        <w:t>、摩根新兴动力混合型证券投资基金、摩根强化回报债券型证券投资基金、摩根健康品质生活混合型证券投资基金、摩根全球天然资源混合型证券投资基金</w:t>
      </w:r>
      <w:r w:rsidRPr="005B5C10">
        <w:rPr>
          <w:rFonts w:eastAsiaTheme="minorEastAsia"/>
          <w:color w:val="000000" w:themeColor="text1"/>
          <w:szCs w:val="21"/>
        </w:rPr>
        <w:t>(QDII)</w:t>
      </w:r>
      <w:r w:rsidRPr="005B5C10">
        <w:rPr>
          <w:rFonts w:eastAsiaTheme="minorEastAsia"/>
          <w:color w:val="000000" w:themeColor="text1"/>
          <w:szCs w:val="21"/>
        </w:rPr>
        <w:t>、摩根核心优选混合型证券投资基金、摩根智选</w:t>
      </w:r>
      <w:r w:rsidRPr="005B5C10">
        <w:rPr>
          <w:rFonts w:eastAsiaTheme="minorEastAsia"/>
          <w:color w:val="000000" w:themeColor="text1"/>
          <w:szCs w:val="21"/>
        </w:rPr>
        <w:t>30</w:t>
      </w:r>
      <w:r w:rsidRPr="005B5C10">
        <w:rPr>
          <w:rFonts w:eastAsiaTheme="minorEastAsia"/>
          <w:color w:val="000000" w:themeColor="text1"/>
          <w:szCs w:val="21"/>
        </w:rPr>
        <w:t>混合型证券投资基金、摩根成长动力混合型证券投资基金、摩根转型动力灵活配置混合型证券投资基金、摩根双债增利债券型证券投资基金、摩根核心成长股票型证券投资基金、摩根民生需求股票型证券投资基金、摩根纯债丰利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5B5C10">
        <w:rPr>
          <w:rFonts w:eastAsiaTheme="minorEastAsia"/>
          <w:color w:val="000000" w:themeColor="text1"/>
          <w:szCs w:val="21"/>
        </w:rPr>
        <w:t>(QDII)</w:t>
      </w:r>
      <w:r w:rsidRPr="005B5C10">
        <w:rPr>
          <w:rFonts w:eastAsiaTheme="minorEastAsia"/>
          <w:color w:val="000000" w:themeColor="text1"/>
          <w:szCs w:val="21"/>
        </w:rPr>
        <w:t>、摩根全球多元配置证券投资基金</w:t>
      </w:r>
      <w:r w:rsidRPr="005B5C10">
        <w:rPr>
          <w:rFonts w:eastAsiaTheme="minorEastAsia"/>
          <w:color w:val="000000" w:themeColor="text1"/>
          <w:szCs w:val="21"/>
        </w:rPr>
        <w:t>(QDII-FOF)</w:t>
      </w:r>
      <w:r w:rsidRPr="005B5C10">
        <w:rPr>
          <w:rFonts w:eastAsiaTheme="minorEastAsia"/>
          <w:color w:val="000000" w:themeColor="text1"/>
          <w:szCs w:val="21"/>
        </w:rPr>
        <w:t>、摩根安通回报混合型证券投资基金、摩根丰瑞债券型证券投资基金、摩根标普港股通低波红利指数型证券投资基金、摩根量化多因子灵活配置混合型证券投资基金、摩根安隆回报混合型证券投资基金、摩根创新商业模式灵活配置混合型证券投资基金、摩根富时发达市场</w:t>
      </w:r>
      <w:r w:rsidRPr="005B5C10">
        <w:rPr>
          <w:rFonts w:eastAsiaTheme="minorEastAsia"/>
          <w:color w:val="000000" w:themeColor="text1"/>
          <w:szCs w:val="21"/>
        </w:rPr>
        <w:t>REITs</w:t>
      </w:r>
      <w:r w:rsidRPr="005B5C10">
        <w:rPr>
          <w:rFonts w:eastAsiaTheme="minorEastAsia"/>
          <w:color w:val="000000" w:themeColor="text1"/>
          <w:szCs w:val="21"/>
        </w:rPr>
        <w:t>指数型证券投资基金</w:t>
      </w:r>
      <w:r w:rsidRPr="005B5C10">
        <w:rPr>
          <w:rFonts w:eastAsiaTheme="minorEastAsia"/>
          <w:color w:val="000000" w:themeColor="text1"/>
          <w:szCs w:val="21"/>
        </w:rPr>
        <w:t>(QDII)</w:t>
      </w:r>
      <w:r w:rsidRPr="005B5C10">
        <w:rPr>
          <w:rFonts w:eastAsiaTheme="minorEastAsia"/>
          <w:color w:val="000000" w:themeColor="text1"/>
          <w:szCs w:val="21"/>
        </w:rPr>
        <w:t>、摩根香港精选港股通混合型证券投资基金、摩根尚睿混合型基金中基金</w:t>
      </w:r>
      <w:r w:rsidRPr="005B5C10">
        <w:rPr>
          <w:rFonts w:eastAsiaTheme="minorEastAsia"/>
          <w:color w:val="000000" w:themeColor="text1"/>
          <w:szCs w:val="21"/>
        </w:rPr>
        <w:t>(FOF)</w:t>
      </w:r>
      <w:r w:rsidRPr="005B5C10">
        <w:rPr>
          <w:rFonts w:eastAsiaTheme="minorEastAsia"/>
          <w:color w:val="000000" w:themeColor="text1"/>
          <w:szCs w:val="21"/>
        </w:rPr>
        <w:t>、摩根安裕回报混合型证券投资基金、摩根欧洲动力策略股票型证券投资基金</w:t>
      </w:r>
      <w:r w:rsidRPr="005B5C10">
        <w:rPr>
          <w:rFonts w:eastAsiaTheme="minorEastAsia"/>
          <w:color w:val="000000" w:themeColor="text1"/>
          <w:szCs w:val="21"/>
        </w:rPr>
        <w:t>(QDII)</w:t>
      </w:r>
      <w:r w:rsidRPr="005B5C10">
        <w:rPr>
          <w:rFonts w:eastAsiaTheme="minorEastAsia"/>
          <w:color w:val="000000" w:themeColor="text1"/>
          <w:szCs w:val="21"/>
        </w:rPr>
        <w:t>、摩根核心精选股票型证券投资基金、摩根动力精选混合型证券投资基金、摩根中国生物医药混合型证券投资基金</w:t>
      </w:r>
      <w:r w:rsidRPr="005B5C10">
        <w:rPr>
          <w:rFonts w:eastAsiaTheme="minorEastAsia"/>
          <w:color w:val="000000" w:themeColor="text1"/>
          <w:szCs w:val="21"/>
        </w:rPr>
        <w:t>(QDII)</w:t>
      </w:r>
      <w:r w:rsidRPr="005B5C10">
        <w:rPr>
          <w:rFonts w:eastAsiaTheme="minorEastAsia"/>
          <w:color w:val="000000" w:themeColor="text1"/>
          <w:szCs w:val="21"/>
        </w:rPr>
        <w:t>、摩根领先优选混合型证券投资基金、摩根日本精选股票型证券投资基金</w:t>
      </w:r>
      <w:r w:rsidRPr="005B5C10">
        <w:rPr>
          <w:rFonts w:eastAsiaTheme="minorEastAsia"/>
          <w:color w:val="000000" w:themeColor="text1"/>
          <w:szCs w:val="21"/>
        </w:rPr>
        <w:t>(QDII)</w:t>
      </w:r>
      <w:r w:rsidRPr="005B5C10">
        <w:rPr>
          <w:rFonts w:eastAsiaTheme="minorEastAsia"/>
          <w:color w:val="000000" w:themeColor="text1"/>
          <w:szCs w:val="21"/>
        </w:rPr>
        <w:t>、摩根锦程均衡养老目标三年持有期混合型基金中基金</w:t>
      </w:r>
      <w:r w:rsidRPr="005B5C10">
        <w:rPr>
          <w:rFonts w:eastAsiaTheme="minorEastAsia"/>
          <w:color w:val="000000" w:themeColor="text1"/>
          <w:szCs w:val="21"/>
        </w:rPr>
        <w:t>(FOF)</w:t>
      </w:r>
      <w:r w:rsidRPr="005B5C10">
        <w:rPr>
          <w:rFonts w:eastAsiaTheme="minorEastAsia"/>
          <w:color w:val="000000" w:themeColor="text1"/>
          <w:szCs w:val="21"/>
        </w:rPr>
        <w:t>、摩根瑞益纯债债券型证券投资基金、摩根慧选成长股票型证券投资基金、摩根瑞泰</w:t>
      </w:r>
      <w:r w:rsidRPr="005B5C10">
        <w:rPr>
          <w:rFonts w:eastAsiaTheme="minorEastAsia"/>
          <w:color w:val="000000" w:themeColor="text1"/>
          <w:szCs w:val="21"/>
        </w:rPr>
        <w:t>38</w:t>
      </w:r>
      <w:r w:rsidRPr="005B5C10">
        <w:rPr>
          <w:rFonts w:eastAsiaTheme="minorEastAsia"/>
          <w:color w:val="000000" w:themeColor="text1"/>
          <w:szCs w:val="21"/>
        </w:rPr>
        <w:t>个月定期开放债券型证券投资基金、摩根锦程稳健养老目标一年持有期混合型基金中基金</w:t>
      </w:r>
      <w:r w:rsidRPr="005B5C10">
        <w:rPr>
          <w:rFonts w:eastAsiaTheme="minorEastAsia"/>
          <w:color w:val="000000" w:themeColor="text1"/>
          <w:szCs w:val="21"/>
        </w:rPr>
        <w:t>(FOF)</w:t>
      </w:r>
      <w:r w:rsidRPr="005B5C10">
        <w:rPr>
          <w:rFonts w:eastAsiaTheme="minorEastAsia"/>
          <w:color w:val="000000" w:themeColor="text1"/>
          <w:szCs w:val="21"/>
        </w:rPr>
        <w:t>、摩根</w:t>
      </w:r>
      <w:r w:rsidRPr="005B5C10">
        <w:rPr>
          <w:rFonts w:eastAsiaTheme="minorEastAsia"/>
          <w:color w:val="000000" w:themeColor="text1"/>
          <w:szCs w:val="21"/>
        </w:rPr>
        <w:t>MSCI</w:t>
      </w:r>
      <w:r w:rsidRPr="005B5C10">
        <w:rPr>
          <w:rFonts w:eastAsiaTheme="minorEastAsia"/>
          <w:color w:val="000000" w:themeColor="text1"/>
          <w:szCs w:val="21"/>
        </w:rPr>
        <w:t>中国</w:t>
      </w:r>
      <w:r w:rsidRPr="005B5C10">
        <w:rPr>
          <w:rFonts w:eastAsiaTheme="minorEastAsia"/>
          <w:color w:val="000000" w:themeColor="text1"/>
          <w:szCs w:val="21"/>
        </w:rPr>
        <w:t>A</w:t>
      </w:r>
      <w:r w:rsidRPr="005B5C10">
        <w:rPr>
          <w:rFonts w:eastAsiaTheme="minorEastAsia"/>
          <w:color w:val="000000" w:themeColor="text1"/>
          <w:szCs w:val="21"/>
        </w:rPr>
        <w:t>股交易型开放式指数证券投资基金、摩根研究驱动股票型证券投资基金、摩根</w:t>
      </w:r>
      <w:r w:rsidRPr="005B5C10">
        <w:rPr>
          <w:rFonts w:eastAsiaTheme="minorEastAsia"/>
          <w:color w:val="000000" w:themeColor="text1"/>
          <w:szCs w:val="21"/>
        </w:rPr>
        <w:t>MSCI</w:t>
      </w:r>
      <w:r w:rsidRPr="005B5C10">
        <w:rPr>
          <w:rFonts w:eastAsiaTheme="minorEastAsia"/>
          <w:color w:val="000000" w:themeColor="text1"/>
          <w:szCs w:val="21"/>
        </w:rPr>
        <w:t>中国</w:t>
      </w:r>
      <w:r w:rsidRPr="005B5C10">
        <w:rPr>
          <w:rFonts w:eastAsiaTheme="minorEastAsia"/>
          <w:color w:val="000000" w:themeColor="text1"/>
          <w:szCs w:val="21"/>
        </w:rPr>
        <w:t>A</w:t>
      </w:r>
      <w:r w:rsidRPr="005B5C10">
        <w:rPr>
          <w:rFonts w:eastAsiaTheme="minorEastAsia"/>
          <w:color w:val="000000" w:themeColor="text1"/>
          <w:szCs w:val="21"/>
        </w:rPr>
        <w:t>股交易型开放式指数证券投资基金联接基金、摩根瑞盛</w:t>
      </w:r>
      <w:r w:rsidRPr="005B5C10">
        <w:rPr>
          <w:rFonts w:eastAsiaTheme="minorEastAsia"/>
          <w:color w:val="000000" w:themeColor="text1"/>
          <w:szCs w:val="21"/>
        </w:rPr>
        <w:t>87</w:t>
      </w:r>
      <w:r w:rsidRPr="005B5C10">
        <w:rPr>
          <w:rFonts w:eastAsiaTheme="minorEastAsia"/>
          <w:color w:val="000000" w:themeColor="text1"/>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5B5C10">
        <w:rPr>
          <w:rFonts w:eastAsiaTheme="minorEastAsia"/>
          <w:color w:val="000000" w:themeColor="text1"/>
          <w:szCs w:val="21"/>
        </w:rPr>
        <w:t>1-3</w:t>
      </w:r>
      <w:r w:rsidRPr="005B5C10">
        <w:rPr>
          <w:rFonts w:eastAsiaTheme="minorEastAsia"/>
          <w:color w:val="000000" w:themeColor="text1"/>
          <w:szCs w:val="21"/>
        </w:rPr>
        <w:t>年国开行债券指数证券投资基金、摩根景气甄选混合型证券投资基金、摩根均衡优选混合型证券投资基金、摩根中证沪港深科技</w:t>
      </w:r>
      <w:r w:rsidRPr="005B5C10">
        <w:rPr>
          <w:rFonts w:eastAsiaTheme="minorEastAsia"/>
          <w:color w:val="000000" w:themeColor="text1"/>
          <w:szCs w:val="21"/>
        </w:rPr>
        <w:t>100</w:t>
      </w:r>
      <w:r w:rsidRPr="005B5C10">
        <w:rPr>
          <w:rFonts w:eastAsiaTheme="minorEastAsia"/>
          <w:color w:val="000000" w:themeColor="text1"/>
          <w:szCs w:val="21"/>
        </w:rPr>
        <w:t>交易型开放式指数证券投资基金、摩根月月盈</w:t>
      </w:r>
      <w:r w:rsidRPr="005B5C10">
        <w:rPr>
          <w:rFonts w:eastAsiaTheme="minorEastAsia"/>
          <w:color w:val="000000" w:themeColor="text1"/>
          <w:szCs w:val="21"/>
        </w:rPr>
        <w:t>30</w:t>
      </w:r>
      <w:r w:rsidRPr="005B5C10">
        <w:rPr>
          <w:rFonts w:eastAsiaTheme="minorEastAsia"/>
          <w:color w:val="000000" w:themeColor="text1"/>
          <w:szCs w:val="21"/>
        </w:rPr>
        <w:t>天滚动持有发起式短债债券型证券投资基金、摩根恒生科技交易型开放式指数证券投资基金</w:t>
      </w:r>
      <w:r w:rsidRPr="005B5C10">
        <w:rPr>
          <w:rFonts w:eastAsiaTheme="minorEastAsia"/>
          <w:color w:val="000000" w:themeColor="text1"/>
          <w:szCs w:val="21"/>
        </w:rPr>
        <w:t>(QDII)</w:t>
      </w:r>
      <w:r w:rsidRPr="005B5C10">
        <w:rPr>
          <w:rFonts w:eastAsiaTheme="minorEastAsia"/>
          <w:color w:val="000000" w:themeColor="text1"/>
          <w:szCs w:val="21"/>
        </w:rPr>
        <w:t>、摩根全景优势股票型证券投资基金、摩根沃享远见一年持有期混合型证券投资基金、摩根鑫睿优选一年持有期混合型证券投资基金、摩根博睿均衡一年持有期混合型基金中基金</w:t>
      </w:r>
      <w:r w:rsidRPr="005B5C10">
        <w:rPr>
          <w:rFonts w:eastAsiaTheme="minorEastAsia"/>
          <w:color w:val="000000" w:themeColor="text1"/>
          <w:szCs w:val="21"/>
        </w:rPr>
        <w:t>(FOF)</w:t>
      </w:r>
      <w:r w:rsidRPr="005B5C10">
        <w:rPr>
          <w:rFonts w:eastAsiaTheme="minorEastAsia"/>
          <w:color w:val="000000" w:themeColor="text1"/>
          <w:szCs w:val="21"/>
        </w:rPr>
        <w:t>、摩根中证创新药产业交易型开放式指数证券投资基金、摩根慧享成长混合型证券投资基金、摩根瑞享纯债债券型证券投资基金、摩根中证碳中和</w:t>
      </w:r>
      <w:r w:rsidRPr="005B5C10">
        <w:rPr>
          <w:rFonts w:eastAsiaTheme="minorEastAsia"/>
          <w:color w:val="000000" w:themeColor="text1"/>
          <w:szCs w:val="21"/>
        </w:rPr>
        <w:t>60</w:t>
      </w:r>
      <w:r w:rsidRPr="005B5C10">
        <w:rPr>
          <w:rFonts w:eastAsiaTheme="minorEastAsia"/>
          <w:color w:val="000000" w:themeColor="text1"/>
          <w:szCs w:val="21"/>
        </w:rPr>
        <w:t>交易型开放式指数证券投资基金、摩根沪深</w:t>
      </w:r>
      <w:r w:rsidRPr="005B5C10">
        <w:rPr>
          <w:rFonts w:eastAsiaTheme="minorEastAsia"/>
          <w:color w:val="000000" w:themeColor="text1"/>
          <w:szCs w:val="21"/>
        </w:rPr>
        <w:t>300</w:t>
      </w:r>
      <w:r w:rsidRPr="005B5C10">
        <w:rPr>
          <w:rFonts w:eastAsiaTheme="minorEastAsia"/>
          <w:color w:val="000000" w:themeColor="text1"/>
          <w:szCs w:val="21"/>
        </w:rPr>
        <w:t>指数增强型发起式证券投资基金、摩根标普</w:t>
      </w:r>
      <w:r w:rsidRPr="005B5C10">
        <w:rPr>
          <w:rFonts w:eastAsiaTheme="minorEastAsia"/>
          <w:color w:val="000000" w:themeColor="text1"/>
          <w:szCs w:val="21"/>
        </w:rPr>
        <w:t>500</w:t>
      </w:r>
      <w:r w:rsidRPr="005B5C10">
        <w:rPr>
          <w:rFonts w:eastAsiaTheme="minorEastAsia"/>
          <w:color w:val="000000" w:themeColor="text1"/>
          <w:szCs w:val="21"/>
        </w:rPr>
        <w:t>指数型发起式证券投资基金</w:t>
      </w:r>
      <w:r w:rsidRPr="005B5C10">
        <w:rPr>
          <w:rFonts w:eastAsiaTheme="minorEastAsia"/>
          <w:color w:val="000000" w:themeColor="text1"/>
          <w:szCs w:val="21"/>
        </w:rPr>
        <w:t>(QDII)</w:t>
      </w:r>
      <w:r w:rsidRPr="005B5C10">
        <w:rPr>
          <w:rFonts w:eastAsiaTheme="minorEastAsia"/>
          <w:color w:val="000000" w:themeColor="text1"/>
          <w:szCs w:val="21"/>
        </w:rPr>
        <w:t>、摩根锦颐养老目标日期</w:t>
      </w:r>
      <w:r w:rsidRPr="005B5C10">
        <w:rPr>
          <w:rFonts w:eastAsiaTheme="minorEastAsia"/>
          <w:color w:val="000000" w:themeColor="text1"/>
          <w:szCs w:val="21"/>
        </w:rPr>
        <w:t>2035</w:t>
      </w:r>
      <w:r w:rsidRPr="005B5C10">
        <w:rPr>
          <w:rFonts w:eastAsiaTheme="minorEastAsia"/>
          <w:color w:val="000000" w:themeColor="text1"/>
          <w:szCs w:val="21"/>
        </w:rPr>
        <w:t>三年持有期混合型发起式基金中基金</w:t>
      </w:r>
      <w:r w:rsidRPr="005B5C10">
        <w:rPr>
          <w:rFonts w:eastAsiaTheme="minorEastAsia"/>
          <w:color w:val="000000" w:themeColor="text1"/>
          <w:szCs w:val="21"/>
        </w:rPr>
        <w:t>(FOF)</w:t>
      </w:r>
      <w:r w:rsidRPr="005B5C10">
        <w:rPr>
          <w:rFonts w:eastAsiaTheme="minorEastAsia"/>
          <w:color w:val="000000" w:themeColor="text1"/>
          <w:szCs w:val="21"/>
        </w:rPr>
        <w:t>、摩根海外稳健配置混合型证券投资基金</w:t>
      </w:r>
      <w:r w:rsidRPr="005B5C10">
        <w:rPr>
          <w:rFonts w:eastAsiaTheme="minorEastAsia"/>
          <w:color w:val="000000" w:themeColor="text1"/>
          <w:szCs w:val="21"/>
        </w:rPr>
        <w:t>(QDII-FOF)</w:t>
      </w:r>
      <w:r w:rsidRPr="005B5C10">
        <w:rPr>
          <w:rFonts w:eastAsiaTheme="minorEastAsia"/>
          <w:color w:val="000000" w:themeColor="text1"/>
          <w:szCs w:val="21"/>
        </w:rPr>
        <w:t>、摩根时代睿选股票型证券投资基金。</w:t>
      </w:r>
    </w:p>
    <w:p w:rsidR="006B65E1" w:rsidRPr="005B5C10" w:rsidRDefault="00945F2E" w:rsidP="00572E9A">
      <w:pPr>
        <w:autoSpaceDE w:val="0"/>
        <w:autoSpaceDN w:val="0"/>
        <w:adjustRightInd w:val="0"/>
        <w:spacing w:beforeLines="100" w:before="312" w:line="360" w:lineRule="auto"/>
        <w:jc w:val="left"/>
        <w:rPr>
          <w:rFonts w:eastAsiaTheme="minorEastAsia"/>
          <w:b/>
          <w:color w:val="000000" w:themeColor="text1"/>
          <w:kern w:val="0"/>
          <w:szCs w:val="21"/>
        </w:rPr>
      </w:pPr>
      <w:r w:rsidRPr="005B5C10">
        <w:rPr>
          <w:rFonts w:eastAsiaTheme="minorEastAsia"/>
          <w:b/>
          <w:color w:val="000000" w:themeColor="text1"/>
          <w:kern w:val="0"/>
          <w:szCs w:val="21"/>
        </w:rPr>
        <w:t xml:space="preserve">4.1.2 </w:t>
      </w:r>
      <w:r w:rsidRPr="005B5C10">
        <w:rPr>
          <w:rFonts w:eastAsiaTheme="minorEastAsia"/>
          <w:b/>
          <w:color w:val="000000" w:themeColor="text1"/>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500"/>
        <w:gridCol w:w="1190"/>
        <w:gridCol w:w="1260"/>
        <w:gridCol w:w="1236"/>
        <w:gridCol w:w="3264"/>
      </w:tblGrid>
      <w:tr w:rsidR="005B5C10" w:rsidRPr="005B5C10">
        <w:tc>
          <w:tcPr>
            <w:tcW w:w="1090" w:type="dxa"/>
            <w:vMerge w:val="restart"/>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姓名</w:t>
            </w:r>
          </w:p>
        </w:tc>
        <w:tc>
          <w:tcPr>
            <w:tcW w:w="1500" w:type="dxa"/>
            <w:vMerge w:val="restart"/>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职务</w:t>
            </w:r>
          </w:p>
        </w:tc>
        <w:tc>
          <w:tcPr>
            <w:tcW w:w="2450" w:type="dxa"/>
            <w:gridSpan w:val="2"/>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任本基金的基金经理</w:t>
            </w:r>
          </w:p>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（助理）期限</w:t>
            </w:r>
          </w:p>
        </w:tc>
        <w:tc>
          <w:tcPr>
            <w:tcW w:w="1236" w:type="dxa"/>
            <w:vMerge w:val="restart"/>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证券从业年限</w:t>
            </w:r>
          </w:p>
        </w:tc>
        <w:tc>
          <w:tcPr>
            <w:tcW w:w="3264" w:type="dxa"/>
            <w:vMerge w:val="restart"/>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说明</w:t>
            </w:r>
          </w:p>
        </w:tc>
      </w:tr>
      <w:tr w:rsidR="005B5C10" w:rsidRPr="005B5C10">
        <w:tc>
          <w:tcPr>
            <w:tcW w:w="1090" w:type="dxa"/>
            <w:vMerge/>
            <w:vAlign w:val="center"/>
          </w:tcPr>
          <w:p w:rsidR="006B65E1" w:rsidRPr="005B5C10" w:rsidRDefault="006B65E1">
            <w:pPr>
              <w:widowControl/>
              <w:jc w:val="left"/>
              <w:rPr>
                <w:rFonts w:eastAsiaTheme="minorEastAsia"/>
                <w:color w:val="000000" w:themeColor="text1"/>
                <w:szCs w:val="21"/>
              </w:rPr>
            </w:pPr>
          </w:p>
        </w:tc>
        <w:tc>
          <w:tcPr>
            <w:tcW w:w="1500" w:type="dxa"/>
            <w:vMerge/>
            <w:vAlign w:val="center"/>
          </w:tcPr>
          <w:p w:rsidR="006B65E1" w:rsidRPr="005B5C10" w:rsidRDefault="006B65E1">
            <w:pPr>
              <w:widowControl/>
              <w:jc w:val="left"/>
              <w:rPr>
                <w:rFonts w:eastAsiaTheme="minorEastAsia"/>
                <w:color w:val="000000" w:themeColor="text1"/>
                <w:szCs w:val="21"/>
              </w:rPr>
            </w:pPr>
          </w:p>
        </w:tc>
        <w:tc>
          <w:tcPr>
            <w:tcW w:w="1190"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任职日期</w:t>
            </w:r>
          </w:p>
        </w:tc>
        <w:tc>
          <w:tcPr>
            <w:tcW w:w="1260"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离任日期</w:t>
            </w:r>
          </w:p>
        </w:tc>
        <w:tc>
          <w:tcPr>
            <w:tcW w:w="1236" w:type="dxa"/>
            <w:vMerge/>
            <w:vAlign w:val="center"/>
          </w:tcPr>
          <w:p w:rsidR="006B65E1" w:rsidRPr="005B5C10" w:rsidRDefault="006B65E1">
            <w:pPr>
              <w:widowControl/>
              <w:jc w:val="left"/>
              <w:rPr>
                <w:rFonts w:eastAsiaTheme="minorEastAsia"/>
                <w:color w:val="000000" w:themeColor="text1"/>
                <w:szCs w:val="21"/>
              </w:rPr>
            </w:pPr>
          </w:p>
        </w:tc>
        <w:tc>
          <w:tcPr>
            <w:tcW w:w="3264" w:type="dxa"/>
            <w:vMerge/>
            <w:vAlign w:val="center"/>
          </w:tcPr>
          <w:p w:rsidR="006B65E1" w:rsidRPr="005B5C10" w:rsidRDefault="006B65E1">
            <w:pPr>
              <w:widowControl/>
              <w:jc w:val="left"/>
              <w:rPr>
                <w:rFonts w:eastAsiaTheme="minorEastAsia"/>
                <w:color w:val="000000" w:themeColor="text1"/>
                <w:szCs w:val="21"/>
              </w:rPr>
            </w:pPr>
          </w:p>
        </w:tc>
      </w:tr>
      <w:tr w:rsidR="00255DDE">
        <w:tc>
          <w:tcPr>
            <w:tcW w:w="1090" w:type="dxa"/>
            <w:vAlign w:val="center"/>
          </w:tcPr>
          <w:p w:rsidR="00255DDE" w:rsidRDefault="00324B54">
            <w:pPr>
              <w:jc w:val="center"/>
            </w:pPr>
            <w:r>
              <w:rPr>
                <w:rFonts w:eastAsiaTheme="minorEastAsia"/>
                <w:color w:val="000000" w:themeColor="text1"/>
                <w:szCs w:val="21"/>
              </w:rPr>
              <w:t>杜猛</w:t>
            </w:r>
          </w:p>
        </w:tc>
        <w:tc>
          <w:tcPr>
            <w:tcW w:w="1500" w:type="dxa"/>
            <w:vAlign w:val="center"/>
          </w:tcPr>
          <w:p w:rsidR="00255DDE" w:rsidRDefault="00324B54">
            <w:pPr>
              <w:jc w:val="center"/>
            </w:pPr>
            <w:r>
              <w:rPr>
                <w:rFonts w:eastAsiaTheme="minorEastAsia"/>
                <w:color w:val="000000" w:themeColor="text1"/>
                <w:szCs w:val="21"/>
              </w:rPr>
              <w:t>本基金基金经理、副总经理兼投资总监</w:t>
            </w:r>
          </w:p>
        </w:tc>
        <w:tc>
          <w:tcPr>
            <w:tcW w:w="1190" w:type="dxa"/>
            <w:vAlign w:val="center"/>
          </w:tcPr>
          <w:p w:rsidR="00255DDE" w:rsidRDefault="00324B54">
            <w:pPr>
              <w:jc w:val="center"/>
            </w:pPr>
            <w:r>
              <w:rPr>
                <w:rFonts w:eastAsiaTheme="minorEastAsia"/>
                <w:color w:val="000000" w:themeColor="text1"/>
                <w:szCs w:val="21"/>
              </w:rPr>
              <w:t>2021-01-11</w:t>
            </w:r>
          </w:p>
        </w:tc>
        <w:tc>
          <w:tcPr>
            <w:tcW w:w="1260" w:type="dxa"/>
            <w:vAlign w:val="center"/>
          </w:tcPr>
          <w:p w:rsidR="00255DDE" w:rsidRDefault="00324B54">
            <w:pPr>
              <w:jc w:val="center"/>
            </w:pPr>
            <w:r>
              <w:rPr>
                <w:rFonts w:eastAsiaTheme="minorEastAsia"/>
                <w:color w:val="000000" w:themeColor="text1"/>
                <w:szCs w:val="21"/>
              </w:rPr>
              <w:t>-</w:t>
            </w:r>
          </w:p>
        </w:tc>
        <w:tc>
          <w:tcPr>
            <w:tcW w:w="1236" w:type="dxa"/>
            <w:vAlign w:val="center"/>
          </w:tcPr>
          <w:p w:rsidR="00255DDE" w:rsidRDefault="00324B54">
            <w:pPr>
              <w:jc w:val="center"/>
            </w:pPr>
            <w:r>
              <w:rPr>
                <w:rFonts w:eastAsiaTheme="minorEastAsia"/>
                <w:color w:val="000000" w:themeColor="text1"/>
                <w:szCs w:val="21"/>
              </w:rPr>
              <w:t>21</w:t>
            </w:r>
            <w:r>
              <w:rPr>
                <w:rFonts w:eastAsiaTheme="minorEastAsia"/>
                <w:color w:val="000000" w:themeColor="text1"/>
                <w:szCs w:val="21"/>
              </w:rPr>
              <w:t>年</w:t>
            </w:r>
          </w:p>
        </w:tc>
        <w:tc>
          <w:tcPr>
            <w:tcW w:w="3264" w:type="dxa"/>
            <w:vAlign w:val="center"/>
          </w:tcPr>
          <w:p w:rsidR="00255DDE" w:rsidRDefault="00324B54">
            <w:r>
              <w:rPr>
                <w:rFonts w:eastAsiaTheme="minorEastAsia"/>
                <w:color w:val="000000" w:themeColor="text1"/>
                <w:szCs w:val="21"/>
              </w:rPr>
              <w:t>杜猛先生曾任天同证券有限责任公司研究员，中原证券有限责任公司研究员，国信证券有限责任公司研究员，中银国际证券有限责任公司研究员。</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月起加入摩根基金管理（中国）有限公司（原上投摩根基金管理有限公司），历任行业专家、基金经理助理、基金经理、总经理助理</w:t>
            </w:r>
            <w:r>
              <w:rPr>
                <w:rFonts w:eastAsiaTheme="minorEastAsia"/>
                <w:color w:val="000000" w:themeColor="text1"/>
                <w:szCs w:val="21"/>
              </w:rPr>
              <w:t>/</w:t>
            </w:r>
            <w:r>
              <w:rPr>
                <w:rFonts w:eastAsiaTheme="minorEastAsia"/>
                <w:color w:val="000000" w:themeColor="text1"/>
                <w:szCs w:val="21"/>
              </w:rPr>
              <w:t>国内权益投资一部投资总监兼资深基金经理，现任副总经理兼投资总监。</w:t>
            </w:r>
          </w:p>
        </w:tc>
      </w:tr>
      <w:tr w:rsidR="00255DDE">
        <w:tc>
          <w:tcPr>
            <w:tcW w:w="1090" w:type="dxa"/>
            <w:vAlign w:val="center"/>
          </w:tcPr>
          <w:p w:rsidR="00255DDE" w:rsidRDefault="00324B54">
            <w:pPr>
              <w:jc w:val="center"/>
            </w:pPr>
            <w:r>
              <w:rPr>
                <w:rFonts w:eastAsiaTheme="minorEastAsia"/>
                <w:color w:val="000000" w:themeColor="text1"/>
                <w:szCs w:val="21"/>
              </w:rPr>
              <w:t>林桢</w:t>
            </w:r>
          </w:p>
        </w:tc>
        <w:tc>
          <w:tcPr>
            <w:tcW w:w="1500" w:type="dxa"/>
            <w:vAlign w:val="center"/>
          </w:tcPr>
          <w:p w:rsidR="00255DDE" w:rsidRDefault="00324B54">
            <w:pPr>
              <w:jc w:val="center"/>
            </w:pPr>
            <w:r>
              <w:rPr>
                <w:rFonts w:eastAsiaTheme="minorEastAsia"/>
                <w:color w:val="000000" w:themeColor="text1"/>
                <w:szCs w:val="21"/>
              </w:rPr>
              <w:t>本基金基金经理助理</w:t>
            </w:r>
          </w:p>
        </w:tc>
        <w:tc>
          <w:tcPr>
            <w:tcW w:w="1190" w:type="dxa"/>
            <w:vAlign w:val="center"/>
          </w:tcPr>
          <w:p w:rsidR="00255DDE" w:rsidRDefault="00324B54">
            <w:pPr>
              <w:jc w:val="center"/>
            </w:pPr>
            <w:r>
              <w:rPr>
                <w:rFonts w:eastAsiaTheme="minorEastAsia"/>
                <w:color w:val="000000" w:themeColor="text1"/>
                <w:szCs w:val="21"/>
              </w:rPr>
              <w:t>2022-09-19</w:t>
            </w:r>
          </w:p>
        </w:tc>
        <w:tc>
          <w:tcPr>
            <w:tcW w:w="1260" w:type="dxa"/>
            <w:vAlign w:val="center"/>
          </w:tcPr>
          <w:p w:rsidR="00255DDE" w:rsidRDefault="00324B54">
            <w:pPr>
              <w:jc w:val="center"/>
            </w:pPr>
            <w:r>
              <w:rPr>
                <w:rFonts w:eastAsiaTheme="minorEastAsia"/>
                <w:color w:val="000000" w:themeColor="text1"/>
                <w:szCs w:val="21"/>
              </w:rPr>
              <w:t>-</w:t>
            </w:r>
          </w:p>
        </w:tc>
        <w:tc>
          <w:tcPr>
            <w:tcW w:w="1236" w:type="dxa"/>
            <w:vAlign w:val="center"/>
          </w:tcPr>
          <w:p w:rsidR="00255DDE" w:rsidRDefault="00324B54">
            <w:pPr>
              <w:jc w:val="center"/>
            </w:pPr>
            <w:r>
              <w:rPr>
                <w:rFonts w:eastAsiaTheme="minorEastAsia"/>
                <w:color w:val="000000" w:themeColor="text1"/>
                <w:szCs w:val="21"/>
              </w:rPr>
              <w:t>7</w:t>
            </w:r>
            <w:r>
              <w:rPr>
                <w:rFonts w:eastAsiaTheme="minorEastAsia"/>
                <w:color w:val="000000" w:themeColor="text1"/>
                <w:szCs w:val="21"/>
              </w:rPr>
              <w:t>年</w:t>
            </w:r>
          </w:p>
        </w:tc>
        <w:tc>
          <w:tcPr>
            <w:tcW w:w="3264" w:type="dxa"/>
            <w:vAlign w:val="center"/>
          </w:tcPr>
          <w:p w:rsidR="00255DDE" w:rsidRDefault="00324B54">
            <w:r>
              <w:rPr>
                <w:rFonts w:eastAsiaTheme="minorEastAsia"/>
                <w:color w:val="000000" w:themeColor="text1"/>
                <w:szCs w:val="21"/>
              </w:rPr>
              <w:t>浙江大学经济学硕士，现任行业专家</w:t>
            </w:r>
            <w:r>
              <w:rPr>
                <w:rFonts w:eastAsiaTheme="minorEastAsia"/>
                <w:color w:val="000000" w:themeColor="text1"/>
                <w:szCs w:val="21"/>
              </w:rPr>
              <w:t>/</w:t>
            </w:r>
            <w:r>
              <w:rPr>
                <w:rFonts w:eastAsiaTheme="minorEastAsia"/>
                <w:color w:val="000000" w:themeColor="text1"/>
                <w:szCs w:val="21"/>
              </w:rPr>
              <w:t>基金经理助理。林桢先生自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月在上海申银万国证券研究所有限公司担任制造业研究部高级分析师；</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月加入摩根基金管理（中国）有限公司（原</w:t>
            </w:r>
            <w:r>
              <w:rPr>
                <w:rFonts w:eastAsiaTheme="minorEastAsia"/>
                <w:color w:val="000000" w:themeColor="text1"/>
                <w:szCs w:val="21"/>
              </w:rPr>
              <w:t>“</w:t>
            </w:r>
            <w:r>
              <w:rPr>
                <w:rFonts w:eastAsiaTheme="minorEastAsia"/>
                <w:color w:val="000000" w:themeColor="text1"/>
                <w:szCs w:val="21"/>
              </w:rPr>
              <w:t>上投摩根基金管理有限公司</w:t>
            </w:r>
            <w:r>
              <w:rPr>
                <w:rFonts w:eastAsiaTheme="minorEastAsia"/>
                <w:color w:val="000000" w:themeColor="text1"/>
                <w:szCs w:val="21"/>
              </w:rPr>
              <w:t>”</w:t>
            </w:r>
            <w:r>
              <w:rPr>
                <w:rFonts w:eastAsiaTheme="minorEastAsia"/>
                <w:color w:val="000000" w:themeColor="text1"/>
                <w:szCs w:val="21"/>
              </w:rPr>
              <w:t>），历任研究员，现任行业专家</w:t>
            </w:r>
            <w:r>
              <w:rPr>
                <w:rFonts w:eastAsiaTheme="minorEastAsia"/>
                <w:color w:val="000000" w:themeColor="text1"/>
                <w:szCs w:val="21"/>
              </w:rPr>
              <w:t>/</w:t>
            </w:r>
            <w:r>
              <w:rPr>
                <w:rFonts w:eastAsiaTheme="minorEastAsia"/>
                <w:color w:val="000000" w:themeColor="text1"/>
                <w:szCs w:val="21"/>
              </w:rPr>
              <w:t>基金经理助理。</w:t>
            </w:r>
          </w:p>
        </w:tc>
      </w:tr>
    </w:tbl>
    <w:p w:rsidR="00255DDE" w:rsidRDefault="00324B54">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任职日期和离任日期均指根据公司决定确定的聘任日期和解聘日期。</w:t>
      </w:r>
    </w:p>
    <w:p w:rsidR="00255DDE" w:rsidRDefault="00324B54">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杜猛先生为本基金首任基金经理，其任职日期指本基金基金合同生效之日。</w:t>
      </w:r>
      <w:r>
        <w:rPr>
          <w:rFonts w:eastAsiaTheme="minorEastAsia"/>
          <w:color w:val="000000" w:themeColor="text1"/>
          <w:kern w:val="0"/>
          <w:szCs w:val="21"/>
        </w:rPr>
        <w:t xml:space="preserve"> </w:t>
      </w:r>
    </w:p>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3.</w:t>
      </w:r>
      <w:r w:rsidRPr="005B5C10">
        <w:rPr>
          <w:rFonts w:eastAsiaTheme="minorEastAsia"/>
          <w:color w:val="000000" w:themeColor="text1"/>
          <w:kern w:val="0"/>
          <w:szCs w:val="21"/>
        </w:rPr>
        <w:t>证券从业的含义遵从行业协会《证券业从业人员资格管理办法》的相关规定。</w:t>
      </w:r>
    </w:p>
    <w:p w:rsidR="006B65E1" w:rsidRPr="005B5C10" w:rsidRDefault="00945F2E" w:rsidP="00572E9A">
      <w:pPr>
        <w:pStyle w:val="2"/>
        <w:spacing w:beforeLines="100" w:before="312" w:after="0"/>
        <w:rPr>
          <w:rFonts w:ascii="Times New Roman" w:eastAsiaTheme="minorEastAsia" w:hAnsi="Times New Roman"/>
          <w:color w:val="000000" w:themeColor="text1"/>
          <w:kern w:val="0"/>
          <w:sz w:val="21"/>
          <w:szCs w:val="21"/>
        </w:rPr>
      </w:pPr>
      <w:bookmarkStart w:id="33" w:name="_Toc144287120"/>
      <w:r w:rsidRPr="005B5C10">
        <w:rPr>
          <w:rFonts w:ascii="Times New Roman" w:eastAsiaTheme="minorEastAsia" w:hAnsi="Times New Roman"/>
          <w:color w:val="000000" w:themeColor="text1"/>
          <w:kern w:val="0"/>
          <w:sz w:val="21"/>
          <w:szCs w:val="21"/>
        </w:rPr>
        <w:t xml:space="preserve">4.2 </w:t>
      </w:r>
      <w:r w:rsidRPr="005B5C10">
        <w:rPr>
          <w:rFonts w:ascii="Times New Roman" w:eastAsiaTheme="minorEastAsia" w:hAnsi="Times New Roman"/>
          <w:color w:val="000000" w:themeColor="text1"/>
          <w:kern w:val="0"/>
          <w:sz w:val="21"/>
          <w:szCs w:val="21"/>
        </w:rPr>
        <w:t>管理人对报告期内本基金运作遵规守信情况的说明</w:t>
      </w:r>
      <w:bookmarkEnd w:id="33"/>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6B65E1" w:rsidRPr="005B5C10" w:rsidRDefault="00945F2E" w:rsidP="00572E9A">
      <w:pPr>
        <w:pStyle w:val="2"/>
        <w:spacing w:beforeLines="100" w:before="312" w:after="0"/>
        <w:rPr>
          <w:rFonts w:ascii="Times New Roman" w:eastAsiaTheme="minorEastAsia" w:hAnsi="Times New Roman"/>
          <w:color w:val="000000" w:themeColor="text1"/>
          <w:kern w:val="0"/>
          <w:sz w:val="21"/>
          <w:szCs w:val="21"/>
        </w:rPr>
      </w:pPr>
      <w:bookmarkStart w:id="34" w:name="_Toc225498257"/>
      <w:bookmarkStart w:id="35" w:name="_Toc390421240"/>
      <w:bookmarkStart w:id="36" w:name="_Toc144287121"/>
      <w:r w:rsidRPr="005B5C10">
        <w:rPr>
          <w:rFonts w:ascii="Times New Roman" w:eastAsiaTheme="minorEastAsia" w:hAnsi="Times New Roman"/>
          <w:color w:val="000000" w:themeColor="text1"/>
          <w:kern w:val="0"/>
          <w:sz w:val="21"/>
          <w:szCs w:val="21"/>
        </w:rPr>
        <w:t xml:space="preserve">4.3 </w:t>
      </w:r>
      <w:r w:rsidRPr="005B5C10">
        <w:rPr>
          <w:rFonts w:ascii="Times New Roman" w:eastAsiaTheme="minorEastAsia" w:hAnsi="Times New Roman"/>
          <w:color w:val="000000" w:themeColor="text1"/>
          <w:kern w:val="0"/>
          <w:sz w:val="21"/>
          <w:szCs w:val="21"/>
        </w:rPr>
        <w:t>管理人对报告期内公平交易情况的专项说明</w:t>
      </w:r>
      <w:bookmarkEnd w:id="34"/>
      <w:bookmarkEnd w:id="35"/>
      <w:bookmarkEnd w:id="36"/>
    </w:p>
    <w:p w:rsidR="006B65E1" w:rsidRPr="005B5C10" w:rsidRDefault="00945F2E">
      <w:pPr>
        <w:autoSpaceDE w:val="0"/>
        <w:autoSpaceDN w:val="0"/>
        <w:adjustRightInd w:val="0"/>
        <w:spacing w:line="360" w:lineRule="auto"/>
        <w:jc w:val="left"/>
        <w:rPr>
          <w:rFonts w:eastAsiaTheme="minorEastAsia"/>
          <w:b/>
          <w:color w:val="000000" w:themeColor="text1"/>
          <w:kern w:val="0"/>
          <w:szCs w:val="21"/>
        </w:rPr>
      </w:pPr>
      <w:r w:rsidRPr="005B5C10">
        <w:rPr>
          <w:rFonts w:eastAsiaTheme="minorEastAsia"/>
          <w:b/>
          <w:color w:val="000000" w:themeColor="text1"/>
          <w:kern w:val="0"/>
          <w:szCs w:val="21"/>
        </w:rPr>
        <w:t xml:space="preserve">4.3.1 </w:t>
      </w:r>
      <w:r w:rsidRPr="005B5C10">
        <w:rPr>
          <w:rFonts w:eastAsiaTheme="minorEastAsia"/>
          <w:b/>
          <w:color w:val="000000" w:themeColor="text1"/>
          <w:kern w:val="0"/>
          <w:szCs w:val="21"/>
        </w:rPr>
        <w:t>公平交易制度的执行情况</w:t>
      </w:r>
    </w:p>
    <w:p w:rsidR="00255DDE" w:rsidRDefault="00324B54">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255DDE" w:rsidRDefault="00324B54">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6B65E1" w:rsidRPr="005B5C10" w:rsidRDefault="00945F2E" w:rsidP="00572E9A">
      <w:pPr>
        <w:autoSpaceDE w:val="0"/>
        <w:autoSpaceDN w:val="0"/>
        <w:adjustRightInd w:val="0"/>
        <w:spacing w:beforeLines="100" w:before="312" w:line="360" w:lineRule="auto"/>
        <w:jc w:val="left"/>
        <w:rPr>
          <w:rFonts w:eastAsiaTheme="minorEastAsia"/>
          <w:b/>
          <w:color w:val="000000" w:themeColor="text1"/>
          <w:kern w:val="0"/>
          <w:szCs w:val="21"/>
        </w:rPr>
      </w:pPr>
      <w:r w:rsidRPr="005B5C10">
        <w:rPr>
          <w:rFonts w:eastAsiaTheme="minorEastAsia"/>
          <w:b/>
          <w:color w:val="000000" w:themeColor="text1"/>
          <w:kern w:val="0"/>
          <w:szCs w:val="21"/>
        </w:rPr>
        <w:t xml:space="preserve">4.3.2 </w:t>
      </w:r>
      <w:r w:rsidRPr="005B5C10">
        <w:rPr>
          <w:rFonts w:eastAsiaTheme="minorEastAsia"/>
          <w:b/>
          <w:color w:val="000000" w:themeColor="text1"/>
          <w:kern w:val="0"/>
          <w:szCs w:val="21"/>
        </w:rPr>
        <w:t>异常交易行为的专项说明</w:t>
      </w:r>
    </w:p>
    <w:p w:rsidR="00255DDE" w:rsidRDefault="00324B54">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报告期内，通过对交易价格、交易时间、交易方向等的抽样分析，公司未发现存在异常交易行为。</w:t>
      </w: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报告期内，所有投资组合参与的交易所公开竞价同日反向交易成交较少的单边交易量超过该证券当日成交量的</w:t>
      </w:r>
      <w:r w:rsidRPr="005B5C10">
        <w:rPr>
          <w:rFonts w:eastAsiaTheme="minorEastAsia"/>
          <w:color w:val="000000" w:themeColor="text1"/>
          <w:szCs w:val="21"/>
        </w:rPr>
        <w:t>5%</w:t>
      </w:r>
      <w:r w:rsidRPr="005B5C10">
        <w:rPr>
          <w:rFonts w:eastAsiaTheme="minorEastAsia"/>
          <w:color w:val="000000" w:themeColor="text1"/>
          <w:szCs w:val="21"/>
        </w:rPr>
        <w:t>的情形：无。</w:t>
      </w:r>
      <w:r w:rsidRPr="005B5C10">
        <w:rPr>
          <w:rFonts w:eastAsiaTheme="minorEastAsia"/>
          <w:color w:val="000000" w:themeColor="text1"/>
          <w:szCs w:val="21"/>
        </w:rPr>
        <w:t xml:space="preserve"> </w:t>
      </w:r>
    </w:p>
    <w:p w:rsidR="006B65E1" w:rsidRPr="005B5C10" w:rsidRDefault="00945F2E" w:rsidP="00572E9A">
      <w:pPr>
        <w:pStyle w:val="2"/>
        <w:spacing w:beforeLines="100" w:before="312" w:after="0"/>
        <w:rPr>
          <w:rFonts w:ascii="Times New Roman" w:eastAsiaTheme="minorEastAsia" w:hAnsi="Times New Roman"/>
          <w:color w:val="000000" w:themeColor="text1"/>
          <w:kern w:val="0"/>
          <w:sz w:val="21"/>
          <w:szCs w:val="21"/>
        </w:rPr>
      </w:pPr>
      <w:bookmarkStart w:id="37" w:name="_Toc225498258"/>
      <w:bookmarkStart w:id="38" w:name="_Toc390421241"/>
      <w:bookmarkStart w:id="39" w:name="_Toc144287122"/>
      <w:r w:rsidRPr="005B5C10">
        <w:rPr>
          <w:rFonts w:ascii="Times New Roman" w:eastAsiaTheme="minorEastAsia" w:hAnsi="Times New Roman"/>
          <w:color w:val="000000" w:themeColor="text1"/>
          <w:kern w:val="0"/>
          <w:sz w:val="21"/>
          <w:szCs w:val="21"/>
        </w:rPr>
        <w:t xml:space="preserve">4.4 </w:t>
      </w:r>
      <w:r w:rsidRPr="005B5C10">
        <w:rPr>
          <w:rFonts w:ascii="Times New Roman" w:eastAsiaTheme="minorEastAsia" w:hAnsi="Times New Roman"/>
          <w:color w:val="000000" w:themeColor="text1"/>
          <w:kern w:val="0"/>
          <w:sz w:val="21"/>
          <w:szCs w:val="21"/>
        </w:rPr>
        <w:t>管理人对报告期内基金的投资策略和业绩表现的说明</w:t>
      </w:r>
      <w:bookmarkEnd w:id="37"/>
      <w:bookmarkEnd w:id="38"/>
      <w:bookmarkEnd w:id="39"/>
    </w:p>
    <w:p w:rsidR="006B65E1" w:rsidRPr="005B5C10" w:rsidRDefault="00945F2E">
      <w:pPr>
        <w:spacing w:line="360" w:lineRule="auto"/>
        <w:rPr>
          <w:rFonts w:eastAsiaTheme="minorEastAsia"/>
          <w:b/>
          <w:color w:val="000000" w:themeColor="text1"/>
          <w:szCs w:val="21"/>
        </w:rPr>
      </w:pPr>
      <w:r w:rsidRPr="005B5C10">
        <w:rPr>
          <w:rFonts w:eastAsiaTheme="minorEastAsia"/>
          <w:b/>
          <w:color w:val="000000" w:themeColor="text1"/>
          <w:szCs w:val="21"/>
        </w:rPr>
        <w:t>4.4.1</w:t>
      </w:r>
      <w:r w:rsidRPr="005B5C10">
        <w:rPr>
          <w:rFonts w:eastAsiaTheme="minorEastAsia"/>
          <w:b/>
          <w:color w:val="000000" w:themeColor="text1"/>
          <w:szCs w:val="21"/>
        </w:rPr>
        <w:t>报告期内基金投资策略和运作分析</w:t>
      </w: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2023</w:t>
      </w:r>
      <w:r w:rsidRPr="005B5C10">
        <w:rPr>
          <w:rFonts w:eastAsiaTheme="minorEastAsia"/>
          <w:color w:val="000000" w:themeColor="text1"/>
          <w:szCs w:val="21"/>
        </w:rPr>
        <w:t>年上半年市场先扬后抑，在年初时市场预期社会经济活动开始恢复正常，经济会有一个较为强劲的复苏，一季度的经济数据似乎也证明了这一点。但是随着二季度宏观数据的陆续出台，投资以及消费增长都较为乏力，从而引发了对经济继续下行的担忧，与此相关的股票明显承压。但是在另一方面，由于人工智能在今年的突破性发展，我们也看到与此相关的通信、计算机、传媒等行业的股票获得了较大幅度的上涨，不同行业之间的表现出现了较大程度的分化。对于人工智能的发展，我们投入了较大的力量去跟踪和研究，并重点投资了能够参与到全球产业链的优质公司，创造了较好的超额收益。</w:t>
      </w:r>
    </w:p>
    <w:p w:rsidR="006B65E1" w:rsidRPr="005B5C10" w:rsidRDefault="00945F2E" w:rsidP="00572E9A">
      <w:pPr>
        <w:autoSpaceDE w:val="0"/>
        <w:autoSpaceDN w:val="0"/>
        <w:adjustRightInd w:val="0"/>
        <w:spacing w:beforeLines="100" w:before="312" w:line="360" w:lineRule="auto"/>
        <w:jc w:val="left"/>
        <w:rPr>
          <w:rFonts w:eastAsiaTheme="minorEastAsia"/>
          <w:b/>
          <w:color w:val="000000" w:themeColor="text1"/>
          <w:szCs w:val="21"/>
        </w:rPr>
      </w:pPr>
      <w:r w:rsidRPr="005B5C10">
        <w:rPr>
          <w:rFonts w:eastAsiaTheme="minorEastAsia"/>
          <w:b/>
          <w:color w:val="000000" w:themeColor="text1"/>
          <w:szCs w:val="21"/>
        </w:rPr>
        <w:t xml:space="preserve">4.4.2 </w:t>
      </w:r>
      <w:r w:rsidRPr="005B5C10">
        <w:rPr>
          <w:rFonts w:eastAsiaTheme="minorEastAsia"/>
          <w:b/>
          <w:color w:val="000000" w:themeColor="text1"/>
          <w:szCs w:val="21"/>
        </w:rPr>
        <w:t>报告期内基金的业绩表现</w:t>
      </w: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本报告期摩根远见两年份额净值增长率为</w:t>
      </w:r>
      <w:r w:rsidRPr="005B5C10">
        <w:rPr>
          <w:rFonts w:eastAsiaTheme="minorEastAsia"/>
          <w:color w:val="000000" w:themeColor="text1"/>
          <w:szCs w:val="21"/>
        </w:rPr>
        <w:t>:9.26%</w:t>
      </w:r>
      <w:r w:rsidRPr="005B5C10">
        <w:rPr>
          <w:rFonts w:eastAsiaTheme="minorEastAsia"/>
          <w:color w:val="000000" w:themeColor="text1"/>
          <w:szCs w:val="21"/>
        </w:rPr>
        <w:t>，同期业绩比较基准收益率为</w:t>
      </w:r>
      <w:r w:rsidRPr="005B5C10">
        <w:rPr>
          <w:rFonts w:eastAsiaTheme="minorEastAsia"/>
          <w:color w:val="000000" w:themeColor="text1"/>
          <w:szCs w:val="21"/>
        </w:rPr>
        <w:t>:0.20%</w:t>
      </w:r>
      <w:r w:rsidRPr="005B5C10">
        <w:rPr>
          <w:rFonts w:eastAsiaTheme="minorEastAsia"/>
          <w:color w:val="000000" w:themeColor="text1"/>
          <w:szCs w:val="21"/>
        </w:rPr>
        <w:t>。</w:t>
      </w:r>
    </w:p>
    <w:p w:rsidR="006B65E1" w:rsidRPr="005B5C10" w:rsidRDefault="00945F2E" w:rsidP="00572E9A">
      <w:pPr>
        <w:pStyle w:val="2"/>
        <w:spacing w:beforeLines="100" w:before="312" w:after="0"/>
        <w:rPr>
          <w:rFonts w:ascii="Times New Roman" w:eastAsiaTheme="minorEastAsia" w:hAnsi="Times New Roman"/>
          <w:color w:val="000000" w:themeColor="text1"/>
          <w:kern w:val="0"/>
          <w:sz w:val="21"/>
          <w:szCs w:val="21"/>
        </w:rPr>
      </w:pPr>
      <w:bookmarkStart w:id="40" w:name="_Toc225498259"/>
      <w:bookmarkStart w:id="41" w:name="_Toc390421242"/>
      <w:bookmarkStart w:id="42" w:name="_Toc144287123"/>
      <w:r w:rsidRPr="005B5C10">
        <w:rPr>
          <w:rFonts w:ascii="Times New Roman" w:eastAsiaTheme="minorEastAsia" w:hAnsi="Times New Roman"/>
          <w:color w:val="000000" w:themeColor="text1"/>
          <w:kern w:val="0"/>
          <w:sz w:val="21"/>
          <w:szCs w:val="21"/>
        </w:rPr>
        <w:t xml:space="preserve">4.5 </w:t>
      </w:r>
      <w:r w:rsidRPr="005B5C10">
        <w:rPr>
          <w:rFonts w:ascii="Times New Roman" w:eastAsiaTheme="minorEastAsia" w:hAnsi="Times New Roman"/>
          <w:color w:val="000000" w:themeColor="text1"/>
          <w:kern w:val="0"/>
          <w:sz w:val="21"/>
          <w:szCs w:val="21"/>
        </w:rPr>
        <w:t>管理人对宏观经济、证券市场及行业走势的简要展望</w:t>
      </w:r>
      <w:bookmarkEnd w:id="40"/>
      <w:bookmarkEnd w:id="41"/>
      <w:bookmarkEnd w:id="42"/>
    </w:p>
    <w:p w:rsidR="00255DDE" w:rsidRDefault="00324B54">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w:t>
      </w:r>
      <w:r>
        <w:rPr>
          <w:rFonts w:eastAsiaTheme="minorEastAsia"/>
          <w:color w:val="000000" w:themeColor="text1"/>
          <w:szCs w:val="21"/>
        </w:rPr>
        <w:t>2023</w:t>
      </w:r>
      <w:r>
        <w:rPr>
          <w:rFonts w:eastAsiaTheme="minorEastAsia"/>
          <w:color w:val="000000" w:themeColor="text1"/>
          <w:szCs w:val="21"/>
        </w:rPr>
        <w:t>下半年，中国经济仍然是一个弱复苏的过程，经济会按照自有的惯性去发展。站在当下的时点，不管是经济还是证券市场，信心的修复可能是最重要的。我们对市场并不是那么悲观，最大的理由来自于经过了两年多的调整，</w:t>
      </w:r>
      <w:r>
        <w:rPr>
          <w:rFonts w:eastAsiaTheme="minorEastAsia"/>
          <w:color w:val="000000" w:themeColor="text1"/>
          <w:szCs w:val="21"/>
        </w:rPr>
        <w:t>A</w:t>
      </w:r>
      <w:r>
        <w:rPr>
          <w:rFonts w:eastAsiaTheme="minorEastAsia"/>
          <w:color w:val="000000" w:themeColor="text1"/>
          <w:szCs w:val="21"/>
        </w:rPr>
        <w:t>股市场包括港股市场的估值已经回落到了合理甚至部分低估的状态。有价值的资产不会永远处在这种状态，需要的只是多一些耐心。</w:t>
      </w:r>
    </w:p>
    <w:p w:rsidR="00255DDE" w:rsidRDefault="00324B54">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我们会重点跟踪两个方向，一是以人工智能为代表，未来</w:t>
      </w:r>
      <w:r>
        <w:rPr>
          <w:rFonts w:eastAsiaTheme="minorEastAsia"/>
          <w:color w:val="000000" w:themeColor="text1"/>
          <w:szCs w:val="21"/>
        </w:rPr>
        <w:t>5-10</w:t>
      </w:r>
      <w:r>
        <w:rPr>
          <w:rFonts w:eastAsiaTheme="minorEastAsia"/>
          <w:color w:val="000000" w:themeColor="text1"/>
          <w:szCs w:val="21"/>
        </w:rPr>
        <w:t>年前沿产业发展所带来的机会，二是过去几年经历过深度回调，目前估值合理甚至低估的优质行业。</w:t>
      </w: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从长期看，消费、医药、科技等新兴产业有望成为中国未来</w:t>
      </w:r>
      <w:r w:rsidRPr="005B5C10">
        <w:rPr>
          <w:rFonts w:eastAsiaTheme="minorEastAsia"/>
          <w:color w:val="000000" w:themeColor="text1"/>
          <w:szCs w:val="21"/>
        </w:rPr>
        <w:t>10-20</w:t>
      </w:r>
      <w:r w:rsidRPr="005B5C10">
        <w:rPr>
          <w:rFonts w:eastAsiaTheme="minorEastAsia"/>
          <w:color w:val="000000" w:themeColor="text1"/>
          <w:szCs w:val="21"/>
        </w:rPr>
        <w:t>年经济增长的最大动力，证券市场最大的投资机会或也将来源于此。我们将深入研究，寻找这些产业中长期成长的公司，力争为基金持有人创造持续稳定收益。</w:t>
      </w:r>
    </w:p>
    <w:p w:rsidR="006B65E1" w:rsidRPr="005B5C10" w:rsidRDefault="00945F2E" w:rsidP="00572E9A">
      <w:pPr>
        <w:pStyle w:val="2"/>
        <w:spacing w:beforeLines="100" w:before="312" w:after="0"/>
        <w:rPr>
          <w:rFonts w:ascii="Times New Roman" w:eastAsiaTheme="minorEastAsia" w:hAnsi="Times New Roman"/>
          <w:color w:val="000000" w:themeColor="text1"/>
          <w:kern w:val="0"/>
          <w:sz w:val="21"/>
          <w:szCs w:val="21"/>
        </w:rPr>
      </w:pPr>
      <w:bookmarkStart w:id="43" w:name="_Toc390421243"/>
      <w:bookmarkStart w:id="44" w:name="_Toc247959457"/>
      <w:bookmarkStart w:id="45" w:name="_Toc225570083"/>
      <w:bookmarkStart w:id="46" w:name="_Toc144287124"/>
      <w:r w:rsidRPr="005B5C10">
        <w:rPr>
          <w:rFonts w:ascii="Times New Roman" w:eastAsiaTheme="minorEastAsia" w:hAnsi="Times New Roman"/>
          <w:color w:val="000000" w:themeColor="text1"/>
          <w:kern w:val="0"/>
          <w:sz w:val="21"/>
          <w:szCs w:val="21"/>
        </w:rPr>
        <w:t xml:space="preserve">4.6 </w:t>
      </w:r>
      <w:r w:rsidRPr="005B5C10">
        <w:rPr>
          <w:rFonts w:ascii="Times New Roman" w:eastAsiaTheme="minorEastAsia" w:hAnsi="Times New Roman"/>
          <w:color w:val="000000" w:themeColor="text1"/>
          <w:kern w:val="0"/>
          <w:sz w:val="21"/>
          <w:szCs w:val="21"/>
        </w:rPr>
        <w:t>管理人对报告期内基金估值程序等事项的说明</w:t>
      </w:r>
      <w:bookmarkEnd w:id="43"/>
      <w:bookmarkEnd w:id="44"/>
      <w:bookmarkEnd w:id="45"/>
      <w:bookmarkEnd w:id="46"/>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6B65E1" w:rsidRPr="005B5C10" w:rsidRDefault="00945F2E" w:rsidP="00572E9A">
      <w:pPr>
        <w:pStyle w:val="2"/>
        <w:spacing w:beforeLines="100" w:before="312" w:after="0"/>
        <w:rPr>
          <w:rFonts w:ascii="Times New Roman" w:eastAsiaTheme="minorEastAsia" w:hAnsi="Times New Roman"/>
          <w:color w:val="000000" w:themeColor="text1"/>
          <w:kern w:val="0"/>
          <w:sz w:val="21"/>
          <w:szCs w:val="21"/>
        </w:rPr>
      </w:pPr>
      <w:bookmarkStart w:id="47" w:name="_Toc390421244"/>
      <w:bookmarkStart w:id="48" w:name="_Toc247959458"/>
      <w:bookmarkStart w:id="49" w:name="_Toc225570084"/>
      <w:bookmarkStart w:id="50" w:name="_Toc144287125"/>
      <w:r w:rsidRPr="005B5C10">
        <w:rPr>
          <w:rFonts w:ascii="Times New Roman" w:eastAsiaTheme="minorEastAsia" w:hAnsi="Times New Roman"/>
          <w:color w:val="000000" w:themeColor="text1"/>
          <w:kern w:val="0"/>
          <w:sz w:val="21"/>
          <w:szCs w:val="21"/>
        </w:rPr>
        <w:t xml:space="preserve">4.7 </w:t>
      </w:r>
      <w:r w:rsidRPr="005B5C10">
        <w:rPr>
          <w:rFonts w:ascii="Times New Roman" w:eastAsiaTheme="minorEastAsia" w:hAnsi="Times New Roman"/>
          <w:color w:val="000000" w:themeColor="text1"/>
          <w:kern w:val="0"/>
          <w:sz w:val="21"/>
          <w:szCs w:val="21"/>
        </w:rPr>
        <w:t>管理人对报告期内基金利润分配情况的说明</w:t>
      </w:r>
      <w:bookmarkEnd w:id="47"/>
      <w:bookmarkEnd w:id="48"/>
      <w:bookmarkEnd w:id="49"/>
      <w:bookmarkEnd w:id="50"/>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无。</w:t>
      </w:r>
    </w:p>
    <w:p w:rsidR="006B65E1" w:rsidRPr="005B5C10" w:rsidRDefault="00945F2E" w:rsidP="00572E9A">
      <w:pPr>
        <w:pStyle w:val="2"/>
        <w:spacing w:beforeLines="100" w:before="312" w:after="0"/>
        <w:rPr>
          <w:rFonts w:ascii="Times New Roman" w:eastAsiaTheme="minorEastAsia" w:hAnsi="Times New Roman"/>
          <w:color w:val="000000" w:themeColor="text1"/>
          <w:kern w:val="0"/>
          <w:sz w:val="21"/>
          <w:szCs w:val="21"/>
        </w:rPr>
      </w:pPr>
      <w:bookmarkStart w:id="51" w:name="_Toc144287126"/>
      <w:r w:rsidRPr="005B5C10">
        <w:rPr>
          <w:rFonts w:ascii="Times New Roman" w:eastAsiaTheme="minorEastAsia" w:hAnsi="Times New Roman" w:hint="eastAsia"/>
          <w:color w:val="000000" w:themeColor="text1"/>
          <w:kern w:val="0"/>
          <w:sz w:val="21"/>
          <w:szCs w:val="21"/>
        </w:rPr>
        <w:t xml:space="preserve">4.8 </w:t>
      </w:r>
      <w:r w:rsidRPr="005B5C10">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51"/>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kern w:val="0"/>
          <w:szCs w:val="21"/>
        </w:rPr>
        <w:t>无。</w:t>
      </w:r>
    </w:p>
    <w:p w:rsidR="006B65E1" w:rsidRPr="005B5C10" w:rsidRDefault="00945F2E" w:rsidP="00572E9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52" w:name="_Toc225498263"/>
      <w:bookmarkStart w:id="53" w:name="_Toc144287127"/>
      <w:r w:rsidRPr="005B5C10">
        <w:rPr>
          <w:rFonts w:eastAsiaTheme="minorEastAsia"/>
          <w:b/>
          <w:bCs/>
          <w:color w:val="000000" w:themeColor="text1"/>
          <w:sz w:val="21"/>
          <w:szCs w:val="21"/>
          <w:lang w:val="en-US"/>
        </w:rPr>
        <w:t xml:space="preserve">5  </w:t>
      </w:r>
      <w:r w:rsidRPr="005B5C10">
        <w:rPr>
          <w:rFonts w:eastAsiaTheme="minorEastAsia"/>
          <w:b/>
          <w:bCs/>
          <w:color w:val="000000" w:themeColor="text1"/>
          <w:sz w:val="21"/>
          <w:szCs w:val="21"/>
          <w:lang w:val="en-US"/>
        </w:rPr>
        <w:t>托管人报告</w:t>
      </w:r>
      <w:bookmarkEnd w:id="52"/>
      <w:bookmarkEnd w:id="53"/>
    </w:p>
    <w:p w:rsidR="006B65E1" w:rsidRPr="005B5C10" w:rsidRDefault="00945F2E">
      <w:pPr>
        <w:pStyle w:val="2"/>
        <w:spacing w:before="0" w:after="0"/>
        <w:rPr>
          <w:rFonts w:ascii="Times New Roman" w:eastAsiaTheme="minorEastAsia" w:hAnsi="Times New Roman"/>
          <w:color w:val="000000" w:themeColor="text1"/>
          <w:kern w:val="0"/>
          <w:sz w:val="21"/>
          <w:szCs w:val="21"/>
        </w:rPr>
      </w:pPr>
      <w:bookmarkStart w:id="54" w:name="_Toc390421246"/>
      <w:bookmarkStart w:id="55" w:name="_Toc225498264"/>
      <w:bookmarkStart w:id="56" w:name="_Toc144287128"/>
      <w:r w:rsidRPr="005B5C10">
        <w:rPr>
          <w:rFonts w:ascii="Times New Roman" w:eastAsiaTheme="minorEastAsia" w:hAnsi="Times New Roman"/>
          <w:color w:val="000000" w:themeColor="text1"/>
          <w:kern w:val="0"/>
          <w:sz w:val="21"/>
          <w:szCs w:val="21"/>
        </w:rPr>
        <w:t xml:space="preserve">5.1 </w:t>
      </w:r>
      <w:r w:rsidRPr="005B5C10">
        <w:rPr>
          <w:rFonts w:ascii="Times New Roman" w:eastAsiaTheme="minorEastAsia" w:hAnsi="Times New Roman"/>
          <w:color w:val="000000" w:themeColor="text1"/>
          <w:kern w:val="0"/>
          <w:sz w:val="21"/>
          <w:szCs w:val="21"/>
        </w:rPr>
        <w:t>报告期内本基金托管人遵规守信情况声明</w:t>
      </w:r>
      <w:bookmarkEnd w:id="54"/>
      <w:bookmarkEnd w:id="55"/>
      <w:bookmarkEnd w:id="56"/>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本报告期内，中国银行股份有限公司（以下称</w:t>
      </w:r>
      <w:r w:rsidRPr="005B5C10">
        <w:rPr>
          <w:rFonts w:eastAsiaTheme="minorEastAsia"/>
          <w:color w:val="000000" w:themeColor="text1"/>
          <w:szCs w:val="21"/>
        </w:rPr>
        <w:t>“</w:t>
      </w:r>
      <w:r w:rsidRPr="005B5C10">
        <w:rPr>
          <w:rFonts w:eastAsiaTheme="minorEastAsia"/>
          <w:color w:val="000000" w:themeColor="text1"/>
          <w:szCs w:val="21"/>
        </w:rPr>
        <w:t>本托管人</w:t>
      </w:r>
      <w:r w:rsidRPr="005B5C10">
        <w:rPr>
          <w:rFonts w:eastAsiaTheme="minorEastAsia"/>
          <w:color w:val="000000" w:themeColor="text1"/>
          <w:szCs w:val="21"/>
        </w:rPr>
        <w:t>”</w:t>
      </w:r>
      <w:r w:rsidRPr="005B5C10">
        <w:rPr>
          <w:rFonts w:eastAsiaTheme="minorEastAsia"/>
          <w:color w:val="000000" w:themeColor="text1"/>
          <w:szCs w:val="21"/>
        </w:rPr>
        <w:t>）在对摩根远见两年持有期混合型证券投资基金（以下称</w:t>
      </w:r>
      <w:r w:rsidRPr="005B5C10">
        <w:rPr>
          <w:rFonts w:eastAsiaTheme="minorEastAsia"/>
          <w:color w:val="000000" w:themeColor="text1"/>
          <w:szCs w:val="21"/>
        </w:rPr>
        <w:t>“</w:t>
      </w:r>
      <w:r w:rsidRPr="005B5C10">
        <w:rPr>
          <w:rFonts w:eastAsiaTheme="minorEastAsia"/>
          <w:color w:val="000000" w:themeColor="text1"/>
          <w:szCs w:val="21"/>
        </w:rPr>
        <w:t>本基金</w:t>
      </w:r>
      <w:r w:rsidRPr="005B5C10">
        <w:rPr>
          <w:rFonts w:eastAsiaTheme="minorEastAsia"/>
          <w:color w:val="000000" w:themeColor="text1"/>
          <w:szCs w:val="21"/>
        </w:rPr>
        <w:t>”</w:t>
      </w:r>
      <w:r w:rsidRPr="005B5C10">
        <w:rPr>
          <w:rFonts w:eastAsiaTheme="minorEastAsia"/>
          <w:color w:val="000000" w:themeColor="text1"/>
          <w:szCs w:val="21"/>
        </w:rPr>
        <w:t>）的托管过程中，严格遵守《证券投资基金法》及其他有关法律法规、基金合同和托管协议的有关规定，不存在损害基金份额持有人利益的行为，完全尽职尽责地履行了应尽的义务。</w:t>
      </w:r>
    </w:p>
    <w:p w:rsidR="006B65E1" w:rsidRPr="005B5C10" w:rsidRDefault="00945F2E" w:rsidP="00572E9A">
      <w:pPr>
        <w:pStyle w:val="2"/>
        <w:spacing w:beforeLines="100" w:before="312" w:after="0"/>
        <w:rPr>
          <w:rFonts w:ascii="Times New Roman" w:eastAsiaTheme="minorEastAsia" w:hAnsi="Times New Roman"/>
          <w:color w:val="000000" w:themeColor="text1"/>
          <w:kern w:val="0"/>
          <w:sz w:val="21"/>
          <w:szCs w:val="21"/>
        </w:rPr>
      </w:pPr>
      <w:bookmarkStart w:id="57" w:name="_Toc225498265"/>
      <w:bookmarkStart w:id="58" w:name="_Toc390421247"/>
      <w:bookmarkStart w:id="59" w:name="_Toc144287129"/>
      <w:r w:rsidRPr="005B5C10">
        <w:rPr>
          <w:rFonts w:ascii="Times New Roman" w:eastAsiaTheme="minorEastAsia" w:hAnsi="Times New Roman"/>
          <w:color w:val="000000" w:themeColor="text1"/>
          <w:kern w:val="0"/>
          <w:sz w:val="21"/>
          <w:szCs w:val="21"/>
        </w:rPr>
        <w:t xml:space="preserve">5.2 </w:t>
      </w:r>
      <w:r w:rsidRPr="005B5C10">
        <w:rPr>
          <w:rFonts w:ascii="Times New Roman" w:eastAsiaTheme="minorEastAsia" w:hAnsi="Times New Roman"/>
          <w:color w:val="000000" w:themeColor="text1"/>
          <w:kern w:val="0"/>
          <w:sz w:val="21"/>
          <w:szCs w:val="21"/>
        </w:rPr>
        <w:t>托管人对报告期内本基金投资运作遵规守信、净值计算、利润分配等情况的</w:t>
      </w:r>
      <w:bookmarkEnd w:id="57"/>
      <w:r w:rsidRPr="005B5C10">
        <w:rPr>
          <w:rFonts w:ascii="Times New Roman" w:eastAsiaTheme="minorEastAsia" w:hAnsi="Times New Roman"/>
          <w:color w:val="000000" w:themeColor="text1"/>
          <w:kern w:val="0"/>
          <w:sz w:val="21"/>
          <w:szCs w:val="21"/>
        </w:rPr>
        <w:t>说明</w:t>
      </w:r>
      <w:bookmarkEnd w:id="58"/>
      <w:bookmarkEnd w:id="59"/>
    </w:p>
    <w:p w:rsidR="00255DDE" w:rsidRDefault="00324B54">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内，本托管人根据《证券投资基金法》及其他有关法律法规、基金合同和托管协议的规定，对本基金管理人的投资运作进行了必要的监督，对基金资产净值的计算、基金份额申购赎回价格的计算以及基金费用开支等方面进行了认真地复核，未发现本基金管理人存在损害基金份额持有人利益的行为。</w:t>
      </w: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本报告期本基金未实施利润分配。</w:t>
      </w:r>
    </w:p>
    <w:p w:rsidR="006B65E1" w:rsidRPr="005B5C10" w:rsidRDefault="00945F2E" w:rsidP="00572E9A">
      <w:pPr>
        <w:pStyle w:val="2"/>
        <w:spacing w:beforeLines="100" w:before="312" w:after="0"/>
        <w:rPr>
          <w:rFonts w:ascii="Times New Roman" w:eastAsiaTheme="minorEastAsia" w:hAnsi="Times New Roman"/>
          <w:color w:val="000000" w:themeColor="text1"/>
          <w:kern w:val="0"/>
          <w:sz w:val="21"/>
          <w:szCs w:val="21"/>
        </w:rPr>
      </w:pPr>
      <w:bookmarkStart w:id="60" w:name="_Toc390421248"/>
      <w:bookmarkStart w:id="61" w:name="_Toc225498266"/>
      <w:bookmarkStart w:id="62" w:name="_Toc144287130"/>
      <w:r w:rsidRPr="005B5C10">
        <w:rPr>
          <w:rFonts w:ascii="Times New Roman" w:eastAsiaTheme="minorEastAsia" w:hAnsi="Times New Roman"/>
          <w:color w:val="000000" w:themeColor="text1"/>
          <w:kern w:val="0"/>
          <w:sz w:val="21"/>
          <w:szCs w:val="21"/>
        </w:rPr>
        <w:t xml:space="preserve">5.3 </w:t>
      </w:r>
      <w:r w:rsidRPr="005B5C10">
        <w:rPr>
          <w:rFonts w:ascii="Times New Roman" w:eastAsiaTheme="minorEastAsia" w:hAnsi="Times New Roman"/>
          <w:color w:val="000000" w:themeColor="text1"/>
          <w:kern w:val="0"/>
          <w:sz w:val="21"/>
          <w:szCs w:val="21"/>
        </w:rPr>
        <w:t>托管人对本</w:t>
      </w:r>
      <w:r w:rsidR="006F1745" w:rsidRPr="005B5C10">
        <w:rPr>
          <w:rFonts w:ascii="Times New Roman" w:eastAsiaTheme="minorEastAsia" w:hAnsi="Times New Roman"/>
          <w:color w:val="000000" w:themeColor="text1"/>
          <w:kern w:val="0"/>
          <w:sz w:val="21"/>
          <w:szCs w:val="21"/>
        </w:rPr>
        <w:t>中期</w:t>
      </w:r>
      <w:r w:rsidRPr="005B5C10">
        <w:rPr>
          <w:rFonts w:ascii="Times New Roman" w:eastAsiaTheme="minorEastAsia" w:hAnsi="Times New Roman"/>
          <w:color w:val="000000" w:themeColor="text1"/>
          <w:kern w:val="0"/>
          <w:sz w:val="21"/>
          <w:szCs w:val="21"/>
        </w:rPr>
        <w:t>报告中财务信息等内容的真实、准确和完整发表意见</w:t>
      </w:r>
      <w:bookmarkEnd w:id="60"/>
      <w:bookmarkEnd w:id="61"/>
      <w:bookmarkEnd w:id="62"/>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本报告中的财务指标、净值表现、收益分配情况、财务会计报告（注：财务会计报告中的</w:t>
      </w:r>
      <w:r w:rsidRPr="005B5C10">
        <w:rPr>
          <w:rFonts w:eastAsiaTheme="minorEastAsia"/>
          <w:color w:val="000000" w:themeColor="text1"/>
          <w:szCs w:val="21"/>
        </w:rPr>
        <w:t>“</w:t>
      </w:r>
      <w:r w:rsidRPr="005B5C10">
        <w:rPr>
          <w:rFonts w:eastAsiaTheme="minorEastAsia"/>
          <w:color w:val="000000" w:themeColor="text1"/>
          <w:szCs w:val="21"/>
        </w:rPr>
        <w:t>金融工具风险及管理</w:t>
      </w:r>
      <w:r w:rsidRPr="005B5C10">
        <w:rPr>
          <w:rFonts w:eastAsiaTheme="minorEastAsia"/>
          <w:color w:val="000000" w:themeColor="text1"/>
          <w:szCs w:val="21"/>
        </w:rPr>
        <w:t>”</w:t>
      </w:r>
      <w:r w:rsidRPr="005B5C10">
        <w:rPr>
          <w:rFonts w:eastAsiaTheme="minorEastAsia"/>
          <w:color w:val="000000" w:themeColor="text1"/>
          <w:szCs w:val="21"/>
        </w:rPr>
        <w:t>、</w:t>
      </w:r>
      <w:r w:rsidRPr="005B5C10">
        <w:rPr>
          <w:rFonts w:eastAsiaTheme="minorEastAsia"/>
          <w:color w:val="000000" w:themeColor="text1"/>
          <w:szCs w:val="21"/>
        </w:rPr>
        <w:t xml:space="preserve">“ </w:t>
      </w:r>
      <w:r w:rsidRPr="005B5C10">
        <w:rPr>
          <w:rFonts w:eastAsiaTheme="minorEastAsia"/>
          <w:color w:val="000000" w:themeColor="text1"/>
          <w:szCs w:val="21"/>
        </w:rPr>
        <w:t>关联方承销证券</w:t>
      </w:r>
      <w:r w:rsidRPr="005B5C10">
        <w:rPr>
          <w:rFonts w:eastAsiaTheme="minorEastAsia"/>
          <w:color w:val="000000" w:themeColor="text1"/>
          <w:szCs w:val="21"/>
        </w:rPr>
        <w:t>”</w:t>
      </w:r>
      <w:r w:rsidRPr="005B5C10">
        <w:rPr>
          <w:rFonts w:eastAsiaTheme="minorEastAsia"/>
          <w:color w:val="000000" w:themeColor="text1"/>
          <w:szCs w:val="21"/>
        </w:rPr>
        <w:t>、</w:t>
      </w:r>
      <w:r w:rsidRPr="005B5C10">
        <w:rPr>
          <w:rFonts w:eastAsiaTheme="minorEastAsia"/>
          <w:color w:val="000000" w:themeColor="text1"/>
          <w:szCs w:val="21"/>
        </w:rPr>
        <w:t>“</w:t>
      </w:r>
      <w:r w:rsidRPr="005B5C10">
        <w:rPr>
          <w:rFonts w:eastAsiaTheme="minorEastAsia"/>
          <w:color w:val="000000" w:themeColor="text1"/>
          <w:szCs w:val="21"/>
        </w:rPr>
        <w:t>关联方证券出借</w:t>
      </w:r>
      <w:r w:rsidRPr="005B5C10">
        <w:rPr>
          <w:rFonts w:eastAsiaTheme="minorEastAsia"/>
          <w:color w:val="000000" w:themeColor="text1"/>
          <w:szCs w:val="21"/>
        </w:rPr>
        <w:t>”</w:t>
      </w:r>
      <w:r w:rsidRPr="005B5C10">
        <w:rPr>
          <w:rFonts w:eastAsiaTheme="minorEastAsia"/>
          <w:color w:val="000000" w:themeColor="text1"/>
          <w:szCs w:val="21"/>
        </w:rPr>
        <w:t>部分未在托管人复核范围内）、投资组合报告等数据真实、准确和完整。</w:t>
      </w:r>
    </w:p>
    <w:p w:rsidR="00567F47" w:rsidRPr="005B5C10" w:rsidRDefault="00567F47" w:rsidP="00567F47">
      <w:pPr>
        <w:widowControl/>
        <w:jc w:val="left"/>
        <w:rPr>
          <w:rFonts w:eastAsiaTheme="minorEastAsia"/>
          <w:b/>
          <w:bCs/>
          <w:color w:val="000000" w:themeColor="text1"/>
          <w:kern w:val="0"/>
          <w:szCs w:val="21"/>
        </w:rPr>
      </w:pPr>
    </w:p>
    <w:p w:rsidR="006B65E1" w:rsidRPr="005B5C10" w:rsidRDefault="0005594A" w:rsidP="00572E9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63" w:name="_Toc144287131"/>
      <w:r w:rsidRPr="005B5C10">
        <w:rPr>
          <w:rFonts w:eastAsiaTheme="minorEastAsia" w:hint="eastAsia"/>
          <w:b/>
          <w:bCs/>
          <w:color w:val="000000" w:themeColor="text1"/>
          <w:sz w:val="21"/>
          <w:szCs w:val="21"/>
          <w:lang w:val="en-US"/>
        </w:rPr>
        <w:t>6</w:t>
      </w:r>
      <w:r w:rsidR="00945F2E" w:rsidRPr="005B5C10">
        <w:rPr>
          <w:rFonts w:eastAsiaTheme="minorEastAsia" w:hint="eastAsia"/>
          <w:b/>
          <w:bCs/>
          <w:color w:val="000000" w:themeColor="text1"/>
          <w:sz w:val="21"/>
          <w:szCs w:val="21"/>
          <w:lang w:val="en-US"/>
        </w:rPr>
        <w:t xml:space="preserve">  </w:t>
      </w:r>
      <w:r w:rsidR="00C13DED" w:rsidRPr="005B5C10">
        <w:rPr>
          <w:rFonts w:eastAsiaTheme="minorEastAsia" w:hint="eastAsia"/>
          <w:b/>
          <w:bCs/>
          <w:color w:val="000000" w:themeColor="text1"/>
          <w:sz w:val="21"/>
          <w:szCs w:val="21"/>
          <w:lang w:val="en-US"/>
        </w:rPr>
        <w:t>半年度</w:t>
      </w:r>
      <w:r w:rsidR="00945F2E" w:rsidRPr="005B5C10">
        <w:rPr>
          <w:rFonts w:eastAsiaTheme="minorEastAsia"/>
          <w:b/>
          <w:bCs/>
          <w:color w:val="000000" w:themeColor="text1"/>
          <w:sz w:val="21"/>
          <w:szCs w:val="21"/>
          <w:lang w:val="en-US"/>
        </w:rPr>
        <w:t>财务会计报告（未经审计）</w:t>
      </w:r>
      <w:bookmarkEnd w:id="63"/>
    </w:p>
    <w:p w:rsidR="006B65E1" w:rsidRPr="005B5C10" w:rsidRDefault="0005594A">
      <w:pPr>
        <w:pStyle w:val="2"/>
        <w:spacing w:before="0" w:after="0"/>
        <w:rPr>
          <w:rFonts w:ascii="Times New Roman" w:eastAsiaTheme="minorEastAsia" w:hAnsi="Times New Roman"/>
          <w:color w:val="000000" w:themeColor="text1"/>
          <w:kern w:val="0"/>
          <w:sz w:val="21"/>
          <w:szCs w:val="21"/>
        </w:rPr>
      </w:pPr>
      <w:bookmarkStart w:id="64" w:name="_Toc225498268"/>
      <w:bookmarkStart w:id="65" w:name="_Toc390421250"/>
      <w:bookmarkStart w:id="66" w:name="_Toc144287132"/>
      <w:r w:rsidRPr="005B5C10">
        <w:rPr>
          <w:rFonts w:ascii="Times New Roman" w:eastAsiaTheme="minorEastAsia" w:hAnsi="Times New Roman" w:hint="eastAsia"/>
          <w:color w:val="000000" w:themeColor="text1"/>
          <w:kern w:val="0"/>
          <w:sz w:val="21"/>
          <w:szCs w:val="21"/>
        </w:rPr>
        <w:t>6</w:t>
      </w:r>
      <w:r w:rsidR="00945F2E" w:rsidRPr="005B5C10">
        <w:rPr>
          <w:rFonts w:ascii="Times New Roman" w:eastAsiaTheme="minorEastAsia" w:hAnsi="Times New Roman"/>
          <w:color w:val="000000" w:themeColor="text1"/>
          <w:kern w:val="0"/>
          <w:sz w:val="21"/>
          <w:szCs w:val="21"/>
        </w:rPr>
        <w:t xml:space="preserve">.1 </w:t>
      </w:r>
      <w:r w:rsidR="00945F2E" w:rsidRPr="005B5C10">
        <w:rPr>
          <w:rFonts w:ascii="Times New Roman" w:eastAsiaTheme="minorEastAsia" w:hAnsi="Times New Roman"/>
          <w:color w:val="000000" w:themeColor="text1"/>
          <w:kern w:val="0"/>
          <w:sz w:val="21"/>
          <w:szCs w:val="21"/>
        </w:rPr>
        <w:t>资产负债表</w:t>
      </w:r>
      <w:bookmarkEnd w:id="64"/>
      <w:bookmarkEnd w:id="65"/>
      <w:bookmarkEnd w:id="66"/>
    </w:p>
    <w:p w:rsidR="006B65E1" w:rsidRPr="005B5C10" w:rsidRDefault="00945F2E">
      <w:pPr>
        <w:spacing w:line="360" w:lineRule="auto"/>
        <w:rPr>
          <w:rFonts w:eastAsiaTheme="minorEastAsia"/>
          <w:color w:val="000000" w:themeColor="text1"/>
          <w:szCs w:val="21"/>
        </w:rPr>
      </w:pPr>
      <w:r w:rsidRPr="005B5C10">
        <w:rPr>
          <w:rFonts w:eastAsiaTheme="minorEastAsia"/>
          <w:color w:val="000000" w:themeColor="text1"/>
          <w:szCs w:val="21"/>
        </w:rPr>
        <w:t>会计主体：摩根远见两年持有期混合型证券投资基金</w:t>
      </w:r>
    </w:p>
    <w:p w:rsidR="006B65E1" w:rsidRPr="005B5C10" w:rsidRDefault="00945F2E">
      <w:pPr>
        <w:spacing w:line="360" w:lineRule="auto"/>
        <w:rPr>
          <w:rFonts w:eastAsiaTheme="minorEastAsia"/>
          <w:color w:val="000000" w:themeColor="text1"/>
          <w:szCs w:val="21"/>
        </w:rPr>
      </w:pPr>
      <w:r w:rsidRPr="005B5C10">
        <w:rPr>
          <w:rFonts w:eastAsiaTheme="minorEastAsia"/>
          <w:color w:val="000000" w:themeColor="text1"/>
          <w:szCs w:val="21"/>
        </w:rPr>
        <w:t>报告截止日：</w:t>
      </w: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w:t>
      </w:r>
    </w:p>
    <w:p w:rsidR="006B65E1" w:rsidRPr="005B5C10" w:rsidRDefault="00945F2E">
      <w:pPr>
        <w:autoSpaceDE w:val="0"/>
        <w:autoSpaceDN w:val="0"/>
        <w:adjustRightInd w:val="0"/>
        <w:spacing w:before="29" w:line="288" w:lineRule="auto"/>
        <w:ind w:left="15"/>
        <w:jc w:val="right"/>
        <w:rPr>
          <w:rFonts w:eastAsiaTheme="minorEastAsia"/>
          <w:color w:val="000000" w:themeColor="text1"/>
          <w:kern w:val="0"/>
          <w:szCs w:val="21"/>
        </w:rPr>
      </w:pPr>
      <w:r w:rsidRPr="005B5C10">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5B5C10" w:rsidRPr="005B5C10">
        <w:tc>
          <w:tcPr>
            <w:tcW w:w="2880" w:type="dxa"/>
            <w:vAlign w:val="center"/>
          </w:tcPr>
          <w:p w:rsidR="006B65E1" w:rsidRPr="005B5C10" w:rsidRDefault="00945F2E">
            <w:pPr>
              <w:pStyle w:val="afb"/>
              <w:jc w:val="center"/>
              <w:rPr>
                <w:rFonts w:ascii="Times New Roman" w:eastAsiaTheme="minorEastAsia" w:hAnsi="Times New Roman"/>
                <w:b/>
                <w:color w:val="000000" w:themeColor="text1"/>
                <w:sz w:val="21"/>
                <w:szCs w:val="21"/>
              </w:rPr>
            </w:pPr>
            <w:r w:rsidRPr="005B5C10">
              <w:rPr>
                <w:rFonts w:ascii="Times New Roman" w:eastAsiaTheme="minorEastAsia" w:hAnsi="Times New Roman"/>
                <w:b/>
                <w:color w:val="000000" w:themeColor="text1"/>
                <w:sz w:val="21"/>
                <w:szCs w:val="21"/>
              </w:rPr>
              <w:t>资产</w:t>
            </w:r>
          </w:p>
        </w:tc>
        <w:tc>
          <w:tcPr>
            <w:tcW w:w="1080" w:type="dxa"/>
            <w:vAlign w:val="center"/>
          </w:tcPr>
          <w:p w:rsidR="006B65E1" w:rsidRPr="005B5C10" w:rsidRDefault="00945F2E">
            <w:pPr>
              <w:pStyle w:val="afb"/>
              <w:jc w:val="center"/>
              <w:rPr>
                <w:rFonts w:ascii="Times New Roman" w:eastAsiaTheme="minorEastAsia" w:hAnsi="Times New Roman"/>
                <w:b/>
                <w:color w:val="000000" w:themeColor="text1"/>
                <w:sz w:val="21"/>
                <w:szCs w:val="21"/>
              </w:rPr>
            </w:pPr>
            <w:r w:rsidRPr="005B5C10">
              <w:rPr>
                <w:rFonts w:ascii="Times New Roman" w:eastAsiaTheme="minorEastAsia" w:hAnsi="Times New Roman"/>
                <w:b/>
                <w:color w:val="000000" w:themeColor="text1"/>
                <w:sz w:val="21"/>
                <w:szCs w:val="21"/>
              </w:rPr>
              <w:t>附注号</w:t>
            </w:r>
          </w:p>
        </w:tc>
        <w:tc>
          <w:tcPr>
            <w:tcW w:w="2520" w:type="dxa"/>
            <w:vAlign w:val="center"/>
          </w:tcPr>
          <w:p w:rsidR="006B65E1" w:rsidRPr="005B5C10" w:rsidRDefault="00945F2E">
            <w:pPr>
              <w:pStyle w:val="afb"/>
              <w:spacing w:before="0" w:beforeAutospacing="0" w:after="0" w:afterAutospacing="0"/>
              <w:jc w:val="center"/>
              <w:rPr>
                <w:rFonts w:ascii="Times New Roman" w:eastAsiaTheme="minorEastAsia" w:hAnsi="Times New Roman"/>
                <w:b/>
                <w:color w:val="000000" w:themeColor="text1"/>
                <w:sz w:val="21"/>
                <w:szCs w:val="21"/>
              </w:rPr>
            </w:pPr>
            <w:r w:rsidRPr="005B5C10">
              <w:rPr>
                <w:rFonts w:ascii="Times New Roman" w:eastAsiaTheme="minorEastAsia" w:hAnsi="Times New Roman"/>
                <w:b/>
                <w:color w:val="000000" w:themeColor="text1"/>
                <w:sz w:val="21"/>
                <w:szCs w:val="21"/>
              </w:rPr>
              <w:t>本期末</w:t>
            </w:r>
          </w:p>
          <w:p w:rsidR="006B65E1" w:rsidRPr="005B5C10" w:rsidRDefault="00945F2E">
            <w:pPr>
              <w:pStyle w:val="afb"/>
              <w:spacing w:before="0" w:beforeAutospacing="0" w:after="0" w:afterAutospacing="0"/>
              <w:jc w:val="center"/>
              <w:rPr>
                <w:rFonts w:ascii="Times New Roman" w:eastAsiaTheme="minorEastAsia" w:hAnsi="Times New Roman"/>
                <w:b/>
                <w:color w:val="000000" w:themeColor="text1"/>
                <w:sz w:val="21"/>
                <w:szCs w:val="21"/>
              </w:rPr>
            </w:pPr>
            <w:r w:rsidRPr="005B5C10">
              <w:rPr>
                <w:rFonts w:ascii="Times New Roman" w:eastAsiaTheme="minorEastAsia" w:hAnsi="Times New Roman"/>
                <w:b/>
                <w:color w:val="000000" w:themeColor="text1"/>
                <w:kern w:val="2"/>
                <w:sz w:val="21"/>
                <w:szCs w:val="21"/>
              </w:rPr>
              <w:t>2023</w:t>
            </w:r>
            <w:r w:rsidRPr="005B5C10">
              <w:rPr>
                <w:rFonts w:ascii="Times New Roman" w:eastAsiaTheme="minorEastAsia" w:hAnsi="Times New Roman"/>
                <w:b/>
                <w:color w:val="000000" w:themeColor="text1"/>
                <w:kern w:val="2"/>
                <w:sz w:val="21"/>
                <w:szCs w:val="21"/>
              </w:rPr>
              <w:t>年</w:t>
            </w:r>
            <w:r w:rsidRPr="005B5C10">
              <w:rPr>
                <w:rFonts w:ascii="Times New Roman" w:eastAsiaTheme="minorEastAsia" w:hAnsi="Times New Roman"/>
                <w:b/>
                <w:color w:val="000000" w:themeColor="text1"/>
                <w:kern w:val="2"/>
                <w:sz w:val="21"/>
                <w:szCs w:val="21"/>
              </w:rPr>
              <w:t>6</w:t>
            </w:r>
            <w:r w:rsidRPr="005B5C10">
              <w:rPr>
                <w:rFonts w:ascii="Times New Roman" w:eastAsiaTheme="minorEastAsia" w:hAnsi="Times New Roman"/>
                <w:b/>
                <w:color w:val="000000" w:themeColor="text1"/>
                <w:kern w:val="2"/>
                <w:sz w:val="21"/>
                <w:szCs w:val="21"/>
              </w:rPr>
              <w:t>月</w:t>
            </w:r>
            <w:r w:rsidRPr="005B5C10">
              <w:rPr>
                <w:rFonts w:ascii="Times New Roman" w:eastAsiaTheme="minorEastAsia" w:hAnsi="Times New Roman"/>
                <w:b/>
                <w:color w:val="000000" w:themeColor="text1"/>
                <w:kern w:val="2"/>
                <w:sz w:val="21"/>
                <w:szCs w:val="21"/>
              </w:rPr>
              <w:t>30</w:t>
            </w:r>
            <w:r w:rsidRPr="005B5C10">
              <w:rPr>
                <w:rFonts w:ascii="Times New Roman" w:eastAsiaTheme="minorEastAsia" w:hAnsi="Times New Roman"/>
                <w:b/>
                <w:color w:val="000000" w:themeColor="text1"/>
                <w:kern w:val="2"/>
                <w:sz w:val="21"/>
                <w:szCs w:val="21"/>
              </w:rPr>
              <w:t>日</w:t>
            </w:r>
          </w:p>
        </w:tc>
        <w:tc>
          <w:tcPr>
            <w:tcW w:w="2520" w:type="dxa"/>
            <w:vAlign w:val="center"/>
          </w:tcPr>
          <w:p w:rsidR="006B65E1" w:rsidRPr="005B5C10" w:rsidRDefault="00945F2E">
            <w:pPr>
              <w:pStyle w:val="afb"/>
              <w:spacing w:before="0" w:beforeAutospacing="0" w:after="0" w:afterAutospacing="0"/>
              <w:jc w:val="center"/>
              <w:rPr>
                <w:rFonts w:ascii="Times New Roman" w:eastAsiaTheme="minorEastAsia" w:hAnsi="Times New Roman"/>
                <w:b/>
                <w:color w:val="000000" w:themeColor="text1"/>
                <w:sz w:val="21"/>
                <w:szCs w:val="21"/>
              </w:rPr>
            </w:pPr>
            <w:r w:rsidRPr="005B5C10">
              <w:rPr>
                <w:rFonts w:ascii="Times New Roman" w:eastAsiaTheme="minorEastAsia" w:hAnsi="Times New Roman"/>
                <w:b/>
                <w:color w:val="000000" w:themeColor="text1"/>
                <w:sz w:val="21"/>
                <w:szCs w:val="21"/>
              </w:rPr>
              <w:t>上年度末</w:t>
            </w:r>
          </w:p>
          <w:p w:rsidR="006B65E1" w:rsidRPr="005B5C10" w:rsidRDefault="00945F2E">
            <w:pPr>
              <w:pStyle w:val="afb"/>
              <w:spacing w:before="0" w:beforeAutospacing="0" w:after="0" w:afterAutospacing="0"/>
              <w:jc w:val="center"/>
              <w:rPr>
                <w:rFonts w:ascii="Times New Roman" w:eastAsiaTheme="minorEastAsia" w:hAnsi="Times New Roman"/>
                <w:b/>
                <w:color w:val="000000" w:themeColor="text1"/>
                <w:sz w:val="21"/>
                <w:szCs w:val="21"/>
              </w:rPr>
            </w:pPr>
            <w:r w:rsidRPr="005B5C10">
              <w:rPr>
                <w:rFonts w:ascii="Times New Roman" w:eastAsiaTheme="minorEastAsia" w:hAnsi="Times New Roman"/>
                <w:b/>
                <w:color w:val="000000" w:themeColor="text1"/>
                <w:sz w:val="21"/>
                <w:szCs w:val="21"/>
              </w:rPr>
              <w:t>2022</w:t>
            </w:r>
            <w:r w:rsidRPr="005B5C10">
              <w:rPr>
                <w:rFonts w:ascii="Times New Roman" w:eastAsiaTheme="minorEastAsia" w:hAnsi="Times New Roman"/>
                <w:b/>
                <w:color w:val="000000" w:themeColor="text1"/>
                <w:sz w:val="21"/>
                <w:szCs w:val="21"/>
              </w:rPr>
              <w:t>年</w:t>
            </w:r>
            <w:r w:rsidRPr="005B5C10">
              <w:rPr>
                <w:rFonts w:ascii="Times New Roman" w:eastAsiaTheme="minorEastAsia" w:hAnsi="Times New Roman"/>
                <w:b/>
                <w:color w:val="000000" w:themeColor="text1"/>
                <w:sz w:val="21"/>
                <w:szCs w:val="21"/>
              </w:rPr>
              <w:t>12</w:t>
            </w:r>
            <w:r w:rsidRPr="005B5C10">
              <w:rPr>
                <w:rFonts w:ascii="Times New Roman" w:eastAsiaTheme="minorEastAsia" w:hAnsi="Times New Roman"/>
                <w:b/>
                <w:color w:val="000000" w:themeColor="text1"/>
                <w:sz w:val="21"/>
                <w:szCs w:val="21"/>
              </w:rPr>
              <w:t>月</w:t>
            </w:r>
            <w:r w:rsidRPr="005B5C10">
              <w:rPr>
                <w:rFonts w:ascii="Times New Roman" w:eastAsiaTheme="minorEastAsia" w:hAnsi="Times New Roman"/>
                <w:b/>
                <w:color w:val="000000" w:themeColor="text1"/>
                <w:sz w:val="21"/>
                <w:szCs w:val="21"/>
              </w:rPr>
              <w:t>31</w:t>
            </w:r>
            <w:r w:rsidRPr="005B5C10">
              <w:rPr>
                <w:rFonts w:ascii="Times New Roman" w:eastAsiaTheme="minorEastAsia" w:hAnsi="Times New Roman"/>
                <w:b/>
                <w:color w:val="000000" w:themeColor="text1"/>
                <w:sz w:val="21"/>
                <w:szCs w:val="21"/>
              </w:rPr>
              <w:t>日</w:t>
            </w:r>
          </w:p>
        </w:tc>
      </w:tr>
      <w:tr w:rsidR="005B5C10" w:rsidRPr="005B5C10">
        <w:tc>
          <w:tcPr>
            <w:tcW w:w="2880" w:type="dxa"/>
            <w:vAlign w:val="center"/>
          </w:tcPr>
          <w:p w:rsidR="006B65E1" w:rsidRPr="005B5C10" w:rsidRDefault="00945F2E">
            <w:pPr>
              <w:rPr>
                <w:rFonts w:eastAsiaTheme="minorEastAsia"/>
                <w:b/>
                <w:color w:val="000000" w:themeColor="text1"/>
                <w:szCs w:val="21"/>
              </w:rPr>
            </w:pPr>
            <w:r w:rsidRPr="005B5C10">
              <w:rPr>
                <w:rFonts w:eastAsiaTheme="minorEastAsia"/>
                <w:b/>
                <w:color w:val="000000" w:themeColor="text1"/>
                <w:szCs w:val="21"/>
              </w:rPr>
              <w:t>资</w:t>
            </w:r>
            <w:r w:rsidRPr="005B5C10">
              <w:rPr>
                <w:rFonts w:eastAsiaTheme="minorEastAsia"/>
                <w:b/>
                <w:color w:val="000000" w:themeColor="text1"/>
                <w:szCs w:val="21"/>
              </w:rPr>
              <w:t xml:space="preserve"> </w:t>
            </w:r>
            <w:r w:rsidRPr="005B5C10">
              <w:rPr>
                <w:rFonts w:eastAsiaTheme="minorEastAsia"/>
                <w:b/>
                <w:color w:val="000000" w:themeColor="text1"/>
                <w:szCs w:val="21"/>
              </w:rPr>
              <w:t>产：</w:t>
            </w:r>
          </w:p>
        </w:tc>
        <w:tc>
          <w:tcPr>
            <w:tcW w:w="1080" w:type="dxa"/>
            <w:vAlign w:val="center"/>
          </w:tcPr>
          <w:p w:rsidR="006B65E1" w:rsidRPr="005B5C10" w:rsidRDefault="006B65E1">
            <w:pPr>
              <w:widowControl/>
              <w:autoSpaceDE w:val="0"/>
              <w:autoSpaceDN w:val="0"/>
              <w:ind w:right="-15"/>
              <w:jc w:val="center"/>
              <w:textAlignment w:val="bottom"/>
              <w:rPr>
                <w:rFonts w:eastAsiaTheme="minorEastAsia"/>
                <w:color w:val="000000" w:themeColor="text1"/>
                <w:szCs w:val="21"/>
              </w:rPr>
            </w:pP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288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银行存款</w:t>
            </w:r>
          </w:p>
        </w:tc>
        <w:tc>
          <w:tcPr>
            <w:tcW w:w="1080" w:type="dxa"/>
            <w:vAlign w:val="center"/>
          </w:tcPr>
          <w:p w:rsidR="006B65E1" w:rsidRPr="005B5C10" w:rsidRDefault="00945F2E">
            <w:pPr>
              <w:widowControl/>
              <w:autoSpaceDE w:val="0"/>
              <w:autoSpaceDN w:val="0"/>
              <w:ind w:right="-15"/>
              <w:jc w:val="center"/>
              <w:textAlignment w:val="bottom"/>
              <w:rPr>
                <w:rFonts w:eastAsiaTheme="minorEastAsia"/>
                <w:color w:val="000000" w:themeColor="text1"/>
                <w:szCs w:val="21"/>
              </w:rPr>
            </w:pPr>
            <w:r w:rsidRPr="005B5C10">
              <w:rPr>
                <w:rFonts w:eastAsiaTheme="minorEastAsia"/>
                <w:color w:val="000000" w:themeColor="text1"/>
                <w:szCs w:val="21"/>
              </w:rPr>
              <w:t>6.4.7.1</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314,020,237.39</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405,501,416.98</w:t>
            </w:r>
          </w:p>
        </w:tc>
      </w:tr>
      <w:tr w:rsidR="005B5C10" w:rsidRPr="005B5C10">
        <w:tc>
          <w:tcPr>
            <w:tcW w:w="288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结算备付金</w:t>
            </w:r>
          </w:p>
        </w:tc>
        <w:tc>
          <w:tcPr>
            <w:tcW w:w="1080" w:type="dxa"/>
            <w:vAlign w:val="center"/>
          </w:tcPr>
          <w:p w:rsidR="006B65E1" w:rsidRPr="005B5C10" w:rsidRDefault="006B65E1">
            <w:pPr>
              <w:pStyle w:val="afb"/>
              <w:jc w:val="center"/>
              <w:rPr>
                <w:rFonts w:ascii="Times New Roman" w:eastAsiaTheme="minorEastAsia" w:hAnsi="Times New Roman"/>
                <w:color w:val="000000" w:themeColor="text1"/>
                <w:sz w:val="21"/>
                <w:szCs w:val="21"/>
              </w:rPr>
            </w:pP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4,380,521.66</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1,891,568.63</w:t>
            </w:r>
          </w:p>
        </w:tc>
      </w:tr>
      <w:tr w:rsidR="005B5C10" w:rsidRPr="005B5C10">
        <w:tc>
          <w:tcPr>
            <w:tcW w:w="288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存出保证金</w:t>
            </w:r>
          </w:p>
        </w:tc>
        <w:tc>
          <w:tcPr>
            <w:tcW w:w="1080" w:type="dxa"/>
            <w:vAlign w:val="center"/>
          </w:tcPr>
          <w:p w:rsidR="006B65E1" w:rsidRPr="005B5C10" w:rsidRDefault="006B65E1">
            <w:pPr>
              <w:pStyle w:val="afb"/>
              <w:jc w:val="center"/>
              <w:rPr>
                <w:rFonts w:ascii="Times New Roman" w:eastAsiaTheme="minorEastAsia" w:hAnsi="Times New Roman"/>
                <w:color w:val="000000" w:themeColor="text1"/>
                <w:sz w:val="21"/>
                <w:szCs w:val="21"/>
              </w:rPr>
            </w:pP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771,357.71</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694,820.35</w:t>
            </w:r>
          </w:p>
        </w:tc>
      </w:tr>
      <w:tr w:rsidR="005B5C10" w:rsidRPr="005B5C10">
        <w:tc>
          <w:tcPr>
            <w:tcW w:w="288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交易性金融资产</w:t>
            </w:r>
          </w:p>
        </w:tc>
        <w:tc>
          <w:tcPr>
            <w:tcW w:w="1080" w:type="dxa"/>
            <w:vAlign w:val="center"/>
          </w:tcPr>
          <w:p w:rsidR="006B65E1" w:rsidRPr="005B5C10" w:rsidRDefault="00945F2E">
            <w:pPr>
              <w:pStyle w:val="afb"/>
              <w:jc w:val="center"/>
              <w:rPr>
                <w:rFonts w:ascii="Times New Roman" w:eastAsiaTheme="minorEastAsia" w:hAnsi="Times New Roman"/>
                <w:color w:val="000000" w:themeColor="text1"/>
                <w:sz w:val="21"/>
                <w:szCs w:val="21"/>
              </w:rPr>
            </w:pPr>
            <w:r w:rsidRPr="005B5C10">
              <w:rPr>
                <w:rFonts w:ascii="Times New Roman" w:eastAsiaTheme="minorEastAsia" w:hAnsi="Times New Roman"/>
                <w:color w:val="000000" w:themeColor="text1"/>
                <w:sz w:val="21"/>
                <w:szCs w:val="21"/>
              </w:rPr>
              <w:t>6.4.7.2</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4,213,738,601.24</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4,374,537,042.36</w:t>
            </w:r>
          </w:p>
        </w:tc>
      </w:tr>
      <w:tr w:rsidR="005B5C10" w:rsidRPr="005B5C10">
        <w:tc>
          <w:tcPr>
            <w:tcW w:w="288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其中：股票投资</w:t>
            </w:r>
          </w:p>
        </w:tc>
        <w:tc>
          <w:tcPr>
            <w:tcW w:w="1080" w:type="dxa"/>
            <w:vAlign w:val="center"/>
          </w:tcPr>
          <w:p w:rsidR="006B65E1" w:rsidRPr="005B5C10" w:rsidRDefault="006B65E1">
            <w:pPr>
              <w:pStyle w:val="afb"/>
              <w:jc w:val="center"/>
              <w:rPr>
                <w:rFonts w:ascii="Times New Roman" w:eastAsiaTheme="minorEastAsia" w:hAnsi="Times New Roman"/>
                <w:color w:val="000000" w:themeColor="text1"/>
                <w:sz w:val="21"/>
                <w:szCs w:val="21"/>
              </w:rPr>
            </w:pP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4,209,804,381.62</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4,354,572,067.68</w:t>
            </w:r>
          </w:p>
        </w:tc>
      </w:tr>
      <w:tr w:rsidR="005B5C10" w:rsidRPr="005B5C10">
        <w:tc>
          <w:tcPr>
            <w:tcW w:w="2880" w:type="dxa"/>
            <w:vAlign w:val="center"/>
          </w:tcPr>
          <w:p w:rsidR="006B65E1" w:rsidRPr="005B5C10" w:rsidRDefault="00945F2E">
            <w:pPr>
              <w:pStyle w:val="afb"/>
              <w:ind w:firstLineChars="300" w:firstLine="630"/>
              <w:jc w:val="both"/>
              <w:rPr>
                <w:rFonts w:ascii="Times New Roman" w:eastAsiaTheme="minorEastAsia" w:hAnsi="Times New Roman"/>
                <w:color w:val="000000" w:themeColor="text1"/>
                <w:sz w:val="21"/>
                <w:szCs w:val="21"/>
              </w:rPr>
            </w:pPr>
            <w:r w:rsidRPr="005B5C10">
              <w:rPr>
                <w:rFonts w:ascii="Times New Roman" w:eastAsiaTheme="minorEastAsia" w:hAnsi="Times New Roman"/>
                <w:color w:val="000000" w:themeColor="text1"/>
                <w:sz w:val="21"/>
                <w:szCs w:val="21"/>
              </w:rPr>
              <w:t>基金投资</w:t>
            </w:r>
          </w:p>
        </w:tc>
        <w:tc>
          <w:tcPr>
            <w:tcW w:w="1080" w:type="dxa"/>
            <w:vAlign w:val="center"/>
          </w:tcPr>
          <w:p w:rsidR="006B65E1" w:rsidRPr="005B5C10" w:rsidRDefault="006B65E1">
            <w:pPr>
              <w:pStyle w:val="afb"/>
              <w:jc w:val="center"/>
              <w:rPr>
                <w:rFonts w:ascii="Times New Roman" w:eastAsiaTheme="minorEastAsia" w:hAnsi="Times New Roman"/>
                <w:color w:val="000000" w:themeColor="text1"/>
                <w:sz w:val="21"/>
                <w:szCs w:val="21"/>
              </w:rPr>
            </w:pP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2880" w:type="dxa"/>
            <w:vAlign w:val="center"/>
          </w:tcPr>
          <w:p w:rsidR="006B65E1" w:rsidRPr="005B5C10" w:rsidRDefault="00945F2E">
            <w:pPr>
              <w:ind w:firstLineChars="300" w:firstLine="630"/>
              <w:rPr>
                <w:rFonts w:eastAsiaTheme="minorEastAsia"/>
                <w:color w:val="000000" w:themeColor="text1"/>
                <w:szCs w:val="21"/>
              </w:rPr>
            </w:pPr>
            <w:r w:rsidRPr="005B5C10">
              <w:rPr>
                <w:rFonts w:eastAsiaTheme="minorEastAsia"/>
                <w:color w:val="000000" w:themeColor="text1"/>
                <w:szCs w:val="21"/>
              </w:rPr>
              <w:t>债券投资</w:t>
            </w:r>
          </w:p>
        </w:tc>
        <w:tc>
          <w:tcPr>
            <w:tcW w:w="1080" w:type="dxa"/>
            <w:vAlign w:val="center"/>
          </w:tcPr>
          <w:p w:rsidR="006B65E1" w:rsidRPr="005B5C10" w:rsidRDefault="006B65E1">
            <w:pPr>
              <w:pStyle w:val="afb"/>
              <w:jc w:val="center"/>
              <w:rPr>
                <w:rFonts w:ascii="Times New Roman" w:eastAsiaTheme="minorEastAsia" w:hAnsi="Times New Roman"/>
                <w:color w:val="000000" w:themeColor="text1"/>
                <w:sz w:val="21"/>
                <w:szCs w:val="21"/>
              </w:rPr>
            </w:pP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3,934,219.62</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19,964,974.68</w:t>
            </w:r>
          </w:p>
        </w:tc>
      </w:tr>
      <w:tr w:rsidR="005B5C10" w:rsidRPr="005B5C10">
        <w:tc>
          <w:tcPr>
            <w:tcW w:w="2880" w:type="dxa"/>
            <w:vAlign w:val="center"/>
          </w:tcPr>
          <w:p w:rsidR="006B65E1" w:rsidRPr="005B5C10" w:rsidRDefault="00945F2E">
            <w:pPr>
              <w:ind w:firstLineChars="300" w:firstLine="630"/>
              <w:rPr>
                <w:rFonts w:eastAsiaTheme="minorEastAsia"/>
                <w:color w:val="000000" w:themeColor="text1"/>
                <w:szCs w:val="21"/>
              </w:rPr>
            </w:pPr>
            <w:r w:rsidRPr="005B5C10">
              <w:rPr>
                <w:rFonts w:eastAsiaTheme="minorEastAsia"/>
                <w:color w:val="000000" w:themeColor="text1"/>
                <w:szCs w:val="21"/>
              </w:rPr>
              <w:t>资产支持证券投资</w:t>
            </w:r>
          </w:p>
        </w:tc>
        <w:tc>
          <w:tcPr>
            <w:tcW w:w="1080" w:type="dxa"/>
            <w:vAlign w:val="center"/>
          </w:tcPr>
          <w:p w:rsidR="006B65E1" w:rsidRPr="005B5C10" w:rsidRDefault="006B65E1">
            <w:pPr>
              <w:pStyle w:val="afb"/>
              <w:jc w:val="center"/>
              <w:rPr>
                <w:rFonts w:ascii="Times New Roman" w:eastAsiaTheme="minorEastAsia" w:hAnsi="Times New Roman"/>
                <w:color w:val="000000" w:themeColor="text1"/>
                <w:sz w:val="21"/>
                <w:szCs w:val="21"/>
              </w:rPr>
            </w:pP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2880" w:type="dxa"/>
            <w:vAlign w:val="center"/>
          </w:tcPr>
          <w:p w:rsidR="006B65E1" w:rsidRPr="005B5C10" w:rsidRDefault="00945F2E">
            <w:pPr>
              <w:spacing w:line="360" w:lineRule="auto"/>
              <w:ind w:firstLineChars="300" w:firstLine="630"/>
              <w:rPr>
                <w:rFonts w:eastAsiaTheme="minorEastAsia"/>
                <w:color w:val="000000" w:themeColor="text1"/>
                <w:szCs w:val="21"/>
              </w:rPr>
            </w:pPr>
            <w:r w:rsidRPr="005B5C10">
              <w:rPr>
                <w:rFonts w:eastAsiaTheme="minorEastAsia"/>
                <w:color w:val="000000" w:themeColor="text1"/>
              </w:rPr>
              <w:t>贵金属投资</w:t>
            </w:r>
          </w:p>
        </w:tc>
        <w:tc>
          <w:tcPr>
            <w:tcW w:w="1080" w:type="dxa"/>
            <w:vAlign w:val="center"/>
          </w:tcPr>
          <w:p w:rsidR="006B65E1" w:rsidRPr="005B5C10" w:rsidRDefault="006B65E1">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2520" w:type="dxa"/>
            <w:vAlign w:val="center"/>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2880" w:type="dxa"/>
            <w:vAlign w:val="center"/>
          </w:tcPr>
          <w:p w:rsidR="00C10F9F" w:rsidRPr="005B5C10" w:rsidRDefault="00C10F9F" w:rsidP="00C22E51">
            <w:pPr>
              <w:ind w:firstLineChars="300" w:firstLine="630"/>
              <w:rPr>
                <w:rFonts w:eastAsiaTheme="minorEastAsia"/>
                <w:color w:val="000000" w:themeColor="text1"/>
                <w:szCs w:val="21"/>
              </w:rPr>
            </w:pPr>
            <w:r w:rsidRPr="005B5C10">
              <w:rPr>
                <w:rFonts w:eastAsiaTheme="minorEastAsia" w:hint="eastAsia"/>
                <w:color w:val="000000" w:themeColor="text1"/>
                <w:szCs w:val="21"/>
              </w:rPr>
              <w:t>其他投资</w:t>
            </w:r>
          </w:p>
        </w:tc>
        <w:tc>
          <w:tcPr>
            <w:tcW w:w="1080" w:type="dxa"/>
            <w:vAlign w:val="center"/>
          </w:tcPr>
          <w:p w:rsidR="00C10F9F" w:rsidRPr="005B5C10" w:rsidRDefault="00C10F9F">
            <w:pPr>
              <w:pStyle w:val="afb"/>
              <w:jc w:val="center"/>
              <w:rPr>
                <w:rFonts w:ascii="Times New Roman" w:eastAsiaTheme="minorEastAsia" w:hAnsi="Times New Roman"/>
                <w:color w:val="000000" w:themeColor="text1"/>
                <w:sz w:val="21"/>
                <w:szCs w:val="21"/>
              </w:rPr>
            </w:pPr>
          </w:p>
        </w:tc>
        <w:tc>
          <w:tcPr>
            <w:tcW w:w="2520" w:type="dxa"/>
            <w:vAlign w:val="bottom"/>
          </w:tcPr>
          <w:p w:rsidR="00C10F9F" w:rsidRPr="005B5C10" w:rsidRDefault="00C10F9F">
            <w:pPr>
              <w:jc w:val="right"/>
              <w:rPr>
                <w:rFonts w:eastAsiaTheme="minorEastAsia"/>
                <w:color w:val="000000" w:themeColor="text1"/>
                <w:szCs w:val="21"/>
              </w:rPr>
            </w:pPr>
            <w:r w:rsidRPr="005B5C10">
              <w:rPr>
                <w:rFonts w:eastAsiaTheme="minorEastAsia"/>
                <w:color w:val="000000" w:themeColor="text1"/>
                <w:szCs w:val="21"/>
              </w:rPr>
              <w:t>-</w:t>
            </w:r>
          </w:p>
        </w:tc>
        <w:tc>
          <w:tcPr>
            <w:tcW w:w="2520" w:type="dxa"/>
            <w:vAlign w:val="bottom"/>
          </w:tcPr>
          <w:p w:rsidR="00C10F9F" w:rsidRPr="005B5C10" w:rsidRDefault="00C10F9F">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288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衍生金融资产</w:t>
            </w:r>
          </w:p>
        </w:tc>
        <w:tc>
          <w:tcPr>
            <w:tcW w:w="1080" w:type="dxa"/>
            <w:vAlign w:val="center"/>
          </w:tcPr>
          <w:p w:rsidR="006B65E1" w:rsidRPr="005B5C10" w:rsidRDefault="00945F2E">
            <w:pPr>
              <w:pStyle w:val="afb"/>
              <w:jc w:val="center"/>
              <w:rPr>
                <w:rFonts w:ascii="Times New Roman" w:eastAsiaTheme="minorEastAsia" w:hAnsi="Times New Roman"/>
                <w:color w:val="000000" w:themeColor="text1"/>
                <w:sz w:val="21"/>
                <w:szCs w:val="21"/>
              </w:rPr>
            </w:pPr>
            <w:r w:rsidRPr="005B5C10">
              <w:rPr>
                <w:rFonts w:ascii="Times New Roman" w:eastAsiaTheme="minorEastAsia" w:hAnsi="Times New Roman"/>
                <w:color w:val="000000" w:themeColor="text1"/>
                <w:sz w:val="21"/>
                <w:szCs w:val="21"/>
              </w:rPr>
              <w:t>6.4.7.3</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288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买入返售金融资产</w:t>
            </w:r>
          </w:p>
        </w:tc>
        <w:tc>
          <w:tcPr>
            <w:tcW w:w="1080" w:type="dxa"/>
            <w:vAlign w:val="center"/>
          </w:tcPr>
          <w:p w:rsidR="006B65E1" w:rsidRPr="005B5C10" w:rsidRDefault="00945F2E">
            <w:pPr>
              <w:pStyle w:val="afb"/>
              <w:jc w:val="center"/>
              <w:rPr>
                <w:rFonts w:ascii="Times New Roman" w:eastAsiaTheme="minorEastAsia" w:hAnsi="Times New Roman"/>
                <w:color w:val="000000" w:themeColor="text1"/>
                <w:sz w:val="21"/>
                <w:szCs w:val="21"/>
              </w:rPr>
            </w:pPr>
            <w:r w:rsidRPr="005B5C10">
              <w:rPr>
                <w:rFonts w:ascii="Times New Roman" w:eastAsiaTheme="minorEastAsia" w:hAnsi="Times New Roman"/>
                <w:color w:val="000000" w:themeColor="text1"/>
                <w:sz w:val="21"/>
                <w:szCs w:val="21"/>
              </w:rPr>
              <w:t>6.4.7.4</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2880" w:type="dxa"/>
            <w:vAlign w:val="center"/>
          </w:tcPr>
          <w:p w:rsidR="00C10F9F" w:rsidRPr="005B5C10" w:rsidRDefault="00C10F9F" w:rsidP="00C10F9F">
            <w:pPr>
              <w:rPr>
                <w:rFonts w:eastAsiaTheme="minorEastAsia"/>
                <w:color w:val="000000" w:themeColor="text1"/>
                <w:szCs w:val="21"/>
              </w:rPr>
            </w:pPr>
            <w:r w:rsidRPr="005B5C10">
              <w:rPr>
                <w:rFonts w:eastAsiaTheme="minorEastAsia" w:hint="eastAsia"/>
                <w:color w:val="000000" w:themeColor="text1"/>
                <w:szCs w:val="21"/>
              </w:rPr>
              <w:t>应收清算款</w:t>
            </w:r>
          </w:p>
        </w:tc>
        <w:tc>
          <w:tcPr>
            <w:tcW w:w="1080" w:type="dxa"/>
            <w:vAlign w:val="center"/>
          </w:tcPr>
          <w:p w:rsidR="00C10F9F" w:rsidRPr="005B5C10" w:rsidRDefault="00C10F9F" w:rsidP="00C10F9F">
            <w:pPr>
              <w:pStyle w:val="afb"/>
              <w:jc w:val="center"/>
              <w:rPr>
                <w:rFonts w:ascii="Times New Roman" w:eastAsiaTheme="minorEastAsia" w:hAnsi="Times New Roman"/>
                <w:color w:val="000000" w:themeColor="text1"/>
                <w:sz w:val="21"/>
                <w:szCs w:val="21"/>
              </w:rPr>
            </w:pPr>
          </w:p>
        </w:tc>
        <w:tc>
          <w:tcPr>
            <w:tcW w:w="2520" w:type="dxa"/>
            <w:vAlign w:val="bottom"/>
          </w:tcPr>
          <w:p w:rsidR="00C10F9F" w:rsidRPr="005B5C10" w:rsidRDefault="00C10F9F" w:rsidP="00C10F9F">
            <w:pPr>
              <w:jc w:val="right"/>
              <w:rPr>
                <w:rFonts w:eastAsiaTheme="minorEastAsia"/>
                <w:color w:val="000000" w:themeColor="text1"/>
                <w:szCs w:val="21"/>
              </w:rPr>
            </w:pPr>
            <w:r w:rsidRPr="005B5C10">
              <w:rPr>
                <w:rFonts w:eastAsiaTheme="minorEastAsia"/>
                <w:color w:val="000000" w:themeColor="text1"/>
                <w:szCs w:val="21"/>
              </w:rPr>
              <w:t>48,959,659.60</w:t>
            </w:r>
          </w:p>
        </w:tc>
        <w:tc>
          <w:tcPr>
            <w:tcW w:w="2520" w:type="dxa"/>
            <w:vAlign w:val="bottom"/>
          </w:tcPr>
          <w:p w:rsidR="00C10F9F" w:rsidRPr="005B5C10" w:rsidRDefault="00C10F9F" w:rsidP="00C10F9F">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2880" w:type="dxa"/>
            <w:vAlign w:val="center"/>
          </w:tcPr>
          <w:p w:rsidR="00C10F9F" w:rsidRPr="005B5C10" w:rsidRDefault="00C10F9F" w:rsidP="00C10F9F">
            <w:pPr>
              <w:rPr>
                <w:rFonts w:eastAsiaTheme="minorEastAsia"/>
                <w:color w:val="000000" w:themeColor="text1"/>
                <w:szCs w:val="21"/>
              </w:rPr>
            </w:pPr>
            <w:r w:rsidRPr="005B5C10">
              <w:rPr>
                <w:rFonts w:eastAsiaTheme="minorEastAsia"/>
                <w:color w:val="000000" w:themeColor="text1"/>
                <w:szCs w:val="21"/>
              </w:rPr>
              <w:t>应收股利</w:t>
            </w:r>
          </w:p>
        </w:tc>
        <w:tc>
          <w:tcPr>
            <w:tcW w:w="1080" w:type="dxa"/>
            <w:vAlign w:val="center"/>
          </w:tcPr>
          <w:p w:rsidR="00C10F9F" w:rsidRPr="005B5C10" w:rsidRDefault="00C10F9F" w:rsidP="00C10F9F">
            <w:pPr>
              <w:pStyle w:val="afb"/>
              <w:jc w:val="center"/>
              <w:rPr>
                <w:rFonts w:ascii="Times New Roman" w:eastAsiaTheme="minorEastAsia" w:hAnsi="Times New Roman"/>
                <w:color w:val="000000" w:themeColor="text1"/>
                <w:sz w:val="21"/>
                <w:szCs w:val="21"/>
              </w:rPr>
            </w:pPr>
          </w:p>
        </w:tc>
        <w:tc>
          <w:tcPr>
            <w:tcW w:w="2520" w:type="dxa"/>
            <w:vAlign w:val="bottom"/>
          </w:tcPr>
          <w:p w:rsidR="00C10F9F" w:rsidRPr="005B5C10" w:rsidRDefault="00C10F9F" w:rsidP="00C10F9F">
            <w:pPr>
              <w:jc w:val="right"/>
              <w:rPr>
                <w:rFonts w:eastAsiaTheme="minorEastAsia"/>
                <w:color w:val="000000" w:themeColor="text1"/>
                <w:szCs w:val="21"/>
              </w:rPr>
            </w:pPr>
            <w:r w:rsidRPr="005B5C10">
              <w:rPr>
                <w:rFonts w:eastAsiaTheme="minorEastAsia"/>
                <w:color w:val="000000" w:themeColor="text1"/>
                <w:szCs w:val="21"/>
              </w:rPr>
              <w:t>-</w:t>
            </w:r>
          </w:p>
        </w:tc>
        <w:tc>
          <w:tcPr>
            <w:tcW w:w="2520" w:type="dxa"/>
            <w:vAlign w:val="bottom"/>
          </w:tcPr>
          <w:p w:rsidR="00C10F9F" w:rsidRPr="005B5C10" w:rsidRDefault="00C10F9F" w:rsidP="00C10F9F">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2880" w:type="dxa"/>
            <w:vAlign w:val="center"/>
          </w:tcPr>
          <w:p w:rsidR="00C10F9F" w:rsidRPr="005B5C10" w:rsidRDefault="00C10F9F" w:rsidP="00C10F9F">
            <w:pPr>
              <w:rPr>
                <w:rFonts w:eastAsiaTheme="minorEastAsia"/>
                <w:color w:val="000000" w:themeColor="text1"/>
                <w:szCs w:val="21"/>
              </w:rPr>
            </w:pPr>
            <w:r w:rsidRPr="005B5C10">
              <w:rPr>
                <w:rFonts w:eastAsiaTheme="minorEastAsia"/>
                <w:color w:val="000000" w:themeColor="text1"/>
                <w:szCs w:val="21"/>
              </w:rPr>
              <w:t>应收申购款</w:t>
            </w:r>
          </w:p>
        </w:tc>
        <w:tc>
          <w:tcPr>
            <w:tcW w:w="1080" w:type="dxa"/>
            <w:vAlign w:val="center"/>
          </w:tcPr>
          <w:p w:rsidR="00C10F9F" w:rsidRPr="005B5C10" w:rsidRDefault="00C10F9F" w:rsidP="00C10F9F">
            <w:pPr>
              <w:pStyle w:val="afb"/>
              <w:jc w:val="center"/>
              <w:rPr>
                <w:rFonts w:ascii="Times New Roman" w:eastAsiaTheme="minorEastAsia" w:hAnsi="Times New Roman"/>
                <w:color w:val="000000" w:themeColor="text1"/>
                <w:sz w:val="21"/>
                <w:szCs w:val="21"/>
              </w:rPr>
            </w:pPr>
          </w:p>
        </w:tc>
        <w:tc>
          <w:tcPr>
            <w:tcW w:w="2520" w:type="dxa"/>
            <w:vAlign w:val="bottom"/>
          </w:tcPr>
          <w:p w:rsidR="00C10F9F" w:rsidRPr="005B5C10" w:rsidRDefault="00C10F9F" w:rsidP="00C10F9F">
            <w:pPr>
              <w:jc w:val="right"/>
              <w:rPr>
                <w:rFonts w:eastAsiaTheme="minorEastAsia"/>
                <w:color w:val="000000" w:themeColor="text1"/>
                <w:szCs w:val="21"/>
              </w:rPr>
            </w:pPr>
            <w:r w:rsidRPr="005B5C10">
              <w:rPr>
                <w:rFonts w:eastAsiaTheme="minorEastAsia"/>
                <w:color w:val="000000" w:themeColor="text1"/>
                <w:szCs w:val="21"/>
              </w:rPr>
              <w:t>192,254.06</w:t>
            </w:r>
          </w:p>
        </w:tc>
        <w:tc>
          <w:tcPr>
            <w:tcW w:w="2520" w:type="dxa"/>
            <w:vAlign w:val="bottom"/>
          </w:tcPr>
          <w:p w:rsidR="00C10F9F" w:rsidRPr="005B5C10" w:rsidRDefault="00C10F9F" w:rsidP="00C10F9F">
            <w:pPr>
              <w:jc w:val="right"/>
              <w:rPr>
                <w:rFonts w:eastAsiaTheme="minorEastAsia"/>
                <w:color w:val="000000" w:themeColor="text1"/>
                <w:szCs w:val="21"/>
              </w:rPr>
            </w:pPr>
            <w:r w:rsidRPr="005B5C10">
              <w:rPr>
                <w:rFonts w:eastAsiaTheme="minorEastAsia"/>
                <w:color w:val="000000" w:themeColor="text1"/>
                <w:szCs w:val="21"/>
              </w:rPr>
              <w:t>185,765.32</w:t>
            </w:r>
          </w:p>
        </w:tc>
      </w:tr>
      <w:tr w:rsidR="005B5C10" w:rsidRPr="005B5C10">
        <w:tc>
          <w:tcPr>
            <w:tcW w:w="2880" w:type="dxa"/>
            <w:vAlign w:val="center"/>
          </w:tcPr>
          <w:p w:rsidR="00C10F9F" w:rsidRPr="005B5C10" w:rsidRDefault="00C10F9F" w:rsidP="00C10F9F">
            <w:pPr>
              <w:rPr>
                <w:rFonts w:eastAsiaTheme="minorEastAsia"/>
                <w:color w:val="000000" w:themeColor="text1"/>
                <w:szCs w:val="21"/>
              </w:rPr>
            </w:pPr>
            <w:r w:rsidRPr="005B5C10">
              <w:rPr>
                <w:rFonts w:eastAsiaTheme="minorEastAsia"/>
                <w:color w:val="000000" w:themeColor="text1"/>
                <w:szCs w:val="21"/>
              </w:rPr>
              <w:t>递延所得税资产</w:t>
            </w:r>
          </w:p>
        </w:tc>
        <w:tc>
          <w:tcPr>
            <w:tcW w:w="1080" w:type="dxa"/>
            <w:vAlign w:val="center"/>
          </w:tcPr>
          <w:p w:rsidR="00C10F9F" w:rsidRPr="005B5C10" w:rsidRDefault="00C10F9F" w:rsidP="00C10F9F">
            <w:pPr>
              <w:pStyle w:val="afb"/>
              <w:jc w:val="center"/>
              <w:rPr>
                <w:rFonts w:ascii="Times New Roman" w:eastAsiaTheme="minorEastAsia" w:hAnsi="Times New Roman"/>
                <w:color w:val="000000" w:themeColor="text1"/>
                <w:sz w:val="21"/>
                <w:szCs w:val="21"/>
              </w:rPr>
            </w:pPr>
          </w:p>
        </w:tc>
        <w:tc>
          <w:tcPr>
            <w:tcW w:w="2520" w:type="dxa"/>
            <w:vAlign w:val="bottom"/>
          </w:tcPr>
          <w:p w:rsidR="00C10F9F" w:rsidRPr="005B5C10" w:rsidRDefault="00C10F9F" w:rsidP="00C10F9F">
            <w:pPr>
              <w:jc w:val="right"/>
              <w:rPr>
                <w:rFonts w:eastAsiaTheme="minorEastAsia"/>
                <w:color w:val="000000" w:themeColor="text1"/>
                <w:szCs w:val="21"/>
              </w:rPr>
            </w:pPr>
            <w:r w:rsidRPr="005B5C10">
              <w:rPr>
                <w:rFonts w:eastAsiaTheme="minorEastAsia"/>
                <w:color w:val="000000" w:themeColor="text1"/>
                <w:szCs w:val="21"/>
              </w:rPr>
              <w:t>-</w:t>
            </w:r>
          </w:p>
        </w:tc>
        <w:tc>
          <w:tcPr>
            <w:tcW w:w="2520" w:type="dxa"/>
            <w:vAlign w:val="bottom"/>
          </w:tcPr>
          <w:p w:rsidR="00C10F9F" w:rsidRPr="005B5C10" w:rsidRDefault="00C10F9F" w:rsidP="00C10F9F">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2880" w:type="dxa"/>
            <w:vAlign w:val="center"/>
          </w:tcPr>
          <w:p w:rsidR="00C10F9F" w:rsidRPr="005B5C10" w:rsidRDefault="00C10F9F" w:rsidP="00C10F9F">
            <w:pPr>
              <w:rPr>
                <w:rFonts w:eastAsiaTheme="minorEastAsia"/>
                <w:color w:val="000000" w:themeColor="text1"/>
                <w:szCs w:val="21"/>
              </w:rPr>
            </w:pPr>
            <w:r w:rsidRPr="005B5C10">
              <w:rPr>
                <w:rFonts w:eastAsiaTheme="minorEastAsia"/>
                <w:color w:val="000000" w:themeColor="text1"/>
                <w:szCs w:val="21"/>
              </w:rPr>
              <w:t>其他资产</w:t>
            </w:r>
          </w:p>
        </w:tc>
        <w:tc>
          <w:tcPr>
            <w:tcW w:w="1080" w:type="dxa"/>
            <w:vAlign w:val="center"/>
          </w:tcPr>
          <w:p w:rsidR="00C10F9F" w:rsidRPr="005B5C10" w:rsidRDefault="00C10F9F" w:rsidP="00C10F9F">
            <w:pPr>
              <w:pStyle w:val="afb"/>
              <w:jc w:val="center"/>
              <w:rPr>
                <w:rFonts w:ascii="Times New Roman" w:eastAsiaTheme="minorEastAsia" w:hAnsi="Times New Roman"/>
                <w:color w:val="000000" w:themeColor="text1"/>
                <w:sz w:val="21"/>
                <w:szCs w:val="21"/>
              </w:rPr>
            </w:pPr>
            <w:r w:rsidRPr="005B5C10">
              <w:rPr>
                <w:rFonts w:ascii="Times New Roman" w:eastAsiaTheme="minorEastAsia" w:hAnsi="Times New Roman"/>
                <w:color w:val="000000" w:themeColor="text1"/>
                <w:sz w:val="21"/>
                <w:szCs w:val="21"/>
              </w:rPr>
              <w:t>6.4.7.5</w:t>
            </w:r>
          </w:p>
        </w:tc>
        <w:tc>
          <w:tcPr>
            <w:tcW w:w="2520" w:type="dxa"/>
            <w:vAlign w:val="bottom"/>
          </w:tcPr>
          <w:p w:rsidR="00C10F9F" w:rsidRPr="005B5C10" w:rsidRDefault="00C10F9F" w:rsidP="00C10F9F">
            <w:pPr>
              <w:jc w:val="right"/>
              <w:rPr>
                <w:rFonts w:eastAsiaTheme="minorEastAsia"/>
                <w:color w:val="000000" w:themeColor="text1"/>
                <w:szCs w:val="21"/>
              </w:rPr>
            </w:pPr>
            <w:r w:rsidRPr="005B5C10">
              <w:rPr>
                <w:rFonts w:eastAsiaTheme="minorEastAsia"/>
                <w:color w:val="000000" w:themeColor="text1"/>
                <w:szCs w:val="21"/>
              </w:rPr>
              <w:t>-</w:t>
            </w:r>
          </w:p>
        </w:tc>
        <w:tc>
          <w:tcPr>
            <w:tcW w:w="2520" w:type="dxa"/>
            <w:vAlign w:val="bottom"/>
          </w:tcPr>
          <w:p w:rsidR="00C10F9F" w:rsidRPr="005B5C10" w:rsidRDefault="00C10F9F" w:rsidP="00C10F9F">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2880" w:type="dxa"/>
            <w:vAlign w:val="center"/>
          </w:tcPr>
          <w:p w:rsidR="00C10F9F" w:rsidRPr="005B5C10" w:rsidRDefault="00C10F9F" w:rsidP="00C10F9F">
            <w:pPr>
              <w:rPr>
                <w:rFonts w:eastAsiaTheme="minorEastAsia"/>
                <w:b/>
                <w:color w:val="000000" w:themeColor="text1"/>
                <w:szCs w:val="21"/>
              </w:rPr>
            </w:pPr>
            <w:r w:rsidRPr="005B5C10">
              <w:rPr>
                <w:rFonts w:eastAsiaTheme="minorEastAsia"/>
                <w:b/>
                <w:color w:val="000000" w:themeColor="text1"/>
                <w:szCs w:val="21"/>
              </w:rPr>
              <w:t>资产总计</w:t>
            </w:r>
          </w:p>
        </w:tc>
        <w:tc>
          <w:tcPr>
            <w:tcW w:w="1080" w:type="dxa"/>
            <w:vAlign w:val="center"/>
          </w:tcPr>
          <w:p w:rsidR="00C10F9F" w:rsidRPr="005B5C10" w:rsidRDefault="00C10F9F" w:rsidP="00C10F9F">
            <w:pPr>
              <w:pStyle w:val="afb"/>
              <w:jc w:val="center"/>
              <w:rPr>
                <w:rFonts w:ascii="Times New Roman" w:eastAsiaTheme="minorEastAsia" w:hAnsi="Times New Roman"/>
                <w:b/>
                <w:color w:val="000000" w:themeColor="text1"/>
                <w:sz w:val="21"/>
                <w:szCs w:val="21"/>
              </w:rPr>
            </w:pPr>
          </w:p>
        </w:tc>
        <w:tc>
          <w:tcPr>
            <w:tcW w:w="2520" w:type="dxa"/>
            <w:vAlign w:val="bottom"/>
          </w:tcPr>
          <w:p w:rsidR="00C10F9F" w:rsidRPr="005B5C10" w:rsidRDefault="00C10F9F" w:rsidP="00C10F9F">
            <w:pPr>
              <w:jc w:val="right"/>
              <w:rPr>
                <w:rFonts w:eastAsiaTheme="minorEastAsia"/>
                <w:b/>
                <w:color w:val="000000" w:themeColor="text1"/>
                <w:szCs w:val="21"/>
              </w:rPr>
            </w:pPr>
            <w:r w:rsidRPr="005B5C10">
              <w:rPr>
                <w:rFonts w:eastAsiaTheme="minorEastAsia"/>
                <w:b/>
                <w:color w:val="000000" w:themeColor="text1"/>
                <w:szCs w:val="21"/>
              </w:rPr>
              <w:t>4,582,062,631.66</w:t>
            </w:r>
          </w:p>
        </w:tc>
        <w:tc>
          <w:tcPr>
            <w:tcW w:w="2520" w:type="dxa"/>
            <w:vAlign w:val="bottom"/>
          </w:tcPr>
          <w:p w:rsidR="00C10F9F" w:rsidRPr="005B5C10" w:rsidRDefault="00C10F9F" w:rsidP="00C10F9F">
            <w:pPr>
              <w:jc w:val="right"/>
              <w:rPr>
                <w:rFonts w:eastAsiaTheme="minorEastAsia"/>
                <w:b/>
                <w:color w:val="000000" w:themeColor="text1"/>
                <w:szCs w:val="21"/>
              </w:rPr>
            </w:pPr>
            <w:r w:rsidRPr="005B5C10">
              <w:rPr>
                <w:rFonts w:eastAsiaTheme="minorEastAsia"/>
                <w:b/>
                <w:color w:val="000000" w:themeColor="text1"/>
                <w:szCs w:val="21"/>
              </w:rPr>
              <w:t>4,782,810,613.64</w:t>
            </w:r>
          </w:p>
        </w:tc>
      </w:tr>
      <w:tr w:rsidR="005B5C10" w:rsidRPr="005B5C10">
        <w:tc>
          <w:tcPr>
            <w:tcW w:w="2880" w:type="dxa"/>
            <w:vAlign w:val="center"/>
          </w:tcPr>
          <w:p w:rsidR="006B65E1" w:rsidRPr="005B5C10" w:rsidRDefault="006425A4">
            <w:pPr>
              <w:pStyle w:val="afb"/>
              <w:jc w:val="both"/>
              <w:rPr>
                <w:rFonts w:ascii="Times New Roman" w:eastAsiaTheme="minorEastAsia" w:hAnsi="Times New Roman"/>
                <w:b/>
                <w:color w:val="000000" w:themeColor="text1"/>
                <w:sz w:val="21"/>
                <w:szCs w:val="21"/>
              </w:rPr>
            </w:pPr>
            <w:r w:rsidRPr="005B5C10">
              <w:rPr>
                <w:rFonts w:ascii="Times New Roman" w:eastAsiaTheme="minorEastAsia" w:hAnsi="Times New Roman" w:hint="eastAsia"/>
                <w:b/>
                <w:color w:val="000000" w:themeColor="text1"/>
                <w:sz w:val="21"/>
                <w:szCs w:val="21"/>
              </w:rPr>
              <w:t>负债和净资产</w:t>
            </w:r>
          </w:p>
        </w:tc>
        <w:tc>
          <w:tcPr>
            <w:tcW w:w="1080" w:type="dxa"/>
            <w:vAlign w:val="center"/>
          </w:tcPr>
          <w:p w:rsidR="006B65E1" w:rsidRPr="005B5C10" w:rsidRDefault="00945F2E">
            <w:pPr>
              <w:pStyle w:val="afb"/>
              <w:jc w:val="center"/>
              <w:rPr>
                <w:rFonts w:ascii="Times New Roman" w:eastAsiaTheme="minorEastAsia" w:hAnsi="Times New Roman"/>
                <w:b/>
                <w:color w:val="000000" w:themeColor="text1"/>
                <w:sz w:val="21"/>
                <w:szCs w:val="21"/>
              </w:rPr>
            </w:pPr>
            <w:r w:rsidRPr="005B5C10">
              <w:rPr>
                <w:rFonts w:ascii="Times New Roman" w:eastAsiaTheme="minorEastAsia" w:hAnsi="Times New Roman"/>
                <w:b/>
                <w:color w:val="000000" w:themeColor="text1"/>
                <w:sz w:val="21"/>
                <w:szCs w:val="21"/>
              </w:rPr>
              <w:t>附注号</w:t>
            </w:r>
          </w:p>
        </w:tc>
        <w:tc>
          <w:tcPr>
            <w:tcW w:w="2520" w:type="dxa"/>
            <w:vAlign w:val="center"/>
          </w:tcPr>
          <w:p w:rsidR="006B65E1" w:rsidRPr="005B5C10" w:rsidRDefault="00945F2E">
            <w:pPr>
              <w:pStyle w:val="afb"/>
              <w:spacing w:before="0" w:beforeAutospacing="0" w:after="0" w:afterAutospacing="0"/>
              <w:jc w:val="center"/>
              <w:rPr>
                <w:rFonts w:ascii="Times New Roman" w:eastAsiaTheme="minorEastAsia" w:hAnsi="Times New Roman"/>
                <w:b/>
                <w:color w:val="000000" w:themeColor="text1"/>
                <w:sz w:val="21"/>
                <w:szCs w:val="21"/>
              </w:rPr>
            </w:pPr>
            <w:r w:rsidRPr="005B5C10">
              <w:rPr>
                <w:rFonts w:ascii="Times New Roman" w:eastAsiaTheme="minorEastAsia" w:hAnsi="Times New Roman"/>
                <w:b/>
                <w:color w:val="000000" w:themeColor="text1"/>
                <w:sz w:val="21"/>
                <w:szCs w:val="21"/>
              </w:rPr>
              <w:t>本期末</w:t>
            </w:r>
          </w:p>
          <w:p w:rsidR="006B65E1" w:rsidRPr="005B5C10" w:rsidRDefault="00945F2E">
            <w:pPr>
              <w:pStyle w:val="afb"/>
              <w:spacing w:before="0" w:beforeAutospacing="0" w:after="0" w:afterAutospacing="0"/>
              <w:jc w:val="center"/>
              <w:rPr>
                <w:rFonts w:ascii="Times New Roman" w:eastAsiaTheme="minorEastAsia" w:hAnsi="Times New Roman"/>
                <w:b/>
                <w:color w:val="000000" w:themeColor="text1"/>
                <w:sz w:val="21"/>
                <w:szCs w:val="21"/>
              </w:rPr>
            </w:pPr>
            <w:r w:rsidRPr="005B5C10">
              <w:rPr>
                <w:rFonts w:ascii="Times New Roman" w:eastAsiaTheme="minorEastAsia" w:hAnsi="Times New Roman"/>
                <w:b/>
                <w:color w:val="000000" w:themeColor="text1"/>
                <w:kern w:val="2"/>
                <w:sz w:val="21"/>
                <w:szCs w:val="21"/>
              </w:rPr>
              <w:t>2023</w:t>
            </w:r>
            <w:r w:rsidRPr="005B5C10">
              <w:rPr>
                <w:rFonts w:ascii="Times New Roman" w:eastAsiaTheme="minorEastAsia" w:hAnsi="Times New Roman"/>
                <w:b/>
                <w:color w:val="000000" w:themeColor="text1"/>
                <w:kern w:val="2"/>
                <w:sz w:val="21"/>
                <w:szCs w:val="21"/>
              </w:rPr>
              <w:t>年</w:t>
            </w:r>
            <w:r w:rsidRPr="005B5C10">
              <w:rPr>
                <w:rFonts w:ascii="Times New Roman" w:eastAsiaTheme="minorEastAsia" w:hAnsi="Times New Roman"/>
                <w:b/>
                <w:color w:val="000000" w:themeColor="text1"/>
                <w:kern w:val="2"/>
                <w:sz w:val="21"/>
                <w:szCs w:val="21"/>
              </w:rPr>
              <w:t>6</w:t>
            </w:r>
            <w:r w:rsidRPr="005B5C10">
              <w:rPr>
                <w:rFonts w:ascii="Times New Roman" w:eastAsiaTheme="minorEastAsia" w:hAnsi="Times New Roman"/>
                <w:b/>
                <w:color w:val="000000" w:themeColor="text1"/>
                <w:kern w:val="2"/>
                <w:sz w:val="21"/>
                <w:szCs w:val="21"/>
              </w:rPr>
              <w:t>月</w:t>
            </w:r>
            <w:r w:rsidRPr="005B5C10">
              <w:rPr>
                <w:rFonts w:ascii="Times New Roman" w:eastAsiaTheme="minorEastAsia" w:hAnsi="Times New Roman"/>
                <w:b/>
                <w:color w:val="000000" w:themeColor="text1"/>
                <w:kern w:val="2"/>
                <w:sz w:val="21"/>
                <w:szCs w:val="21"/>
              </w:rPr>
              <w:t>30</w:t>
            </w:r>
            <w:r w:rsidRPr="005B5C10">
              <w:rPr>
                <w:rFonts w:ascii="Times New Roman" w:eastAsiaTheme="minorEastAsia" w:hAnsi="Times New Roman"/>
                <w:b/>
                <w:color w:val="000000" w:themeColor="text1"/>
                <w:kern w:val="2"/>
                <w:sz w:val="21"/>
                <w:szCs w:val="21"/>
              </w:rPr>
              <w:t>日</w:t>
            </w:r>
          </w:p>
        </w:tc>
        <w:tc>
          <w:tcPr>
            <w:tcW w:w="2520" w:type="dxa"/>
            <w:vAlign w:val="center"/>
          </w:tcPr>
          <w:p w:rsidR="006B65E1" w:rsidRPr="005B5C10" w:rsidRDefault="00945F2E">
            <w:pPr>
              <w:pStyle w:val="afb"/>
              <w:spacing w:before="0" w:beforeAutospacing="0" w:after="0" w:afterAutospacing="0"/>
              <w:jc w:val="center"/>
              <w:rPr>
                <w:rFonts w:ascii="Times New Roman" w:eastAsiaTheme="minorEastAsia" w:hAnsi="Times New Roman"/>
                <w:b/>
                <w:color w:val="000000" w:themeColor="text1"/>
                <w:sz w:val="21"/>
                <w:szCs w:val="21"/>
              </w:rPr>
            </w:pPr>
            <w:r w:rsidRPr="005B5C10">
              <w:rPr>
                <w:rFonts w:ascii="Times New Roman" w:eastAsiaTheme="minorEastAsia" w:hAnsi="Times New Roman"/>
                <w:b/>
                <w:color w:val="000000" w:themeColor="text1"/>
                <w:sz w:val="21"/>
                <w:szCs w:val="21"/>
              </w:rPr>
              <w:t>上年度末</w:t>
            </w:r>
          </w:p>
          <w:p w:rsidR="006B65E1" w:rsidRPr="005B5C10" w:rsidRDefault="00945F2E">
            <w:pPr>
              <w:pStyle w:val="afb"/>
              <w:spacing w:before="0" w:beforeAutospacing="0" w:after="0" w:afterAutospacing="0"/>
              <w:jc w:val="center"/>
              <w:rPr>
                <w:rFonts w:ascii="Times New Roman" w:eastAsiaTheme="minorEastAsia" w:hAnsi="Times New Roman"/>
                <w:b/>
                <w:color w:val="000000" w:themeColor="text1"/>
                <w:sz w:val="21"/>
                <w:szCs w:val="21"/>
              </w:rPr>
            </w:pPr>
            <w:r w:rsidRPr="005B5C10">
              <w:rPr>
                <w:rFonts w:ascii="Times New Roman" w:eastAsiaTheme="minorEastAsia" w:hAnsi="Times New Roman"/>
                <w:b/>
                <w:color w:val="000000" w:themeColor="text1"/>
                <w:sz w:val="21"/>
                <w:szCs w:val="21"/>
              </w:rPr>
              <w:t>2022</w:t>
            </w:r>
            <w:r w:rsidRPr="005B5C10">
              <w:rPr>
                <w:rFonts w:ascii="Times New Roman" w:eastAsiaTheme="minorEastAsia" w:hAnsi="Times New Roman"/>
                <w:b/>
                <w:color w:val="000000" w:themeColor="text1"/>
                <w:sz w:val="21"/>
                <w:szCs w:val="21"/>
              </w:rPr>
              <w:t>年</w:t>
            </w:r>
            <w:r w:rsidRPr="005B5C10">
              <w:rPr>
                <w:rFonts w:ascii="Times New Roman" w:eastAsiaTheme="minorEastAsia" w:hAnsi="Times New Roman"/>
                <w:b/>
                <w:color w:val="000000" w:themeColor="text1"/>
                <w:sz w:val="21"/>
                <w:szCs w:val="21"/>
              </w:rPr>
              <w:t>12</w:t>
            </w:r>
            <w:r w:rsidRPr="005B5C10">
              <w:rPr>
                <w:rFonts w:ascii="Times New Roman" w:eastAsiaTheme="minorEastAsia" w:hAnsi="Times New Roman"/>
                <w:b/>
                <w:color w:val="000000" w:themeColor="text1"/>
                <w:sz w:val="21"/>
                <w:szCs w:val="21"/>
              </w:rPr>
              <w:t>月</w:t>
            </w:r>
            <w:r w:rsidRPr="005B5C10">
              <w:rPr>
                <w:rFonts w:ascii="Times New Roman" w:eastAsiaTheme="minorEastAsia" w:hAnsi="Times New Roman"/>
                <w:b/>
                <w:color w:val="000000" w:themeColor="text1"/>
                <w:sz w:val="21"/>
                <w:szCs w:val="21"/>
              </w:rPr>
              <w:t>31</w:t>
            </w:r>
            <w:r w:rsidRPr="005B5C10">
              <w:rPr>
                <w:rFonts w:ascii="Times New Roman" w:eastAsiaTheme="minorEastAsia" w:hAnsi="Times New Roman"/>
                <w:b/>
                <w:color w:val="000000" w:themeColor="text1"/>
                <w:sz w:val="21"/>
                <w:szCs w:val="21"/>
              </w:rPr>
              <w:t>日</w:t>
            </w:r>
          </w:p>
        </w:tc>
      </w:tr>
      <w:tr w:rsidR="005B5C10" w:rsidRPr="005B5C10">
        <w:tc>
          <w:tcPr>
            <w:tcW w:w="2880" w:type="dxa"/>
            <w:vAlign w:val="center"/>
          </w:tcPr>
          <w:p w:rsidR="006B65E1" w:rsidRPr="005B5C10" w:rsidRDefault="00945F2E">
            <w:pPr>
              <w:rPr>
                <w:rFonts w:eastAsiaTheme="minorEastAsia"/>
                <w:b/>
                <w:color w:val="000000" w:themeColor="text1"/>
                <w:szCs w:val="21"/>
              </w:rPr>
            </w:pPr>
            <w:r w:rsidRPr="005B5C10">
              <w:rPr>
                <w:rFonts w:eastAsiaTheme="minorEastAsia"/>
                <w:b/>
                <w:color w:val="000000" w:themeColor="text1"/>
                <w:szCs w:val="21"/>
              </w:rPr>
              <w:t>负</w:t>
            </w:r>
            <w:r w:rsidRPr="005B5C10">
              <w:rPr>
                <w:rFonts w:eastAsiaTheme="minorEastAsia"/>
                <w:b/>
                <w:color w:val="000000" w:themeColor="text1"/>
                <w:szCs w:val="21"/>
              </w:rPr>
              <w:t xml:space="preserve"> </w:t>
            </w:r>
            <w:r w:rsidRPr="005B5C10">
              <w:rPr>
                <w:rFonts w:eastAsiaTheme="minorEastAsia"/>
                <w:b/>
                <w:color w:val="000000" w:themeColor="text1"/>
                <w:szCs w:val="21"/>
              </w:rPr>
              <w:t>债：</w:t>
            </w:r>
          </w:p>
        </w:tc>
        <w:tc>
          <w:tcPr>
            <w:tcW w:w="1080" w:type="dxa"/>
            <w:vAlign w:val="center"/>
          </w:tcPr>
          <w:p w:rsidR="006B65E1" w:rsidRPr="005B5C10" w:rsidRDefault="006B65E1">
            <w:pPr>
              <w:pStyle w:val="afb"/>
              <w:jc w:val="center"/>
              <w:rPr>
                <w:rFonts w:ascii="Times New Roman" w:eastAsiaTheme="minorEastAsia" w:hAnsi="Times New Roman"/>
                <w:color w:val="000000" w:themeColor="text1"/>
                <w:sz w:val="21"/>
                <w:szCs w:val="21"/>
              </w:rPr>
            </w:pPr>
          </w:p>
        </w:tc>
        <w:tc>
          <w:tcPr>
            <w:tcW w:w="2520" w:type="dxa"/>
            <w:vAlign w:val="bottom"/>
          </w:tcPr>
          <w:p w:rsidR="006B65E1" w:rsidRPr="005B5C10" w:rsidRDefault="00945F2E">
            <w:pPr>
              <w:jc w:val="right"/>
              <w:rPr>
                <w:rFonts w:eastAsiaTheme="minorEastAsia"/>
                <w:b/>
                <w:color w:val="000000" w:themeColor="text1"/>
                <w:szCs w:val="21"/>
              </w:rPr>
            </w:pPr>
            <w:r w:rsidRPr="005B5C10">
              <w:rPr>
                <w:rFonts w:eastAsiaTheme="minorEastAsia"/>
                <w:b/>
                <w:color w:val="000000" w:themeColor="text1"/>
                <w:szCs w:val="21"/>
              </w:rPr>
              <w:t>-</w:t>
            </w:r>
          </w:p>
        </w:tc>
        <w:tc>
          <w:tcPr>
            <w:tcW w:w="2520" w:type="dxa"/>
            <w:vAlign w:val="bottom"/>
          </w:tcPr>
          <w:p w:rsidR="006B65E1" w:rsidRPr="005B5C10" w:rsidRDefault="00945F2E">
            <w:pPr>
              <w:jc w:val="right"/>
              <w:rPr>
                <w:rFonts w:eastAsiaTheme="minorEastAsia"/>
                <w:b/>
                <w:color w:val="000000" w:themeColor="text1"/>
                <w:szCs w:val="21"/>
              </w:rPr>
            </w:pPr>
            <w:r w:rsidRPr="005B5C10">
              <w:rPr>
                <w:rFonts w:eastAsiaTheme="minorEastAsia"/>
                <w:b/>
                <w:color w:val="000000" w:themeColor="text1"/>
                <w:szCs w:val="21"/>
              </w:rPr>
              <w:t>-</w:t>
            </w:r>
          </w:p>
        </w:tc>
      </w:tr>
      <w:tr w:rsidR="005B5C10" w:rsidRPr="005B5C10">
        <w:tc>
          <w:tcPr>
            <w:tcW w:w="288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短期借款</w:t>
            </w:r>
          </w:p>
        </w:tc>
        <w:tc>
          <w:tcPr>
            <w:tcW w:w="1080" w:type="dxa"/>
            <w:vAlign w:val="center"/>
          </w:tcPr>
          <w:p w:rsidR="006B65E1" w:rsidRPr="005B5C10" w:rsidRDefault="006B65E1">
            <w:pPr>
              <w:pStyle w:val="afb"/>
              <w:jc w:val="center"/>
              <w:rPr>
                <w:rFonts w:ascii="Times New Roman" w:eastAsiaTheme="minorEastAsia" w:hAnsi="Times New Roman"/>
                <w:color w:val="000000" w:themeColor="text1"/>
                <w:sz w:val="21"/>
                <w:szCs w:val="21"/>
              </w:rPr>
            </w:pP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288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交易性金融负债</w:t>
            </w:r>
          </w:p>
        </w:tc>
        <w:tc>
          <w:tcPr>
            <w:tcW w:w="1080" w:type="dxa"/>
            <w:vAlign w:val="center"/>
          </w:tcPr>
          <w:p w:rsidR="006B65E1" w:rsidRPr="005B5C10" w:rsidRDefault="006B65E1">
            <w:pPr>
              <w:pStyle w:val="afb"/>
              <w:jc w:val="center"/>
              <w:rPr>
                <w:rFonts w:ascii="Times New Roman" w:eastAsiaTheme="minorEastAsia" w:hAnsi="Times New Roman"/>
                <w:color w:val="000000" w:themeColor="text1"/>
                <w:sz w:val="21"/>
                <w:szCs w:val="21"/>
              </w:rPr>
            </w:pP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288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衍生金融负债</w:t>
            </w:r>
          </w:p>
        </w:tc>
        <w:tc>
          <w:tcPr>
            <w:tcW w:w="1080" w:type="dxa"/>
            <w:vAlign w:val="center"/>
          </w:tcPr>
          <w:p w:rsidR="006B65E1" w:rsidRPr="005B5C10" w:rsidRDefault="00945F2E">
            <w:pPr>
              <w:pStyle w:val="afb"/>
              <w:jc w:val="center"/>
              <w:rPr>
                <w:rFonts w:ascii="Times New Roman" w:eastAsiaTheme="minorEastAsia" w:hAnsi="Times New Roman"/>
                <w:color w:val="000000" w:themeColor="text1"/>
                <w:sz w:val="21"/>
                <w:szCs w:val="21"/>
              </w:rPr>
            </w:pPr>
            <w:r w:rsidRPr="005B5C10">
              <w:rPr>
                <w:rFonts w:ascii="Times New Roman" w:eastAsiaTheme="minorEastAsia" w:hAnsi="Times New Roman"/>
                <w:color w:val="000000" w:themeColor="text1"/>
                <w:sz w:val="21"/>
                <w:szCs w:val="21"/>
              </w:rPr>
              <w:t>6.4.7.3</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288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卖出回购金融资产款</w:t>
            </w:r>
          </w:p>
        </w:tc>
        <w:tc>
          <w:tcPr>
            <w:tcW w:w="1080" w:type="dxa"/>
            <w:vAlign w:val="center"/>
          </w:tcPr>
          <w:p w:rsidR="006B65E1" w:rsidRPr="005B5C10" w:rsidRDefault="006B65E1">
            <w:pPr>
              <w:pStyle w:val="afb"/>
              <w:jc w:val="center"/>
              <w:rPr>
                <w:rFonts w:ascii="Times New Roman" w:eastAsiaTheme="minorEastAsia" w:hAnsi="Times New Roman"/>
                <w:color w:val="000000" w:themeColor="text1"/>
                <w:sz w:val="21"/>
                <w:szCs w:val="21"/>
              </w:rPr>
            </w:pP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288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应付清算款</w:t>
            </w:r>
          </w:p>
        </w:tc>
        <w:tc>
          <w:tcPr>
            <w:tcW w:w="1080" w:type="dxa"/>
            <w:vAlign w:val="center"/>
          </w:tcPr>
          <w:p w:rsidR="006B65E1" w:rsidRPr="005B5C10" w:rsidRDefault="006B65E1">
            <w:pPr>
              <w:pStyle w:val="afb"/>
              <w:jc w:val="center"/>
              <w:rPr>
                <w:rFonts w:ascii="Times New Roman" w:eastAsiaTheme="minorEastAsia" w:hAnsi="Times New Roman"/>
                <w:color w:val="000000" w:themeColor="text1"/>
                <w:sz w:val="21"/>
                <w:szCs w:val="21"/>
              </w:rPr>
            </w:pP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78.07</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16.85</w:t>
            </w:r>
          </w:p>
        </w:tc>
      </w:tr>
      <w:tr w:rsidR="005B5C10" w:rsidRPr="005B5C10">
        <w:tc>
          <w:tcPr>
            <w:tcW w:w="288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应付赎回款</w:t>
            </w:r>
          </w:p>
        </w:tc>
        <w:tc>
          <w:tcPr>
            <w:tcW w:w="1080" w:type="dxa"/>
            <w:vAlign w:val="center"/>
          </w:tcPr>
          <w:p w:rsidR="006B65E1" w:rsidRPr="005B5C10" w:rsidRDefault="006B65E1">
            <w:pPr>
              <w:pStyle w:val="afb"/>
              <w:jc w:val="center"/>
              <w:rPr>
                <w:rFonts w:ascii="Times New Roman" w:eastAsiaTheme="minorEastAsia" w:hAnsi="Times New Roman"/>
                <w:color w:val="000000" w:themeColor="text1"/>
                <w:sz w:val="21"/>
                <w:szCs w:val="21"/>
              </w:rPr>
            </w:pP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3,728,138.76</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288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应付管理人报酬</w:t>
            </w:r>
          </w:p>
        </w:tc>
        <w:tc>
          <w:tcPr>
            <w:tcW w:w="1080" w:type="dxa"/>
            <w:vAlign w:val="center"/>
          </w:tcPr>
          <w:p w:rsidR="006B65E1" w:rsidRPr="005B5C10" w:rsidRDefault="006B65E1">
            <w:pPr>
              <w:pStyle w:val="afb"/>
              <w:jc w:val="center"/>
              <w:rPr>
                <w:rFonts w:ascii="Times New Roman" w:eastAsiaTheme="minorEastAsia" w:hAnsi="Times New Roman"/>
                <w:color w:val="000000" w:themeColor="text1"/>
                <w:sz w:val="21"/>
                <w:szCs w:val="21"/>
              </w:rPr>
            </w:pP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5,466,896.38</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6,217,248.77</w:t>
            </w:r>
          </w:p>
        </w:tc>
      </w:tr>
      <w:tr w:rsidR="005B5C10" w:rsidRPr="005B5C10">
        <w:tc>
          <w:tcPr>
            <w:tcW w:w="288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应付托管费</w:t>
            </w:r>
          </w:p>
        </w:tc>
        <w:tc>
          <w:tcPr>
            <w:tcW w:w="1080" w:type="dxa"/>
            <w:vAlign w:val="center"/>
          </w:tcPr>
          <w:p w:rsidR="006B65E1" w:rsidRPr="005B5C10" w:rsidRDefault="006B65E1">
            <w:pPr>
              <w:pStyle w:val="afb"/>
              <w:jc w:val="center"/>
              <w:rPr>
                <w:rFonts w:ascii="Times New Roman" w:eastAsiaTheme="minorEastAsia" w:hAnsi="Times New Roman"/>
                <w:color w:val="000000" w:themeColor="text1"/>
                <w:sz w:val="21"/>
                <w:szCs w:val="21"/>
              </w:rPr>
            </w:pP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911,149.36</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1,036,208.14</w:t>
            </w:r>
          </w:p>
        </w:tc>
      </w:tr>
      <w:tr w:rsidR="005B5C10" w:rsidRPr="005B5C10">
        <w:tc>
          <w:tcPr>
            <w:tcW w:w="288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应付销售服务费</w:t>
            </w:r>
          </w:p>
        </w:tc>
        <w:tc>
          <w:tcPr>
            <w:tcW w:w="1080" w:type="dxa"/>
            <w:vAlign w:val="center"/>
          </w:tcPr>
          <w:p w:rsidR="006B65E1" w:rsidRPr="005B5C10" w:rsidRDefault="006B65E1">
            <w:pPr>
              <w:pStyle w:val="afb"/>
              <w:jc w:val="center"/>
              <w:rPr>
                <w:rFonts w:ascii="Times New Roman" w:eastAsiaTheme="minorEastAsia" w:hAnsi="Times New Roman"/>
                <w:color w:val="000000" w:themeColor="text1"/>
                <w:sz w:val="21"/>
                <w:szCs w:val="21"/>
              </w:rPr>
            </w:pP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rsidTr="009C5070">
        <w:tc>
          <w:tcPr>
            <w:tcW w:w="2880" w:type="dxa"/>
            <w:vAlign w:val="center"/>
          </w:tcPr>
          <w:p w:rsidR="00C10F9F" w:rsidRPr="005B5C10" w:rsidRDefault="00C10F9F" w:rsidP="00C10F9F">
            <w:pPr>
              <w:rPr>
                <w:rFonts w:eastAsiaTheme="minorEastAsia"/>
                <w:color w:val="000000" w:themeColor="text1"/>
                <w:szCs w:val="21"/>
              </w:rPr>
            </w:pPr>
            <w:r w:rsidRPr="005B5C10">
              <w:rPr>
                <w:rFonts w:eastAsiaTheme="minorEastAsia" w:hint="eastAsia"/>
                <w:color w:val="000000" w:themeColor="text1"/>
                <w:szCs w:val="21"/>
              </w:rPr>
              <w:t>应付投资顾问费</w:t>
            </w:r>
          </w:p>
        </w:tc>
        <w:tc>
          <w:tcPr>
            <w:tcW w:w="1080" w:type="dxa"/>
            <w:vAlign w:val="center"/>
          </w:tcPr>
          <w:p w:rsidR="00C10F9F" w:rsidRPr="005B5C10" w:rsidRDefault="00C10F9F" w:rsidP="00C10F9F">
            <w:pPr>
              <w:pStyle w:val="afb"/>
              <w:jc w:val="center"/>
              <w:rPr>
                <w:rFonts w:ascii="Times New Roman" w:eastAsiaTheme="minorEastAsia" w:hAnsi="Times New Roman"/>
                <w:color w:val="000000" w:themeColor="text1"/>
                <w:sz w:val="21"/>
                <w:szCs w:val="21"/>
              </w:rPr>
            </w:pPr>
          </w:p>
        </w:tc>
        <w:tc>
          <w:tcPr>
            <w:tcW w:w="2520" w:type="dxa"/>
            <w:vAlign w:val="center"/>
          </w:tcPr>
          <w:p w:rsidR="00C10F9F" w:rsidRPr="005B5C10" w:rsidRDefault="00C10F9F" w:rsidP="00C10F9F">
            <w:pPr>
              <w:jc w:val="right"/>
              <w:rPr>
                <w:rFonts w:eastAsiaTheme="minorEastAsia"/>
                <w:color w:val="000000" w:themeColor="text1"/>
                <w:szCs w:val="21"/>
              </w:rPr>
            </w:pPr>
            <w:r w:rsidRPr="005B5C10">
              <w:rPr>
                <w:rFonts w:eastAsiaTheme="minorEastAsia"/>
                <w:color w:val="000000" w:themeColor="text1"/>
                <w:szCs w:val="21"/>
              </w:rPr>
              <w:t>-</w:t>
            </w:r>
          </w:p>
        </w:tc>
        <w:tc>
          <w:tcPr>
            <w:tcW w:w="2520" w:type="dxa"/>
            <w:vAlign w:val="center"/>
          </w:tcPr>
          <w:p w:rsidR="00C10F9F" w:rsidRPr="005B5C10" w:rsidRDefault="00C10F9F" w:rsidP="00C10F9F">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2880" w:type="dxa"/>
            <w:vAlign w:val="center"/>
          </w:tcPr>
          <w:p w:rsidR="00C10F9F" w:rsidRPr="005B5C10" w:rsidRDefault="00C10F9F" w:rsidP="00C10F9F">
            <w:pPr>
              <w:rPr>
                <w:rFonts w:eastAsiaTheme="minorEastAsia"/>
                <w:color w:val="000000" w:themeColor="text1"/>
                <w:szCs w:val="21"/>
              </w:rPr>
            </w:pPr>
            <w:r w:rsidRPr="005B5C10">
              <w:rPr>
                <w:rFonts w:eastAsiaTheme="minorEastAsia"/>
                <w:color w:val="000000" w:themeColor="text1"/>
                <w:szCs w:val="21"/>
              </w:rPr>
              <w:t>应交税费</w:t>
            </w:r>
          </w:p>
        </w:tc>
        <w:tc>
          <w:tcPr>
            <w:tcW w:w="1080" w:type="dxa"/>
            <w:vAlign w:val="center"/>
          </w:tcPr>
          <w:p w:rsidR="00C10F9F" w:rsidRPr="005B5C10" w:rsidRDefault="00C10F9F" w:rsidP="00C10F9F">
            <w:pPr>
              <w:pStyle w:val="afb"/>
              <w:jc w:val="center"/>
              <w:rPr>
                <w:rFonts w:ascii="Times New Roman" w:eastAsiaTheme="minorEastAsia" w:hAnsi="Times New Roman"/>
                <w:color w:val="000000" w:themeColor="text1"/>
                <w:sz w:val="21"/>
                <w:szCs w:val="21"/>
              </w:rPr>
            </w:pPr>
          </w:p>
        </w:tc>
        <w:tc>
          <w:tcPr>
            <w:tcW w:w="2520" w:type="dxa"/>
            <w:vAlign w:val="bottom"/>
          </w:tcPr>
          <w:p w:rsidR="00C10F9F" w:rsidRPr="005B5C10" w:rsidRDefault="00C10F9F" w:rsidP="00C10F9F">
            <w:pPr>
              <w:jc w:val="right"/>
              <w:rPr>
                <w:rFonts w:eastAsiaTheme="minorEastAsia"/>
                <w:color w:val="000000" w:themeColor="text1"/>
                <w:szCs w:val="21"/>
              </w:rPr>
            </w:pPr>
            <w:r w:rsidRPr="005B5C10">
              <w:rPr>
                <w:rFonts w:eastAsiaTheme="minorEastAsia"/>
                <w:color w:val="000000" w:themeColor="text1"/>
                <w:szCs w:val="21"/>
              </w:rPr>
              <w:t>40.66</w:t>
            </w:r>
          </w:p>
        </w:tc>
        <w:tc>
          <w:tcPr>
            <w:tcW w:w="2520" w:type="dxa"/>
            <w:vAlign w:val="bottom"/>
          </w:tcPr>
          <w:p w:rsidR="00C10F9F" w:rsidRPr="005B5C10" w:rsidRDefault="00C10F9F" w:rsidP="00C10F9F">
            <w:pPr>
              <w:jc w:val="right"/>
              <w:rPr>
                <w:rFonts w:eastAsiaTheme="minorEastAsia"/>
                <w:color w:val="000000" w:themeColor="text1"/>
                <w:szCs w:val="21"/>
              </w:rPr>
            </w:pPr>
            <w:r w:rsidRPr="005B5C10">
              <w:rPr>
                <w:rFonts w:eastAsiaTheme="minorEastAsia"/>
                <w:color w:val="000000" w:themeColor="text1"/>
                <w:szCs w:val="21"/>
              </w:rPr>
              <w:t>84.41</w:t>
            </w:r>
          </w:p>
        </w:tc>
      </w:tr>
      <w:tr w:rsidR="005B5C10" w:rsidRPr="005B5C10">
        <w:tc>
          <w:tcPr>
            <w:tcW w:w="2880" w:type="dxa"/>
            <w:vAlign w:val="center"/>
          </w:tcPr>
          <w:p w:rsidR="00C10F9F" w:rsidRPr="005B5C10" w:rsidRDefault="00C10F9F" w:rsidP="00C10F9F">
            <w:pPr>
              <w:rPr>
                <w:rFonts w:eastAsiaTheme="minorEastAsia"/>
                <w:color w:val="000000" w:themeColor="text1"/>
                <w:szCs w:val="21"/>
              </w:rPr>
            </w:pPr>
            <w:r w:rsidRPr="005B5C10">
              <w:rPr>
                <w:rFonts w:eastAsiaTheme="minorEastAsia"/>
                <w:color w:val="000000" w:themeColor="text1"/>
                <w:szCs w:val="21"/>
              </w:rPr>
              <w:t>应付利润</w:t>
            </w:r>
          </w:p>
        </w:tc>
        <w:tc>
          <w:tcPr>
            <w:tcW w:w="1080" w:type="dxa"/>
            <w:vAlign w:val="center"/>
          </w:tcPr>
          <w:p w:rsidR="00C10F9F" w:rsidRPr="005B5C10" w:rsidRDefault="00C10F9F" w:rsidP="00C10F9F">
            <w:pPr>
              <w:pStyle w:val="afb"/>
              <w:jc w:val="center"/>
              <w:rPr>
                <w:rFonts w:ascii="Times New Roman" w:eastAsiaTheme="minorEastAsia" w:hAnsi="Times New Roman"/>
                <w:color w:val="000000" w:themeColor="text1"/>
                <w:sz w:val="21"/>
                <w:szCs w:val="21"/>
              </w:rPr>
            </w:pPr>
          </w:p>
        </w:tc>
        <w:tc>
          <w:tcPr>
            <w:tcW w:w="2520" w:type="dxa"/>
            <w:vAlign w:val="bottom"/>
          </w:tcPr>
          <w:p w:rsidR="00C10F9F" w:rsidRPr="005B5C10" w:rsidRDefault="00C10F9F" w:rsidP="00C10F9F">
            <w:pPr>
              <w:jc w:val="right"/>
              <w:rPr>
                <w:rFonts w:eastAsiaTheme="minorEastAsia"/>
                <w:color w:val="000000" w:themeColor="text1"/>
                <w:szCs w:val="21"/>
              </w:rPr>
            </w:pPr>
            <w:r w:rsidRPr="005B5C10">
              <w:rPr>
                <w:rFonts w:eastAsiaTheme="minorEastAsia"/>
                <w:color w:val="000000" w:themeColor="text1"/>
                <w:szCs w:val="21"/>
              </w:rPr>
              <w:t>-</w:t>
            </w:r>
          </w:p>
        </w:tc>
        <w:tc>
          <w:tcPr>
            <w:tcW w:w="2520" w:type="dxa"/>
            <w:vAlign w:val="bottom"/>
          </w:tcPr>
          <w:p w:rsidR="00C10F9F" w:rsidRPr="005B5C10" w:rsidRDefault="00C10F9F" w:rsidP="00C10F9F">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2880" w:type="dxa"/>
            <w:vAlign w:val="center"/>
          </w:tcPr>
          <w:p w:rsidR="00C10F9F" w:rsidRPr="005B5C10" w:rsidRDefault="00C10F9F" w:rsidP="00C10F9F">
            <w:pPr>
              <w:rPr>
                <w:rFonts w:eastAsiaTheme="minorEastAsia"/>
                <w:color w:val="000000" w:themeColor="text1"/>
                <w:szCs w:val="21"/>
              </w:rPr>
            </w:pPr>
            <w:r w:rsidRPr="005B5C10">
              <w:rPr>
                <w:rFonts w:eastAsiaTheme="minorEastAsia"/>
                <w:color w:val="000000" w:themeColor="text1"/>
                <w:szCs w:val="21"/>
              </w:rPr>
              <w:t>递延所得税负债</w:t>
            </w:r>
          </w:p>
        </w:tc>
        <w:tc>
          <w:tcPr>
            <w:tcW w:w="1080" w:type="dxa"/>
            <w:vAlign w:val="center"/>
          </w:tcPr>
          <w:p w:rsidR="00C10F9F" w:rsidRPr="005B5C10" w:rsidRDefault="00C10F9F" w:rsidP="00C10F9F">
            <w:pPr>
              <w:pStyle w:val="afb"/>
              <w:jc w:val="center"/>
              <w:rPr>
                <w:rFonts w:ascii="Times New Roman" w:eastAsiaTheme="minorEastAsia" w:hAnsi="Times New Roman"/>
                <w:color w:val="000000" w:themeColor="text1"/>
                <w:sz w:val="21"/>
                <w:szCs w:val="21"/>
              </w:rPr>
            </w:pPr>
          </w:p>
        </w:tc>
        <w:tc>
          <w:tcPr>
            <w:tcW w:w="2520" w:type="dxa"/>
            <w:vAlign w:val="bottom"/>
          </w:tcPr>
          <w:p w:rsidR="00C10F9F" w:rsidRPr="005B5C10" w:rsidRDefault="00C10F9F" w:rsidP="00C10F9F">
            <w:pPr>
              <w:jc w:val="right"/>
              <w:rPr>
                <w:rFonts w:eastAsiaTheme="minorEastAsia"/>
                <w:color w:val="000000" w:themeColor="text1"/>
                <w:szCs w:val="21"/>
              </w:rPr>
            </w:pPr>
            <w:r w:rsidRPr="005B5C10">
              <w:rPr>
                <w:rFonts w:eastAsiaTheme="minorEastAsia"/>
                <w:color w:val="000000" w:themeColor="text1"/>
                <w:szCs w:val="21"/>
              </w:rPr>
              <w:t>-</w:t>
            </w:r>
          </w:p>
        </w:tc>
        <w:tc>
          <w:tcPr>
            <w:tcW w:w="2520" w:type="dxa"/>
            <w:vAlign w:val="bottom"/>
          </w:tcPr>
          <w:p w:rsidR="00C10F9F" w:rsidRPr="005B5C10" w:rsidRDefault="00C10F9F" w:rsidP="00C10F9F">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2880" w:type="dxa"/>
            <w:vAlign w:val="center"/>
          </w:tcPr>
          <w:p w:rsidR="00C10F9F" w:rsidRPr="005B5C10" w:rsidRDefault="00C10F9F" w:rsidP="00C10F9F">
            <w:pPr>
              <w:rPr>
                <w:rFonts w:eastAsiaTheme="minorEastAsia"/>
                <w:color w:val="000000" w:themeColor="text1"/>
                <w:szCs w:val="21"/>
              </w:rPr>
            </w:pPr>
            <w:r w:rsidRPr="005B5C10">
              <w:rPr>
                <w:rFonts w:eastAsiaTheme="minorEastAsia"/>
                <w:color w:val="000000" w:themeColor="text1"/>
                <w:szCs w:val="21"/>
              </w:rPr>
              <w:t>其他负债</w:t>
            </w:r>
          </w:p>
        </w:tc>
        <w:tc>
          <w:tcPr>
            <w:tcW w:w="1080" w:type="dxa"/>
            <w:vAlign w:val="center"/>
          </w:tcPr>
          <w:p w:rsidR="00C10F9F" w:rsidRPr="005B5C10" w:rsidRDefault="00C10F9F" w:rsidP="00C10F9F">
            <w:pPr>
              <w:pStyle w:val="afb"/>
              <w:jc w:val="center"/>
              <w:rPr>
                <w:rFonts w:ascii="Times New Roman" w:eastAsiaTheme="minorEastAsia" w:hAnsi="Times New Roman"/>
                <w:color w:val="000000" w:themeColor="text1"/>
                <w:sz w:val="21"/>
                <w:szCs w:val="21"/>
              </w:rPr>
            </w:pPr>
            <w:r w:rsidRPr="005B5C10">
              <w:rPr>
                <w:rFonts w:ascii="Times New Roman" w:eastAsiaTheme="minorEastAsia" w:hAnsi="Times New Roman"/>
                <w:color w:val="000000" w:themeColor="text1"/>
                <w:sz w:val="21"/>
                <w:szCs w:val="21"/>
              </w:rPr>
              <w:t>6.4.7.6</w:t>
            </w:r>
          </w:p>
        </w:tc>
        <w:tc>
          <w:tcPr>
            <w:tcW w:w="2520" w:type="dxa"/>
            <w:vAlign w:val="bottom"/>
          </w:tcPr>
          <w:p w:rsidR="00C10F9F" w:rsidRPr="005B5C10" w:rsidRDefault="00C10F9F" w:rsidP="00C10F9F">
            <w:pPr>
              <w:jc w:val="right"/>
              <w:rPr>
                <w:rFonts w:eastAsiaTheme="minorEastAsia"/>
                <w:color w:val="000000" w:themeColor="text1"/>
                <w:szCs w:val="21"/>
              </w:rPr>
            </w:pPr>
            <w:r w:rsidRPr="005B5C10">
              <w:rPr>
                <w:rFonts w:eastAsiaTheme="minorEastAsia"/>
                <w:color w:val="000000" w:themeColor="text1"/>
                <w:szCs w:val="21"/>
              </w:rPr>
              <w:t>4,938,520.27</w:t>
            </w:r>
          </w:p>
        </w:tc>
        <w:tc>
          <w:tcPr>
            <w:tcW w:w="2520" w:type="dxa"/>
            <w:vAlign w:val="bottom"/>
          </w:tcPr>
          <w:p w:rsidR="00C10F9F" w:rsidRPr="005B5C10" w:rsidRDefault="00C10F9F" w:rsidP="00C10F9F">
            <w:pPr>
              <w:jc w:val="right"/>
              <w:rPr>
                <w:rFonts w:eastAsiaTheme="minorEastAsia"/>
                <w:color w:val="000000" w:themeColor="text1"/>
                <w:szCs w:val="21"/>
              </w:rPr>
            </w:pPr>
            <w:r w:rsidRPr="005B5C10">
              <w:rPr>
                <w:rFonts w:eastAsiaTheme="minorEastAsia"/>
                <w:color w:val="000000" w:themeColor="text1"/>
                <w:szCs w:val="21"/>
              </w:rPr>
              <w:t>1,700,703.05</w:t>
            </w:r>
          </w:p>
        </w:tc>
      </w:tr>
      <w:tr w:rsidR="005B5C10" w:rsidRPr="005B5C10">
        <w:tc>
          <w:tcPr>
            <w:tcW w:w="2880" w:type="dxa"/>
            <w:vAlign w:val="center"/>
          </w:tcPr>
          <w:p w:rsidR="00C10F9F" w:rsidRPr="005B5C10" w:rsidRDefault="00C10F9F" w:rsidP="00C10F9F">
            <w:pPr>
              <w:pStyle w:val="afb"/>
              <w:jc w:val="both"/>
              <w:rPr>
                <w:rFonts w:ascii="Times New Roman" w:eastAsiaTheme="minorEastAsia" w:hAnsi="Times New Roman"/>
                <w:b/>
                <w:color w:val="000000" w:themeColor="text1"/>
                <w:sz w:val="21"/>
                <w:szCs w:val="21"/>
              </w:rPr>
            </w:pPr>
            <w:r w:rsidRPr="005B5C10">
              <w:rPr>
                <w:rFonts w:ascii="Times New Roman" w:eastAsiaTheme="minorEastAsia" w:hAnsi="Times New Roman"/>
                <w:b/>
                <w:color w:val="000000" w:themeColor="text1"/>
                <w:sz w:val="21"/>
                <w:szCs w:val="21"/>
              </w:rPr>
              <w:t>负债合计</w:t>
            </w:r>
          </w:p>
        </w:tc>
        <w:tc>
          <w:tcPr>
            <w:tcW w:w="1080" w:type="dxa"/>
            <w:vAlign w:val="center"/>
          </w:tcPr>
          <w:p w:rsidR="00C10F9F" w:rsidRPr="005B5C10" w:rsidRDefault="00C10F9F" w:rsidP="00C10F9F">
            <w:pPr>
              <w:pStyle w:val="afb"/>
              <w:jc w:val="center"/>
              <w:rPr>
                <w:rFonts w:ascii="Times New Roman" w:eastAsiaTheme="minorEastAsia" w:hAnsi="Times New Roman"/>
                <w:b/>
                <w:color w:val="000000" w:themeColor="text1"/>
                <w:sz w:val="21"/>
                <w:szCs w:val="21"/>
              </w:rPr>
            </w:pPr>
          </w:p>
        </w:tc>
        <w:tc>
          <w:tcPr>
            <w:tcW w:w="2520" w:type="dxa"/>
            <w:vAlign w:val="bottom"/>
          </w:tcPr>
          <w:p w:rsidR="00C10F9F" w:rsidRPr="005B5C10" w:rsidRDefault="00C10F9F" w:rsidP="00C10F9F">
            <w:pPr>
              <w:jc w:val="right"/>
              <w:rPr>
                <w:rFonts w:eastAsiaTheme="minorEastAsia"/>
                <w:b/>
                <w:color w:val="000000" w:themeColor="text1"/>
                <w:szCs w:val="21"/>
              </w:rPr>
            </w:pPr>
            <w:r w:rsidRPr="005B5C10">
              <w:rPr>
                <w:rFonts w:eastAsiaTheme="minorEastAsia"/>
                <w:b/>
                <w:color w:val="000000" w:themeColor="text1"/>
                <w:szCs w:val="21"/>
              </w:rPr>
              <w:t>15,044,823.50</w:t>
            </w:r>
          </w:p>
        </w:tc>
        <w:tc>
          <w:tcPr>
            <w:tcW w:w="2520" w:type="dxa"/>
            <w:vAlign w:val="bottom"/>
          </w:tcPr>
          <w:p w:rsidR="00C10F9F" w:rsidRPr="005B5C10" w:rsidRDefault="00C10F9F" w:rsidP="00C10F9F">
            <w:pPr>
              <w:jc w:val="right"/>
              <w:rPr>
                <w:rFonts w:eastAsiaTheme="minorEastAsia"/>
                <w:b/>
                <w:color w:val="000000" w:themeColor="text1"/>
                <w:szCs w:val="21"/>
              </w:rPr>
            </w:pPr>
            <w:r w:rsidRPr="005B5C10">
              <w:rPr>
                <w:rFonts w:eastAsiaTheme="minorEastAsia"/>
                <w:b/>
                <w:color w:val="000000" w:themeColor="text1"/>
                <w:szCs w:val="21"/>
              </w:rPr>
              <w:t>8,954,261.22</w:t>
            </w:r>
          </w:p>
        </w:tc>
      </w:tr>
      <w:tr w:rsidR="005B5C10" w:rsidRPr="005B5C10">
        <w:tc>
          <w:tcPr>
            <w:tcW w:w="2880" w:type="dxa"/>
            <w:vAlign w:val="center"/>
          </w:tcPr>
          <w:p w:rsidR="00C10F9F" w:rsidRPr="005B5C10" w:rsidRDefault="00C10F9F" w:rsidP="00C10F9F">
            <w:pPr>
              <w:rPr>
                <w:rFonts w:eastAsiaTheme="minorEastAsia"/>
                <w:b/>
                <w:color w:val="000000" w:themeColor="text1"/>
                <w:szCs w:val="21"/>
              </w:rPr>
            </w:pPr>
            <w:r w:rsidRPr="005B5C10">
              <w:rPr>
                <w:rFonts w:eastAsiaTheme="minorEastAsia" w:hint="eastAsia"/>
                <w:b/>
                <w:color w:val="000000" w:themeColor="text1"/>
                <w:szCs w:val="21"/>
              </w:rPr>
              <w:t>净资产</w:t>
            </w:r>
            <w:r w:rsidRPr="005B5C10">
              <w:rPr>
                <w:rFonts w:eastAsiaTheme="minorEastAsia"/>
                <w:b/>
                <w:color w:val="000000" w:themeColor="text1"/>
                <w:szCs w:val="21"/>
              </w:rPr>
              <w:t>：</w:t>
            </w:r>
          </w:p>
        </w:tc>
        <w:tc>
          <w:tcPr>
            <w:tcW w:w="1080" w:type="dxa"/>
            <w:vAlign w:val="center"/>
          </w:tcPr>
          <w:p w:rsidR="00C10F9F" w:rsidRPr="005B5C10" w:rsidRDefault="00C10F9F" w:rsidP="00C10F9F">
            <w:pPr>
              <w:pStyle w:val="afb"/>
              <w:jc w:val="center"/>
              <w:rPr>
                <w:rFonts w:ascii="Times New Roman" w:eastAsiaTheme="minorEastAsia" w:hAnsi="Times New Roman"/>
                <w:color w:val="000000" w:themeColor="text1"/>
                <w:sz w:val="21"/>
                <w:szCs w:val="21"/>
              </w:rPr>
            </w:pPr>
          </w:p>
        </w:tc>
        <w:tc>
          <w:tcPr>
            <w:tcW w:w="2520" w:type="dxa"/>
            <w:vAlign w:val="bottom"/>
          </w:tcPr>
          <w:p w:rsidR="00C10F9F" w:rsidRPr="005B5C10" w:rsidRDefault="00C10F9F" w:rsidP="00C10F9F">
            <w:pPr>
              <w:jc w:val="right"/>
              <w:rPr>
                <w:rFonts w:eastAsiaTheme="minorEastAsia"/>
                <w:b/>
                <w:color w:val="000000" w:themeColor="text1"/>
                <w:szCs w:val="21"/>
              </w:rPr>
            </w:pPr>
            <w:r w:rsidRPr="005B5C10">
              <w:rPr>
                <w:rFonts w:eastAsiaTheme="minorEastAsia"/>
                <w:b/>
                <w:color w:val="000000" w:themeColor="text1"/>
                <w:szCs w:val="21"/>
              </w:rPr>
              <w:t>-</w:t>
            </w:r>
          </w:p>
        </w:tc>
        <w:tc>
          <w:tcPr>
            <w:tcW w:w="2520" w:type="dxa"/>
            <w:vAlign w:val="bottom"/>
          </w:tcPr>
          <w:p w:rsidR="00C10F9F" w:rsidRPr="005B5C10" w:rsidRDefault="00C10F9F" w:rsidP="00C10F9F">
            <w:pPr>
              <w:jc w:val="right"/>
              <w:rPr>
                <w:rFonts w:eastAsiaTheme="minorEastAsia"/>
                <w:b/>
                <w:color w:val="000000" w:themeColor="text1"/>
                <w:szCs w:val="21"/>
              </w:rPr>
            </w:pPr>
            <w:r w:rsidRPr="005B5C10">
              <w:rPr>
                <w:rFonts w:eastAsiaTheme="minorEastAsia"/>
                <w:b/>
                <w:color w:val="000000" w:themeColor="text1"/>
                <w:szCs w:val="21"/>
              </w:rPr>
              <w:t>-</w:t>
            </w:r>
          </w:p>
        </w:tc>
      </w:tr>
      <w:tr w:rsidR="005B5C10" w:rsidRPr="005B5C10">
        <w:tc>
          <w:tcPr>
            <w:tcW w:w="2880" w:type="dxa"/>
            <w:vAlign w:val="center"/>
          </w:tcPr>
          <w:p w:rsidR="00C10F9F" w:rsidRPr="005B5C10" w:rsidRDefault="00C10F9F" w:rsidP="00C10F9F">
            <w:pPr>
              <w:rPr>
                <w:rFonts w:eastAsiaTheme="minorEastAsia"/>
                <w:color w:val="000000" w:themeColor="text1"/>
                <w:szCs w:val="21"/>
              </w:rPr>
            </w:pPr>
            <w:r w:rsidRPr="005B5C10">
              <w:rPr>
                <w:rFonts w:eastAsiaTheme="minorEastAsia"/>
                <w:color w:val="000000" w:themeColor="text1"/>
                <w:szCs w:val="21"/>
              </w:rPr>
              <w:t>实收基金</w:t>
            </w:r>
          </w:p>
        </w:tc>
        <w:tc>
          <w:tcPr>
            <w:tcW w:w="1080" w:type="dxa"/>
            <w:vAlign w:val="center"/>
          </w:tcPr>
          <w:p w:rsidR="00C10F9F" w:rsidRPr="005B5C10" w:rsidRDefault="00C10F9F" w:rsidP="00C10F9F">
            <w:pPr>
              <w:pStyle w:val="afb"/>
              <w:jc w:val="center"/>
              <w:rPr>
                <w:rFonts w:ascii="Times New Roman" w:eastAsiaTheme="minorEastAsia" w:hAnsi="Times New Roman"/>
                <w:color w:val="000000" w:themeColor="text1"/>
                <w:sz w:val="21"/>
                <w:szCs w:val="21"/>
              </w:rPr>
            </w:pPr>
            <w:r w:rsidRPr="005B5C10">
              <w:rPr>
                <w:rFonts w:ascii="Times New Roman" w:eastAsiaTheme="minorEastAsia" w:hAnsi="Times New Roman"/>
                <w:color w:val="000000" w:themeColor="text1"/>
                <w:sz w:val="21"/>
                <w:szCs w:val="21"/>
              </w:rPr>
              <w:t>6.4.7.7</w:t>
            </w:r>
          </w:p>
        </w:tc>
        <w:tc>
          <w:tcPr>
            <w:tcW w:w="2520" w:type="dxa"/>
            <w:vAlign w:val="bottom"/>
          </w:tcPr>
          <w:p w:rsidR="00C10F9F" w:rsidRPr="005B5C10" w:rsidRDefault="00C10F9F" w:rsidP="00C10F9F">
            <w:pPr>
              <w:jc w:val="right"/>
              <w:rPr>
                <w:rFonts w:eastAsiaTheme="minorEastAsia"/>
                <w:color w:val="000000" w:themeColor="text1"/>
                <w:szCs w:val="21"/>
              </w:rPr>
            </w:pPr>
            <w:r w:rsidRPr="005B5C10">
              <w:rPr>
                <w:rFonts w:eastAsiaTheme="minorEastAsia"/>
                <w:color w:val="000000" w:themeColor="text1"/>
                <w:szCs w:val="21"/>
              </w:rPr>
              <w:t>5,627,724,178.77</w:t>
            </w:r>
          </w:p>
        </w:tc>
        <w:tc>
          <w:tcPr>
            <w:tcW w:w="2520" w:type="dxa"/>
            <w:vAlign w:val="bottom"/>
          </w:tcPr>
          <w:p w:rsidR="00C10F9F" w:rsidRPr="005B5C10" w:rsidRDefault="00C10F9F" w:rsidP="00C10F9F">
            <w:pPr>
              <w:jc w:val="right"/>
              <w:rPr>
                <w:rFonts w:eastAsiaTheme="minorEastAsia"/>
                <w:color w:val="000000" w:themeColor="text1"/>
                <w:szCs w:val="21"/>
              </w:rPr>
            </w:pPr>
            <w:r w:rsidRPr="005B5C10">
              <w:rPr>
                <w:rFonts w:eastAsiaTheme="minorEastAsia"/>
                <w:color w:val="000000" w:themeColor="text1"/>
                <w:szCs w:val="21"/>
              </w:rPr>
              <w:t>6,427,656,295.49</w:t>
            </w:r>
          </w:p>
        </w:tc>
      </w:tr>
      <w:tr w:rsidR="005B5C10" w:rsidRPr="005B5C10">
        <w:tc>
          <w:tcPr>
            <w:tcW w:w="2880" w:type="dxa"/>
            <w:vAlign w:val="center"/>
          </w:tcPr>
          <w:p w:rsidR="00C10F9F" w:rsidRPr="005B5C10" w:rsidRDefault="00C10F9F" w:rsidP="00C10F9F">
            <w:pPr>
              <w:rPr>
                <w:rFonts w:eastAsiaTheme="minorEastAsia"/>
                <w:color w:val="000000" w:themeColor="text1"/>
                <w:szCs w:val="21"/>
              </w:rPr>
            </w:pPr>
            <w:r w:rsidRPr="005B5C10">
              <w:rPr>
                <w:rFonts w:eastAsiaTheme="minorEastAsia"/>
                <w:color w:val="000000" w:themeColor="text1"/>
                <w:szCs w:val="21"/>
              </w:rPr>
              <w:t>未分配利润</w:t>
            </w:r>
          </w:p>
        </w:tc>
        <w:tc>
          <w:tcPr>
            <w:tcW w:w="1080" w:type="dxa"/>
            <w:vAlign w:val="center"/>
          </w:tcPr>
          <w:p w:rsidR="00C10F9F" w:rsidRPr="005B5C10" w:rsidRDefault="00C10F9F" w:rsidP="00C10F9F">
            <w:pPr>
              <w:pStyle w:val="afb"/>
              <w:jc w:val="center"/>
              <w:rPr>
                <w:rFonts w:ascii="Times New Roman" w:eastAsiaTheme="minorEastAsia" w:hAnsi="Times New Roman"/>
                <w:color w:val="000000" w:themeColor="text1"/>
                <w:sz w:val="21"/>
                <w:szCs w:val="21"/>
              </w:rPr>
            </w:pPr>
            <w:r w:rsidRPr="005B5C10">
              <w:rPr>
                <w:rFonts w:ascii="Times New Roman" w:eastAsiaTheme="minorEastAsia" w:hAnsi="Times New Roman"/>
                <w:color w:val="000000" w:themeColor="text1"/>
                <w:sz w:val="21"/>
                <w:szCs w:val="21"/>
              </w:rPr>
              <w:t>6.4.7.8</w:t>
            </w:r>
          </w:p>
        </w:tc>
        <w:tc>
          <w:tcPr>
            <w:tcW w:w="2520" w:type="dxa"/>
            <w:vAlign w:val="bottom"/>
          </w:tcPr>
          <w:p w:rsidR="00C10F9F" w:rsidRPr="005B5C10" w:rsidRDefault="00C10F9F" w:rsidP="00C10F9F">
            <w:pPr>
              <w:jc w:val="right"/>
              <w:rPr>
                <w:rFonts w:eastAsiaTheme="minorEastAsia"/>
                <w:color w:val="000000" w:themeColor="text1"/>
                <w:szCs w:val="21"/>
              </w:rPr>
            </w:pPr>
            <w:r w:rsidRPr="005B5C10">
              <w:rPr>
                <w:rFonts w:eastAsiaTheme="minorEastAsia"/>
                <w:color w:val="000000" w:themeColor="text1"/>
                <w:szCs w:val="21"/>
              </w:rPr>
              <w:t>-1,060,706,370.61</w:t>
            </w:r>
          </w:p>
        </w:tc>
        <w:tc>
          <w:tcPr>
            <w:tcW w:w="2520" w:type="dxa"/>
            <w:vAlign w:val="bottom"/>
          </w:tcPr>
          <w:p w:rsidR="00C10F9F" w:rsidRPr="005B5C10" w:rsidRDefault="00C10F9F" w:rsidP="00C10F9F">
            <w:pPr>
              <w:jc w:val="right"/>
              <w:rPr>
                <w:rFonts w:eastAsiaTheme="minorEastAsia"/>
                <w:color w:val="000000" w:themeColor="text1"/>
                <w:szCs w:val="21"/>
              </w:rPr>
            </w:pPr>
            <w:r w:rsidRPr="005B5C10">
              <w:rPr>
                <w:rFonts w:eastAsiaTheme="minorEastAsia"/>
                <w:color w:val="000000" w:themeColor="text1"/>
                <w:szCs w:val="21"/>
              </w:rPr>
              <w:t>-1,653,799,943.07</w:t>
            </w:r>
          </w:p>
        </w:tc>
      </w:tr>
      <w:tr w:rsidR="005B5C10" w:rsidRPr="005B5C10" w:rsidTr="009C5070">
        <w:tc>
          <w:tcPr>
            <w:tcW w:w="2880" w:type="dxa"/>
            <w:vAlign w:val="center"/>
          </w:tcPr>
          <w:p w:rsidR="00C75153" w:rsidRPr="005B5C10" w:rsidRDefault="00C75153" w:rsidP="00C75153">
            <w:pPr>
              <w:rPr>
                <w:rFonts w:eastAsiaTheme="minorEastAsia"/>
                <w:b/>
                <w:color w:val="000000" w:themeColor="text1"/>
                <w:szCs w:val="21"/>
              </w:rPr>
            </w:pPr>
            <w:r w:rsidRPr="005B5C10">
              <w:rPr>
                <w:rFonts w:eastAsiaTheme="minorEastAsia" w:hint="eastAsia"/>
                <w:b/>
                <w:color w:val="000000" w:themeColor="text1"/>
                <w:szCs w:val="21"/>
              </w:rPr>
              <w:t>净资产</w:t>
            </w:r>
            <w:r w:rsidRPr="005B5C10">
              <w:rPr>
                <w:rFonts w:eastAsiaTheme="minorEastAsia"/>
                <w:b/>
                <w:color w:val="000000" w:themeColor="text1"/>
                <w:szCs w:val="21"/>
              </w:rPr>
              <w:t>合计</w:t>
            </w:r>
          </w:p>
        </w:tc>
        <w:tc>
          <w:tcPr>
            <w:tcW w:w="1080" w:type="dxa"/>
            <w:vAlign w:val="center"/>
          </w:tcPr>
          <w:p w:rsidR="00C75153" w:rsidRPr="005B5C10" w:rsidRDefault="00C75153" w:rsidP="00C75153">
            <w:pPr>
              <w:pStyle w:val="afb"/>
              <w:jc w:val="center"/>
              <w:rPr>
                <w:rFonts w:ascii="Times New Roman" w:eastAsiaTheme="minorEastAsia" w:hAnsi="Times New Roman"/>
                <w:color w:val="000000" w:themeColor="text1"/>
                <w:sz w:val="21"/>
                <w:szCs w:val="21"/>
              </w:rPr>
            </w:pPr>
          </w:p>
        </w:tc>
        <w:tc>
          <w:tcPr>
            <w:tcW w:w="2520" w:type="dxa"/>
            <w:vAlign w:val="center"/>
          </w:tcPr>
          <w:p w:rsidR="00C75153" w:rsidRPr="005B5C10" w:rsidRDefault="00C75153" w:rsidP="00C75153">
            <w:pPr>
              <w:jc w:val="right"/>
              <w:rPr>
                <w:rFonts w:eastAsiaTheme="minorEastAsia"/>
                <w:b/>
                <w:color w:val="000000" w:themeColor="text1"/>
                <w:szCs w:val="21"/>
              </w:rPr>
            </w:pPr>
            <w:r w:rsidRPr="005B5C10">
              <w:rPr>
                <w:rFonts w:eastAsiaTheme="minorEastAsia"/>
                <w:b/>
                <w:color w:val="000000" w:themeColor="text1"/>
                <w:szCs w:val="21"/>
              </w:rPr>
              <w:t>4,567,017,808.16</w:t>
            </w:r>
          </w:p>
        </w:tc>
        <w:tc>
          <w:tcPr>
            <w:tcW w:w="2520" w:type="dxa"/>
            <w:vAlign w:val="center"/>
          </w:tcPr>
          <w:p w:rsidR="00C75153" w:rsidRPr="005B5C10" w:rsidRDefault="00C75153" w:rsidP="00C75153">
            <w:pPr>
              <w:jc w:val="right"/>
              <w:rPr>
                <w:rFonts w:eastAsiaTheme="minorEastAsia"/>
                <w:b/>
                <w:color w:val="000000" w:themeColor="text1"/>
                <w:szCs w:val="21"/>
              </w:rPr>
            </w:pPr>
            <w:r w:rsidRPr="005B5C10">
              <w:rPr>
                <w:rFonts w:eastAsiaTheme="minorEastAsia"/>
                <w:b/>
                <w:color w:val="000000" w:themeColor="text1"/>
                <w:szCs w:val="21"/>
              </w:rPr>
              <w:t>4,773,856,352.42</w:t>
            </w:r>
          </w:p>
        </w:tc>
      </w:tr>
      <w:tr w:rsidR="005B5C10" w:rsidRPr="005B5C10" w:rsidTr="009C5070">
        <w:tc>
          <w:tcPr>
            <w:tcW w:w="2880" w:type="dxa"/>
            <w:vAlign w:val="center"/>
          </w:tcPr>
          <w:p w:rsidR="00C75153" w:rsidRPr="005B5C10" w:rsidRDefault="00C75153" w:rsidP="00C75153">
            <w:pPr>
              <w:rPr>
                <w:rFonts w:eastAsiaTheme="minorEastAsia"/>
                <w:b/>
                <w:color w:val="000000" w:themeColor="text1"/>
                <w:szCs w:val="21"/>
              </w:rPr>
            </w:pPr>
            <w:r w:rsidRPr="005B5C10">
              <w:rPr>
                <w:rFonts w:eastAsiaTheme="minorEastAsia" w:hint="eastAsia"/>
                <w:b/>
                <w:color w:val="000000" w:themeColor="text1"/>
                <w:szCs w:val="21"/>
              </w:rPr>
              <w:t>负债和净资产总计</w:t>
            </w:r>
          </w:p>
        </w:tc>
        <w:tc>
          <w:tcPr>
            <w:tcW w:w="1080" w:type="dxa"/>
            <w:vAlign w:val="center"/>
          </w:tcPr>
          <w:p w:rsidR="00C75153" w:rsidRPr="005B5C10" w:rsidRDefault="00C75153" w:rsidP="00C75153">
            <w:pPr>
              <w:pStyle w:val="afb"/>
              <w:jc w:val="center"/>
              <w:rPr>
                <w:rFonts w:ascii="Times New Roman" w:eastAsiaTheme="minorEastAsia" w:hAnsi="Times New Roman"/>
                <w:color w:val="000000" w:themeColor="text1"/>
                <w:sz w:val="21"/>
                <w:szCs w:val="21"/>
              </w:rPr>
            </w:pPr>
          </w:p>
        </w:tc>
        <w:tc>
          <w:tcPr>
            <w:tcW w:w="2520" w:type="dxa"/>
            <w:vAlign w:val="center"/>
          </w:tcPr>
          <w:p w:rsidR="00C75153" w:rsidRPr="005B5C10" w:rsidRDefault="00C75153" w:rsidP="00C75153">
            <w:pPr>
              <w:jc w:val="right"/>
              <w:rPr>
                <w:rFonts w:eastAsiaTheme="minorEastAsia"/>
                <w:b/>
                <w:color w:val="000000" w:themeColor="text1"/>
                <w:szCs w:val="21"/>
              </w:rPr>
            </w:pPr>
            <w:r w:rsidRPr="005B5C10">
              <w:rPr>
                <w:rFonts w:eastAsiaTheme="minorEastAsia"/>
                <w:b/>
                <w:color w:val="000000" w:themeColor="text1"/>
                <w:szCs w:val="21"/>
              </w:rPr>
              <w:t>4,582,062,631.66</w:t>
            </w:r>
          </w:p>
        </w:tc>
        <w:tc>
          <w:tcPr>
            <w:tcW w:w="2520" w:type="dxa"/>
            <w:vAlign w:val="center"/>
          </w:tcPr>
          <w:p w:rsidR="00C75153" w:rsidRPr="005B5C10" w:rsidRDefault="00C75153" w:rsidP="00C75153">
            <w:pPr>
              <w:jc w:val="right"/>
              <w:rPr>
                <w:rFonts w:eastAsiaTheme="minorEastAsia"/>
                <w:b/>
                <w:color w:val="000000" w:themeColor="text1"/>
                <w:szCs w:val="21"/>
              </w:rPr>
            </w:pPr>
            <w:r w:rsidRPr="005B5C10">
              <w:rPr>
                <w:rFonts w:eastAsiaTheme="minorEastAsia"/>
                <w:b/>
                <w:color w:val="000000" w:themeColor="text1"/>
                <w:szCs w:val="21"/>
              </w:rPr>
              <w:t>4,782,810,613.64</w:t>
            </w:r>
          </w:p>
        </w:tc>
      </w:tr>
    </w:tbl>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注：报告截止日</w:t>
      </w:r>
      <w:r w:rsidRPr="005B5C10">
        <w:rPr>
          <w:rFonts w:eastAsiaTheme="minorEastAsia"/>
          <w:color w:val="000000" w:themeColor="text1"/>
          <w:kern w:val="0"/>
          <w:szCs w:val="21"/>
        </w:rPr>
        <w:t>2023</w:t>
      </w:r>
      <w:r w:rsidRPr="005B5C10">
        <w:rPr>
          <w:rFonts w:eastAsiaTheme="minorEastAsia"/>
          <w:color w:val="000000" w:themeColor="text1"/>
          <w:kern w:val="0"/>
          <w:szCs w:val="21"/>
        </w:rPr>
        <w:t>年</w:t>
      </w:r>
      <w:r w:rsidRPr="005B5C10">
        <w:rPr>
          <w:rFonts w:eastAsiaTheme="minorEastAsia"/>
          <w:color w:val="000000" w:themeColor="text1"/>
          <w:kern w:val="0"/>
          <w:szCs w:val="21"/>
        </w:rPr>
        <w:t>6</w:t>
      </w:r>
      <w:r w:rsidRPr="005B5C10">
        <w:rPr>
          <w:rFonts w:eastAsiaTheme="minorEastAsia"/>
          <w:color w:val="000000" w:themeColor="text1"/>
          <w:kern w:val="0"/>
          <w:szCs w:val="21"/>
        </w:rPr>
        <w:t>月</w:t>
      </w:r>
      <w:r w:rsidRPr="005B5C10">
        <w:rPr>
          <w:rFonts w:eastAsiaTheme="minorEastAsia"/>
          <w:color w:val="000000" w:themeColor="text1"/>
          <w:kern w:val="0"/>
          <w:szCs w:val="21"/>
        </w:rPr>
        <w:t>30</w:t>
      </w:r>
      <w:r w:rsidRPr="005B5C10">
        <w:rPr>
          <w:rFonts w:eastAsiaTheme="minorEastAsia"/>
          <w:color w:val="000000" w:themeColor="text1"/>
          <w:kern w:val="0"/>
          <w:szCs w:val="21"/>
        </w:rPr>
        <w:t>日</w:t>
      </w:r>
      <w:r w:rsidRPr="005B5C10">
        <w:rPr>
          <w:rFonts w:eastAsiaTheme="minorEastAsia"/>
          <w:color w:val="000000" w:themeColor="text1"/>
          <w:kern w:val="0"/>
          <w:szCs w:val="21"/>
        </w:rPr>
        <w:t>,</w:t>
      </w:r>
      <w:r w:rsidRPr="005B5C10">
        <w:rPr>
          <w:rFonts w:eastAsiaTheme="minorEastAsia"/>
          <w:color w:val="000000" w:themeColor="text1"/>
          <w:kern w:val="0"/>
          <w:szCs w:val="21"/>
        </w:rPr>
        <w:t>基金份额净值</w:t>
      </w:r>
      <w:r w:rsidRPr="005B5C10">
        <w:rPr>
          <w:rFonts w:eastAsiaTheme="minorEastAsia"/>
          <w:color w:val="000000" w:themeColor="text1"/>
          <w:kern w:val="0"/>
          <w:szCs w:val="21"/>
        </w:rPr>
        <w:t>:0.8115</w:t>
      </w:r>
      <w:r w:rsidRPr="005B5C10">
        <w:rPr>
          <w:rFonts w:eastAsiaTheme="minorEastAsia"/>
          <w:color w:val="000000" w:themeColor="text1"/>
          <w:kern w:val="0"/>
          <w:szCs w:val="21"/>
        </w:rPr>
        <w:t>元</w:t>
      </w:r>
      <w:r w:rsidRPr="005B5C10">
        <w:rPr>
          <w:rFonts w:eastAsiaTheme="minorEastAsia"/>
          <w:color w:val="000000" w:themeColor="text1"/>
          <w:kern w:val="0"/>
          <w:szCs w:val="21"/>
        </w:rPr>
        <w:t>,</w:t>
      </w:r>
      <w:r w:rsidRPr="005B5C10">
        <w:rPr>
          <w:rFonts w:eastAsiaTheme="minorEastAsia"/>
          <w:color w:val="000000" w:themeColor="text1"/>
          <w:kern w:val="0"/>
          <w:szCs w:val="21"/>
        </w:rPr>
        <w:t>基金份额总额</w:t>
      </w:r>
      <w:r w:rsidRPr="005B5C10">
        <w:rPr>
          <w:rFonts w:eastAsiaTheme="minorEastAsia"/>
          <w:color w:val="000000" w:themeColor="text1"/>
          <w:kern w:val="0"/>
          <w:szCs w:val="21"/>
        </w:rPr>
        <w:t>:5,627,724,178.77</w:t>
      </w:r>
      <w:r w:rsidRPr="005B5C10">
        <w:rPr>
          <w:rFonts w:eastAsiaTheme="minorEastAsia"/>
          <w:color w:val="000000" w:themeColor="text1"/>
          <w:kern w:val="0"/>
          <w:szCs w:val="21"/>
        </w:rPr>
        <w:t>份。</w:t>
      </w:r>
    </w:p>
    <w:p w:rsidR="006B65E1" w:rsidRPr="005B5C10" w:rsidRDefault="0005594A" w:rsidP="00572E9A">
      <w:pPr>
        <w:pStyle w:val="2"/>
        <w:spacing w:beforeLines="100" w:before="312" w:after="0"/>
        <w:rPr>
          <w:rFonts w:ascii="Times New Roman" w:eastAsiaTheme="minorEastAsia" w:hAnsi="Times New Roman"/>
          <w:color w:val="000000" w:themeColor="text1"/>
          <w:kern w:val="0"/>
          <w:sz w:val="21"/>
          <w:szCs w:val="21"/>
        </w:rPr>
      </w:pPr>
      <w:bookmarkStart w:id="67" w:name="_Toc390421251"/>
      <w:bookmarkStart w:id="68" w:name="_Toc225498269"/>
      <w:bookmarkStart w:id="69" w:name="_Toc144287133"/>
      <w:r w:rsidRPr="005B5C10">
        <w:rPr>
          <w:rFonts w:ascii="Times New Roman" w:eastAsiaTheme="minorEastAsia" w:hAnsi="Times New Roman" w:hint="eastAsia"/>
          <w:color w:val="000000" w:themeColor="text1"/>
          <w:kern w:val="0"/>
          <w:sz w:val="21"/>
          <w:szCs w:val="21"/>
        </w:rPr>
        <w:t>6</w:t>
      </w:r>
      <w:r w:rsidR="00945F2E" w:rsidRPr="005B5C10">
        <w:rPr>
          <w:rFonts w:ascii="Times New Roman" w:eastAsiaTheme="minorEastAsia" w:hAnsi="Times New Roman"/>
          <w:color w:val="000000" w:themeColor="text1"/>
          <w:kern w:val="0"/>
          <w:sz w:val="21"/>
          <w:szCs w:val="21"/>
        </w:rPr>
        <w:t xml:space="preserve">.2 </w:t>
      </w:r>
      <w:r w:rsidR="00945F2E" w:rsidRPr="005B5C10">
        <w:rPr>
          <w:rFonts w:ascii="Times New Roman" w:eastAsiaTheme="minorEastAsia" w:hAnsi="Times New Roman"/>
          <w:color w:val="000000" w:themeColor="text1"/>
          <w:kern w:val="0"/>
          <w:sz w:val="21"/>
          <w:szCs w:val="21"/>
        </w:rPr>
        <w:t>利润表</w:t>
      </w:r>
      <w:bookmarkEnd w:id="67"/>
      <w:bookmarkEnd w:id="68"/>
      <w:bookmarkEnd w:id="69"/>
    </w:p>
    <w:p w:rsidR="006B65E1" w:rsidRPr="005B5C10" w:rsidRDefault="00945F2E">
      <w:pPr>
        <w:spacing w:line="360" w:lineRule="auto"/>
        <w:rPr>
          <w:rFonts w:eastAsiaTheme="minorEastAsia"/>
          <w:color w:val="000000" w:themeColor="text1"/>
          <w:kern w:val="0"/>
          <w:szCs w:val="21"/>
        </w:rPr>
      </w:pPr>
      <w:r w:rsidRPr="005B5C10">
        <w:rPr>
          <w:rFonts w:eastAsiaTheme="minorEastAsia"/>
          <w:color w:val="000000" w:themeColor="text1"/>
          <w:szCs w:val="21"/>
        </w:rPr>
        <w:t>会计主体：</w:t>
      </w:r>
      <w:r w:rsidRPr="005B5C10">
        <w:rPr>
          <w:rFonts w:eastAsiaTheme="minorEastAsia"/>
          <w:color w:val="000000" w:themeColor="text1"/>
          <w:kern w:val="0"/>
          <w:szCs w:val="21"/>
        </w:rPr>
        <w:t>摩根远见两年持有期混合型证券投资基金</w:t>
      </w:r>
    </w:p>
    <w:p w:rsidR="006B65E1" w:rsidRPr="005B5C10" w:rsidRDefault="00945F2E">
      <w:pPr>
        <w:spacing w:line="360" w:lineRule="auto"/>
        <w:rPr>
          <w:rFonts w:eastAsiaTheme="minorEastAsia"/>
          <w:color w:val="000000" w:themeColor="text1"/>
          <w:kern w:val="0"/>
          <w:szCs w:val="21"/>
        </w:rPr>
      </w:pPr>
      <w:r w:rsidRPr="005B5C10">
        <w:rPr>
          <w:rFonts w:eastAsiaTheme="minorEastAsia"/>
          <w:color w:val="000000" w:themeColor="text1"/>
          <w:szCs w:val="21"/>
        </w:rPr>
        <w:t>本报告期：</w:t>
      </w:r>
      <w:r w:rsidRPr="005B5C10">
        <w:rPr>
          <w:rFonts w:eastAsiaTheme="minorEastAsia"/>
          <w:color w:val="000000" w:themeColor="text1"/>
          <w:kern w:val="0"/>
          <w:szCs w:val="21"/>
        </w:rPr>
        <w:t>2023</w:t>
      </w:r>
      <w:r w:rsidRPr="005B5C10">
        <w:rPr>
          <w:rFonts w:eastAsiaTheme="minorEastAsia"/>
          <w:color w:val="000000" w:themeColor="text1"/>
          <w:kern w:val="0"/>
          <w:szCs w:val="21"/>
        </w:rPr>
        <w:t>年</w:t>
      </w:r>
      <w:r w:rsidRPr="005B5C10">
        <w:rPr>
          <w:rFonts w:eastAsiaTheme="minorEastAsia"/>
          <w:color w:val="000000" w:themeColor="text1"/>
          <w:kern w:val="0"/>
          <w:szCs w:val="21"/>
        </w:rPr>
        <w:t>1</w:t>
      </w:r>
      <w:r w:rsidRPr="005B5C10">
        <w:rPr>
          <w:rFonts w:eastAsiaTheme="minorEastAsia"/>
          <w:color w:val="000000" w:themeColor="text1"/>
          <w:kern w:val="0"/>
          <w:szCs w:val="21"/>
        </w:rPr>
        <w:t>月</w:t>
      </w:r>
      <w:r w:rsidRPr="005B5C10">
        <w:rPr>
          <w:rFonts w:eastAsiaTheme="minorEastAsia"/>
          <w:color w:val="000000" w:themeColor="text1"/>
          <w:kern w:val="0"/>
          <w:szCs w:val="21"/>
        </w:rPr>
        <w:t>1</w:t>
      </w:r>
      <w:r w:rsidRPr="005B5C10">
        <w:rPr>
          <w:rFonts w:eastAsiaTheme="minorEastAsia"/>
          <w:color w:val="000000" w:themeColor="text1"/>
          <w:kern w:val="0"/>
          <w:szCs w:val="21"/>
        </w:rPr>
        <w:t>日至</w:t>
      </w:r>
      <w:r w:rsidRPr="005B5C10">
        <w:rPr>
          <w:rFonts w:eastAsiaTheme="minorEastAsia"/>
          <w:color w:val="000000" w:themeColor="text1"/>
          <w:kern w:val="0"/>
          <w:szCs w:val="21"/>
        </w:rPr>
        <w:t>2023</w:t>
      </w:r>
      <w:r w:rsidRPr="005B5C10">
        <w:rPr>
          <w:rFonts w:eastAsiaTheme="minorEastAsia"/>
          <w:color w:val="000000" w:themeColor="text1"/>
          <w:kern w:val="0"/>
          <w:szCs w:val="21"/>
        </w:rPr>
        <w:t>年</w:t>
      </w:r>
      <w:r w:rsidRPr="005B5C10">
        <w:rPr>
          <w:rFonts w:eastAsiaTheme="minorEastAsia"/>
          <w:color w:val="000000" w:themeColor="text1"/>
          <w:kern w:val="0"/>
          <w:szCs w:val="21"/>
        </w:rPr>
        <w:t>6</w:t>
      </w:r>
      <w:r w:rsidRPr="005B5C10">
        <w:rPr>
          <w:rFonts w:eastAsiaTheme="minorEastAsia"/>
          <w:color w:val="000000" w:themeColor="text1"/>
          <w:kern w:val="0"/>
          <w:szCs w:val="21"/>
        </w:rPr>
        <w:t>月</w:t>
      </w:r>
      <w:r w:rsidRPr="005B5C10">
        <w:rPr>
          <w:rFonts w:eastAsiaTheme="minorEastAsia"/>
          <w:color w:val="000000" w:themeColor="text1"/>
          <w:kern w:val="0"/>
          <w:szCs w:val="21"/>
        </w:rPr>
        <w:t>30</w:t>
      </w:r>
      <w:r w:rsidRPr="005B5C10">
        <w:rPr>
          <w:rFonts w:eastAsiaTheme="minorEastAsia"/>
          <w:color w:val="000000" w:themeColor="text1"/>
          <w:kern w:val="0"/>
          <w:szCs w:val="21"/>
        </w:rPr>
        <w:t>日</w:t>
      </w:r>
    </w:p>
    <w:p w:rsidR="006B65E1" w:rsidRPr="005B5C10" w:rsidRDefault="00945F2E">
      <w:pPr>
        <w:autoSpaceDE w:val="0"/>
        <w:autoSpaceDN w:val="0"/>
        <w:adjustRightInd w:val="0"/>
        <w:spacing w:before="29" w:line="288" w:lineRule="auto"/>
        <w:ind w:left="15"/>
        <w:jc w:val="right"/>
        <w:rPr>
          <w:rFonts w:eastAsiaTheme="minorEastAsia"/>
          <w:color w:val="000000" w:themeColor="text1"/>
          <w:kern w:val="0"/>
          <w:szCs w:val="21"/>
        </w:rPr>
      </w:pPr>
      <w:r w:rsidRPr="005B5C10">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5B5C10" w:rsidRPr="005B5C10">
        <w:tc>
          <w:tcPr>
            <w:tcW w:w="3420" w:type="dxa"/>
            <w:vAlign w:val="center"/>
          </w:tcPr>
          <w:p w:rsidR="006B65E1" w:rsidRPr="005B5C10" w:rsidRDefault="00945F2E">
            <w:pPr>
              <w:pStyle w:val="afb"/>
              <w:jc w:val="center"/>
              <w:rPr>
                <w:rFonts w:ascii="Times New Roman" w:eastAsiaTheme="minorEastAsia" w:hAnsi="Times New Roman"/>
                <w:b/>
                <w:color w:val="000000" w:themeColor="text1"/>
                <w:sz w:val="21"/>
                <w:szCs w:val="21"/>
              </w:rPr>
            </w:pPr>
            <w:r w:rsidRPr="005B5C10">
              <w:rPr>
                <w:rFonts w:ascii="Times New Roman" w:eastAsiaTheme="minorEastAsia" w:hAnsi="Times New Roman"/>
                <w:b/>
                <w:color w:val="000000" w:themeColor="text1"/>
                <w:sz w:val="21"/>
                <w:szCs w:val="21"/>
              </w:rPr>
              <w:t>项目</w:t>
            </w:r>
          </w:p>
        </w:tc>
        <w:tc>
          <w:tcPr>
            <w:tcW w:w="1080" w:type="dxa"/>
            <w:vAlign w:val="center"/>
          </w:tcPr>
          <w:p w:rsidR="006B65E1" w:rsidRPr="005B5C10" w:rsidRDefault="00945F2E">
            <w:pPr>
              <w:pStyle w:val="afb"/>
              <w:spacing w:before="0" w:beforeAutospacing="0" w:after="0" w:afterAutospacing="0"/>
              <w:jc w:val="center"/>
              <w:rPr>
                <w:rFonts w:ascii="Times New Roman" w:eastAsiaTheme="minorEastAsia" w:hAnsi="Times New Roman"/>
                <w:b/>
                <w:color w:val="000000" w:themeColor="text1"/>
                <w:sz w:val="21"/>
                <w:szCs w:val="21"/>
              </w:rPr>
            </w:pPr>
            <w:r w:rsidRPr="005B5C10">
              <w:rPr>
                <w:rFonts w:ascii="Times New Roman" w:eastAsiaTheme="minorEastAsia" w:hAnsi="Times New Roman"/>
                <w:b/>
                <w:color w:val="000000" w:themeColor="text1"/>
                <w:sz w:val="21"/>
                <w:szCs w:val="21"/>
              </w:rPr>
              <w:t>附注号</w:t>
            </w:r>
          </w:p>
        </w:tc>
        <w:tc>
          <w:tcPr>
            <w:tcW w:w="2250" w:type="dxa"/>
            <w:vAlign w:val="center"/>
          </w:tcPr>
          <w:p w:rsidR="006B65E1" w:rsidRPr="005B5C10" w:rsidRDefault="00945F2E">
            <w:pPr>
              <w:pStyle w:val="afb"/>
              <w:spacing w:before="0" w:beforeAutospacing="0" w:after="0" w:afterAutospacing="0"/>
              <w:jc w:val="center"/>
              <w:rPr>
                <w:rFonts w:ascii="Times New Roman" w:eastAsiaTheme="minorEastAsia" w:hAnsi="Times New Roman"/>
                <w:b/>
                <w:color w:val="000000" w:themeColor="text1"/>
                <w:sz w:val="21"/>
                <w:szCs w:val="21"/>
              </w:rPr>
            </w:pPr>
            <w:r w:rsidRPr="005B5C10">
              <w:rPr>
                <w:rFonts w:ascii="Times New Roman" w:eastAsiaTheme="minorEastAsia" w:hAnsi="Times New Roman"/>
                <w:b/>
                <w:color w:val="000000" w:themeColor="text1"/>
                <w:sz w:val="21"/>
                <w:szCs w:val="21"/>
              </w:rPr>
              <w:t>本期</w:t>
            </w:r>
          </w:p>
          <w:p w:rsidR="006B65E1" w:rsidRPr="005B5C10" w:rsidRDefault="00945F2E">
            <w:pPr>
              <w:pStyle w:val="afb"/>
              <w:spacing w:before="0" w:beforeAutospacing="0" w:after="0" w:afterAutospacing="0"/>
              <w:jc w:val="center"/>
              <w:rPr>
                <w:rFonts w:ascii="Times New Roman" w:eastAsiaTheme="minorEastAsia" w:hAnsi="Times New Roman"/>
                <w:b/>
                <w:color w:val="000000" w:themeColor="text1"/>
                <w:sz w:val="21"/>
                <w:szCs w:val="21"/>
              </w:rPr>
            </w:pPr>
            <w:r w:rsidRPr="005B5C10">
              <w:rPr>
                <w:rFonts w:ascii="Times New Roman" w:eastAsiaTheme="minorEastAsia" w:hAnsi="Times New Roman"/>
                <w:b/>
                <w:color w:val="000000" w:themeColor="text1"/>
                <w:sz w:val="21"/>
                <w:szCs w:val="21"/>
              </w:rPr>
              <w:t>2023</w:t>
            </w:r>
            <w:r w:rsidRPr="005B5C10">
              <w:rPr>
                <w:rFonts w:ascii="Times New Roman" w:eastAsiaTheme="minorEastAsia" w:hAnsi="Times New Roman"/>
                <w:b/>
                <w:color w:val="000000" w:themeColor="text1"/>
                <w:sz w:val="21"/>
                <w:szCs w:val="21"/>
              </w:rPr>
              <w:t>年</w:t>
            </w:r>
            <w:r w:rsidRPr="005B5C10">
              <w:rPr>
                <w:rFonts w:ascii="Times New Roman" w:eastAsiaTheme="minorEastAsia" w:hAnsi="Times New Roman"/>
                <w:b/>
                <w:color w:val="000000" w:themeColor="text1"/>
                <w:sz w:val="21"/>
                <w:szCs w:val="21"/>
              </w:rPr>
              <w:t>1</w:t>
            </w:r>
            <w:r w:rsidRPr="005B5C10">
              <w:rPr>
                <w:rFonts w:ascii="Times New Roman" w:eastAsiaTheme="minorEastAsia" w:hAnsi="Times New Roman"/>
                <w:b/>
                <w:color w:val="000000" w:themeColor="text1"/>
                <w:sz w:val="21"/>
                <w:szCs w:val="21"/>
              </w:rPr>
              <w:t>月</w:t>
            </w:r>
            <w:r w:rsidRPr="005B5C10">
              <w:rPr>
                <w:rFonts w:ascii="Times New Roman" w:eastAsiaTheme="minorEastAsia" w:hAnsi="Times New Roman"/>
                <w:b/>
                <w:color w:val="000000" w:themeColor="text1"/>
                <w:sz w:val="21"/>
                <w:szCs w:val="21"/>
              </w:rPr>
              <w:t>1</w:t>
            </w:r>
            <w:r w:rsidRPr="005B5C10">
              <w:rPr>
                <w:rFonts w:ascii="Times New Roman" w:eastAsiaTheme="minorEastAsia" w:hAnsi="Times New Roman"/>
                <w:b/>
                <w:color w:val="000000" w:themeColor="text1"/>
                <w:sz w:val="21"/>
                <w:szCs w:val="21"/>
              </w:rPr>
              <w:t>日至</w:t>
            </w:r>
            <w:r w:rsidRPr="005B5C10">
              <w:rPr>
                <w:rFonts w:ascii="Times New Roman" w:eastAsiaTheme="minorEastAsia" w:hAnsi="Times New Roman"/>
                <w:b/>
                <w:color w:val="000000" w:themeColor="text1"/>
                <w:sz w:val="21"/>
                <w:szCs w:val="21"/>
              </w:rPr>
              <w:t>2023</w:t>
            </w:r>
            <w:r w:rsidRPr="005B5C10">
              <w:rPr>
                <w:rFonts w:ascii="Times New Roman" w:eastAsiaTheme="minorEastAsia" w:hAnsi="Times New Roman"/>
                <w:b/>
                <w:color w:val="000000" w:themeColor="text1"/>
                <w:sz w:val="21"/>
                <w:szCs w:val="21"/>
              </w:rPr>
              <w:t>年</w:t>
            </w:r>
            <w:r w:rsidRPr="005B5C10">
              <w:rPr>
                <w:rFonts w:ascii="Times New Roman" w:eastAsiaTheme="minorEastAsia" w:hAnsi="Times New Roman"/>
                <w:b/>
                <w:color w:val="000000" w:themeColor="text1"/>
                <w:sz w:val="21"/>
                <w:szCs w:val="21"/>
              </w:rPr>
              <w:t>6</w:t>
            </w:r>
            <w:r w:rsidRPr="005B5C10">
              <w:rPr>
                <w:rFonts w:ascii="Times New Roman" w:eastAsiaTheme="minorEastAsia" w:hAnsi="Times New Roman"/>
                <w:b/>
                <w:color w:val="000000" w:themeColor="text1"/>
                <w:sz w:val="21"/>
                <w:szCs w:val="21"/>
              </w:rPr>
              <w:t>月</w:t>
            </w:r>
            <w:r w:rsidRPr="005B5C10">
              <w:rPr>
                <w:rFonts w:ascii="Times New Roman" w:eastAsiaTheme="minorEastAsia" w:hAnsi="Times New Roman"/>
                <w:b/>
                <w:color w:val="000000" w:themeColor="text1"/>
                <w:sz w:val="21"/>
                <w:szCs w:val="21"/>
              </w:rPr>
              <w:t>30</w:t>
            </w:r>
            <w:r w:rsidRPr="005B5C10">
              <w:rPr>
                <w:rFonts w:ascii="Times New Roman" w:eastAsiaTheme="minorEastAsia" w:hAnsi="Times New Roman"/>
                <w:b/>
                <w:color w:val="000000" w:themeColor="text1"/>
                <w:sz w:val="21"/>
                <w:szCs w:val="21"/>
              </w:rPr>
              <w:t>日</w:t>
            </w:r>
          </w:p>
        </w:tc>
        <w:tc>
          <w:tcPr>
            <w:tcW w:w="2250" w:type="dxa"/>
            <w:vAlign w:val="center"/>
          </w:tcPr>
          <w:p w:rsidR="006B65E1" w:rsidRPr="005B5C10" w:rsidRDefault="00945F2E">
            <w:pPr>
              <w:pStyle w:val="afb"/>
              <w:spacing w:before="0" w:beforeAutospacing="0" w:after="0" w:afterAutospacing="0"/>
              <w:jc w:val="center"/>
              <w:rPr>
                <w:rFonts w:ascii="Times New Roman" w:eastAsiaTheme="minorEastAsia" w:hAnsi="Times New Roman"/>
                <w:b/>
                <w:color w:val="000000" w:themeColor="text1"/>
                <w:sz w:val="21"/>
                <w:szCs w:val="21"/>
              </w:rPr>
            </w:pPr>
            <w:r w:rsidRPr="005B5C10">
              <w:rPr>
                <w:rFonts w:ascii="Times New Roman" w:eastAsiaTheme="minorEastAsia" w:hAnsi="Times New Roman"/>
                <w:b/>
                <w:color w:val="000000" w:themeColor="text1"/>
                <w:sz w:val="21"/>
                <w:szCs w:val="21"/>
              </w:rPr>
              <w:t>上年度可比期间</w:t>
            </w:r>
          </w:p>
          <w:p w:rsidR="006B65E1" w:rsidRPr="005B5C10" w:rsidRDefault="00945F2E">
            <w:pPr>
              <w:pStyle w:val="afb"/>
              <w:spacing w:before="0" w:beforeAutospacing="0" w:after="0" w:afterAutospacing="0"/>
              <w:jc w:val="center"/>
              <w:rPr>
                <w:rFonts w:ascii="Times New Roman" w:eastAsiaTheme="minorEastAsia" w:hAnsi="Times New Roman"/>
                <w:color w:val="000000" w:themeColor="text1"/>
                <w:sz w:val="21"/>
                <w:szCs w:val="21"/>
              </w:rPr>
            </w:pPr>
            <w:r w:rsidRPr="005B5C10">
              <w:rPr>
                <w:rFonts w:ascii="Times New Roman" w:eastAsiaTheme="minorEastAsia" w:hAnsi="Times New Roman"/>
                <w:b/>
                <w:color w:val="000000" w:themeColor="text1"/>
                <w:sz w:val="21"/>
                <w:szCs w:val="21"/>
              </w:rPr>
              <w:t>2022</w:t>
            </w:r>
            <w:r w:rsidRPr="005B5C10">
              <w:rPr>
                <w:rFonts w:ascii="Times New Roman" w:eastAsiaTheme="minorEastAsia" w:hAnsi="Times New Roman"/>
                <w:b/>
                <w:color w:val="000000" w:themeColor="text1"/>
                <w:sz w:val="21"/>
                <w:szCs w:val="21"/>
              </w:rPr>
              <w:t>年</w:t>
            </w:r>
            <w:r w:rsidRPr="005B5C10">
              <w:rPr>
                <w:rFonts w:ascii="Times New Roman" w:eastAsiaTheme="minorEastAsia" w:hAnsi="Times New Roman"/>
                <w:b/>
                <w:color w:val="000000" w:themeColor="text1"/>
                <w:sz w:val="21"/>
                <w:szCs w:val="21"/>
              </w:rPr>
              <w:t>1</w:t>
            </w:r>
            <w:r w:rsidRPr="005B5C10">
              <w:rPr>
                <w:rFonts w:ascii="Times New Roman" w:eastAsiaTheme="minorEastAsia" w:hAnsi="Times New Roman"/>
                <w:b/>
                <w:color w:val="000000" w:themeColor="text1"/>
                <w:sz w:val="21"/>
                <w:szCs w:val="21"/>
              </w:rPr>
              <w:t>月</w:t>
            </w:r>
            <w:r w:rsidRPr="005B5C10">
              <w:rPr>
                <w:rFonts w:ascii="Times New Roman" w:eastAsiaTheme="minorEastAsia" w:hAnsi="Times New Roman"/>
                <w:b/>
                <w:color w:val="000000" w:themeColor="text1"/>
                <w:sz w:val="21"/>
                <w:szCs w:val="21"/>
              </w:rPr>
              <w:t>1</w:t>
            </w:r>
            <w:r w:rsidRPr="005B5C10">
              <w:rPr>
                <w:rFonts w:ascii="Times New Roman" w:eastAsiaTheme="minorEastAsia" w:hAnsi="Times New Roman"/>
                <w:b/>
                <w:color w:val="000000" w:themeColor="text1"/>
                <w:sz w:val="21"/>
                <w:szCs w:val="21"/>
              </w:rPr>
              <w:t>日至</w:t>
            </w:r>
            <w:r w:rsidRPr="005B5C10">
              <w:rPr>
                <w:rFonts w:ascii="Times New Roman" w:eastAsiaTheme="minorEastAsia" w:hAnsi="Times New Roman"/>
                <w:b/>
                <w:color w:val="000000" w:themeColor="text1"/>
                <w:sz w:val="21"/>
                <w:szCs w:val="21"/>
              </w:rPr>
              <w:t>2022</w:t>
            </w:r>
            <w:r w:rsidRPr="005B5C10">
              <w:rPr>
                <w:rFonts w:ascii="Times New Roman" w:eastAsiaTheme="minorEastAsia" w:hAnsi="Times New Roman"/>
                <w:b/>
                <w:color w:val="000000" w:themeColor="text1"/>
                <w:sz w:val="21"/>
                <w:szCs w:val="21"/>
              </w:rPr>
              <w:t>年</w:t>
            </w:r>
            <w:r w:rsidRPr="005B5C10">
              <w:rPr>
                <w:rFonts w:ascii="Times New Roman" w:eastAsiaTheme="minorEastAsia" w:hAnsi="Times New Roman"/>
                <w:b/>
                <w:color w:val="000000" w:themeColor="text1"/>
                <w:sz w:val="21"/>
                <w:szCs w:val="21"/>
              </w:rPr>
              <w:t>6</w:t>
            </w:r>
            <w:r w:rsidRPr="005B5C10">
              <w:rPr>
                <w:rFonts w:ascii="Times New Roman" w:eastAsiaTheme="minorEastAsia" w:hAnsi="Times New Roman"/>
                <w:b/>
                <w:color w:val="000000" w:themeColor="text1"/>
                <w:sz w:val="21"/>
                <w:szCs w:val="21"/>
              </w:rPr>
              <w:t>月</w:t>
            </w:r>
            <w:r w:rsidRPr="005B5C10">
              <w:rPr>
                <w:rFonts w:ascii="Times New Roman" w:eastAsiaTheme="minorEastAsia" w:hAnsi="Times New Roman"/>
                <w:b/>
                <w:color w:val="000000" w:themeColor="text1"/>
                <w:sz w:val="21"/>
                <w:szCs w:val="21"/>
              </w:rPr>
              <w:t>30</w:t>
            </w:r>
            <w:r w:rsidRPr="005B5C10">
              <w:rPr>
                <w:rFonts w:ascii="Times New Roman" w:eastAsiaTheme="minorEastAsia" w:hAnsi="Times New Roman"/>
                <w:b/>
                <w:color w:val="000000" w:themeColor="text1"/>
                <w:sz w:val="21"/>
                <w:szCs w:val="21"/>
              </w:rPr>
              <w:t>日</w:t>
            </w:r>
          </w:p>
        </w:tc>
      </w:tr>
      <w:tr w:rsidR="005B5C10" w:rsidRPr="005B5C10">
        <w:tc>
          <w:tcPr>
            <w:tcW w:w="3420" w:type="dxa"/>
            <w:vAlign w:val="center"/>
          </w:tcPr>
          <w:p w:rsidR="006B65E1" w:rsidRPr="005B5C10" w:rsidRDefault="00945F2E">
            <w:pPr>
              <w:rPr>
                <w:rFonts w:eastAsiaTheme="minorEastAsia"/>
                <w:b/>
                <w:color w:val="000000" w:themeColor="text1"/>
                <w:szCs w:val="21"/>
              </w:rPr>
            </w:pPr>
            <w:r w:rsidRPr="005B5C10">
              <w:rPr>
                <w:rFonts w:eastAsiaTheme="minorEastAsia"/>
                <w:b/>
                <w:color w:val="000000" w:themeColor="text1"/>
                <w:szCs w:val="21"/>
              </w:rPr>
              <w:t>一、</w:t>
            </w:r>
            <w:r w:rsidR="005739A6" w:rsidRPr="005B5C10">
              <w:rPr>
                <w:rFonts w:eastAsiaTheme="minorEastAsia" w:hint="eastAsia"/>
                <w:b/>
                <w:color w:val="000000" w:themeColor="text1"/>
                <w:szCs w:val="21"/>
              </w:rPr>
              <w:t>营业总收入</w:t>
            </w:r>
          </w:p>
        </w:tc>
        <w:tc>
          <w:tcPr>
            <w:tcW w:w="1080" w:type="dxa"/>
            <w:vAlign w:val="center"/>
          </w:tcPr>
          <w:p w:rsidR="006B65E1" w:rsidRPr="005B5C10" w:rsidRDefault="006B65E1">
            <w:pPr>
              <w:pStyle w:val="afb"/>
              <w:jc w:val="center"/>
              <w:rPr>
                <w:rFonts w:ascii="Times New Roman" w:eastAsiaTheme="minorEastAsia" w:hAnsi="Times New Roman"/>
                <w:b/>
                <w:color w:val="000000" w:themeColor="text1"/>
                <w:sz w:val="21"/>
                <w:szCs w:val="21"/>
              </w:rPr>
            </w:pPr>
          </w:p>
        </w:tc>
        <w:tc>
          <w:tcPr>
            <w:tcW w:w="2250" w:type="dxa"/>
            <w:vAlign w:val="bottom"/>
          </w:tcPr>
          <w:p w:rsidR="006B65E1" w:rsidRPr="005B5C10" w:rsidRDefault="00A238F4">
            <w:pPr>
              <w:jc w:val="right"/>
              <w:rPr>
                <w:rFonts w:eastAsiaTheme="minorEastAsia"/>
                <w:b/>
                <w:color w:val="000000" w:themeColor="text1"/>
                <w:szCs w:val="21"/>
              </w:rPr>
            </w:pPr>
            <w:r w:rsidRPr="005B5C10">
              <w:rPr>
                <w:rFonts w:eastAsiaTheme="minorEastAsia"/>
                <w:b/>
                <w:color w:val="000000" w:themeColor="text1"/>
                <w:szCs w:val="21"/>
              </w:rPr>
              <w:t>439,827,006.11</w:t>
            </w:r>
          </w:p>
        </w:tc>
        <w:tc>
          <w:tcPr>
            <w:tcW w:w="2250" w:type="dxa"/>
            <w:vAlign w:val="bottom"/>
          </w:tcPr>
          <w:p w:rsidR="006B65E1" w:rsidRPr="005B5C10" w:rsidRDefault="00A238F4">
            <w:pPr>
              <w:jc w:val="right"/>
              <w:rPr>
                <w:rFonts w:eastAsiaTheme="minorEastAsia"/>
                <w:b/>
                <w:color w:val="000000" w:themeColor="text1"/>
                <w:szCs w:val="21"/>
              </w:rPr>
            </w:pPr>
            <w:r w:rsidRPr="005B5C10">
              <w:rPr>
                <w:rFonts w:eastAsiaTheme="minorEastAsia"/>
                <w:b/>
                <w:color w:val="000000" w:themeColor="text1"/>
                <w:szCs w:val="21"/>
              </w:rPr>
              <w:t>-641,314,847.95</w:t>
            </w:r>
          </w:p>
        </w:tc>
      </w:tr>
      <w:tr w:rsidR="005B5C10" w:rsidRPr="005B5C10">
        <w:tc>
          <w:tcPr>
            <w:tcW w:w="342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1.</w:t>
            </w:r>
            <w:r w:rsidRPr="005B5C10">
              <w:rPr>
                <w:rFonts w:eastAsiaTheme="minorEastAsia"/>
                <w:color w:val="000000" w:themeColor="text1"/>
                <w:szCs w:val="21"/>
              </w:rPr>
              <w:t>利息收入</w:t>
            </w:r>
          </w:p>
        </w:tc>
        <w:tc>
          <w:tcPr>
            <w:tcW w:w="1080" w:type="dxa"/>
            <w:vAlign w:val="center"/>
          </w:tcPr>
          <w:p w:rsidR="006B65E1" w:rsidRPr="005B5C10" w:rsidRDefault="006B65E1">
            <w:pPr>
              <w:pStyle w:val="afb"/>
              <w:jc w:val="center"/>
              <w:rPr>
                <w:rFonts w:ascii="Times New Roman" w:eastAsiaTheme="minorEastAsia" w:hAnsi="Times New Roman"/>
                <w:color w:val="000000" w:themeColor="text1"/>
                <w:sz w:val="21"/>
                <w:szCs w:val="21"/>
              </w:rPr>
            </w:pP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729,976.17</w:t>
            </w: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878,810.60</w:t>
            </w:r>
          </w:p>
        </w:tc>
      </w:tr>
      <w:tr w:rsidR="005B5C10" w:rsidRPr="005B5C10">
        <w:tc>
          <w:tcPr>
            <w:tcW w:w="342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其中：存款利息收入</w:t>
            </w:r>
          </w:p>
        </w:tc>
        <w:tc>
          <w:tcPr>
            <w:tcW w:w="1080" w:type="dxa"/>
            <w:vAlign w:val="center"/>
          </w:tcPr>
          <w:p w:rsidR="006B65E1" w:rsidRPr="005B5C10" w:rsidRDefault="00945F2E">
            <w:pPr>
              <w:pStyle w:val="afb"/>
              <w:jc w:val="center"/>
              <w:rPr>
                <w:rFonts w:ascii="Times New Roman" w:eastAsiaTheme="minorEastAsia" w:hAnsi="Times New Roman"/>
                <w:color w:val="000000" w:themeColor="text1"/>
                <w:sz w:val="21"/>
                <w:szCs w:val="21"/>
              </w:rPr>
            </w:pPr>
            <w:r w:rsidRPr="005B5C10">
              <w:rPr>
                <w:rFonts w:ascii="Times New Roman" w:eastAsiaTheme="minorEastAsia" w:hAnsi="Times New Roman"/>
                <w:color w:val="000000" w:themeColor="text1"/>
                <w:sz w:val="21"/>
                <w:szCs w:val="21"/>
              </w:rPr>
              <w:t>6.4.7.9</w:t>
            </w: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729,976.17</w:t>
            </w: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878,810.60</w:t>
            </w:r>
          </w:p>
        </w:tc>
      </w:tr>
      <w:tr w:rsidR="005B5C10" w:rsidRPr="005B5C10">
        <w:tc>
          <w:tcPr>
            <w:tcW w:w="3420" w:type="dxa"/>
            <w:vAlign w:val="center"/>
          </w:tcPr>
          <w:p w:rsidR="006B65E1" w:rsidRPr="005B5C10" w:rsidRDefault="00945F2E">
            <w:pPr>
              <w:ind w:firstLineChars="300" w:firstLine="630"/>
              <w:rPr>
                <w:rFonts w:eastAsiaTheme="minorEastAsia"/>
                <w:color w:val="000000" w:themeColor="text1"/>
                <w:szCs w:val="21"/>
              </w:rPr>
            </w:pPr>
            <w:r w:rsidRPr="005B5C10">
              <w:rPr>
                <w:rFonts w:eastAsiaTheme="minorEastAsia"/>
                <w:color w:val="000000" w:themeColor="text1"/>
                <w:szCs w:val="21"/>
              </w:rPr>
              <w:t>债券利息收入</w:t>
            </w:r>
          </w:p>
        </w:tc>
        <w:tc>
          <w:tcPr>
            <w:tcW w:w="1080" w:type="dxa"/>
            <w:vAlign w:val="center"/>
          </w:tcPr>
          <w:p w:rsidR="006B65E1" w:rsidRPr="005B5C10" w:rsidRDefault="006B65E1">
            <w:pPr>
              <w:pStyle w:val="afb"/>
              <w:jc w:val="center"/>
              <w:rPr>
                <w:rFonts w:ascii="Times New Roman" w:eastAsiaTheme="minorEastAsia" w:hAnsi="Times New Roman"/>
                <w:color w:val="000000" w:themeColor="text1"/>
                <w:sz w:val="21"/>
                <w:szCs w:val="21"/>
              </w:rPr>
            </w:pP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3420" w:type="dxa"/>
            <w:vAlign w:val="center"/>
          </w:tcPr>
          <w:p w:rsidR="006B65E1" w:rsidRPr="005B5C10" w:rsidRDefault="00945F2E">
            <w:pPr>
              <w:ind w:firstLineChars="300" w:firstLine="630"/>
              <w:rPr>
                <w:rFonts w:eastAsiaTheme="minorEastAsia"/>
                <w:color w:val="000000" w:themeColor="text1"/>
                <w:szCs w:val="21"/>
              </w:rPr>
            </w:pPr>
            <w:r w:rsidRPr="005B5C10">
              <w:rPr>
                <w:rFonts w:eastAsiaTheme="minorEastAsia"/>
                <w:color w:val="000000" w:themeColor="text1"/>
                <w:szCs w:val="21"/>
              </w:rPr>
              <w:t>资产支持证券利息收入</w:t>
            </w:r>
          </w:p>
        </w:tc>
        <w:tc>
          <w:tcPr>
            <w:tcW w:w="1080" w:type="dxa"/>
            <w:vAlign w:val="center"/>
          </w:tcPr>
          <w:p w:rsidR="006B65E1" w:rsidRPr="005B5C10" w:rsidRDefault="006B65E1">
            <w:pPr>
              <w:pStyle w:val="afb"/>
              <w:jc w:val="center"/>
              <w:rPr>
                <w:rFonts w:ascii="Times New Roman" w:eastAsiaTheme="minorEastAsia" w:hAnsi="Times New Roman"/>
                <w:color w:val="000000" w:themeColor="text1"/>
                <w:sz w:val="21"/>
                <w:szCs w:val="21"/>
              </w:rPr>
            </w:pP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3420" w:type="dxa"/>
            <w:vAlign w:val="center"/>
          </w:tcPr>
          <w:p w:rsidR="006B65E1" w:rsidRPr="005B5C10" w:rsidRDefault="00945F2E">
            <w:pPr>
              <w:ind w:firstLineChars="300" w:firstLine="630"/>
              <w:rPr>
                <w:rFonts w:eastAsiaTheme="minorEastAsia"/>
                <w:color w:val="000000" w:themeColor="text1"/>
                <w:szCs w:val="21"/>
              </w:rPr>
            </w:pPr>
            <w:r w:rsidRPr="005B5C10">
              <w:rPr>
                <w:rFonts w:eastAsiaTheme="minorEastAsia"/>
                <w:color w:val="000000" w:themeColor="text1"/>
                <w:szCs w:val="21"/>
              </w:rPr>
              <w:t>买入返售金融资产收入</w:t>
            </w:r>
          </w:p>
        </w:tc>
        <w:tc>
          <w:tcPr>
            <w:tcW w:w="1080" w:type="dxa"/>
            <w:vAlign w:val="center"/>
          </w:tcPr>
          <w:p w:rsidR="006B65E1" w:rsidRPr="005B5C10" w:rsidRDefault="006B65E1">
            <w:pPr>
              <w:pStyle w:val="afb"/>
              <w:jc w:val="center"/>
              <w:rPr>
                <w:rFonts w:ascii="Times New Roman" w:eastAsiaTheme="minorEastAsia" w:hAnsi="Times New Roman"/>
                <w:color w:val="000000" w:themeColor="text1"/>
                <w:sz w:val="21"/>
                <w:szCs w:val="21"/>
              </w:rPr>
            </w:pP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rsidTr="00052F8B">
        <w:tc>
          <w:tcPr>
            <w:tcW w:w="3420" w:type="dxa"/>
            <w:vAlign w:val="center"/>
          </w:tcPr>
          <w:p w:rsidR="006F1745" w:rsidRPr="005B5C10" w:rsidRDefault="006F1745" w:rsidP="006F1745">
            <w:pPr>
              <w:ind w:firstLineChars="300" w:firstLine="630"/>
              <w:rPr>
                <w:rFonts w:eastAsiaTheme="minorEastAsia"/>
                <w:color w:val="000000" w:themeColor="text1"/>
                <w:szCs w:val="21"/>
              </w:rPr>
            </w:pPr>
            <w:r w:rsidRPr="005B5C10">
              <w:rPr>
                <w:rFonts w:eastAsiaTheme="minorEastAsia"/>
                <w:color w:val="000000" w:themeColor="text1"/>
                <w:szCs w:val="21"/>
              </w:rPr>
              <w:t>证券出借利息收入</w:t>
            </w:r>
          </w:p>
        </w:tc>
        <w:tc>
          <w:tcPr>
            <w:tcW w:w="1080" w:type="dxa"/>
            <w:vAlign w:val="center"/>
          </w:tcPr>
          <w:p w:rsidR="006F1745" w:rsidRPr="005B5C10" w:rsidRDefault="006F1745" w:rsidP="006F1745">
            <w:pPr>
              <w:pStyle w:val="afb"/>
              <w:jc w:val="center"/>
              <w:rPr>
                <w:rFonts w:ascii="Times New Roman" w:eastAsiaTheme="minorEastAsia" w:hAnsi="Times New Roman"/>
                <w:color w:val="000000" w:themeColor="text1"/>
                <w:kern w:val="2"/>
                <w:sz w:val="21"/>
                <w:szCs w:val="21"/>
              </w:rPr>
            </w:pPr>
          </w:p>
        </w:tc>
        <w:tc>
          <w:tcPr>
            <w:tcW w:w="2250" w:type="dxa"/>
            <w:vAlign w:val="center"/>
          </w:tcPr>
          <w:p w:rsidR="006F1745" w:rsidRPr="005B5C10" w:rsidRDefault="006F1745" w:rsidP="006F1745">
            <w:pPr>
              <w:jc w:val="right"/>
              <w:rPr>
                <w:rFonts w:eastAsiaTheme="minorEastAsia"/>
                <w:color w:val="000000" w:themeColor="text1"/>
                <w:szCs w:val="21"/>
              </w:rPr>
            </w:pPr>
            <w:r w:rsidRPr="005B5C10">
              <w:rPr>
                <w:rFonts w:eastAsiaTheme="minorEastAsia"/>
                <w:color w:val="000000" w:themeColor="text1"/>
                <w:szCs w:val="21"/>
              </w:rPr>
              <w:t>-</w:t>
            </w:r>
          </w:p>
        </w:tc>
        <w:tc>
          <w:tcPr>
            <w:tcW w:w="2250" w:type="dxa"/>
            <w:vAlign w:val="center"/>
          </w:tcPr>
          <w:p w:rsidR="006F1745" w:rsidRPr="005B5C10" w:rsidRDefault="006F1745" w:rsidP="006F1745">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3420" w:type="dxa"/>
            <w:vAlign w:val="center"/>
          </w:tcPr>
          <w:p w:rsidR="006B65E1" w:rsidRPr="005B5C10" w:rsidRDefault="00945F2E">
            <w:pPr>
              <w:ind w:firstLineChars="300" w:firstLine="630"/>
              <w:rPr>
                <w:rFonts w:eastAsiaTheme="minorEastAsia"/>
                <w:color w:val="000000" w:themeColor="text1"/>
                <w:szCs w:val="21"/>
              </w:rPr>
            </w:pPr>
            <w:r w:rsidRPr="005B5C10">
              <w:rPr>
                <w:rFonts w:eastAsiaTheme="minorEastAsia"/>
                <w:color w:val="000000" w:themeColor="text1"/>
                <w:szCs w:val="21"/>
              </w:rPr>
              <w:t>其他利息收入</w:t>
            </w:r>
          </w:p>
        </w:tc>
        <w:tc>
          <w:tcPr>
            <w:tcW w:w="1080" w:type="dxa"/>
            <w:vAlign w:val="center"/>
          </w:tcPr>
          <w:p w:rsidR="006B65E1" w:rsidRPr="005B5C10" w:rsidRDefault="006B65E1">
            <w:pPr>
              <w:pStyle w:val="afb"/>
              <w:jc w:val="center"/>
              <w:rPr>
                <w:rFonts w:ascii="Times New Roman" w:eastAsiaTheme="minorEastAsia" w:hAnsi="Times New Roman"/>
                <w:color w:val="000000" w:themeColor="text1"/>
                <w:sz w:val="21"/>
                <w:szCs w:val="21"/>
              </w:rPr>
            </w:pP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342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2.</w:t>
            </w:r>
            <w:r w:rsidRPr="005B5C10">
              <w:rPr>
                <w:rFonts w:eastAsiaTheme="minorEastAsia"/>
                <w:color w:val="000000" w:themeColor="text1"/>
                <w:szCs w:val="21"/>
              </w:rPr>
              <w:t>投资收益（损失以</w:t>
            </w:r>
            <w:r w:rsidRPr="005B5C10">
              <w:rPr>
                <w:rFonts w:eastAsiaTheme="minorEastAsia"/>
                <w:color w:val="000000" w:themeColor="text1"/>
                <w:szCs w:val="21"/>
              </w:rPr>
              <w:t>“-”</w:t>
            </w:r>
            <w:r w:rsidRPr="005B5C10">
              <w:rPr>
                <w:rFonts w:eastAsiaTheme="minorEastAsia"/>
                <w:color w:val="000000" w:themeColor="text1"/>
                <w:szCs w:val="21"/>
              </w:rPr>
              <w:t>填列）</w:t>
            </w:r>
          </w:p>
        </w:tc>
        <w:tc>
          <w:tcPr>
            <w:tcW w:w="1080" w:type="dxa"/>
            <w:vAlign w:val="center"/>
          </w:tcPr>
          <w:p w:rsidR="006B65E1" w:rsidRPr="005B5C10" w:rsidRDefault="006B65E1">
            <w:pPr>
              <w:pStyle w:val="afb"/>
              <w:jc w:val="center"/>
              <w:rPr>
                <w:rFonts w:ascii="Times New Roman" w:eastAsiaTheme="minorEastAsia" w:hAnsi="Times New Roman"/>
                <w:color w:val="000000" w:themeColor="text1"/>
                <w:sz w:val="21"/>
                <w:szCs w:val="21"/>
              </w:rPr>
            </w:pP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-492,820,277.91</w:t>
            </w: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-587,483,550.22</w:t>
            </w:r>
          </w:p>
        </w:tc>
      </w:tr>
      <w:tr w:rsidR="005B5C10" w:rsidRPr="005B5C10">
        <w:tc>
          <w:tcPr>
            <w:tcW w:w="342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其中：股票投资收益</w:t>
            </w:r>
          </w:p>
        </w:tc>
        <w:tc>
          <w:tcPr>
            <w:tcW w:w="1080" w:type="dxa"/>
            <w:vAlign w:val="center"/>
          </w:tcPr>
          <w:p w:rsidR="006B65E1" w:rsidRPr="005B5C10" w:rsidRDefault="00945F2E">
            <w:pPr>
              <w:pStyle w:val="afb"/>
              <w:jc w:val="center"/>
              <w:rPr>
                <w:rFonts w:ascii="Times New Roman" w:eastAsiaTheme="minorEastAsia" w:hAnsi="Times New Roman"/>
                <w:color w:val="000000" w:themeColor="text1"/>
                <w:sz w:val="21"/>
                <w:szCs w:val="21"/>
              </w:rPr>
            </w:pPr>
            <w:r w:rsidRPr="005B5C10">
              <w:rPr>
                <w:rFonts w:ascii="Times New Roman" w:eastAsiaTheme="minorEastAsia" w:hAnsi="Times New Roman"/>
                <w:color w:val="000000" w:themeColor="text1"/>
                <w:sz w:val="21"/>
                <w:szCs w:val="21"/>
              </w:rPr>
              <w:t>6.4.7.10</w:t>
            </w: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-520,018,953.68</w:t>
            </w: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-612,556,108.92</w:t>
            </w:r>
          </w:p>
        </w:tc>
      </w:tr>
      <w:tr w:rsidR="005B5C10" w:rsidRPr="005B5C10">
        <w:tc>
          <w:tcPr>
            <w:tcW w:w="3420" w:type="dxa"/>
            <w:vAlign w:val="center"/>
          </w:tcPr>
          <w:p w:rsidR="006B65E1" w:rsidRPr="005B5C10" w:rsidRDefault="00945F2E">
            <w:pPr>
              <w:ind w:firstLineChars="300" w:firstLine="630"/>
              <w:rPr>
                <w:rFonts w:eastAsiaTheme="minorEastAsia"/>
                <w:color w:val="000000" w:themeColor="text1"/>
                <w:szCs w:val="21"/>
              </w:rPr>
            </w:pPr>
            <w:r w:rsidRPr="005B5C10">
              <w:rPr>
                <w:rFonts w:eastAsiaTheme="minorEastAsia"/>
                <w:color w:val="000000" w:themeColor="text1"/>
                <w:szCs w:val="21"/>
              </w:rPr>
              <w:t>基金投资收益</w:t>
            </w:r>
          </w:p>
        </w:tc>
        <w:tc>
          <w:tcPr>
            <w:tcW w:w="1080" w:type="dxa"/>
            <w:vAlign w:val="center"/>
          </w:tcPr>
          <w:p w:rsidR="006B65E1" w:rsidRPr="005B5C10" w:rsidRDefault="006B65E1">
            <w:pPr>
              <w:pStyle w:val="afb"/>
              <w:jc w:val="center"/>
              <w:rPr>
                <w:rFonts w:ascii="Times New Roman" w:eastAsiaTheme="minorEastAsia" w:hAnsi="Times New Roman"/>
                <w:color w:val="000000" w:themeColor="text1"/>
                <w:sz w:val="21"/>
                <w:szCs w:val="21"/>
              </w:rPr>
            </w:pP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3420" w:type="dxa"/>
            <w:vAlign w:val="center"/>
          </w:tcPr>
          <w:p w:rsidR="006B65E1" w:rsidRPr="005B5C10" w:rsidRDefault="00945F2E">
            <w:pPr>
              <w:ind w:firstLineChars="300" w:firstLine="630"/>
              <w:rPr>
                <w:rFonts w:eastAsiaTheme="minorEastAsia"/>
                <w:color w:val="000000" w:themeColor="text1"/>
                <w:szCs w:val="21"/>
              </w:rPr>
            </w:pPr>
            <w:r w:rsidRPr="005B5C10">
              <w:rPr>
                <w:rFonts w:eastAsiaTheme="minorEastAsia"/>
                <w:color w:val="000000" w:themeColor="text1"/>
                <w:szCs w:val="21"/>
              </w:rPr>
              <w:t>债券投资收益</w:t>
            </w:r>
          </w:p>
        </w:tc>
        <w:tc>
          <w:tcPr>
            <w:tcW w:w="1080" w:type="dxa"/>
            <w:vAlign w:val="center"/>
          </w:tcPr>
          <w:p w:rsidR="006B65E1" w:rsidRPr="005B5C10" w:rsidRDefault="00945F2E">
            <w:pPr>
              <w:pStyle w:val="afb"/>
              <w:jc w:val="center"/>
              <w:rPr>
                <w:rFonts w:ascii="Times New Roman" w:eastAsiaTheme="minorEastAsia" w:hAnsi="Times New Roman"/>
                <w:color w:val="000000" w:themeColor="text1"/>
                <w:sz w:val="21"/>
                <w:szCs w:val="21"/>
              </w:rPr>
            </w:pPr>
            <w:r w:rsidRPr="005B5C10">
              <w:rPr>
                <w:rFonts w:ascii="Times New Roman" w:eastAsiaTheme="minorEastAsia" w:hAnsi="Times New Roman"/>
                <w:color w:val="000000" w:themeColor="text1"/>
                <w:sz w:val="21"/>
                <w:szCs w:val="21"/>
              </w:rPr>
              <w:t>6.4.7.11</w:t>
            </w: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3,594,915.04</w:t>
            </w: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5,416,408.28</w:t>
            </w:r>
          </w:p>
        </w:tc>
      </w:tr>
      <w:tr w:rsidR="005B5C10" w:rsidRPr="005B5C10">
        <w:tc>
          <w:tcPr>
            <w:tcW w:w="3420" w:type="dxa"/>
            <w:vAlign w:val="center"/>
          </w:tcPr>
          <w:p w:rsidR="006B65E1" w:rsidRPr="005B5C10" w:rsidRDefault="00945F2E">
            <w:pPr>
              <w:ind w:firstLineChars="300" w:firstLine="630"/>
              <w:rPr>
                <w:rFonts w:eastAsiaTheme="minorEastAsia"/>
                <w:color w:val="000000" w:themeColor="text1"/>
                <w:szCs w:val="21"/>
              </w:rPr>
            </w:pPr>
            <w:r w:rsidRPr="005B5C10">
              <w:rPr>
                <w:rFonts w:eastAsiaTheme="minorEastAsia"/>
                <w:color w:val="000000" w:themeColor="text1"/>
                <w:szCs w:val="21"/>
              </w:rPr>
              <w:t>资产支持证券投资收益</w:t>
            </w:r>
          </w:p>
        </w:tc>
        <w:tc>
          <w:tcPr>
            <w:tcW w:w="1080" w:type="dxa"/>
            <w:vAlign w:val="center"/>
          </w:tcPr>
          <w:p w:rsidR="006B65E1" w:rsidRPr="005B5C10" w:rsidRDefault="006B65E1">
            <w:pPr>
              <w:pStyle w:val="afb"/>
              <w:jc w:val="center"/>
              <w:rPr>
                <w:rFonts w:ascii="Times New Roman" w:eastAsiaTheme="minorEastAsia" w:hAnsi="Times New Roman"/>
                <w:color w:val="000000" w:themeColor="text1"/>
                <w:sz w:val="21"/>
                <w:szCs w:val="21"/>
              </w:rPr>
            </w:pP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3420" w:type="dxa"/>
            <w:vAlign w:val="center"/>
          </w:tcPr>
          <w:p w:rsidR="006B65E1" w:rsidRPr="005B5C10" w:rsidRDefault="00945F2E">
            <w:pPr>
              <w:spacing w:line="360" w:lineRule="auto"/>
              <w:ind w:firstLineChars="300" w:firstLine="630"/>
              <w:rPr>
                <w:rFonts w:eastAsiaTheme="minorEastAsia"/>
                <w:color w:val="000000" w:themeColor="text1"/>
                <w:szCs w:val="21"/>
              </w:rPr>
            </w:pPr>
            <w:r w:rsidRPr="005B5C10">
              <w:rPr>
                <w:rFonts w:eastAsiaTheme="minorEastAsia"/>
                <w:color w:val="000000" w:themeColor="text1"/>
              </w:rPr>
              <w:t>贵金属投资收益</w:t>
            </w:r>
          </w:p>
        </w:tc>
        <w:tc>
          <w:tcPr>
            <w:tcW w:w="1080" w:type="dxa"/>
            <w:vAlign w:val="center"/>
          </w:tcPr>
          <w:p w:rsidR="006B65E1" w:rsidRPr="005B5C10" w:rsidRDefault="006B65E1">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2250" w:type="dxa"/>
            <w:vAlign w:val="center"/>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3420" w:type="dxa"/>
            <w:vAlign w:val="center"/>
          </w:tcPr>
          <w:p w:rsidR="006B65E1" w:rsidRPr="005B5C10" w:rsidRDefault="00945F2E">
            <w:pPr>
              <w:ind w:firstLineChars="300" w:firstLine="630"/>
              <w:rPr>
                <w:rFonts w:eastAsiaTheme="minorEastAsia"/>
                <w:color w:val="000000" w:themeColor="text1"/>
                <w:szCs w:val="21"/>
              </w:rPr>
            </w:pPr>
            <w:r w:rsidRPr="005B5C10">
              <w:rPr>
                <w:rFonts w:eastAsiaTheme="minorEastAsia"/>
                <w:color w:val="000000" w:themeColor="text1"/>
                <w:szCs w:val="21"/>
              </w:rPr>
              <w:t>衍生工具收益</w:t>
            </w:r>
          </w:p>
        </w:tc>
        <w:tc>
          <w:tcPr>
            <w:tcW w:w="1080" w:type="dxa"/>
            <w:vAlign w:val="center"/>
          </w:tcPr>
          <w:p w:rsidR="006B65E1" w:rsidRPr="005B5C10" w:rsidRDefault="00945F2E">
            <w:pPr>
              <w:pStyle w:val="afb"/>
              <w:jc w:val="center"/>
              <w:rPr>
                <w:rFonts w:ascii="Times New Roman" w:eastAsiaTheme="minorEastAsia" w:hAnsi="Times New Roman"/>
                <w:color w:val="000000" w:themeColor="text1"/>
                <w:sz w:val="21"/>
                <w:szCs w:val="21"/>
              </w:rPr>
            </w:pPr>
            <w:r w:rsidRPr="005B5C10">
              <w:rPr>
                <w:rFonts w:ascii="Times New Roman" w:eastAsiaTheme="minorEastAsia" w:hAnsi="Times New Roman"/>
                <w:color w:val="000000" w:themeColor="text1"/>
                <w:sz w:val="21"/>
                <w:szCs w:val="21"/>
              </w:rPr>
              <w:t>6.4.7.12</w:t>
            </w: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3420" w:type="dxa"/>
            <w:vAlign w:val="center"/>
          </w:tcPr>
          <w:p w:rsidR="006B65E1" w:rsidRPr="005B5C10" w:rsidRDefault="00945F2E">
            <w:pPr>
              <w:ind w:firstLineChars="300" w:firstLine="630"/>
              <w:rPr>
                <w:rFonts w:eastAsiaTheme="minorEastAsia"/>
                <w:color w:val="000000" w:themeColor="text1"/>
                <w:szCs w:val="21"/>
              </w:rPr>
            </w:pPr>
            <w:r w:rsidRPr="005B5C10">
              <w:rPr>
                <w:rFonts w:eastAsiaTheme="minorEastAsia"/>
                <w:color w:val="000000" w:themeColor="text1"/>
                <w:szCs w:val="21"/>
              </w:rPr>
              <w:t>股利收益</w:t>
            </w:r>
          </w:p>
        </w:tc>
        <w:tc>
          <w:tcPr>
            <w:tcW w:w="1080" w:type="dxa"/>
            <w:vAlign w:val="center"/>
          </w:tcPr>
          <w:p w:rsidR="006B65E1" w:rsidRPr="005B5C10" w:rsidRDefault="00945F2E">
            <w:pPr>
              <w:pStyle w:val="afb"/>
              <w:jc w:val="center"/>
              <w:rPr>
                <w:rFonts w:ascii="Times New Roman" w:eastAsiaTheme="minorEastAsia" w:hAnsi="Times New Roman"/>
                <w:color w:val="000000" w:themeColor="text1"/>
                <w:sz w:val="21"/>
                <w:szCs w:val="21"/>
              </w:rPr>
            </w:pPr>
            <w:r w:rsidRPr="005B5C10">
              <w:rPr>
                <w:rFonts w:ascii="Times New Roman" w:eastAsiaTheme="minorEastAsia" w:hAnsi="Times New Roman"/>
                <w:color w:val="000000" w:themeColor="text1"/>
                <w:sz w:val="21"/>
                <w:szCs w:val="21"/>
              </w:rPr>
              <w:t>6.4.7.13</w:t>
            </w: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23,603,760.73</w:t>
            </w: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19,656,150.42</w:t>
            </w:r>
          </w:p>
        </w:tc>
      </w:tr>
      <w:tr w:rsidR="005B5C10" w:rsidRPr="005B5C10">
        <w:tc>
          <w:tcPr>
            <w:tcW w:w="3420" w:type="dxa"/>
            <w:vAlign w:val="center"/>
          </w:tcPr>
          <w:p w:rsidR="00C75153" w:rsidRPr="005B5C10" w:rsidRDefault="00C75153" w:rsidP="00C75153">
            <w:pPr>
              <w:ind w:firstLineChars="300" w:firstLine="630"/>
              <w:rPr>
                <w:rFonts w:eastAsiaTheme="minorEastAsia"/>
                <w:color w:val="000000" w:themeColor="text1"/>
                <w:szCs w:val="21"/>
              </w:rPr>
            </w:pPr>
            <w:r w:rsidRPr="005B5C10">
              <w:rPr>
                <w:rFonts w:eastAsiaTheme="minorEastAsia" w:hint="eastAsia"/>
                <w:color w:val="000000" w:themeColor="text1"/>
                <w:szCs w:val="21"/>
              </w:rPr>
              <w:t>其他投资收益</w:t>
            </w:r>
          </w:p>
        </w:tc>
        <w:tc>
          <w:tcPr>
            <w:tcW w:w="1080" w:type="dxa"/>
            <w:vAlign w:val="center"/>
          </w:tcPr>
          <w:p w:rsidR="00C75153" w:rsidRPr="005B5C10" w:rsidRDefault="00C75153" w:rsidP="00C75153">
            <w:pPr>
              <w:pStyle w:val="afb"/>
              <w:jc w:val="center"/>
              <w:rPr>
                <w:rFonts w:ascii="Times New Roman" w:eastAsiaTheme="minorEastAsia" w:hAnsi="Times New Roman"/>
                <w:color w:val="000000" w:themeColor="text1"/>
                <w:sz w:val="21"/>
                <w:szCs w:val="21"/>
              </w:rPr>
            </w:pPr>
          </w:p>
        </w:tc>
        <w:tc>
          <w:tcPr>
            <w:tcW w:w="2250" w:type="dxa"/>
            <w:vAlign w:val="bottom"/>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w:t>
            </w:r>
          </w:p>
        </w:tc>
        <w:tc>
          <w:tcPr>
            <w:tcW w:w="2250" w:type="dxa"/>
            <w:vAlign w:val="bottom"/>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3420" w:type="dxa"/>
            <w:vAlign w:val="center"/>
          </w:tcPr>
          <w:p w:rsidR="00C75153" w:rsidRPr="005B5C10" w:rsidRDefault="00C75153" w:rsidP="00C75153">
            <w:pPr>
              <w:rPr>
                <w:rFonts w:eastAsiaTheme="minorEastAsia"/>
                <w:color w:val="000000" w:themeColor="text1"/>
                <w:szCs w:val="21"/>
              </w:rPr>
            </w:pPr>
            <w:r w:rsidRPr="005B5C10">
              <w:rPr>
                <w:rFonts w:eastAsiaTheme="minorEastAsia"/>
                <w:color w:val="000000" w:themeColor="text1"/>
                <w:szCs w:val="21"/>
              </w:rPr>
              <w:t>3.</w:t>
            </w:r>
            <w:r w:rsidRPr="005B5C10">
              <w:rPr>
                <w:rFonts w:eastAsiaTheme="minorEastAsia"/>
                <w:color w:val="000000" w:themeColor="text1"/>
                <w:szCs w:val="21"/>
              </w:rPr>
              <w:t>公允价值变动收益（损失以</w:t>
            </w:r>
            <w:r w:rsidRPr="005B5C10">
              <w:rPr>
                <w:rFonts w:eastAsiaTheme="minorEastAsia"/>
                <w:color w:val="000000" w:themeColor="text1"/>
                <w:szCs w:val="21"/>
              </w:rPr>
              <w:t>“-”</w:t>
            </w:r>
            <w:r w:rsidRPr="005B5C10">
              <w:rPr>
                <w:rFonts w:eastAsiaTheme="minorEastAsia"/>
                <w:color w:val="000000" w:themeColor="text1"/>
                <w:szCs w:val="21"/>
              </w:rPr>
              <w:t>号填列）</w:t>
            </w:r>
          </w:p>
        </w:tc>
        <w:tc>
          <w:tcPr>
            <w:tcW w:w="1080" w:type="dxa"/>
            <w:vAlign w:val="center"/>
          </w:tcPr>
          <w:p w:rsidR="00C75153" w:rsidRPr="005B5C10" w:rsidRDefault="00C75153" w:rsidP="00C75153">
            <w:pPr>
              <w:pStyle w:val="afb"/>
              <w:jc w:val="center"/>
              <w:rPr>
                <w:rFonts w:ascii="Times New Roman" w:eastAsiaTheme="minorEastAsia" w:hAnsi="Times New Roman"/>
                <w:color w:val="000000" w:themeColor="text1"/>
                <w:sz w:val="21"/>
                <w:szCs w:val="21"/>
              </w:rPr>
            </w:pPr>
            <w:r w:rsidRPr="005B5C10">
              <w:rPr>
                <w:rFonts w:ascii="Times New Roman" w:eastAsiaTheme="minorEastAsia" w:hAnsi="Times New Roman"/>
                <w:color w:val="000000" w:themeColor="text1"/>
                <w:sz w:val="21"/>
                <w:szCs w:val="21"/>
              </w:rPr>
              <w:t>6.4.7.14</w:t>
            </w:r>
          </w:p>
        </w:tc>
        <w:tc>
          <w:tcPr>
            <w:tcW w:w="2250" w:type="dxa"/>
            <w:vAlign w:val="center"/>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931,917,307.85</w:t>
            </w:r>
          </w:p>
        </w:tc>
        <w:tc>
          <w:tcPr>
            <w:tcW w:w="2250" w:type="dxa"/>
            <w:vAlign w:val="center"/>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-54,710,108.33</w:t>
            </w:r>
          </w:p>
        </w:tc>
      </w:tr>
      <w:tr w:rsidR="005B5C10" w:rsidRPr="005B5C10">
        <w:tc>
          <w:tcPr>
            <w:tcW w:w="3420" w:type="dxa"/>
            <w:vAlign w:val="center"/>
          </w:tcPr>
          <w:p w:rsidR="00C75153" w:rsidRPr="005B5C10" w:rsidRDefault="00C75153" w:rsidP="00C75153">
            <w:pPr>
              <w:pStyle w:val="afb"/>
              <w:jc w:val="both"/>
              <w:rPr>
                <w:rFonts w:ascii="Times New Roman" w:eastAsiaTheme="minorEastAsia" w:hAnsi="Times New Roman"/>
                <w:color w:val="000000" w:themeColor="text1"/>
                <w:sz w:val="21"/>
                <w:szCs w:val="21"/>
              </w:rPr>
            </w:pPr>
            <w:r w:rsidRPr="005B5C10">
              <w:rPr>
                <w:rFonts w:ascii="Times New Roman" w:eastAsiaTheme="minorEastAsia" w:hAnsi="Times New Roman"/>
                <w:color w:val="000000" w:themeColor="text1"/>
                <w:sz w:val="21"/>
                <w:szCs w:val="21"/>
              </w:rPr>
              <w:t>4.</w:t>
            </w:r>
            <w:r w:rsidRPr="005B5C10">
              <w:rPr>
                <w:rFonts w:ascii="Times New Roman" w:eastAsiaTheme="minorEastAsia" w:hAnsi="Times New Roman"/>
                <w:color w:val="000000" w:themeColor="text1"/>
                <w:sz w:val="21"/>
                <w:szCs w:val="21"/>
              </w:rPr>
              <w:t>汇兑收益（损失以</w:t>
            </w:r>
            <w:r w:rsidRPr="005B5C10">
              <w:rPr>
                <w:rFonts w:ascii="Times New Roman" w:eastAsiaTheme="minorEastAsia" w:hAnsi="Times New Roman"/>
                <w:color w:val="000000" w:themeColor="text1"/>
                <w:sz w:val="21"/>
                <w:szCs w:val="21"/>
              </w:rPr>
              <w:t>“</w:t>
            </w:r>
            <w:r w:rsidRPr="005B5C10">
              <w:rPr>
                <w:rFonts w:ascii="Times New Roman" w:eastAsiaTheme="minorEastAsia" w:hAnsi="Times New Roman"/>
                <w:color w:val="000000" w:themeColor="text1"/>
                <w:sz w:val="21"/>
                <w:szCs w:val="21"/>
              </w:rPr>
              <w:t>－</w:t>
            </w:r>
            <w:r w:rsidRPr="005B5C10">
              <w:rPr>
                <w:rFonts w:ascii="Times New Roman" w:eastAsiaTheme="minorEastAsia" w:hAnsi="Times New Roman"/>
                <w:color w:val="000000" w:themeColor="text1"/>
                <w:sz w:val="21"/>
                <w:szCs w:val="21"/>
              </w:rPr>
              <w:t>”</w:t>
            </w:r>
            <w:r w:rsidRPr="005B5C10">
              <w:rPr>
                <w:rFonts w:ascii="Times New Roman" w:eastAsiaTheme="minorEastAsia" w:hAnsi="Times New Roman"/>
                <w:color w:val="000000" w:themeColor="text1"/>
                <w:sz w:val="21"/>
                <w:szCs w:val="21"/>
              </w:rPr>
              <w:t>号填列）</w:t>
            </w:r>
          </w:p>
        </w:tc>
        <w:tc>
          <w:tcPr>
            <w:tcW w:w="1080" w:type="dxa"/>
            <w:vAlign w:val="center"/>
          </w:tcPr>
          <w:p w:rsidR="00C75153" w:rsidRPr="005B5C10" w:rsidRDefault="00C75153" w:rsidP="00C75153">
            <w:pPr>
              <w:pStyle w:val="afb"/>
              <w:jc w:val="center"/>
              <w:rPr>
                <w:rFonts w:ascii="Times New Roman" w:eastAsiaTheme="minorEastAsia" w:hAnsi="Times New Roman"/>
                <w:color w:val="000000" w:themeColor="text1"/>
                <w:sz w:val="21"/>
                <w:szCs w:val="21"/>
              </w:rPr>
            </w:pPr>
          </w:p>
        </w:tc>
        <w:tc>
          <w:tcPr>
            <w:tcW w:w="2250" w:type="dxa"/>
            <w:vAlign w:val="bottom"/>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w:t>
            </w:r>
          </w:p>
        </w:tc>
        <w:tc>
          <w:tcPr>
            <w:tcW w:w="2250" w:type="dxa"/>
            <w:vAlign w:val="bottom"/>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3420" w:type="dxa"/>
            <w:vAlign w:val="center"/>
          </w:tcPr>
          <w:p w:rsidR="00C75153" w:rsidRPr="005B5C10" w:rsidRDefault="00C75153" w:rsidP="00C75153">
            <w:pPr>
              <w:rPr>
                <w:rFonts w:eastAsiaTheme="minorEastAsia"/>
                <w:color w:val="000000" w:themeColor="text1"/>
                <w:szCs w:val="21"/>
              </w:rPr>
            </w:pPr>
            <w:r w:rsidRPr="005B5C10">
              <w:rPr>
                <w:rFonts w:eastAsiaTheme="minorEastAsia"/>
                <w:color w:val="000000" w:themeColor="text1"/>
                <w:szCs w:val="21"/>
              </w:rPr>
              <w:t>5.</w:t>
            </w:r>
            <w:r w:rsidRPr="005B5C10">
              <w:rPr>
                <w:rFonts w:eastAsiaTheme="minorEastAsia"/>
                <w:color w:val="000000" w:themeColor="text1"/>
                <w:szCs w:val="21"/>
              </w:rPr>
              <w:t>其他收入（损失以</w:t>
            </w:r>
            <w:r w:rsidRPr="005B5C10">
              <w:rPr>
                <w:rFonts w:eastAsiaTheme="minorEastAsia"/>
                <w:color w:val="000000" w:themeColor="text1"/>
                <w:szCs w:val="21"/>
              </w:rPr>
              <w:t>“-”</w:t>
            </w:r>
            <w:r w:rsidRPr="005B5C10">
              <w:rPr>
                <w:rFonts w:eastAsiaTheme="minorEastAsia"/>
                <w:color w:val="000000" w:themeColor="text1"/>
                <w:szCs w:val="21"/>
              </w:rPr>
              <w:t>号填列）</w:t>
            </w:r>
          </w:p>
        </w:tc>
        <w:tc>
          <w:tcPr>
            <w:tcW w:w="1080" w:type="dxa"/>
            <w:vAlign w:val="center"/>
          </w:tcPr>
          <w:p w:rsidR="00C75153" w:rsidRPr="005B5C10" w:rsidRDefault="00C75153" w:rsidP="00C75153">
            <w:pPr>
              <w:pStyle w:val="afb"/>
              <w:jc w:val="center"/>
              <w:rPr>
                <w:rFonts w:ascii="Times New Roman" w:eastAsiaTheme="minorEastAsia" w:hAnsi="Times New Roman"/>
                <w:color w:val="000000" w:themeColor="text1"/>
                <w:sz w:val="21"/>
                <w:szCs w:val="21"/>
              </w:rPr>
            </w:pPr>
            <w:r w:rsidRPr="005B5C10">
              <w:rPr>
                <w:rFonts w:ascii="Times New Roman" w:eastAsiaTheme="minorEastAsia" w:hAnsi="Times New Roman"/>
                <w:color w:val="000000" w:themeColor="text1"/>
                <w:sz w:val="21"/>
                <w:szCs w:val="21"/>
              </w:rPr>
              <w:t>6.4.7.15</w:t>
            </w:r>
          </w:p>
        </w:tc>
        <w:tc>
          <w:tcPr>
            <w:tcW w:w="2250" w:type="dxa"/>
            <w:vAlign w:val="bottom"/>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w:t>
            </w:r>
          </w:p>
        </w:tc>
        <w:tc>
          <w:tcPr>
            <w:tcW w:w="2250" w:type="dxa"/>
            <w:vAlign w:val="bottom"/>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3420" w:type="dxa"/>
            <w:vAlign w:val="center"/>
          </w:tcPr>
          <w:p w:rsidR="00C75153" w:rsidRPr="005B5C10" w:rsidRDefault="00C75153" w:rsidP="00C75153">
            <w:pPr>
              <w:rPr>
                <w:rFonts w:eastAsiaTheme="minorEastAsia"/>
                <w:b/>
                <w:color w:val="000000" w:themeColor="text1"/>
                <w:szCs w:val="21"/>
              </w:rPr>
            </w:pPr>
            <w:r w:rsidRPr="005B5C10">
              <w:rPr>
                <w:rFonts w:eastAsiaTheme="minorEastAsia"/>
                <w:b/>
                <w:color w:val="000000" w:themeColor="text1"/>
                <w:szCs w:val="21"/>
              </w:rPr>
              <w:t>减：</w:t>
            </w:r>
            <w:r w:rsidRPr="005B5C10">
              <w:rPr>
                <w:rFonts w:eastAsiaTheme="minorEastAsia" w:hint="eastAsia"/>
                <w:b/>
                <w:color w:val="000000" w:themeColor="text1"/>
                <w:szCs w:val="21"/>
              </w:rPr>
              <w:t>二、营业总支出</w:t>
            </w:r>
          </w:p>
        </w:tc>
        <w:tc>
          <w:tcPr>
            <w:tcW w:w="1080" w:type="dxa"/>
            <w:vAlign w:val="center"/>
          </w:tcPr>
          <w:p w:rsidR="00C75153" w:rsidRPr="005B5C10" w:rsidRDefault="00C75153" w:rsidP="00C75153">
            <w:pPr>
              <w:pStyle w:val="afb"/>
              <w:jc w:val="center"/>
              <w:rPr>
                <w:rFonts w:ascii="Times New Roman" w:eastAsiaTheme="minorEastAsia" w:hAnsi="Times New Roman"/>
                <w:b/>
                <w:color w:val="000000" w:themeColor="text1"/>
                <w:sz w:val="21"/>
                <w:szCs w:val="21"/>
              </w:rPr>
            </w:pPr>
          </w:p>
        </w:tc>
        <w:tc>
          <w:tcPr>
            <w:tcW w:w="2250" w:type="dxa"/>
            <w:vAlign w:val="bottom"/>
          </w:tcPr>
          <w:p w:rsidR="00C75153" w:rsidRPr="005B5C10" w:rsidRDefault="00C75153" w:rsidP="00C75153">
            <w:pPr>
              <w:jc w:val="right"/>
              <w:rPr>
                <w:rFonts w:eastAsiaTheme="minorEastAsia"/>
                <w:b/>
                <w:color w:val="000000" w:themeColor="text1"/>
                <w:szCs w:val="21"/>
              </w:rPr>
            </w:pPr>
            <w:r w:rsidRPr="005B5C10">
              <w:rPr>
                <w:rFonts w:eastAsiaTheme="minorEastAsia"/>
                <w:b/>
                <w:color w:val="000000" w:themeColor="text1"/>
                <w:szCs w:val="21"/>
              </w:rPr>
              <w:t>39,579,631.78</w:t>
            </w:r>
          </w:p>
        </w:tc>
        <w:tc>
          <w:tcPr>
            <w:tcW w:w="2250" w:type="dxa"/>
            <w:vAlign w:val="bottom"/>
          </w:tcPr>
          <w:p w:rsidR="00C75153" w:rsidRPr="005B5C10" w:rsidRDefault="00C75153" w:rsidP="00C75153">
            <w:pPr>
              <w:jc w:val="right"/>
              <w:rPr>
                <w:rFonts w:eastAsiaTheme="minorEastAsia"/>
                <w:b/>
                <w:color w:val="000000" w:themeColor="text1"/>
                <w:szCs w:val="21"/>
              </w:rPr>
            </w:pPr>
            <w:r w:rsidRPr="005B5C10">
              <w:rPr>
                <w:rFonts w:eastAsiaTheme="minorEastAsia"/>
                <w:b/>
                <w:color w:val="000000" w:themeColor="text1"/>
                <w:szCs w:val="21"/>
              </w:rPr>
              <w:t>51,023,962.16</w:t>
            </w:r>
          </w:p>
        </w:tc>
      </w:tr>
      <w:tr w:rsidR="005B5C10" w:rsidRPr="005B5C10">
        <w:tc>
          <w:tcPr>
            <w:tcW w:w="3420" w:type="dxa"/>
            <w:vAlign w:val="center"/>
          </w:tcPr>
          <w:p w:rsidR="00C75153" w:rsidRPr="005B5C10" w:rsidRDefault="00C75153" w:rsidP="00C75153">
            <w:pPr>
              <w:rPr>
                <w:rFonts w:eastAsiaTheme="minorEastAsia"/>
                <w:color w:val="000000" w:themeColor="text1"/>
                <w:szCs w:val="21"/>
              </w:rPr>
            </w:pPr>
            <w:r w:rsidRPr="005B5C10">
              <w:rPr>
                <w:rFonts w:eastAsiaTheme="minorEastAsia"/>
                <w:color w:val="000000" w:themeColor="text1"/>
                <w:szCs w:val="21"/>
              </w:rPr>
              <w:t>1</w:t>
            </w:r>
            <w:r w:rsidRPr="005B5C10">
              <w:rPr>
                <w:rFonts w:eastAsiaTheme="minorEastAsia"/>
                <w:color w:val="000000" w:themeColor="text1"/>
                <w:szCs w:val="21"/>
              </w:rPr>
              <w:t>．管理人报酬</w:t>
            </w:r>
          </w:p>
        </w:tc>
        <w:tc>
          <w:tcPr>
            <w:tcW w:w="1080" w:type="dxa"/>
            <w:vAlign w:val="center"/>
          </w:tcPr>
          <w:p w:rsidR="00C75153" w:rsidRPr="005B5C10" w:rsidRDefault="00C75153" w:rsidP="00C75153">
            <w:pPr>
              <w:pStyle w:val="afb"/>
              <w:jc w:val="center"/>
              <w:rPr>
                <w:rFonts w:ascii="Times New Roman" w:eastAsiaTheme="minorEastAsia" w:hAnsi="Times New Roman"/>
                <w:color w:val="000000" w:themeColor="text1"/>
                <w:sz w:val="21"/>
                <w:szCs w:val="21"/>
              </w:rPr>
            </w:pPr>
          </w:p>
        </w:tc>
        <w:tc>
          <w:tcPr>
            <w:tcW w:w="2250" w:type="dxa"/>
            <w:vAlign w:val="bottom"/>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33,782,819.08</w:t>
            </w:r>
          </w:p>
        </w:tc>
        <w:tc>
          <w:tcPr>
            <w:tcW w:w="2250" w:type="dxa"/>
            <w:vAlign w:val="bottom"/>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43,603,415.81</w:t>
            </w:r>
          </w:p>
        </w:tc>
      </w:tr>
      <w:tr w:rsidR="005B5C10" w:rsidRPr="005B5C10">
        <w:tc>
          <w:tcPr>
            <w:tcW w:w="3420" w:type="dxa"/>
            <w:vAlign w:val="center"/>
          </w:tcPr>
          <w:p w:rsidR="00C75153" w:rsidRPr="005B5C10" w:rsidRDefault="00C75153" w:rsidP="00C75153">
            <w:pPr>
              <w:rPr>
                <w:rFonts w:eastAsiaTheme="minorEastAsia"/>
                <w:color w:val="000000" w:themeColor="text1"/>
                <w:szCs w:val="21"/>
              </w:rPr>
            </w:pPr>
            <w:r w:rsidRPr="005B5C10">
              <w:rPr>
                <w:rFonts w:eastAsiaTheme="minorEastAsia"/>
                <w:color w:val="000000" w:themeColor="text1"/>
                <w:szCs w:val="21"/>
              </w:rPr>
              <w:t>2</w:t>
            </w:r>
            <w:r w:rsidRPr="005B5C10">
              <w:rPr>
                <w:rFonts w:eastAsiaTheme="minorEastAsia"/>
                <w:color w:val="000000" w:themeColor="text1"/>
                <w:szCs w:val="21"/>
              </w:rPr>
              <w:t>．托管费</w:t>
            </w:r>
          </w:p>
        </w:tc>
        <w:tc>
          <w:tcPr>
            <w:tcW w:w="1080" w:type="dxa"/>
            <w:vAlign w:val="center"/>
          </w:tcPr>
          <w:p w:rsidR="00C75153" w:rsidRPr="005B5C10" w:rsidRDefault="00C75153" w:rsidP="00C75153">
            <w:pPr>
              <w:pStyle w:val="afb"/>
              <w:jc w:val="center"/>
              <w:rPr>
                <w:rFonts w:ascii="Times New Roman" w:eastAsiaTheme="minorEastAsia" w:hAnsi="Times New Roman"/>
                <w:color w:val="000000" w:themeColor="text1"/>
                <w:sz w:val="21"/>
                <w:szCs w:val="21"/>
              </w:rPr>
            </w:pPr>
          </w:p>
        </w:tc>
        <w:tc>
          <w:tcPr>
            <w:tcW w:w="2250" w:type="dxa"/>
            <w:vAlign w:val="bottom"/>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5,630,469.81</w:t>
            </w:r>
          </w:p>
        </w:tc>
        <w:tc>
          <w:tcPr>
            <w:tcW w:w="2250" w:type="dxa"/>
            <w:vAlign w:val="bottom"/>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7,267,236.00</w:t>
            </w:r>
          </w:p>
        </w:tc>
      </w:tr>
      <w:tr w:rsidR="005B5C10" w:rsidRPr="005B5C10">
        <w:tc>
          <w:tcPr>
            <w:tcW w:w="3420" w:type="dxa"/>
            <w:vAlign w:val="center"/>
          </w:tcPr>
          <w:p w:rsidR="00C75153" w:rsidRPr="005B5C10" w:rsidRDefault="00C75153" w:rsidP="00C75153">
            <w:pPr>
              <w:rPr>
                <w:rFonts w:eastAsiaTheme="minorEastAsia"/>
                <w:color w:val="000000" w:themeColor="text1"/>
                <w:szCs w:val="21"/>
              </w:rPr>
            </w:pPr>
            <w:r w:rsidRPr="005B5C10">
              <w:rPr>
                <w:rFonts w:eastAsiaTheme="minorEastAsia"/>
                <w:color w:val="000000" w:themeColor="text1"/>
                <w:szCs w:val="21"/>
              </w:rPr>
              <w:t>3</w:t>
            </w:r>
            <w:r w:rsidRPr="005B5C10">
              <w:rPr>
                <w:rFonts w:eastAsiaTheme="minorEastAsia"/>
                <w:color w:val="000000" w:themeColor="text1"/>
                <w:szCs w:val="21"/>
              </w:rPr>
              <w:t>．销售服务费</w:t>
            </w:r>
          </w:p>
        </w:tc>
        <w:tc>
          <w:tcPr>
            <w:tcW w:w="1080" w:type="dxa"/>
            <w:vAlign w:val="center"/>
          </w:tcPr>
          <w:p w:rsidR="00C75153" w:rsidRPr="005B5C10" w:rsidRDefault="00C75153" w:rsidP="00C75153">
            <w:pPr>
              <w:pStyle w:val="afb"/>
              <w:jc w:val="center"/>
              <w:rPr>
                <w:rFonts w:ascii="Times New Roman" w:eastAsiaTheme="minorEastAsia" w:hAnsi="Times New Roman"/>
                <w:color w:val="000000" w:themeColor="text1"/>
                <w:sz w:val="21"/>
                <w:szCs w:val="21"/>
              </w:rPr>
            </w:pPr>
          </w:p>
        </w:tc>
        <w:tc>
          <w:tcPr>
            <w:tcW w:w="2250" w:type="dxa"/>
            <w:vAlign w:val="bottom"/>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w:t>
            </w:r>
          </w:p>
        </w:tc>
        <w:tc>
          <w:tcPr>
            <w:tcW w:w="2250" w:type="dxa"/>
            <w:vAlign w:val="bottom"/>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3420" w:type="dxa"/>
            <w:vAlign w:val="center"/>
          </w:tcPr>
          <w:p w:rsidR="00C75153" w:rsidRPr="005B5C10" w:rsidRDefault="00C75153" w:rsidP="00C75153">
            <w:pPr>
              <w:rPr>
                <w:rFonts w:eastAsiaTheme="minorEastAsia"/>
                <w:color w:val="000000" w:themeColor="text1"/>
                <w:szCs w:val="21"/>
              </w:rPr>
            </w:pPr>
            <w:r w:rsidRPr="005B5C10">
              <w:rPr>
                <w:rFonts w:eastAsiaTheme="minorEastAsia"/>
                <w:color w:val="000000" w:themeColor="text1"/>
                <w:szCs w:val="21"/>
              </w:rPr>
              <w:t>4</w:t>
            </w:r>
            <w:r w:rsidRPr="005B5C10">
              <w:rPr>
                <w:rFonts w:eastAsiaTheme="minorEastAsia" w:hint="eastAsia"/>
                <w:color w:val="000000" w:themeColor="text1"/>
                <w:szCs w:val="21"/>
              </w:rPr>
              <w:t>．投资顾问费</w:t>
            </w:r>
          </w:p>
        </w:tc>
        <w:tc>
          <w:tcPr>
            <w:tcW w:w="1080" w:type="dxa"/>
            <w:vAlign w:val="center"/>
          </w:tcPr>
          <w:p w:rsidR="00C75153" w:rsidRPr="005B5C10" w:rsidRDefault="00C75153" w:rsidP="00C75153">
            <w:pPr>
              <w:pStyle w:val="afb"/>
              <w:jc w:val="center"/>
              <w:rPr>
                <w:rFonts w:ascii="Times New Roman" w:eastAsiaTheme="minorEastAsia" w:hAnsi="Times New Roman"/>
                <w:color w:val="000000" w:themeColor="text1"/>
                <w:sz w:val="21"/>
                <w:szCs w:val="21"/>
              </w:rPr>
            </w:pPr>
          </w:p>
        </w:tc>
        <w:tc>
          <w:tcPr>
            <w:tcW w:w="2250" w:type="dxa"/>
            <w:vAlign w:val="bottom"/>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w:t>
            </w:r>
          </w:p>
        </w:tc>
        <w:tc>
          <w:tcPr>
            <w:tcW w:w="2250" w:type="dxa"/>
            <w:vAlign w:val="bottom"/>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3420" w:type="dxa"/>
            <w:vAlign w:val="center"/>
          </w:tcPr>
          <w:p w:rsidR="00C75153" w:rsidRPr="005B5C10" w:rsidRDefault="004A35B7" w:rsidP="00C75153">
            <w:pPr>
              <w:rPr>
                <w:rFonts w:eastAsiaTheme="minorEastAsia"/>
                <w:color w:val="000000" w:themeColor="text1"/>
                <w:szCs w:val="21"/>
              </w:rPr>
            </w:pPr>
            <w:r w:rsidRPr="005B5C10">
              <w:rPr>
                <w:rFonts w:eastAsiaTheme="minorEastAsia"/>
                <w:color w:val="000000" w:themeColor="text1"/>
                <w:szCs w:val="21"/>
              </w:rPr>
              <w:t>5</w:t>
            </w:r>
            <w:r w:rsidR="00C75153" w:rsidRPr="005B5C10">
              <w:rPr>
                <w:rFonts w:eastAsiaTheme="minorEastAsia"/>
                <w:color w:val="000000" w:themeColor="text1"/>
                <w:szCs w:val="21"/>
              </w:rPr>
              <w:t>．利息支出</w:t>
            </w:r>
          </w:p>
        </w:tc>
        <w:tc>
          <w:tcPr>
            <w:tcW w:w="1080" w:type="dxa"/>
            <w:vAlign w:val="center"/>
          </w:tcPr>
          <w:p w:rsidR="00C75153" w:rsidRPr="005B5C10" w:rsidRDefault="00C75153" w:rsidP="00C75153">
            <w:pPr>
              <w:pStyle w:val="afb"/>
              <w:jc w:val="center"/>
              <w:rPr>
                <w:rFonts w:ascii="Times New Roman" w:eastAsiaTheme="minorEastAsia" w:hAnsi="Times New Roman"/>
                <w:color w:val="000000" w:themeColor="text1"/>
                <w:sz w:val="21"/>
                <w:szCs w:val="21"/>
              </w:rPr>
            </w:pPr>
          </w:p>
        </w:tc>
        <w:tc>
          <w:tcPr>
            <w:tcW w:w="2250" w:type="dxa"/>
            <w:vAlign w:val="bottom"/>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w:t>
            </w:r>
          </w:p>
        </w:tc>
        <w:tc>
          <w:tcPr>
            <w:tcW w:w="2250" w:type="dxa"/>
            <w:vAlign w:val="bottom"/>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3420" w:type="dxa"/>
            <w:vAlign w:val="center"/>
          </w:tcPr>
          <w:p w:rsidR="00C75153" w:rsidRPr="005B5C10" w:rsidRDefault="00C75153" w:rsidP="00C75153">
            <w:pPr>
              <w:rPr>
                <w:rFonts w:eastAsiaTheme="minorEastAsia"/>
                <w:color w:val="000000" w:themeColor="text1"/>
                <w:szCs w:val="21"/>
              </w:rPr>
            </w:pPr>
            <w:r w:rsidRPr="005B5C10">
              <w:rPr>
                <w:rFonts w:eastAsiaTheme="minorEastAsia"/>
                <w:color w:val="000000" w:themeColor="text1"/>
                <w:szCs w:val="21"/>
              </w:rPr>
              <w:t>其中：卖出回购金融资产支出</w:t>
            </w:r>
          </w:p>
        </w:tc>
        <w:tc>
          <w:tcPr>
            <w:tcW w:w="1080" w:type="dxa"/>
            <w:vAlign w:val="center"/>
          </w:tcPr>
          <w:p w:rsidR="00C75153" w:rsidRPr="005B5C10" w:rsidRDefault="00C75153" w:rsidP="00C75153">
            <w:pPr>
              <w:pStyle w:val="afb"/>
              <w:jc w:val="center"/>
              <w:rPr>
                <w:rFonts w:ascii="Times New Roman" w:eastAsiaTheme="minorEastAsia" w:hAnsi="Times New Roman"/>
                <w:color w:val="000000" w:themeColor="text1"/>
                <w:sz w:val="21"/>
                <w:szCs w:val="21"/>
              </w:rPr>
            </w:pPr>
          </w:p>
        </w:tc>
        <w:tc>
          <w:tcPr>
            <w:tcW w:w="2250" w:type="dxa"/>
            <w:vAlign w:val="bottom"/>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w:t>
            </w:r>
          </w:p>
        </w:tc>
        <w:tc>
          <w:tcPr>
            <w:tcW w:w="2250" w:type="dxa"/>
            <w:vAlign w:val="bottom"/>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3420" w:type="dxa"/>
            <w:vAlign w:val="center"/>
          </w:tcPr>
          <w:p w:rsidR="004A35B7" w:rsidRPr="005B5C10" w:rsidRDefault="004A35B7" w:rsidP="004A35B7">
            <w:pPr>
              <w:rPr>
                <w:rFonts w:eastAsiaTheme="minorEastAsia"/>
                <w:color w:val="000000" w:themeColor="text1"/>
                <w:szCs w:val="21"/>
              </w:rPr>
            </w:pPr>
            <w:r w:rsidRPr="005B5C10">
              <w:rPr>
                <w:rFonts w:eastAsiaTheme="minorEastAsia"/>
                <w:color w:val="000000" w:themeColor="text1"/>
                <w:szCs w:val="21"/>
              </w:rPr>
              <w:t xml:space="preserve">6. </w:t>
            </w:r>
            <w:r w:rsidRPr="005B5C10">
              <w:rPr>
                <w:rFonts w:eastAsiaTheme="minorEastAsia" w:hint="eastAsia"/>
                <w:color w:val="000000" w:themeColor="text1"/>
                <w:szCs w:val="21"/>
              </w:rPr>
              <w:t>信用减值损失</w:t>
            </w:r>
          </w:p>
        </w:tc>
        <w:tc>
          <w:tcPr>
            <w:tcW w:w="1080" w:type="dxa"/>
            <w:vAlign w:val="center"/>
          </w:tcPr>
          <w:p w:rsidR="004A35B7" w:rsidRPr="005B5C10" w:rsidRDefault="004A35B7" w:rsidP="004A35B7">
            <w:pPr>
              <w:pStyle w:val="afb"/>
              <w:jc w:val="center"/>
              <w:rPr>
                <w:rFonts w:ascii="Times New Roman" w:eastAsiaTheme="minorEastAsia" w:hAnsi="Times New Roman"/>
                <w:color w:val="000000" w:themeColor="text1"/>
                <w:sz w:val="21"/>
                <w:szCs w:val="21"/>
              </w:rPr>
            </w:pPr>
          </w:p>
        </w:tc>
        <w:tc>
          <w:tcPr>
            <w:tcW w:w="2250" w:type="dxa"/>
            <w:vAlign w:val="bottom"/>
          </w:tcPr>
          <w:p w:rsidR="004A35B7" w:rsidRPr="005B5C10" w:rsidRDefault="004A35B7" w:rsidP="004A35B7">
            <w:pPr>
              <w:jc w:val="right"/>
              <w:rPr>
                <w:rFonts w:eastAsiaTheme="minorEastAsia"/>
                <w:color w:val="000000" w:themeColor="text1"/>
                <w:szCs w:val="21"/>
              </w:rPr>
            </w:pPr>
            <w:r w:rsidRPr="005B5C10">
              <w:rPr>
                <w:rFonts w:eastAsiaTheme="minorEastAsia"/>
                <w:color w:val="000000" w:themeColor="text1"/>
                <w:szCs w:val="21"/>
              </w:rPr>
              <w:t>-</w:t>
            </w:r>
          </w:p>
        </w:tc>
        <w:tc>
          <w:tcPr>
            <w:tcW w:w="2250" w:type="dxa"/>
            <w:vAlign w:val="bottom"/>
          </w:tcPr>
          <w:p w:rsidR="004A35B7" w:rsidRPr="005B5C10" w:rsidRDefault="004A35B7" w:rsidP="004A35B7">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rsidTr="00052F8B">
        <w:tblPrEx>
          <w:tblLook w:val="00A0" w:firstRow="1" w:lastRow="0" w:firstColumn="1" w:lastColumn="0" w:noHBand="0" w:noVBand="0"/>
        </w:tblPrEx>
        <w:tc>
          <w:tcPr>
            <w:tcW w:w="3420" w:type="dxa"/>
            <w:vAlign w:val="center"/>
          </w:tcPr>
          <w:p w:rsidR="00C75153" w:rsidRPr="005B5C10" w:rsidRDefault="004A35B7" w:rsidP="00C75153">
            <w:pPr>
              <w:rPr>
                <w:rFonts w:eastAsiaTheme="minorEastAsia"/>
                <w:color w:val="000000" w:themeColor="text1"/>
                <w:szCs w:val="21"/>
              </w:rPr>
            </w:pPr>
            <w:r w:rsidRPr="005B5C10">
              <w:rPr>
                <w:rFonts w:eastAsiaTheme="minorEastAsia"/>
                <w:color w:val="000000" w:themeColor="text1"/>
                <w:szCs w:val="21"/>
              </w:rPr>
              <w:t>7</w:t>
            </w:r>
            <w:r w:rsidR="00C75153" w:rsidRPr="005B5C10">
              <w:rPr>
                <w:rFonts w:eastAsiaTheme="minorEastAsia" w:hint="eastAsia"/>
                <w:color w:val="000000" w:themeColor="text1"/>
                <w:szCs w:val="21"/>
              </w:rPr>
              <w:t>.</w:t>
            </w:r>
            <w:r w:rsidR="00C75153" w:rsidRPr="005B5C10">
              <w:rPr>
                <w:rFonts w:eastAsiaTheme="minorEastAsia" w:hint="eastAsia"/>
                <w:color w:val="000000" w:themeColor="text1"/>
                <w:szCs w:val="21"/>
              </w:rPr>
              <w:t>税金及附加</w:t>
            </w:r>
          </w:p>
        </w:tc>
        <w:tc>
          <w:tcPr>
            <w:tcW w:w="1080" w:type="dxa"/>
            <w:vAlign w:val="center"/>
          </w:tcPr>
          <w:p w:rsidR="00C75153" w:rsidRPr="005B5C10" w:rsidRDefault="00C75153" w:rsidP="00C75153">
            <w:pPr>
              <w:pStyle w:val="afb"/>
              <w:jc w:val="center"/>
              <w:rPr>
                <w:rFonts w:ascii="Times New Roman" w:eastAsiaTheme="minorEastAsia" w:hAnsi="Times New Roman"/>
                <w:color w:val="000000" w:themeColor="text1"/>
                <w:sz w:val="21"/>
                <w:szCs w:val="21"/>
              </w:rPr>
            </w:pPr>
          </w:p>
        </w:tc>
        <w:tc>
          <w:tcPr>
            <w:tcW w:w="2250" w:type="dxa"/>
            <w:vAlign w:val="bottom"/>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39.29</w:t>
            </w:r>
          </w:p>
        </w:tc>
        <w:tc>
          <w:tcPr>
            <w:tcW w:w="2250" w:type="dxa"/>
            <w:vAlign w:val="bottom"/>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69.98</w:t>
            </w:r>
          </w:p>
        </w:tc>
      </w:tr>
      <w:tr w:rsidR="005B5C10" w:rsidRPr="005B5C10" w:rsidTr="00052F8B">
        <w:tblPrEx>
          <w:tblLook w:val="00A0" w:firstRow="1" w:lastRow="0" w:firstColumn="1" w:lastColumn="0" w:noHBand="0" w:noVBand="0"/>
        </w:tblPrEx>
        <w:tc>
          <w:tcPr>
            <w:tcW w:w="3420" w:type="dxa"/>
            <w:vAlign w:val="center"/>
          </w:tcPr>
          <w:p w:rsidR="00C75153" w:rsidRPr="005B5C10" w:rsidRDefault="004A35B7" w:rsidP="00C75153">
            <w:pPr>
              <w:rPr>
                <w:rFonts w:eastAsiaTheme="minorEastAsia"/>
                <w:color w:val="000000" w:themeColor="text1"/>
                <w:szCs w:val="21"/>
              </w:rPr>
            </w:pPr>
            <w:r w:rsidRPr="005B5C10">
              <w:rPr>
                <w:rFonts w:eastAsiaTheme="minorEastAsia"/>
                <w:color w:val="000000" w:themeColor="text1"/>
                <w:szCs w:val="21"/>
              </w:rPr>
              <w:t>8</w:t>
            </w:r>
            <w:r w:rsidR="00C75153" w:rsidRPr="005B5C10">
              <w:rPr>
                <w:rFonts w:eastAsiaTheme="minorEastAsia"/>
                <w:color w:val="000000" w:themeColor="text1"/>
                <w:szCs w:val="21"/>
              </w:rPr>
              <w:t>．其他费用</w:t>
            </w:r>
          </w:p>
        </w:tc>
        <w:tc>
          <w:tcPr>
            <w:tcW w:w="1080" w:type="dxa"/>
            <w:vAlign w:val="center"/>
          </w:tcPr>
          <w:p w:rsidR="00C75153" w:rsidRPr="005B5C10" w:rsidRDefault="00C75153" w:rsidP="00C75153">
            <w:pPr>
              <w:pStyle w:val="afb"/>
              <w:jc w:val="center"/>
              <w:rPr>
                <w:rFonts w:ascii="Times New Roman" w:eastAsiaTheme="minorEastAsia" w:hAnsi="Times New Roman"/>
                <w:color w:val="000000" w:themeColor="text1"/>
                <w:sz w:val="21"/>
                <w:szCs w:val="21"/>
              </w:rPr>
            </w:pPr>
            <w:r w:rsidRPr="005B5C10">
              <w:rPr>
                <w:rFonts w:ascii="Times New Roman" w:eastAsiaTheme="minorEastAsia" w:hAnsi="Times New Roman"/>
                <w:color w:val="000000" w:themeColor="text1"/>
                <w:sz w:val="21"/>
                <w:szCs w:val="21"/>
              </w:rPr>
              <w:t>6.4.7.16</w:t>
            </w:r>
          </w:p>
        </w:tc>
        <w:tc>
          <w:tcPr>
            <w:tcW w:w="2250" w:type="dxa"/>
            <w:vAlign w:val="bottom"/>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166,303.60</w:t>
            </w:r>
          </w:p>
        </w:tc>
        <w:tc>
          <w:tcPr>
            <w:tcW w:w="2250" w:type="dxa"/>
            <w:vAlign w:val="bottom"/>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153,240.37</w:t>
            </w:r>
          </w:p>
        </w:tc>
      </w:tr>
      <w:tr w:rsidR="005B5C10" w:rsidRPr="005B5C10">
        <w:tc>
          <w:tcPr>
            <w:tcW w:w="3420" w:type="dxa"/>
            <w:vAlign w:val="center"/>
          </w:tcPr>
          <w:p w:rsidR="00C75153" w:rsidRPr="005B5C10" w:rsidRDefault="00C75153" w:rsidP="00C75153">
            <w:pPr>
              <w:rPr>
                <w:rFonts w:eastAsiaTheme="minorEastAsia"/>
                <w:b/>
                <w:color w:val="000000" w:themeColor="text1"/>
                <w:szCs w:val="21"/>
              </w:rPr>
            </w:pPr>
            <w:r w:rsidRPr="005B5C10">
              <w:rPr>
                <w:rFonts w:eastAsiaTheme="minorEastAsia"/>
                <w:b/>
                <w:color w:val="000000" w:themeColor="text1"/>
                <w:szCs w:val="21"/>
              </w:rPr>
              <w:t>三、利润总额（亏损总额以</w:t>
            </w:r>
            <w:r w:rsidRPr="005B5C10">
              <w:rPr>
                <w:rFonts w:eastAsiaTheme="minorEastAsia"/>
                <w:b/>
                <w:color w:val="000000" w:themeColor="text1"/>
                <w:szCs w:val="21"/>
              </w:rPr>
              <w:t>“-”</w:t>
            </w:r>
            <w:r w:rsidRPr="005B5C10">
              <w:rPr>
                <w:rFonts w:eastAsiaTheme="minorEastAsia"/>
                <w:b/>
                <w:color w:val="000000" w:themeColor="text1"/>
                <w:szCs w:val="21"/>
              </w:rPr>
              <w:t>号填列）</w:t>
            </w:r>
          </w:p>
        </w:tc>
        <w:tc>
          <w:tcPr>
            <w:tcW w:w="1080" w:type="dxa"/>
            <w:vAlign w:val="center"/>
          </w:tcPr>
          <w:p w:rsidR="00C75153" w:rsidRPr="005B5C10" w:rsidRDefault="00C75153" w:rsidP="00C75153">
            <w:pPr>
              <w:pStyle w:val="afb"/>
              <w:jc w:val="center"/>
              <w:rPr>
                <w:rFonts w:ascii="Times New Roman" w:eastAsiaTheme="minorEastAsia" w:hAnsi="Times New Roman"/>
                <w:b/>
                <w:color w:val="000000" w:themeColor="text1"/>
                <w:sz w:val="21"/>
                <w:szCs w:val="21"/>
              </w:rPr>
            </w:pPr>
          </w:p>
        </w:tc>
        <w:tc>
          <w:tcPr>
            <w:tcW w:w="2250" w:type="dxa"/>
            <w:vAlign w:val="center"/>
          </w:tcPr>
          <w:p w:rsidR="00C75153" w:rsidRPr="005B5C10" w:rsidRDefault="00C75153" w:rsidP="00C75153">
            <w:pPr>
              <w:jc w:val="right"/>
              <w:rPr>
                <w:rFonts w:eastAsiaTheme="minorEastAsia"/>
                <w:b/>
                <w:color w:val="000000" w:themeColor="text1"/>
                <w:szCs w:val="21"/>
              </w:rPr>
            </w:pPr>
            <w:r w:rsidRPr="005B5C10">
              <w:rPr>
                <w:rFonts w:eastAsiaTheme="minorEastAsia"/>
                <w:b/>
                <w:color w:val="000000" w:themeColor="text1"/>
                <w:szCs w:val="21"/>
              </w:rPr>
              <w:t>400,247,374.33</w:t>
            </w:r>
          </w:p>
        </w:tc>
        <w:tc>
          <w:tcPr>
            <w:tcW w:w="2250" w:type="dxa"/>
            <w:vAlign w:val="center"/>
          </w:tcPr>
          <w:p w:rsidR="00C75153" w:rsidRPr="005B5C10" w:rsidRDefault="00C75153" w:rsidP="00C75153">
            <w:pPr>
              <w:jc w:val="right"/>
              <w:rPr>
                <w:rFonts w:eastAsiaTheme="minorEastAsia"/>
                <w:b/>
                <w:color w:val="000000" w:themeColor="text1"/>
                <w:szCs w:val="21"/>
              </w:rPr>
            </w:pPr>
            <w:r w:rsidRPr="005B5C10">
              <w:rPr>
                <w:rFonts w:eastAsiaTheme="minorEastAsia"/>
                <w:b/>
                <w:color w:val="000000" w:themeColor="text1"/>
                <w:szCs w:val="21"/>
              </w:rPr>
              <w:t>-692,338,810.11</w:t>
            </w:r>
          </w:p>
        </w:tc>
      </w:tr>
      <w:tr w:rsidR="005B5C10" w:rsidRPr="005B5C10">
        <w:tc>
          <w:tcPr>
            <w:tcW w:w="3420" w:type="dxa"/>
            <w:vAlign w:val="center"/>
          </w:tcPr>
          <w:p w:rsidR="00C75153" w:rsidRPr="005B5C10" w:rsidRDefault="00C75153" w:rsidP="00C75153">
            <w:pPr>
              <w:rPr>
                <w:rFonts w:eastAsiaTheme="minorEastAsia"/>
                <w:b/>
                <w:color w:val="000000" w:themeColor="text1"/>
                <w:szCs w:val="21"/>
              </w:rPr>
            </w:pPr>
            <w:r w:rsidRPr="005B5C10">
              <w:rPr>
                <w:rFonts w:eastAsiaTheme="minorEastAsia"/>
                <w:color w:val="000000" w:themeColor="text1"/>
                <w:szCs w:val="21"/>
              </w:rPr>
              <w:t>减：所得税费用</w:t>
            </w:r>
          </w:p>
        </w:tc>
        <w:tc>
          <w:tcPr>
            <w:tcW w:w="1080" w:type="dxa"/>
            <w:vAlign w:val="center"/>
          </w:tcPr>
          <w:p w:rsidR="00C75153" w:rsidRPr="005B5C10" w:rsidRDefault="00C75153" w:rsidP="00C75153">
            <w:pPr>
              <w:pStyle w:val="afb"/>
              <w:jc w:val="center"/>
              <w:rPr>
                <w:rFonts w:ascii="Times New Roman" w:eastAsiaTheme="minorEastAsia" w:hAnsi="Times New Roman"/>
                <w:color w:val="000000" w:themeColor="text1"/>
                <w:sz w:val="21"/>
                <w:szCs w:val="21"/>
              </w:rPr>
            </w:pPr>
          </w:p>
        </w:tc>
        <w:tc>
          <w:tcPr>
            <w:tcW w:w="2250" w:type="dxa"/>
            <w:vAlign w:val="bottom"/>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w:t>
            </w:r>
          </w:p>
        </w:tc>
        <w:tc>
          <w:tcPr>
            <w:tcW w:w="2250" w:type="dxa"/>
            <w:vAlign w:val="bottom"/>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3420" w:type="dxa"/>
            <w:vAlign w:val="center"/>
          </w:tcPr>
          <w:p w:rsidR="00C75153" w:rsidRPr="005B5C10" w:rsidRDefault="00C75153" w:rsidP="00C75153">
            <w:pPr>
              <w:rPr>
                <w:rFonts w:eastAsiaTheme="minorEastAsia"/>
                <w:b/>
                <w:color w:val="000000" w:themeColor="text1"/>
                <w:szCs w:val="21"/>
              </w:rPr>
            </w:pPr>
            <w:r w:rsidRPr="005B5C10">
              <w:rPr>
                <w:rFonts w:eastAsiaTheme="minorEastAsia"/>
                <w:b/>
                <w:color w:val="000000" w:themeColor="text1"/>
                <w:szCs w:val="21"/>
              </w:rPr>
              <w:t>四、净利润（净亏损以</w:t>
            </w:r>
            <w:r w:rsidRPr="005B5C10">
              <w:rPr>
                <w:rFonts w:eastAsiaTheme="minorEastAsia"/>
                <w:b/>
                <w:color w:val="000000" w:themeColor="text1"/>
                <w:szCs w:val="21"/>
              </w:rPr>
              <w:t>“-”</w:t>
            </w:r>
            <w:r w:rsidRPr="005B5C10">
              <w:rPr>
                <w:rFonts w:eastAsiaTheme="minorEastAsia"/>
                <w:b/>
                <w:color w:val="000000" w:themeColor="text1"/>
                <w:szCs w:val="21"/>
              </w:rPr>
              <w:t>号填列）</w:t>
            </w:r>
          </w:p>
        </w:tc>
        <w:tc>
          <w:tcPr>
            <w:tcW w:w="1080" w:type="dxa"/>
            <w:vAlign w:val="center"/>
          </w:tcPr>
          <w:p w:rsidR="00C75153" w:rsidRPr="005B5C10" w:rsidRDefault="00C75153" w:rsidP="00C75153">
            <w:pPr>
              <w:pStyle w:val="afb"/>
              <w:jc w:val="center"/>
              <w:rPr>
                <w:rFonts w:ascii="Times New Roman" w:eastAsiaTheme="minorEastAsia" w:hAnsi="Times New Roman"/>
                <w:b/>
                <w:color w:val="000000" w:themeColor="text1"/>
                <w:sz w:val="21"/>
                <w:szCs w:val="21"/>
              </w:rPr>
            </w:pPr>
          </w:p>
        </w:tc>
        <w:tc>
          <w:tcPr>
            <w:tcW w:w="2250" w:type="dxa"/>
            <w:vAlign w:val="bottom"/>
          </w:tcPr>
          <w:p w:rsidR="00C75153" w:rsidRPr="005B5C10" w:rsidRDefault="00C75153" w:rsidP="00C75153">
            <w:pPr>
              <w:jc w:val="right"/>
              <w:rPr>
                <w:rFonts w:eastAsiaTheme="minorEastAsia"/>
                <w:b/>
                <w:color w:val="000000" w:themeColor="text1"/>
                <w:szCs w:val="21"/>
              </w:rPr>
            </w:pPr>
            <w:r w:rsidRPr="005B5C10">
              <w:rPr>
                <w:rFonts w:eastAsiaTheme="minorEastAsia"/>
                <w:b/>
                <w:color w:val="000000" w:themeColor="text1"/>
                <w:szCs w:val="21"/>
              </w:rPr>
              <w:t>400,247,374.33</w:t>
            </w:r>
          </w:p>
        </w:tc>
        <w:tc>
          <w:tcPr>
            <w:tcW w:w="2250" w:type="dxa"/>
            <w:vAlign w:val="bottom"/>
          </w:tcPr>
          <w:p w:rsidR="00C75153" w:rsidRPr="005B5C10" w:rsidRDefault="00C75153" w:rsidP="00C75153">
            <w:pPr>
              <w:jc w:val="right"/>
              <w:rPr>
                <w:rFonts w:eastAsiaTheme="minorEastAsia"/>
                <w:b/>
                <w:color w:val="000000" w:themeColor="text1"/>
                <w:szCs w:val="21"/>
              </w:rPr>
            </w:pPr>
            <w:r w:rsidRPr="005B5C10">
              <w:rPr>
                <w:rFonts w:eastAsiaTheme="minorEastAsia"/>
                <w:b/>
                <w:color w:val="000000" w:themeColor="text1"/>
                <w:szCs w:val="21"/>
              </w:rPr>
              <w:t>-692,338,810.11</w:t>
            </w:r>
          </w:p>
        </w:tc>
      </w:tr>
      <w:tr w:rsidR="005B5C10" w:rsidRPr="005B5C10">
        <w:tc>
          <w:tcPr>
            <w:tcW w:w="3420" w:type="dxa"/>
            <w:vAlign w:val="center"/>
          </w:tcPr>
          <w:p w:rsidR="004A35B7" w:rsidRPr="005B5C10" w:rsidRDefault="004A35B7" w:rsidP="004A35B7">
            <w:pPr>
              <w:rPr>
                <w:rFonts w:eastAsiaTheme="minorEastAsia"/>
                <w:b/>
                <w:color w:val="000000" w:themeColor="text1"/>
                <w:szCs w:val="21"/>
              </w:rPr>
            </w:pPr>
            <w:r w:rsidRPr="005B5C10">
              <w:rPr>
                <w:rFonts w:eastAsiaTheme="minorEastAsia" w:hint="eastAsia"/>
                <w:b/>
                <w:color w:val="000000" w:themeColor="text1"/>
                <w:szCs w:val="21"/>
              </w:rPr>
              <w:t>五、其他综合收益的税后净额</w:t>
            </w:r>
          </w:p>
        </w:tc>
        <w:tc>
          <w:tcPr>
            <w:tcW w:w="1080" w:type="dxa"/>
            <w:vAlign w:val="center"/>
          </w:tcPr>
          <w:p w:rsidR="004A35B7" w:rsidRPr="005B5C10" w:rsidRDefault="004A35B7" w:rsidP="004A35B7">
            <w:pPr>
              <w:pStyle w:val="afb"/>
              <w:jc w:val="center"/>
              <w:rPr>
                <w:rFonts w:ascii="Times New Roman" w:eastAsiaTheme="minorEastAsia" w:hAnsi="Times New Roman"/>
                <w:b/>
                <w:color w:val="000000" w:themeColor="text1"/>
                <w:sz w:val="21"/>
                <w:szCs w:val="21"/>
              </w:rPr>
            </w:pPr>
          </w:p>
        </w:tc>
        <w:tc>
          <w:tcPr>
            <w:tcW w:w="2250" w:type="dxa"/>
            <w:vAlign w:val="bottom"/>
          </w:tcPr>
          <w:p w:rsidR="004A35B7" w:rsidRPr="005B5C10" w:rsidRDefault="004A35B7" w:rsidP="004A35B7">
            <w:pPr>
              <w:jc w:val="right"/>
              <w:rPr>
                <w:rFonts w:eastAsiaTheme="minorEastAsia"/>
                <w:b/>
                <w:color w:val="000000" w:themeColor="text1"/>
                <w:szCs w:val="21"/>
              </w:rPr>
            </w:pPr>
            <w:r w:rsidRPr="005B5C10">
              <w:rPr>
                <w:rFonts w:eastAsiaTheme="minorEastAsia"/>
                <w:b/>
                <w:color w:val="000000" w:themeColor="text1"/>
                <w:szCs w:val="21"/>
              </w:rPr>
              <w:t>-</w:t>
            </w:r>
          </w:p>
        </w:tc>
        <w:tc>
          <w:tcPr>
            <w:tcW w:w="2250" w:type="dxa"/>
            <w:vAlign w:val="bottom"/>
          </w:tcPr>
          <w:p w:rsidR="004A35B7" w:rsidRPr="005B5C10" w:rsidRDefault="004A35B7" w:rsidP="004A35B7">
            <w:pPr>
              <w:jc w:val="right"/>
              <w:rPr>
                <w:rFonts w:eastAsiaTheme="minorEastAsia"/>
                <w:b/>
                <w:color w:val="000000" w:themeColor="text1"/>
                <w:szCs w:val="21"/>
              </w:rPr>
            </w:pPr>
            <w:r w:rsidRPr="005B5C10">
              <w:rPr>
                <w:rFonts w:eastAsiaTheme="minorEastAsia"/>
                <w:b/>
                <w:color w:val="000000" w:themeColor="text1"/>
                <w:szCs w:val="21"/>
              </w:rPr>
              <w:t>-</w:t>
            </w:r>
          </w:p>
        </w:tc>
      </w:tr>
      <w:tr w:rsidR="005B5C10" w:rsidRPr="005B5C10">
        <w:tc>
          <w:tcPr>
            <w:tcW w:w="3420" w:type="dxa"/>
            <w:vAlign w:val="center"/>
          </w:tcPr>
          <w:p w:rsidR="004A35B7" w:rsidRPr="005B5C10" w:rsidRDefault="004A35B7" w:rsidP="004A35B7">
            <w:pPr>
              <w:rPr>
                <w:rFonts w:eastAsiaTheme="minorEastAsia"/>
                <w:b/>
                <w:color w:val="000000" w:themeColor="text1"/>
                <w:szCs w:val="21"/>
              </w:rPr>
            </w:pPr>
            <w:r w:rsidRPr="005B5C10">
              <w:rPr>
                <w:rFonts w:eastAsiaTheme="minorEastAsia" w:hint="eastAsia"/>
                <w:b/>
                <w:color w:val="000000" w:themeColor="text1"/>
                <w:szCs w:val="21"/>
              </w:rPr>
              <w:t>六、综合收益总额</w:t>
            </w:r>
          </w:p>
        </w:tc>
        <w:tc>
          <w:tcPr>
            <w:tcW w:w="1080" w:type="dxa"/>
            <w:vAlign w:val="center"/>
          </w:tcPr>
          <w:p w:rsidR="004A35B7" w:rsidRPr="005B5C10" w:rsidRDefault="004A35B7" w:rsidP="004A35B7">
            <w:pPr>
              <w:pStyle w:val="afb"/>
              <w:jc w:val="center"/>
              <w:rPr>
                <w:rFonts w:ascii="Times New Roman" w:eastAsiaTheme="minorEastAsia" w:hAnsi="Times New Roman"/>
                <w:b/>
                <w:color w:val="000000" w:themeColor="text1"/>
                <w:sz w:val="21"/>
                <w:szCs w:val="21"/>
              </w:rPr>
            </w:pPr>
          </w:p>
        </w:tc>
        <w:tc>
          <w:tcPr>
            <w:tcW w:w="2250" w:type="dxa"/>
            <w:vAlign w:val="bottom"/>
          </w:tcPr>
          <w:p w:rsidR="004A35B7" w:rsidRPr="005B5C10" w:rsidRDefault="004A35B7" w:rsidP="004A35B7">
            <w:pPr>
              <w:jc w:val="right"/>
              <w:rPr>
                <w:rFonts w:eastAsiaTheme="minorEastAsia"/>
                <w:b/>
                <w:color w:val="000000" w:themeColor="text1"/>
                <w:szCs w:val="21"/>
              </w:rPr>
            </w:pPr>
            <w:r w:rsidRPr="005B5C10">
              <w:rPr>
                <w:rFonts w:eastAsiaTheme="minorEastAsia"/>
                <w:b/>
                <w:color w:val="000000" w:themeColor="text1"/>
                <w:szCs w:val="21"/>
              </w:rPr>
              <w:t>400,247,374.33</w:t>
            </w:r>
          </w:p>
        </w:tc>
        <w:tc>
          <w:tcPr>
            <w:tcW w:w="2250" w:type="dxa"/>
            <w:vAlign w:val="bottom"/>
          </w:tcPr>
          <w:p w:rsidR="004A35B7" w:rsidRPr="005B5C10" w:rsidRDefault="004A35B7" w:rsidP="004A35B7">
            <w:pPr>
              <w:jc w:val="right"/>
              <w:rPr>
                <w:rFonts w:eastAsiaTheme="minorEastAsia"/>
                <w:b/>
                <w:color w:val="000000" w:themeColor="text1"/>
                <w:szCs w:val="21"/>
              </w:rPr>
            </w:pPr>
            <w:r w:rsidRPr="005B5C10">
              <w:rPr>
                <w:rFonts w:eastAsiaTheme="minorEastAsia"/>
                <w:b/>
                <w:color w:val="000000" w:themeColor="text1"/>
                <w:szCs w:val="21"/>
              </w:rPr>
              <w:t>-692,338,810.11</w:t>
            </w:r>
          </w:p>
        </w:tc>
      </w:tr>
    </w:tbl>
    <w:p w:rsidR="006B65E1" w:rsidRPr="005B5C10" w:rsidRDefault="0005594A" w:rsidP="00572E9A">
      <w:pPr>
        <w:pStyle w:val="2"/>
        <w:spacing w:beforeLines="100" w:before="312" w:after="0"/>
        <w:rPr>
          <w:rFonts w:ascii="Times New Roman" w:eastAsiaTheme="minorEastAsia" w:hAnsi="Times New Roman"/>
          <w:color w:val="000000" w:themeColor="text1"/>
          <w:kern w:val="0"/>
          <w:sz w:val="21"/>
          <w:szCs w:val="21"/>
        </w:rPr>
      </w:pPr>
      <w:bookmarkStart w:id="70" w:name="_Toc225498270"/>
      <w:bookmarkStart w:id="71" w:name="_Toc390421252"/>
      <w:bookmarkStart w:id="72" w:name="_Toc144287134"/>
      <w:r w:rsidRPr="005B5C10">
        <w:rPr>
          <w:rFonts w:ascii="Times New Roman" w:eastAsiaTheme="minorEastAsia" w:hAnsi="Times New Roman" w:hint="eastAsia"/>
          <w:color w:val="000000" w:themeColor="text1"/>
          <w:kern w:val="0"/>
          <w:sz w:val="21"/>
          <w:szCs w:val="21"/>
        </w:rPr>
        <w:t>6</w:t>
      </w:r>
      <w:r w:rsidR="00945F2E" w:rsidRPr="005B5C10">
        <w:rPr>
          <w:rFonts w:ascii="Times New Roman" w:eastAsiaTheme="minorEastAsia" w:hAnsi="Times New Roman"/>
          <w:color w:val="000000" w:themeColor="text1"/>
          <w:kern w:val="0"/>
          <w:sz w:val="21"/>
          <w:szCs w:val="21"/>
        </w:rPr>
        <w:t xml:space="preserve">.3 </w:t>
      </w:r>
      <w:r w:rsidR="004A35B7" w:rsidRPr="005B5C10">
        <w:rPr>
          <w:rFonts w:ascii="Times New Roman" w:eastAsiaTheme="minorEastAsia" w:hAnsi="Times New Roman" w:hint="eastAsia"/>
          <w:color w:val="000000" w:themeColor="text1"/>
          <w:kern w:val="0"/>
          <w:sz w:val="21"/>
          <w:szCs w:val="21"/>
        </w:rPr>
        <w:t>净资产（基金净值）变动表</w:t>
      </w:r>
      <w:bookmarkEnd w:id="70"/>
      <w:bookmarkEnd w:id="71"/>
      <w:bookmarkEnd w:id="72"/>
      <w:r w:rsidR="00113721" w:rsidRPr="005B5C10">
        <w:rPr>
          <w:rFonts w:ascii="Times New Roman" w:eastAsiaTheme="minorEastAsia" w:hAnsi="Times New Roman"/>
          <w:color w:val="000000" w:themeColor="text1"/>
          <w:kern w:val="0"/>
          <w:sz w:val="21"/>
          <w:szCs w:val="21"/>
        </w:rPr>
        <w:t xml:space="preserve"> </w:t>
      </w:r>
    </w:p>
    <w:p w:rsidR="006B65E1" w:rsidRPr="005B5C10" w:rsidRDefault="00945F2E">
      <w:pPr>
        <w:spacing w:line="360" w:lineRule="auto"/>
        <w:rPr>
          <w:rFonts w:eastAsiaTheme="minorEastAsia"/>
          <w:color w:val="000000" w:themeColor="text1"/>
          <w:kern w:val="0"/>
          <w:szCs w:val="21"/>
        </w:rPr>
      </w:pPr>
      <w:r w:rsidRPr="005B5C10">
        <w:rPr>
          <w:rFonts w:eastAsiaTheme="minorEastAsia"/>
          <w:color w:val="000000" w:themeColor="text1"/>
          <w:szCs w:val="21"/>
        </w:rPr>
        <w:t>会计主体：</w:t>
      </w:r>
      <w:r w:rsidRPr="005B5C10">
        <w:rPr>
          <w:rFonts w:eastAsiaTheme="minorEastAsia"/>
          <w:color w:val="000000" w:themeColor="text1"/>
          <w:kern w:val="0"/>
          <w:szCs w:val="21"/>
        </w:rPr>
        <w:t>摩根远见两年持有期混合型证券投资基金</w:t>
      </w:r>
    </w:p>
    <w:p w:rsidR="006B65E1" w:rsidRPr="005B5C10" w:rsidRDefault="00945F2E">
      <w:pPr>
        <w:spacing w:line="360" w:lineRule="auto"/>
        <w:rPr>
          <w:rFonts w:eastAsiaTheme="minorEastAsia"/>
          <w:color w:val="000000" w:themeColor="text1"/>
          <w:kern w:val="0"/>
          <w:szCs w:val="21"/>
        </w:rPr>
      </w:pPr>
      <w:r w:rsidRPr="005B5C10">
        <w:rPr>
          <w:rFonts w:eastAsiaTheme="minorEastAsia"/>
          <w:color w:val="000000" w:themeColor="text1"/>
          <w:szCs w:val="21"/>
        </w:rPr>
        <w:t>本报告期：</w:t>
      </w:r>
      <w:r w:rsidRPr="005B5C10">
        <w:rPr>
          <w:rFonts w:eastAsiaTheme="minorEastAsia"/>
          <w:color w:val="000000" w:themeColor="text1"/>
          <w:kern w:val="0"/>
          <w:szCs w:val="21"/>
        </w:rPr>
        <w:t>2023</w:t>
      </w:r>
      <w:r w:rsidRPr="005B5C10">
        <w:rPr>
          <w:rFonts w:eastAsiaTheme="minorEastAsia"/>
          <w:color w:val="000000" w:themeColor="text1"/>
          <w:kern w:val="0"/>
          <w:szCs w:val="21"/>
        </w:rPr>
        <w:t>年</w:t>
      </w:r>
      <w:r w:rsidRPr="005B5C10">
        <w:rPr>
          <w:rFonts w:eastAsiaTheme="minorEastAsia"/>
          <w:color w:val="000000" w:themeColor="text1"/>
          <w:kern w:val="0"/>
          <w:szCs w:val="21"/>
        </w:rPr>
        <w:t>1</w:t>
      </w:r>
      <w:r w:rsidRPr="005B5C10">
        <w:rPr>
          <w:rFonts w:eastAsiaTheme="minorEastAsia"/>
          <w:color w:val="000000" w:themeColor="text1"/>
          <w:kern w:val="0"/>
          <w:szCs w:val="21"/>
        </w:rPr>
        <w:t>月</w:t>
      </w:r>
      <w:r w:rsidRPr="005B5C10">
        <w:rPr>
          <w:rFonts w:eastAsiaTheme="minorEastAsia"/>
          <w:color w:val="000000" w:themeColor="text1"/>
          <w:kern w:val="0"/>
          <w:szCs w:val="21"/>
        </w:rPr>
        <w:t>1</w:t>
      </w:r>
      <w:r w:rsidRPr="005B5C10">
        <w:rPr>
          <w:rFonts w:eastAsiaTheme="minorEastAsia"/>
          <w:color w:val="000000" w:themeColor="text1"/>
          <w:kern w:val="0"/>
          <w:szCs w:val="21"/>
        </w:rPr>
        <w:t>日至</w:t>
      </w:r>
      <w:r w:rsidRPr="005B5C10">
        <w:rPr>
          <w:rFonts w:eastAsiaTheme="minorEastAsia"/>
          <w:color w:val="000000" w:themeColor="text1"/>
          <w:kern w:val="0"/>
          <w:szCs w:val="21"/>
        </w:rPr>
        <w:t>2023</w:t>
      </w:r>
      <w:r w:rsidRPr="005B5C10">
        <w:rPr>
          <w:rFonts w:eastAsiaTheme="minorEastAsia"/>
          <w:color w:val="000000" w:themeColor="text1"/>
          <w:kern w:val="0"/>
          <w:szCs w:val="21"/>
        </w:rPr>
        <w:t>年</w:t>
      </w:r>
      <w:r w:rsidRPr="005B5C10">
        <w:rPr>
          <w:rFonts w:eastAsiaTheme="minorEastAsia"/>
          <w:color w:val="000000" w:themeColor="text1"/>
          <w:kern w:val="0"/>
          <w:szCs w:val="21"/>
        </w:rPr>
        <w:t>6</w:t>
      </w:r>
      <w:r w:rsidRPr="005B5C10">
        <w:rPr>
          <w:rFonts w:eastAsiaTheme="minorEastAsia"/>
          <w:color w:val="000000" w:themeColor="text1"/>
          <w:kern w:val="0"/>
          <w:szCs w:val="21"/>
        </w:rPr>
        <w:t>月</w:t>
      </w:r>
      <w:r w:rsidRPr="005B5C10">
        <w:rPr>
          <w:rFonts w:eastAsiaTheme="minorEastAsia"/>
          <w:color w:val="000000" w:themeColor="text1"/>
          <w:kern w:val="0"/>
          <w:szCs w:val="21"/>
        </w:rPr>
        <w:t>30</w:t>
      </w:r>
      <w:r w:rsidRPr="005B5C10">
        <w:rPr>
          <w:rFonts w:eastAsiaTheme="minorEastAsia"/>
          <w:color w:val="000000" w:themeColor="text1"/>
          <w:kern w:val="0"/>
          <w:szCs w:val="21"/>
        </w:rPr>
        <w:t>日</w:t>
      </w:r>
    </w:p>
    <w:p w:rsidR="006B65E1" w:rsidRPr="005B5C10" w:rsidRDefault="00945F2E">
      <w:pPr>
        <w:autoSpaceDE w:val="0"/>
        <w:autoSpaceDN w:val="0"/>
        <w:adjustRightInd w:val="0"/>
        <w:spacing w:before="29" w:line="288" w:lineRule="auto"/>
        <w:ind w:left="15"/>
        <w:jc w:val="right"/>
        <w:rPr>
          <w:rFonts w:eastAsiaTheme="minorEastAsia"/>
          <w:color w:val="000000" w:themeColor="text1"/>
          <w:kern w:val="0"/>
          <w:szCs w:val="21"/>
        </w:rPr>
      </w:pPr>
      <w:r w:rsidRPr="005B5C10">
        <w:rPr>
          <w:rFonts w:eastAsiaTheme="minorEastAsia"/>
          <w:color w:val="000000" w:themeColor="text1"/>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1985"/>
        <w:gridCol w:w="1917"/>
        <w:gridCol w:w="2053"/>
        <w:gridCol w:w="1491"/>
      </w:tblGrid>
      <w:tr w:rsidR="0034087B" w:rsidRPr="005B5C10" w:rsidTr="006B74D8">
        <w:tc>
          <w:tcPr>
            <w:tcW w:w="1876" w:type="dxa"/>
            <w:vMerge w:val="restart"/>
            <w:vAlign w:val="center"/>
          </w:tcPr>
          <w:p w:rsidR="0034087B" w:rsidRPr="005B5C10" w:rsidRDefault="0034087B" w:rsidP="00FC2553">
            <w:pPr>
              <w:jc w:val="center"/>
              <w:rPr>
                <w:rFonts w:eastAsiaTheme="minorEastAsia"/>
                <w:b/>
                <w:color w:val="000000" w:themeColor="text1"/>
                <w:szCs w:val="21"/>
              </w:rPr>
            </w:pPr>
            <w:r w:rsidRPr="005B5C10">
              <w:rPr>
                <w:rFonts w:eastAsiaTheme="minorEastAsia"/>
                <w:b/>
                <w:color w:val="000000" w:themeColor="text1"/>
                <w:szCs w:val="21"/>
              </w:rPr>
              <w:t>项目</w:t>
            </w:r>
          </w:p>
        </w:tc>
        <w:tc>
          <w:tcPr>
            <w:tcW w:w="7446" w:type="dxa"/>
            <w:gridSpan w:val="4"/>
          </w:tcPr>
          <w:p w:rsidR="0034087B" w:rsidRPr="005B5C10" w:rsidRDefault="0034087B" w:rsidP="00FC2553">
            <w:pPr>
              <w:jc w:val="center"/>
              <w:rPr>
                <w:rFonts w:eastAsiaTheme="minorEastAsia"/>
                <w:b/>
                <w:color w:val="000000" w:themeColor="text1"/>
                <w:szCs w:val="21"/>
              </w:rPr>
            </w:pPr>
            <w:r w:rsidRPr="005B5C10">
              <w:rPr>
                <w:rFonts w:eastAsiaTheme="minorEastAsia"/>
                <w:b/>
                <w:color w:val="000000" w:themeColor="text1"/>
                <w:szCs w:val="21"/>
              </w:rPr>
              <w:t>本期</w:t>
            </w:r>
          </w:p>
          <w:p w:rsidR="0034087B" w:rsidRPr="005B5C10" w:rsidRDefault="0034087B" w:rsidP="00FC2553">
            <w:pPr>
              <w:pStyle w:val="afb"/>
              <w:spacing w:before="0" w:beforeAutospacing="0" w:after="0" w:afterAutospacing="0"/>
              <w:jc w:val="center"/>
              <w:rPr>
                <w:rFonts w:ascii="Times New Roman" w:eastAsiaTheme="minorEastAsia" w:hAnsi="Times New Roman"/>
                <w:b/>
                <w:color w:val="000000" w:themeColor="text1"/>
                <w:kern w:val="2"/>
                <w:sz w:val="21"/>
                <w:szCs w:val="21"/>
              </w:rPr>
            </w:pPr>
            <w:r w:rsidRPr="005B5C10">
              <w:rPr>
                <w:rFonts w:ascii="Times New Roman" w:eastAsiaTheme="minorEastAsia" w:hAnsi="Times New Roman"/>
                <w:b/>
                <w:color w:val="000000" w:themeColor="text1"/>
                <w:kern w:val="2"/>
                <w:sz w:val="21"/>
                <w:szCs w:val="21"/>
              </w:rPr>
              <w:t>2023</w:t>
            </w:r>
            <w:r w:rsidRPr="005B5C10">
              <w:rPr>
                <w:rFonts w:ascii="Times New Roman" w:eastAsiaTheme="minorEastAsia" w:hAnsi="Times New Roman"/>
                <w:b/>
                <w:color w:val="000000" w:themeColor="text1"/>
                <w:kern w:val="2"/>
                <w:sz w:val="21"/>
                <w:szCs w:val="21"/>
              </w:rPr>
              <w:t>年</w:t>
            </w:r>
            <w:r w:rsidRPr="005B5C10">
              <w:rPr>
                <w:rFonts w:ascii="Times New Roman" w:eastAsiaTheme="minorEastAsia" w:hAnsi="Times New Roman"/>
                <w:b/>
                <w:color w:val="000000" w:themeColor="text1"/>
                <w:kern w:val="2"/>
                <w:sz w:val="21"/>
                <w:szCs w:val="21"/>
              </w:rPr>
              <w:t>1</w:t>
            </w:r>
            <w:r w:rsidRPr="005B5C10">
              <w:rPr>
                <w:rFonts w:ascii="Times New Roman" w:eastAsiaTheme="minorEastAsia" w:hAnsi="Times New Roman"/>
                <w:b/>
                <w:color w:val="000000" w:themeColor="text1"/>
                <w:kern w:val="2"/>
                <w:sz w:val="21"/>
                <w:szCs w:val="21"/>
              </w:rPr>
              <w:t>月</w:t>
            </w:r>
            <w:r w:rsidRPr="005B5C10">
              <w:rPr>
                <w:rFonts w:ascii="Times New Roman" w:eastAsiaTheme="minorEastAsia" w:hAnsi="Times New Roman"/>
                <w:b/>
                <w:color w:val="000000" w:themeColor="text1"/>
                <w:kern w:val="2"/>
                <w:sz w:val="21"/>
                <w:szCs w:val="21"/>
              </w:rPr>
              <w:t>1</w:t>
            </w:r>
            <w:r w:rsidRPr="005B5C10">
              <w:rPr>
                <w:rFonts w:ascii="Times New Roman" w:eastAsiaTheme="minorEastAsia" w:hAnsi="Times New Roman"/>
                <w:b/>
                <w:color w:val="000000" w:themeColor="text1"/>
                <w:kern w:val="2"/>
                <w:sz w:val="21"/>
                <w:szCs w:val="21"/>
              </w:rPr>
              <w:t>日至</w:t>
            </w:r>
            <w:r w:rsidRPr="005B5C10">
              <w:rPr>
                <w:rFonts w:ascii="Times New Roman" w:eastAsiaTheme="minorEastAsia" w:hAnsi="Times New Roman"/>
                <w:b/>
                <w:color w:val="000000" w:themeColor="text1"/>
                <w:kern w:val="2"/>
                <w:sz w:val="21"/>
                <w:szCs w:val="21"/>
              </w:rPr>
              <w:t>2023</w:t>
            </w:r>
            <w:r w:rsidRPr="005B5C10">
              <w:rPr>
                <w:rFonts w:ascii="Times New Roman" w:eastAsiaTheme="minorEastAsia" w:hAnsi="Times New Roman"/>
                <w:b/>
                <w:color w:val="000000" w:themeColor="text1"/>
                <w:kern w:val="2"/>
                <w:sz w:val="21"/>
                <w:szCs w:val="21"/>
              </w:rPr>
              <w:t>年</w:t>
            </w:r>
            <w:r w:rsidRPr="005B5C10">
              <w:rPr>
                <w:rFonts w:ascii="Times New Roman" w:eastAsiaTheme="minorEastAsia" w:hAnsi="Times New Roman"/>
                <w:b/>
                <w:color w:val="000000" w:themeColor="text1"/>
                <w:kern w:val="2"/>
                <w:sz w:val="21"/>
                <w:szCs w:val="21"/>
              </w:rPr>
              <w:t>6</w:t>
            </w:r>
            <w:r w:rsidRPr="005B5C10">
              <w:rPr>
                <w:rFonts w:ascii="Times New Roman" w:eastAsiaTheme="minorEastAsia" w:hAnsi="Times New Roman"/>
                <w:b/>
                <w:color w:val="000000" w:themeColor="text1"/>
                <w:kern w:val="2"/>
                <w:sz w:val="21"/>
                <w:szCs w:val="21"/>
              </w:rPr>
              <w:t>月</w:t>
            </w:r>
            <w:r w:rsidRPr="005B5C10">
              <w:rPr>
                <w:rFonts w:ascii="Times New Roman" w:eastAsiaTheme="minorEastAsia" w:hAnsi="Times New Roman"/>
                <w:b/>
                <w:color w:val="000000" w:themeColor="text1"/>
                <w:kern w:val="2"/>
                <w:sz w:val="21"/>
                <w:szCs w:val="21"/>
              </w:rPr>
              <w:t>30</w:t>
            </w:r>
            <w:r w:rsidRPr="005B5C10">
              <w:rPr>
                <w:rFonts w:ascii="Times New Roman" w:eastAsiaTheme="minorEastAsia" w:hAnsi="Times New Roman"/>
                <w:b/>
                <w:color w:val="000000" w:themeColor="text1"/>
                <w:kern w:val="2"/>
                <w:sz w:val="21"/>
                <w:szCs w:val="21"/>
              </w:rPr>
              <w:t>日</w:t>
            </w:r>
          </w:p>
        </w:tc>
      </w:tr>
      <w:tr w:rsidR="005B5C10" w:rsidRPr="005B5C10" w:rsidTr="006318AB">
        <w:tc>
          <w:tcPr>
            <w:tcW w:w="1876" w:type="dxa"/>
            <w:vMerge/>
            <w:vAlign w:val="center"/>
          </w:tcPr>
          <w:p w:rsidR="00113721" w:rsidRPr="005B5C10" w:rsidRDefault="00113721" w:rsidP="00FC2553">
            <w:pPr>
              <w:jc w:val="center"/>
              <w:rPr>
                <w:rFonts w:eastAsiaTheme="minorEastAsia"/>
                <w:b/>
                <w:color w:val="000000" w:themeColor="text1"/>
                <w:szCs w:val="21"/>
              </w:rPr>
            </w:pPr>
          </w:p>
        </w:tc>
        <w:tc>
          <w:tcPr>
            <w:tcW w:w="1985" w:type="dxa"/>
            <w:vAlign w:val="center"/>
          </w:tcPr>
          <w:p w:rsidR="00113721" w:rsidRPr="005B5C10" w:rsidRDefault="00113721" w:rsidP="00FC2553">
            <w:pPr>
              <w:jc w:val="center"/>
              <w:rPr>
                <w:rFonts w:eastAsiaTheme="minorEastAsia"/>
                <w:b/>
                <w:color w:val="000000" w:themeColor="text1"/>
                <w:szCs w:val="21"/>
              </w:rPr>
            </w:pPr>
            <w:r w:rsidRPr="005B5C10">
              <w:rPr>
                <w:rFonts w:eastAsiaTheme="minorEastAsia"/>
                <w:b/>
                <w:color w:val="000000" w:themeColor="text1"/>
                <w:szCs w:val="21"/>
              </w:rPr>
              <w:t>实收基金</w:t>
            </w:r>
          </w:p>
        </w:tc>
        <w:tc>
          <w:tcPr>
            <w:tcW w:w="1917" w:type="dxa"/>
          </w:tcPr>
          <w:p w:rsidR="00113721" w:rsidRPr="005B5C10" w:rsidRDefault="00113721" w:rsidP="00FC2553">
            <w:pPr>
              <w:jc w:val="center"/>
              <w:rPr>
                <w:rFonts w:eastAsiaTheme="minorEastAsia"/>
                <w:b/>
                <w:color w:val="000000" w:themeColor="text1"/>
                <w:szCs w:val="21"/>
              </w:rPr>
            </w:pPr>
            <w:r w:rsidRPr="005B5C10">
              <w:rPr>
                <w:rFonts w:eastAsiaTheme="minorEastAsia" w:hint="eastAsia"/>
                <w:b/>
                <w:color w:val="000000" w:themeColor="text1"/>
                <w:szCs w:val="21"/>
              </w:rPr>
              <w:t>其他综合</w:t>
            </w:r>
          </w:p>
          <w:p w:rsidR="00113721" w:rsidRPr="005B5C10" w:rsidRDefault="00113721" w:rsidP="00FC2553">
            <w:pPr>
              <w:jc w:val="center"/>
              <w:rPr>
                <w:rFonts w:eastAsiaTheme="minorEastAsia"/>
                <w:b/>
                <w:color w:val="000000" w:themeColor="text1"/>
                <w:szCs w:val="21"/>
              </w:rPr>
            </w:pPr>
            <w:r w:rsidRPr="005B5C10">
              <w:rPr>
                <w:rFonts w:eastAsiaTheme="minorEastAsia" w:hint="eastAsia"/>
                <w:b/>
                <w:color w:val="000000" w:themeColor="text1"/>
                <w:szCs w:val="21"/>
              </w:rPr>
              <w:t>收益（若有</w:t>
            </w:r>
            <w:r w:rsidRPr="005B5C10">
              <w:rPr>
                <w:rFonts w:eastAsiaTheme="minorEastAsia"/>
                <w:b/>
                <w:color w:val="000000" w:themeColor="text1"/>
                <w:szCs w:val="21"/>
              </w:rPr>
              <w:t>）</w:t>
            </w:r>
          </w:p>
        </w:tc>
        <w:tc>
          <w:tcPr>
            <w:tcW w:w="2053" w:type="dxa"/>
            <w:vAlign w:val="center"/>
          </w:tcPr>
          <w:p w:rsidR="00113721" w:rsidRPr="005B5C10" w:rsidRDefault="00113721" w:rsidP="00FC2553">
            <w:pPr>
              <w:jc w:val="center"/>
              <w:rPr>
                <w:rFonts w:eastAsiaTheme="minorEastAsia"/>
                <w:b/>
                <w:color w:val="000000" w:themeColor="text1"/>
                <w:szCs w:val="21"/>
              </w:rPr>
            </w:pPr>
            <w:r w:rsidRPr="005B5C10">
              <w:rPr>
                <w:rFonts w:eastAsiaTheme="minorEastAsia"/>
                <w:b/>
                <w:color w:val="000000" w:themeColor="text1"/>
                <w:szCs w:val="21"/>
              </w:rPr>
              <w:t>未分配利润</w:t>
            </w:r>
          </w:p>
        </w:tc>
        <w:tc>
          <w:tcPr>
            <w:tcW w:w="1491" w:type="dxa"/>
            <w:vAlign w:val="center"/>
          </w:tcPr>
          <w:p w:rsidR="00113721" w:rsidRPr="005B5C10" w:rsidRDefault="00AB7EBB" w:rsidP="00FC2553">
            <w:pPr>
              <w:jc w:val="center"/>
              <w:rPr>
                <w:rFonts w:eastAsiaTheme="minorEastAsia"/>
                <w:b/>
                <w:color w:val="000000" w:themeColor="text1"/>
                <w:szCs w:val="21"/>
              </w:rPr>
            </w:pPr>
            <w:r w:rsidRPr="005B5C10">
              <w:rPr>
                <w:rFonts w:eastAsiaTheme="minorEastAsia" w:hint="eastAsia"/>
                <w:b/>
                <w:color w:val="000000" w:themeColor="text1"/>
                <w:szCs w:val="21"/>
              </w:rPr>
              <w:t>净资产合计</w:t>
            </w:r>
          </w:p>
        </w:tc>
      </w:tr>
      <w:tr w:rsidR="005B5C10" w:rsidRPr="005B5C10" w:rsidTr="006318AB">
        <w:tc>
          <w:tcPr>
            <w:tcW w:w="1876" w:type="dxa"/>
          </w:tcPr>
          <w:p w:rsidR="006318AB" w:rsidRPr="005B5C10" w:rsidRDefault="006318AB" w:rsidP="006318AB">
            <w:pPr>
              <w:rPr>
                <w:rFonts w:eastAsiaTheme="minorEastAsia"/>
                <w:color w:val="000000" w:themeColor="text1"/>
                <w:szCs w:val="21"/>
              </w:rPr>
            </w:pPr>
            <w:r w:rsidRPr="005B5C10">
              <w:rPr>
                <w:rFonts w:eastAsiaTheme="minorEastAsia" w:hint="eastAsia"/>
                <w:color w:val="000000" w:themeColor="text1"/>
                <w:szCs w:val="21"/>
              </w:rPr>
              <w:t>一、上期期末净资产（基金净值）</w:t>
            </w:r>
          </w:p>
        </w:tc>
        <w:tc>
          <w:tcPr>
            <w:tcW w:w="1985" w:type="dxa"/>
            <w:vAlign w:val="center"/>
          </w:tcPr>
          <w:p w:rsidR="006318AB" w:rsidRPr="005B5C10" w:rsidRDefault="006318AB" w:rsidP="006318AB">
            <w:pPr>
              <w:jc w:val="right"/>
              <w:rPr>
                <w:rFonts w:eastAsiaTheme="minorEastAsia"/>
                <w:color w:val="000000" w:themeColor="text1"/>
                <w:szCs w:val="21"/>
              </w:rPr>
            </w:pPr>
            <w:r w:rsidRPr="005B5C10">
              <w:rPr>
                <w:rFonts w:eastAsiaTheme="minorEastAsia"/>
                <w:color w:val="000000" w:themeColor="text1"/>
                <w:szCs w:val="21"/>
              </w:rPr>
              <w:t>6,427,656,295.49</w:t>
            </w:r>
          </w:p>
        </w:tc>
        <w:tc>
          <w:tcPr>
            <w:tcW w:w="1917" w:type="dxa"/>
            <w:vAlign w:val="center"/>
          </w:tcPr>
          <w:p w:rsidR="006318AB" w:rsidRPr="005B5C10" w:rsidRDefault="006318AB" w:rsidP="006318AB">
            <w:pPr>
              <w:jc w:val="right"/>
              <w:rPr>
                <w:rFonts w:eastAsiaTheme="minorEastAsia"/>
                <w:color w:val="000000" w:themeColor="text1"/>
                <w:szCs w:val="21"/>
              </w:rPr>
            </w:pPr>
            <w:r w:rsidRPr="005B5C10">
              <w:rPr>
                <w:rFonts w:eastAsiaTheme="minorEastAsia"/>
                <w:color w:val="000000" w:themeColor="text1"/>
                <w:szCs w:val="21"/>
              </w:rPr>
              <w:t>-</w:t>
            </w:r>
          </w:p>
        </w:tc>
        <w:tc>
          <w:tcPr>
            <w:tcW w:w="2053" w:type="dxa"/>
            <w:vAlign w:val="center"/>
          </w:tcPr>
          <w:p w:rsidR="006318AB" w:rsidRPr="005B5C10" w:rsidRDefault="006318AB" w:rsidP="006318AB">
            <w:pPr>
              <w:jc w:val="right"/>
              <w:rPr>
                <w:rFonts w:eastAsiaTheme="minorEastAsia"/>
                <w:color w:val="000000" w:themeColor="text1"/>
                <w:szCs w:val="21"/>
              </w:rPr>
            </w:pPr>
            <w:r w:rsidRPr="005B5C10">
              <w:rPr>
                <w:rFonts w:eastAsiaTheme="minorEastAsia"/>
                <w:color w:val="000000" w:themeColor="text1"/>
                <w:szCs w:val="21"/>
              </w:rPr>
              <w:t>-1,653,799,943.07</w:t>
            </w:r>
          </w:p>
        </w:tc>
        <w:tc>
          <w:tcPr>
            <w:tcW w:w="1491" w:type="dxa"/>
            <w:vAlign w:val="center"/>
          </w:tcPr>
          <w:p w:rsidR="006318AB" w:rsidRPr="005B5C10" w:rsidRDefault="006318AB" w:rsidP="006318AB">
            <w:pPr>
              <w:jc w:val="right"/>
              <w:rPr>
                <w:rFonts w:eastAsiaTheme="minorEastAsia"/>
                <w:color w:val="000000" w:themeColor="text1"/>
                <w:szCs w:val="21"/>
              </w:rPr>
            </w:pPr>
            <w:r w:rsidRPr="005B5C10">
              <w:rPr>
                <w:rFonts w:eastAsiaTheme="minorEastAsia"/>
                <w:color w:val="000000" w:themeColor="text1"/>
                <w:szCs w:val="21"/>
              </w:rPr>
              <w:t>4,773,856,352.42</w:t>
            </w:r>
          </w:p>
        </w:tc>
      </w:tr>
      <w:tr w:rsidR="005B5C10" w:rsidRPr="005B5C10" w:rsidTr="006318AB">
        <w:tc>
          <w:tcPr>
            <w:tcW w:w="1876" w:type="dxa"/>
          </w:tcPr>
          <w:p w:rsidR="006318AB" w:rsidRPr="005B5C10" w:rsidRDefault="006318AB" w:rsidP="006318AB">
            <w:pPr>
              <w:rPr>
                <w:rFonts w:eastAsiaTheme="minorEastAsia"/>
                <w:color w:val="000000" w:themeColor="text1"/>
                <w:szCs w:val="21"/>
              </w:rPr>
            </w:pPr>
            <w:r w:rsidRPr="005B5C10">
              <w:rPr>
                <w:rFonts w:eastAsiaTheme="minorEastAsia" w:hint="eastAsia"/>
                <w:color w:val="000000" w:themeColor="text1"/>
                <w:szCs w:val="21"/>
              </w:rPr>
              <w:t>二、本期期初净资产（基金净值）</w:t>
            </w:r>
          </w:p>
        </w:tc>
        <w:tc>
          <w:tcPr>
            <w:tcW w:w="1985" w:type="dxa"/>
            <w:vAlign w:val="center"/>
          </w:tcPr>
          <w:p w:rsidR="006318AB" w:rsidRPr="005B5C10" w:rsidRDefault="006318AB" w:rsidP="006318AB">
            <w:pPr>
              <w:jc w:val="right"/>
              <w:rPr>
                <w:rFonts w:eastAsiaTheme="minorEastAsia"/>
                <w:color w:val="000000" w:themeColor="text1"/>
                <w:szCs w:val="21"/>
              </w:rPr>
            </w:pPr>
            <w:r w:rsidRPr="005B5C10">
              <w:rPr>
                <w:rFonts w:eastAsiaTheme="minorEastAsia"/>
                <w:color w:val="000000" w:themeColor="text1"/>
                <w:szCs w:val="21"/>
              </w:rPr>
              <w:t>6,427,656,295.49</w:t>
            </w:r>
          </w:p>
        </w:tc>
        <w:tc>
          <w:tcPr>
            <w:tcW w:w="1917" w:type="dxa"/>
            <w:vAlign w:val="center"/>
          </w:tcPr>
          <w:p w:rsidR="006318AB" w:rsidRPr="005B5C10" w:rsidRDefault="006318AB" w:rsidP="006318AB">
            <w:pPr>
              <w:jc w:val="right"/>
              <w:rPr>
                <w:rFonts w:eastAsiaTheme="minorEastAsia"/>
                <w:color w:val="000000" w:themeColor="text1"/>
                <w:szCs w:val="21"/>
              </w:rPr>
            </w:pPr>
            <w:r w:rsidRPr="005B5C10">
              <w:rPr>
                <w:rFonts w:eastAsiaTheme="minorEastAsia"/>
                <w:color w:val="000000" w:themeColor="text1"/>
                <w:szCs w:val="21"/>
              </w:rPr>
              <w:t>-</w:t>
            </w:r>
          </w:p>
        </w:tc>
        <w:tc>
          <w:tcPr>
            <w:tcW w:w="2053" w:type="dxa"/>
            <w:vAlign w:val="center"/>
          </w:tcPr>
          <w:p w:rsidR="006318AB" w:rsidRPr="005B5C10" w:rsidRDefault="006318AB" w:rsidP="006318AB">
            <w:pPr>
              <w:jc w:val="right"/>
              <w:rPr>
                <w:rFonts w:eastAsiaTheme="minorEastAsia"/>
                <w:color w:val="000000" w:themeColor="text1"/>
                <w:szCs w:val="21"/>
              </w:rPr>
            </w:pPr>
            <w:r w:rsidRPr="005B5C10">
              <w:rPr>
                <w:rFonts w:eastAsiaTheme="minorEastAsia"/>
                <w:color w:val="000000" w:themeColor="text1"/>
                <w:szCs w:val="21"/>
              </w:rPr>
              <w:t>-1,653,799,943.07</w:t>
            </w:r>
          </w:p>
        </w:tc>
        <w:tc>
          <w:tcPr>
            <w:tcW w:w="1491" w:type="dxa"/>
            <w:vAlign w:val="center"/>
          </w:tcPr>
          <w:p w:rsidR="006318AB" w:rsidRPr="005B5C10" w:rsidRDefault="006318AB" w:rsidP="006318AB">
            <w:pPr>
              <w:jc w:val="right"/>
              <w:rPr>
                <w:rFonts w:eastAsiaTheme="minorEastAsia"/>
                <w:color w:val="000000" w:themeColor="text1"/>
                <w:szCs w:val="21"/>
              </w:rPr>
            </w:pPr>
            <w:r w:rsidRPr="005B5C10">
              <w:rPr>
                <w:rFonts w:eastAsiaTheme="minorEastAsia"/>
                <w:color w:val="000000" w:themeColor="text1"/>
                <w:szCs w:val="21"/>
              </w:rPr>
              <w:t>4,773,856,352.42</w:t>
            </w:r>
          </w:p>
        </w:tc>
      </w:tr>
      <w:tr w:rsidR="005B5C10" w:rsidRPr="005B5C10" w:rsidTr="006318AB">
        <w:tc>
          <w:tcPr>
            <w:tcW w:w="1876" w:type="dxa"/>
          </w:tcPr>
          <w:p w:rsidR="00113721" w:rsidRPr="005B5C10" w:rsidRDefault="00113721" w:rsidP="00FC2553">
            <w:pPr>
              <w:rPr>
                <w:rFonts w:eastAsiaTheme="minorEastAsia"/>
                <w:color w:val="000000" w:themeColor="text1"/>
                <w:szCs w:val="21"/>
              </w:rPr>
            </w:pPr>
            <w:r w:rsidRPr="005B5C10">
              <w:rPr>
                <w:rFonts w:eastAsiaTheme="minorEastAsia" w:hint="eastAsia"/>
                <w:color w:val="000000" w:themeColor="text1"/>
                <w:szCs w:val="21"/>
              </w:rPr>
              <w:t>三、本期增减变动额（减少以“</w:t>
            </w:r>
            <w:r w:rsidRPr="005B5C10">
              <w:rPr>
                <w:rFonts w:eastAsiaTheme="minorEastAsia" w:hint="eastAsia"/>
                <w:color w:val="000000" w:themeColor="text1"/>
                <w:szCs w:val="21"/>
              </w:rPr>
              <w:t>-</w:t>
            </w:r>
            <w:r w:rsidRPr="005B5C10">
              <w:rPr>
                <w:rFonts w:eastAsiaTheme="minorEastAsia" w:hint="eastAsia"/>
                <w:color w:val="000000" w:themeColor="text1"/>
                <w:szCs w:val="21"/>
              </w:rPr>
              <w:t>”号填列）</w:t>
            </w:r>
          </w:p>
        </w:tc>
        <w:tc>
          <w:tcPr>
            <w:tcW w:w="1985"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-799,932,116.72</w:t>
            </w:r>
          </w:p>
        </w:tc>
        <w:tc>
          <w:tcPr>
            <w:tcW w:w="1917"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w:t>
            </w:r>
          </w:p>
        </w:tc>
        <w:tc>
          <w:tcPr>
            <w:tcW w:w="2053"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593,093,572.46</w:t>
            </w:r>
          </w:p>
        </w:tc>
        <w:tc>
          <w:tcPr>
            <w:tcW w:w="1491"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-206,838,544.26</w:t>
            </w:r>
          </w:p>
        </w:tc>
      </w:tr>
      <w:tr w:rsidR="005B5C10" w:rsidRPr="005B5C10" w:rsidTr="006318AB">
        <w:tc>
          <w:tcPr>
            <w:tcW w:w="1876" w:type="dxa"/>
          </w:tcPr>
          <w:p w:rsidR="00113721" w:rsidRPr="005B5C10" w:rsidRDefault="00113721" w:rsidP="00FC2553">
            <w:pPr>
              <w:rPr>
                <w:rFonts w:eastAsiaTheme="minorEastAsia"/>
                <w:color w:val="000000" w:themeColor="text1"/>
                <w:szCs w:val="21"/>
              </w:rPr>
            </w:pPr>
            <w:r w:rsidRPr="005B5C10">
              <w:rPr>
                <w:rFonts w:eastAsiaTheme="minorEastAsia" w:hint="eastAsia"/>
                <w:color w:val="000000" w:themeColor="text1"/>
                <w:szCs w:val="21"/>
              </w:rPr>
              <w:t>（一）、综合收益总额</w:t>
            </w:r>
          </w:p>
        </w:tc>
        <w:tc>
          <w:tcPr>
            <w:tcW w:w="1985"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w:t>
            </w:r>
          </w:p>
        </w:tc>
        <w:tc>
          <w:tcPr>
            <w:tcW w:w="1917"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w:t>
            </w:r>
          </w:p>
        </w:tc>
        <w:tc>
          <w:tcPr>
            <w:tcW w:w="2053"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400,247,374.33</w:t>
            </w:r>
          </w:p>
        </w:tc>
        <w:tc>
          <w:tcPr>
            <w:tcW w:w="1491"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400,247,374.33</w:t>
            </w:r>
          </w:p>
        </w:tc>
      </w:tr>
      <w:tr w:rsidR="005B5C10" w:rsidRPr="005B5C10" w:rsidTr="006318AB">
        <w:tc>
          <w:tcPr>
            <w:tcW w:w="1876" w:type="dxa"/>
          </w:tcPr>
          <w:p w:rsidR="00113721" w:rsidRPr="005B5C10" w:rsidRDefault="00113721" w:rsidP="00FC2553">
            <w:pPr>
              <w:rPr>
                <w:rFonts w:eastAsiaTheme="minorEastAsia"/>
                <w:color w:val="000000" w:themeColor="text1"/>
                <w:szCs w:val="21"/>
              </w:rPr>
            </w:pPr>
            <w:r w:rsidRPr="005B5C10">
              <w:rPr>
                <w:rFonts w:eastAsiaTheme="minorEastAsia" w:hint="eastAsia"/>
                <w:color w:val="000000" w:themeColor="text1"/>
                <w:szCs w:val="21"/>
              </w:rPr>
              <w:t>（二）、</w:t>
            </w:r>
            <w:r w:rsidRPr="005B5C10">
              <w:rPr>
                <w:rFonts w:eastAsiaTheme="minorEastAsia"/>
                <w:color w:val="000000" w:themeColor="text1"/>
                <w:szCs w:val="21"/>
              </w:rPr>
              <w:t>本期基金份额交易产生的基金净值变动数（净值减少以</w:t>
            </w:r>
            <w:r w:rsidRPr="005B5C10">
              <w:rPr>
                <w:rFonts w:eastAsiaTheme="minorEastAsia"/>
                <w:color w:val="000000" w:themeColor="text1"/>
                <w:szCs w:val="21"/>
              </w:rPr>
              <w:t>“-”</w:t>
            </w:r>
            <w:r w:rsidRPr="005B5C10">
              <w:rPr>
                <w:rFonts w:eastAsiaTheme="minorEastAsia"/>
                <w:color w:val="000000" w:themeColor="text1"/>
                <w:szCs w:val="21"/>
              </w:rPr>
              <w:t>号填列）</w:t>
            </w:r>
          </w:p>
        </w:tc>
        <w:tc>
          <w:tcPr>
            <w:tcW w:w="1985"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-799,932,116.72</w:t>
            </w:r>
          </w:p>
        </w:tc>
        <w:tc>
          <w:tcPr>
            <w:tcW w:w="1917"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w:t>
            </w:r>
          </w:p>
        </w:tc>
        <w:tc>
          <w:tcPr>
            <w:tcW w:w="2053"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192,846,198.13</w:t>
            </w:r>
          </w:p>
        </w:tc>
        <w:tc>
          <w:tcPr>
            <w:tcW w:w="1491"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-607,085,918.59</w:t>
            </w:r>
          </w:p>
        </w:tc>
      </w:tr>
      <w:tr w:rsidR="005B5C10" w:rsidRPr="005B5C10" w:rsidTr="006318AB">
        <w:tc>
          <w:tcPr>
            <w:tcW w:w="1876" w:type="dxa"/>
          </w:tcPr>
          <w:p w:rsidR="00113721" w:rsidRPr="005B5C10" w:rsidRDefault="00113721" w:rsidP="00FC2553">
            <w:pPr>
              <w:rPr>
                <w:rFonts w:eastAsiaTheme="minorEastAsia"/>
                <w:color w:val="000000" w:themeColor="text1"/>
                <w:szCs w:val="21"/>
              </w:rPr>
            </w:pPr>
            <w:r w:rsidRPr="005B5C10">
              <w:rPr>
                <w:rFonts w:eastAsiaTheme="minorEastAsia"/>
                <w:color w:val="000000" w:themeColor="text1"/>
                <w:szCs w:val="21"/>
              </w:rPr>
              <w:t>其中：</w:t>
            </w:r>
            <w:r w:rsidRPr="005B5C10">
              <w:rPr>
                <w:rFonts w:eastAsiaTheme="minorEastAsia"/>
                <w:color w:val="000000" w:themeColor="text1"/>
                <w:szCs w:val="21"/>
              </w:rPr>
              <w:t>1.</w:t>
            </w:r>
            <w:r w:rsidRPr="005B5C10">
              <w:rPr>
                <w:rFonts w:eastAsiaTheme="minorEastAsia"/>
                <w:color w:val="000000" w:themeColor="text1"/>
                <w:szCs w:val="21"/>
              </w:rPr>
              <w:t>基金申购款</w:t>
            </w:r>
          </w:p>
        </w:tc>
        <w:tc>
          <w:tcPr>
            <w:tcW w:w="1985"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32,475,874.77</w:t>
            </w:r>
          </w:p>
        </w:tc>
        <w:tc>
          <w:tcPr>
            <w:tcW w:w="1917"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w:t>
            </w:r>
          </w:p>
        </w:tc>
        <w:tc>
          <w:tcPr>
            <w:tcW w:w="2053"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-7,689,047.44</w:t>
            </w:r>
          </w:p>
        </w:tc>
        <w:tc>
          <w:tcPr>
            <w:tcW w:w="1491"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24,786,827.33</w:t>
            </w:r>
          </w:p>
        </w:tc>
      </w:tr>
      <w:tr w:rsidR="005B5C10" w:rsidRPr="005B5C10" w:rsidTr="006318AB">
        <w:tc>
          <w:tcPr>
            <w:tcW w:w="1876" w:type="dxa"/>
          </w:tcPr>
          <w:p w:rsidR="00113721" w:rsidRPr="005B5C10" w:rsidRDefault="00113721" w:rsidP="00FC2553">
            <w:pPr>
              <w:ind w:firstLineChars="300" w:firstLine="630"/>
              <w:rPr>
                <w:rFonts w:eastAsiaTheme="minorEastAsia"/>
                <w:color w:val="000000" w:themeColor="text1"/>
                <w:szCs w:val="21"/>
              </w:rPr>
            </w:pPr>
            <w:r w:rsidRPr="005B5C10">
              <w:rPr>
                <w:rFonts w:eastAsiaTheme="minorEastAsia"/>
                <w:color w:val="000000" w:themeColor="text1"/>
                <w:szCs w:val="21"/>
              </w:rPr>
              <w:t>2.</w:t>
            </w:r>
            <w:r w:rsidRPr="005B5C10">
              <w:rPr>
                <w:rFonts w:eastAsiaTheme="minorEastAsia"/>
                <w:color w:val="000000" w:themeColor="text1"/>
                <w:szCs w:val="21"/>
              </w:rPr>
              <w:t>基金赎回款</w:t>
            </w:r>
          </w:p>
        </w:tc>
        <w:tc>
          <w:tcPr>
            <w:tcW w:w="1985"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-832,407,991.49</w:t>
            </w:r>
          </w:p>
        </w:tc>
        <w:tc>
          <w:tcPr>
            <w:tcW w:w="1917"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w:t>
            </w:r>
          </w:p>
        </w:tc>
        <w:tc>
          <w:tcPr>
            <w:tcW w:w="2053"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200,535,245.57</w:t>
            </w:r>
          </w:p>
        </w:tc>
        <w:tc>
          <w:tcPr>
            <w:tcW w:w="1491"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-631,872,745.92</w:t>
            </w:r>
          </w:p>
        </w:tc>
      </w:tr>
      <w:tr w:rsidR="005B5C10" w:rsidRPr="005B5C10" w:rsidTr="006318AB">
        <w:tc>
          <w:tcPr>
            <w:tcW w:w="1876" w:type="dxa"/>
          </w:tcPr>
          <w:p w:rsidR="00113721" w:rsidRPr="005B5C10" w:rsidRDefault="00113721" w:rsidP="00FC2553">
            <w:pPr>
              <w:rPr>
                <w:rFonts w:eastAsiaTheme="minorEastAsia"/>
                <w:color w:val="000000" w:themeColor="text1"/>
                <w:szCs w:val="21"/>
              </w:rPr>
            </w:pPr>
            <w:r w:rsidRPr="005B5C10">
              <w:rPr>
                <w:rFonts w:eastAsiaTheme="minorEastAsia" w:hint="eastAsia"/>
                <w:color w:val="000000" w:themeColor="text1"/>
                <w:szCs w:val="21"/>
              </w:rPr>
              <w:t>（三）</w:t>
            </w:r>
            <w:r w:rsidRPr="005B5C10">
              <w:rPr>
                <w:rFonts w:eastAsiaTheme="minorEastAsia"/>
                <w:color w:val="000000" w:themeColor="text1"/>
                <w:szCs w:val="21"/>
              </w:rPr>
              <w:t>、本期向基金份额持有人分配利润产生的基金净值变动（净值减少以</w:t>
            </w:r>
            <w:r w:rsidRPr="005B5C10">
              <w:rPr>
                <w:rFonts w:eastAsiaTheme="minorEastAsia"/>
                <w:color w:val="000000" w:themeColor="text1"/>
                <w:szCs w:val="21"/>
              </w:rPr>
              <w:t>“-”</w:t>
            </w:r>
            <w:r w:rsidRPr="005B5C10">
              <w:rPr>
                <w:rFonts w:eastAsiaTheme="minorEastAsia"/>
                <w:color w:val="000000" w:themeColor="text1"/>
                <w:szCs w:val="21"/>
              </w:rPr>
              <w:t>号填列）</w:t>
            </w:r>
          </w:p>
        </w:tc>
        <w:tc>
          <w:tcPr>
            <w:tcW w:w="1985"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w:t>
            </w:r>
          </w:p>
        </w:tc>
        <w:tc>
          <w:tcPr>
            <w:tcW w:w="1917"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w:t>
            </w:r>
          </w:p>
        </w:tc>
        <w:tc>
          <w:tcPr>
            <w:tcW w:w="2053"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w:t>
            </w:r>
          </w:p>
        </w:tc>
        <w:tc>
          <w:tcPr>
            <w:tcW w:w="1491"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rsidTr="006318AB">
        <w:tc>
          <w:tcPr>
            <w:tcW w:w="1876" w:type="dxa"/>
          </w:tcPr>
          <w:p w:rsidR="00113721" w:rsidRPr="005B5C10" w:rsidRDefault="00113721" w:rsidP="00FC2553">
            <w:pPr>
              <w:rPr>
                <w:rFonts w:eastAsiaTheme="minorEastAsia"/>
                <w:color w:val="000000" w:themeColor="text1"/>
                <w:szCs w:val="21"/>
              </w:rPr>
            </w:pPr>
            <w:r w:rsidRPr="005B5C10">
              <w:rPr>
                <w:rFonts w:eastAsiaTheme="minorEastAsia" w:hint="eastAsia"/>
                <w:color w:val="000000" w:themeColor="text1"/>
                <w:szCs w:val="21"/>
              </w:rPr>
              <w:t>四、本期期末净资产（基金净值）</w:t>
            </w:r>
          </w:p>
        </w:tc>
        <w:tc>
          <w:tcPr>
            <w:tcW w:w="1985"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5,627,724,178.77</w:t>
            </w:r>
          </w:p>
        </w:tc>
        <w:tc>
          <w:tcPr>
            <w:tcW w:w="1917"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w:t>
            </w:r>
          </w:p>
        </w:tc>
        <w:tc>
          <w:tcPr>
            <w:tcW w:w="2053"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-1,060,706,370.61</w:t>
            </w:r>
          </w:p>
        </w:tc>
        <w:tc>
          <w:tcPr>
            <w:tcW w:w="1491"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4,567,017,808.16</w:t>
            </w:r>
          </w:p>
        </w:tc>
      </w:tr>
      <w:tr w:rsidR="0034087B" w:rsidRPr="005B5C10" w:rsidTr="00044718">
        <w:tc>
          <w:tcPr>
            <w:tcW w:w="1876" w:type="dxa"/>
            <w:vMerge w:val="restart"/>
            <w:vAlign w:val="center"/>
          </w:tcPr>
          <w:p w:rsidR="0034087B" w:rsidRPr="005B5C10" w:rsidRDefault="0034087B" w:rsidP="00FC2553">
            <w:pPr>
              <w:jc w:val="center"/>
              <w:rPr>
                <w:rFonts w:eastAsiaTheme="minorEastAsia"/>
                <w:b/>
                <w:color w:val="000000" w:themeColor="text1"/>
                <w:szCs w:val="21"/>
              </w:rPr>
            </w:pPr>
            <w:r w:rsidRPr="005B5C10">
              <w:rPr>
                <w:rFonts w:eastAsiaTheme="minorEastAsia"/>
                <w:b/>
                <w:color w:val="000000" w:themeColor="text1"/>
                <w:szCs w:val="21"/>
              </w:rPr>
              <w:t>项目</w:t>
            </w:r>
          </w:p>
        </w:tc>
        <w:tc>
          <w:tcPr>
            <w:tcW w:w="7446" w:type="dxa"/>
            <w:gridSpan w:val="4"/>
          </w:tcPr>
          <w:p w:rsidR="0034087B" w:rsidRPr="005B5C10" w:rsidRDefault="0034087B" w:rsidP="00FC2553">
            <w:pPr>
              <w:jc w:val="center"/>
              <w:rPr>
                <w:rFonts w:eastAsiaTheme="minorEastAsia"/>
                <w:b/>
                <w:color w:val="000000" w:themeColor="text1"/>
                <w:szCs w:val="21"/>
              </w:rPr>
            </w:pPr>
            <w:r w:rsidRPr="005B5C10">
              <w:rPr>
                <w:rFonts w:eastAsiaTheme="minorEastAsia"/>
                <w:b/>
                <w:color w:val="000000" w:themeColor="text1"/>
                <w:szCs w:val="21"/>
              </w:rPr>
              <w:t>上年度可比期间</w:t>
            </w:r>
          </w:p>
          <w:p w:rsidR="0034087B" w:rsidRPr="005B5C10" w:rsidRDefault="0034087B" w:rsidP="00FC2553">
            <w:pPr>
              <w:pStyle w:val="afb"/>
              <w:spacing w:before="0" w:beforeAutospacing="0" w:after="0" w:afterAutospacing="0"/>
              <w:ind w:firstLine="422"/>
              <w:jc w:val="center"/>
              <w:rPr>
                <w:rFonts w:ascii="Times New Roman" w:eastAsiaTheme="minorEastAsia" w:hAnsi="Times New Roman"/>
                <w:b/>
                <w:color w:val="000000" w:themeColor="text1"/>
                <w:kern w:val="2"/>
                <w:sz w:val="21"/>
                <w:szCs w:val="21"/>
              </w:rPr>
            </w:pPr>
            <w:r w:rsidRPr="005B5C10">
              <w:rPr>
                <w:rFonts w:ascii="Times New Roman" w:eastAsiaTheme="minorEastAsia" w:hAnsi="Times New Roman"/>
                <w:b/>
                <w:color w:val="000000" w:themeColor="text1"/>
                <w:kern w:val="2"/>
                <w:sz w:val="21"/>
                <w:szCs w:val="21"/>
              </w:rPr>
              <w:t>2022</w:t>
            </w:r>
            <w:r w:rsidRPr="005B5C10">
              <w:rPr>
                <w:rFonts w:ascii="Times New Roman" w:eastAsiaTheme="minorEastAsia" w:hAnsi="Times New Roman"/>
                <w:b/>
                <w:color w:val="000000" w:themeColor="text1"/>
                <w:kern w:val="2"/>
                <w:sz w:val="21"/>
                <w:szCs w:val="21"/>
              </w:rPr>
              <w:t>年</w:t>
            </w:r>
            <w:r w:rsidRPr="005B5C10">
              <w:rPr>
                <w:rFonts w:ascii="Times New Roman" w:eastAsiaTheme="minorEastAsia" w:hAnsi="Times New Roman"/>
                <w:b/>
                <w:color w:val="000000" w:themeColor="text1"/>
                <w:kern w:val="2"/>
                <w:sz w:val="21"/>
                <w:szCs w:val="21"/>
              </w:rPr>
              <w:t>1</w:t>
            </w:r>
            <w:r w:rsidRPr="005B5C10">
              <w:rPr>
                <w:rFonts w:ascii="Times New Roman" w:eastAsiaTheme="minorEastAsia" w:hAnsi="Times New Roman"/>
                <w:b/>
                <w:color w:val="000000" w:themeColor="text1"/>
                <w:kern w:val="2"/>
                <w:sz w:val="21"/>
                <w:szCs w:val="21"/>
              </w:rPr>
              <w:t>月</w:t>
            </w:r>
            <w:r w:rsidRPr="005B5C10">
              <w:rPr>
                <w:rFonts w:ascii="Times New Roman" w:eastAsiaTheme="minorEastAsia" w:hAnsi="Times New Roman"/>
                <w:b/>
                <w:color w:val="000000" w:themeColor="text1"/>
                <w:kern w:val="2"/>
                <w:sz w:val="21"/>
                <w:szCs w:val="21"/>
              </w:rPr>
              <w:t>1</w:t>
            </w:r>
            <w:r w:rsidRPr="005B5C10">
              <w:rPr>
                <w:rFonts w:ascii="Times New Roman" w:eastAsiaTheme="minorEastAsia" w:hAnsi="Times New Roman"/>
                <w:b/>
                <w:color w:val="000000" w:themeColor="text1"/>
                <w:kern w:val="2"/>
                <w:sz w:val="21"/>
                <w:szCs w:val="21"/>
              </w:rPr>
              <w:t>日至</w:t>
            </w:r>
            <w:r w:rsidRPr="005B5C10">
              <w:rPr>
                <w:rFonts w:ascii="Times New Roman" w:eastAsiaTheme="minorEastAsia" w:hAnsi="Times New Roman"/>
                <w:b/>
                <w:color w:val="000000" w:themeColor="text1"/>
                <w:kern w:val="2"/>
                <w:sz w:val="21"/>
                <w:szCs w:val="21"/>
              </w:rPr>
              <w:t>2022</w:t>
            </w:r>
            <w:r w:rsidRPr="005B5C10">
              <w:rPr>
                <w:rFonts w:ascii="Times New Roman" w:eastAsiaTheme="minorEastAsia" w:hAnsi="Times New Roman"/>
                <w:b/>
                <w:color w:val="000000" w:themeColor="text1"/>
                <w:kern w:val="2"/>
                <w:sz w:val="21"/>
                <w:szCs w:val="21"/>
              </w:rPr>
              <w:t>年</w:t>
            </w:r>
            <w:r w:rsidRPr="005B5C10">
              <w:rPr>
                <w:rFonts w:ascii="Times New Roman" w:eastAsiaTheme="minorEastAsia" w:hAnsi="Times New Roman"/>
                <w:b/>
                <w:color w:val="000000" w:themeColor="text1"/>
                <w:kern w:val="2"/>
                <w:sz w:val="21"/>
                <w:szCs w:val="21"/>
              </w:rPr>
              <w:t>6</w:t>
            </w:r>
            <w:r w:rsidRPr="005B5C10">
              <w:rPr>
                <w:rFonts w:ascii="Times New Roman" w:eastAsiaTheme="minorEastAsia" w:hAnsi="Times New Roman"/>
                <w:b/>
                <w:color w:val="000000" w:themeColor="text1"/>
                <w:kern w:val="2"/>
                <w:sz w:val="21"/>
                <w:szCs w:val="21"/>
              </w:rPr>
              <w:t>月</w:t>
            </w:r>
            <w:r w:rsidRPr="005B5C10">
              <w:rPr>
                <w:rFonts w:ascii="Times New Roman" w:eastAsiaTheme="minorEastAsia" w:hAnsi="Times New Roman"/>
                <w:b/>
                <w:color w:val="000000" w:themeColor="text1"/>
                <w:kern w:val="2"/>
                <w:sz w:val="21"/>
                <w:szCs w:val="21"/>
              </w:rPr>
              <w:t>30</w:t>
            </w:r>
            <w:r w:rsidRPr="005B5C10">
              <w:rPr>
                <w:rFonts w:ascii="Times New Roman" w:eastAsiaTheme="minorEastAsia" w:hAnsi="Times New Roman"/>
                <w:b/>
                <w:color w:val="000000" w:themeColor="text1"/>
                <w:kern w:val="2"/>
                <w:sz w:val="21"/>
                <w:szCs w:val="21"/>
              </w:rPr>
              <w:t>日</w:t>
            </w:r>
          </w:p>
        </w:tc>
      </w:tr>
      <w:tr w:rsidR="005B5C10" w:rsidRPr="005B5C10" w:rsidTr="00AB7EBB">
        <w:tc>
          <w:tcPr>
            <w:tcW w:w="1876" w:type="dxa"/>
            <w:vMerge/>
            <w:vAlign w:val="center"/>
          </w:tcPr>
          <w:p w:rsidR="00113721" w:rsidRPr="005B5C10" w:rsidRDefault="00113721" w:rsidP="00FC2553">
            <w:pPr>
              <w:jc w:val="center"/>
              <w:rPr>
                <w:rFonts w:eastAsiaTheme="minorEastAsia"/>
                <w:b/>
                <w:color w:val="000000" w:themeColor="text1"/>
                <w:szCs w:val="21"/>
              </w:rPr>
            </w:pPr>
          </w:p>
        </w:tc>
        <w:tc>
          <w:tcPr>
            <w:tcW w:w="1985" w:type="dxa"/>
            <w:vAlign w:val="center"/>
          </w:tcPr>
          <w:p w:rsidR="00113721" w:rsidRPr="005B5C10" w:rsidRDefault="00113721" w:rsidP="00FC2553">
            <w:pPr>
              <w:jc w:val="center"/>
              <w:rPr>
                <w:rFonts w:eastAsiaTheme="minorEastAsia"/>
                <w:b/>
                <w:color w:val="000000" w:themeColor="text1"/>
                <w:szCs w:val="21"/>
              </w:rPr>
            </w:pPr>
            <w:r w:rsidRPr="005B5C10">
              <w:rPr>
                <w:rFonts w:eastAsiaTheme="minorEastAsia"/>
                <w:b/>
                <w:color w:val="000000" w:themeColor="text1"/>
                <w:szCs w:val="21"/>
              </w:rPr>
              <w:t>实收基金</w:t>
            </w:r>
          </w:p>
        </w:tc>
        <w:tc>
          <w:tcPr>
            <w:tcW w:w="1917" w:type="dxa"/>
          </w:tcPr>
          <w:p w:rsidR="00113721" w:rsidRPr="005B5C10" w:rsidRDefault="00113721" w:rsidP="00FC2553">
            <w:pPr>
              <w:jc w:val="center"/>
              <w:rPr>
                <w:rFonts w:eastAsiaTheme="minorEastAsia"/>
                <w:b/>
                <w:color w:val="000000" w:themeColor="text1"/>
                <w:szCs w:val="21"/>
              </w:rPr>
            </w:pPr>
            <w:r w:rsidRPr="005B5C10">
              <w:rPr>
                <w:rFonts w:eastAsiaTheme="minorEastAsia" w:hint="eastAsia"/>
                <w:b/>
                <w:color w:val="000000" w:themeColor="text1"/>
                <w:szCs w:val="21"/>
              </w:rPr>
              <w:t>其他综合</w:t>
            </w:r>
          </w:p>
          <w:p w:rsidR="00113721" w:rsidRPr="005B5C10" w:rsidRDefault="00113721" w:rsidP="00FC2553">
            <w:pPr>
              <w:jc w:val="center"/>
              <w:rPr>
                <w:rFonts w:eastAsiaTheme="minorEastAsia"/>
                <w:b/>
                <w:color w:val="000000" w:themeColor="text1"/>
                <w:szCs w:val="21"/>
              </w:rPr>
            </w:pPr>
            <w:r w:rsidRPr="005B5C10">
              <w:rPr>
                <w:rFonts w:eastAsiaTheme="minorEastAsia" w:hint="eastAsia"/>
                <w:b/>
                <w:color w:val="000000" w:themeColor="text1"/>
                <w:szCs w:val="21"/>
              </w:rPr>
              <w:t>收益（若有</w:t>
            </w:r>
            <w:r w:rsidRPr="005B5C10">
              <w:rPr>
                <w:rFonts w:eastAsiaTheme="minorEastAsia"/>
                <w:b/>
                <w:color w:val="000000" w:themeColor="text1"/>
                <w:szCs w:val="21"/>
              </w:rPr>
              <w:t>）</w:t>
            </w:r>
          </w:p>
        </w:tc>
        <w:tc>
          <w:tcPr>
            <w:tcW w:w="2053" w:type="dxa"/>
            <w:vAlign w:val="center"/>
          </w:tcPr>
          <w:p w:rsidR="00113721" w:rsidRPr="005B5C10" w:rsidRDefault="00113721" w:rsidP="00FC2553">
            <w:pPr>
              <w:jc w:val="center"/>
              <w:rPr>
                <w:rFonts w:eastAsiaTheme="minorEastAsia"/>
                <w:b/>
                <w:color w:val="000000" w:themeColor="text1"/>
                <w:szCs w:val="21"/>
              </w:rPr>
            </w:pPr>
            <w:r w:rsidRPr="005B5C10">
              <w:rPr>
                <w:rFonts w:eastAsiaTheme="minorEastAsia"/>
                <w:b/>
                <w:color w:val="000000" w:themeColor="text1"/>
                <w:szCs w:val="21"/>
              </w:rPr>
              <w:t>未分配利润</w:t>
            </w:r>
          </w:p>
        </w:tc>
        <w:tc>
          <w:tcPr>
            <w:tcW w:w="1491" w:type="dxa"/>
            <w:vAlign w:val="center"/>
          </w:tcPr>
          <w:p w:rsidR="00113721" w:rsidRPr="005B5C10" w:rsidRDefault="00AB7EBB" w:rsidP="00FC2553">
            <w:pPr>
              <w:jc w:val="center"/>
              <w:rPr>
                <w:rFonts w:eastAsiaTheme="minorEastAsia"/>
                <w:b/>
                <w:color w:val="000000" w:themeColor="text1"/>
                <w:szCs w:val="21"/>
              </w:rPr>
            </w:pPr>
            <w:r w:rsidRPr="005B5C10">
              <w:rPr>
                <w:rFonts w:eastAsiaTheme="minorEastAsia" w:hint="eastAsia"/>
                <w:b/>
                <w:color w:val="000000" w:themeColor="text1"/>
                <w:szCs w:val="21"/>
              </w:rPr>
              <w:t>净资产合计</w:t>
            </w:r>
          </w:p>
        </w:tc>
      </w:tr>
      <w:tr w:rsidR="005B5C10" w:rsidRPr="005B5C10" w:rsidTr="00AB7EBB">
        <w:tc>
          <w:tcPr>
            <w:tcW w:w="1876" w:type="dxa"/>
          </w:tcPr>
          <w:p w:rsidR="00AB7EBB" w:rsidRPr="005B5C10" w:rsidRDefault="00AB7EBB" w:rsidP="00AB7EBB">
            <w:pPr>
              <w:rPr>
                <w:rFonts w:eastAsiaTheme="minorEastAsia"/>
                <w:color w:val="000000" w:themeColor="text1"/>
                <w:szCs w:val="21"/>
              </w:rPr>
            </w:pPr>
            <w:r w:rsidRPr="005B5C10">
              <w:rPr>
                <w:rFonts w:eastAsiaTheme="minorEastAsia" w:hint="eastAsia"/>
                <w:color w:val="000000" w:themeColor="text1"/>
                <w:szCs w:val="21"/>
              </w:rPr>
              <w:t>一、上期期末净资产（基金净值）</w:t>
            </w:r>
          </w:p>
        </w:tc>
        <w:tc>
          <w:tcPr>
            <w:tcW w:w="1985" w:type="dxa"/>
            <w:vAlign w:val="center"/>
          </w:tcPr>
          <w:p w:rsidR="00AB7EBB" w:rsidRPr="005B5C10" w:rsidRDefault="00AB7EBB" w:rsidP="00AB7EBB">
            <w:pPr>
              <w:jc w:val="right"/>
              <w:rPr>
                <w:rFonts w:eastAsiaTheme="minorEastAsia"/>
                <w:color w:val="000000" w:themeColor="text1"/>
                <w:szCs w:val="21"/>
              </w:rPr>
            </w:pPr>
            <w:r w:rsidRPr="005B5C10">
              <w:rPr>
                <w:rFonts w:eastAsiaTheme="minorEastAsia"/>
                <w:color w:val="000000" w:themeColor="text1"/>
                <w:szCs w:val="21"/>
              </w:rPr>
              <w:t>6,335,111,706.04</w:t>
            </w:r>
          </w:p>
        </w:tc>
        <w:tc>
          <w:tcPr>
            <w:tcW w:w="1917" w:type="dxa"/>
            <w:vAlign w:val="center"/>
          </w:tcPr>
          <w:p w:rsidR="00AB7EBB" w:rsidRPr="005B5C10" w:rsidRDefault="00AB7EBB" w:rsidP="00AB7EBB">
            <w:pPr>
              <w:jc w:val="right"/>
              <w:rPr>
                <w:rFonts w:eastAsiaTheme="minorEastAsia"/>
                <w:color w:val="000000" w:themeColor="text1"/>
                <w:szCs w:val="21"/>
              </w:rPr>
            </w:pPr>
            <w:r w:rsidRPr="005B5C10">
              <w:rPr>
                <w:rFonts w:eastAsiaTheme="minorEastAsia"/>
                <w:color w:val="000000" w:themeColor="text1"/>
                <w:szCs w:val="21"/>
              </w:rPr>
              <w:t>-</w:t>
            </w:r>
          </w:p>
        </w:tc>
        <w:tc>
          <w:tcPr>
            <w:tcW w:w="2053" w:type="dxa"/>
            <w:vAlign w:val="center"/>
          </w:tcPr>
          <w:p w:rsidR="00AB7EBB" w:rsidRPr="005B5C10" w:rsidRDefault="00AB7EBB" w:rsidP="00AB7EBB">
            <w:pPr>
              <w:jc w:val="right"/>
              <w:rPr>
                <w:rFonts w:eastAsiaTheme="minorEastAsia"/>
                <w:color w:val="000000" w:themeColor="text1"/>
                <w:szCs w:val="21"/>
              </w:rPr>
            </w:pPr>
            <w:r w:rsidRPr="005B5C10">
              <w:rPr>
                <w:rFonts w:eastAsiaTheme="minorEastAsia"/>
                <w:color w:val="000000" w:themeColor="text1"/>
                <w:szCs w:val="21"/>
              </w:rPr>
              <w:t>716,857,042.51</w:t>
            </w:r>
          </w:p>
        </w:tc>
        <w:tc>
          <w:tcPr>
            <w:tcW w:w="1491" w:type="dxa"/>
            <w:vAlign w:val="center"/>
          </w:tcPr>
          <w:p w:rsidR="00AB7EBB" w:rsidRPr="005B5C10" w:rsidRDefault="00AB7EBB" w:rsidP="00AB7EBB">
            <w:pPr>
              <w:jc w:val="right"/>
              <w:rPr>
                <w:rFonts w:eastAsiaTheme="minorEastAsia"/>
                <w:color w:val="000000" w:themeColor="text1"/>
                <w:szCs w:val="21"/>
              </w:rPr>
            </w:pPr>
            <w:r w:rsidRPr="005B5C10">
              <w:rPr>
                <w:rFonts w:eastAsiaTheme="minorEastAsia"/>
                <w:color w:val="000000" w:themeColor="text1"/>
                <w:szCs w:val="21"/>
              </w:rPr>
              <w:t>7,051,968,748.55</w:t>
            </w:r>
          </w:p>
        </w:tc>
      </w:tr>
      <w:tr w:rsidR="005B5C10" w:rsidRPr="005B5C10" w:rsidTr="00AB7EBB">
        <w:tc>
          <w:tcPr>
            <w:tcW w:w="1876" w:type="dxa"/>
          </w:tcPr>
          <w:p w:rsidR="00AB7EBB" w:rsidRPr="005B5C10" w:rsidRDefault="00AB7EBB" w:rsidP="00AB7EBB">
            <w:pPr>
              <w:rPr>
                <w:rFonts w:eastAsiaTheme="minorEastAsia"/>
                <w:color w:val="000000" w:themeColor="text1"/>
                <w:szCs w:val="21"/>
              </w:rPr>
            </w:pPr>
            <w:r w:rsidRPr="005B5C10">
              <w:rPr>
                <w:rFonts w:eastAsiaTheme="minorEastAsia" w:hint="eastAsia"/>
                <w:color w:val="000000" w:themeColor="text1"/>
                <w:szCs w:val="21"/>
              </w:rPr>
              <w:t>二、本期期初净资产（基金净值）</w:t>
            </w:r>
          </w:p>
        </w:tc>
        <w:tc>
          <w:tcPr>
            <w:tcW w:w="1985" w:type="dxa"/>
            <w:vAlign w:val="center"/>
          </w:tcPr>
          <w:p w:rsidR="00AB7EBB" w:rsidRPr="005B5C10" w:rsidRDefault="00AB7EBB" w:rsidP="00AB7EBB">
            <w:pPr>
              <w:jc w:val="right"/>
              <w:rPr>
                <w:rFonts w:eastAsiaTheme="minorEastAsia"/>
                <w:color w:val="000000" w:themeColor="text1"/>
                <w:szCs w:val="21"/>
              </w:rPr>
            </w:pPr>
            <w:r w:rsidRPr="005B5C10">
              <w:rPr>
                <w:rFonts w:eastAsiaTheme="minorEastAsia"/>
                <w:color w:val="000000" w:themeColor="text1"/>
                <w:szCs w:val="21"/>
              </w:rPr>
              <w:t>6,335,111,706.04</w:t>
            </w:r>
          </w:p>
        </w:tc>
        <w:tc>
          <w:tcPr>
            <w:tcW w:w="1917" w:type="dxa"/>
            <w:vAlign w:val="center"/>
          </w:tcPr>
          <w:p w:rsidR="00AB7EBB" w:rsidRPr="005B5C10" w:rsidRDefault="00AB7EBB" w:rsidP="00AB7EBB">
            <w:pPr>
              <w:jc w:val="right"/>
              <w:rPr>
                <w:rFonts w:eastAsiaTheme="minorEastAsia"/>
                <w:color w:val="000000" w:themeColor="text1"/>
                <w:szCs w:val="21"/>
              </w:rPr>
            </w:pPr>
            <w:r w:rsidRPr="005B5C10">
              <w:rPr>
                <w:rFonts w:eastAsiaTheme="minorEastAsia"/>
                <w:color w:val="000000" w:themeColor="text1"/>
                <w:szCs w:val="21"/>
              </w:rPr>
              <w:t>-</w:t>
            </w:r>
          </w:p>
        </w:tc>
        <w:tc>
          <w:tcPr>
            <w:tcW w:w="2053" w:type="dxa"/>
            <w:vAlign w:val="center"/>
          </w:tcPr>
          <w:p w:rsidR="00AB7EBB" w:rsidRPr="005B5C10" w:rsidRDefault="00AB7EBB" w:rsidP="00AB7EBB">
            <w:pPr>
              <w:jc w:val="right"/>
              <w:rPr>
                <w:rFonts w:eastAsiaTheme="minorEastAsia"/>
                <w:color w:val="000000" w:themeColor="text1"/>
                <w:szCs w:val="21"/>
              </w:rPr>
            </w:pPr>
            <w:r w:rsidRPr="005B5C10">
              <w:rPr>
                <w:rFonts w:eastAsiaTheme="minorEastAsia"/>
                <w:color w:val="000000" w:themeColor="text1"/>
                <w:szCs w:val="21"/>
              </w:rPr>
              <w:t>716,857,042.51</w:t>
            </w:r>
          </w:p>
        </w:tc>
        <w:tc>
          <w:tcPr>
            <w:tcW w:w="1491" w:type="dxa"/>
            <w:vAlign w:val="center"/>
          </w:tcPr>
          <w:p w:rsidR="00AB7EBB" w:rsidRPr="005B5C10" w:rsidRDefault="00AB7EBB" w:rsidP="00AB7EBB">
            <w:pPr>
              <w:jc w:val="right"/>
              <w:rPr>
                <w:rFonts w:eastAsiaTheme="minorEastAsia"/>
                <w:color w:val="000000" w:themeColor="text1"/>
                <w:szCs w:val="21"/>
              </w:rPr>
            </w:pPr>
            <w:r w:rsidRPr="005B5C10">
              <w:rPr>
                <w:rFonts w:eastAsiaTheme="minorEastAsia"/>
                <w:color w:val="000000" w:themeColor="text1"/>
                <w:szCs w:val="21"/>
              </w:rPr>
              <w:t>7,051,968,748.55</w:t>
            </w:r>
          </w:p>
        </w:tc>
      </w:tr>
      <w:tr w:rsidR="005B5C10" w:rsidRPr="005B5C10" w:rsidTr="00AB7EBB">
        <w:tc>
          <w:tcPr>
            <w:tcW w:w="1876" w:type="dxa"/>
          </w:tcPr>
          <w:p w:rsidR="00113721" w:rsidRPr="005B5C10" w:rsidRDefault="00113721" w:rsidP="00FC2553">
            <w:pPr>
              <w:rPr>
                <w:rFonts w:eastAsiaTheme="minorEastAsia"/>
                <w:color w:val="000000" w:themeColor="text1"/>
                <w:szCs w:val="21"/>
              </w:rPr>
            </w:pPr>
            <w:r w:rsidRPr="005B5C10">
              <w:rPr>
                <w:rFonts w:eastAsiaTheme="minorEastAsia" w:hint="eastAsia"/>
                <w:color w:val="000000" w:themeColor="text1"/>
                <w:szCs w:val="21"/>
              </w:rPr>
              <w:t>三、本期增减变动额（减少以“</w:t>
            </w:r>
            <w:r w:rsidRPr="005B5C10">
              <w:rPr>
                <w:rFonts w:eastAsiaTheme="minorEastAsia" w:hint="eastAsia"/>
                <w:color w:val="000000" w:themeColor="text1"/>
                <w:szCs w:val="21"/>
              </w:rPr>
              <w:t>-</w:t>
            </w:r>
            <w:r w:rsidRPr="005B5C10">
              <w:rPr>
                <w:rFonts w:eastAsiaTheme="minorEastAsia" w:hint="eastAsia"/>
                <w:color w:val="000000" w:themeColor="text1"/>
                <w:szCs w:val="21"/>
              </w:rPr>
              <w:t>”号填列）</w:t>
            </w:r>
          </w:p>
        </w:tc>
        <w:tc>
          <w:tcPr>
            <w:tcW w:w="1985"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61,796,029.81</w:t>
            </w:r>
          </w:p>
        </w:tc>
        <w:tc>
          <w:tcPr>
            <w:tcW w:w="1917"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w:t>
            </w:r>
          </w:p>
        </w:tc>
        <w:tc>
          <w:tcPr>
            <w:tcW w:w="2053"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-697,564,303.56</w:t>
            </w:r>
          </w:p>
        </w:tc>
        <w:tc>
          <w:tcPr>
            <w:tcW w:w="1491"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-635,768,273.75</w:t>
            </w:r>
          </w:p>
        </w:tc>
      </w:tr>
      <w:tr w:rsidR="005B5C10" w:rsidRPr="005B5C10" w:rsidTr="00AB7EBB">
        <w:tc>
          <w:tcPr>
            <w:tcW w:w="1876" w:type="dxa"/>
          </w:tcPr>
          <w:p w:rsidR="00113721" w:rsidRPr="005B5C10" w:rsidRDefault="00113721" w:rsidP="00FC2553">
            <w:pPr>
              <w:rPr>
                <w:rFonts w:eastAsiaTheme="minorEastAsia"/>
                <w:color w:val="000000" w:themeColor="text1"/>
                <w:szCs w:val="21"/>
              </w:rPr>
            </w:pPr>
            <w:r w:rsidRPr="005B5C10">
              <w:rPr>
                <w:rFonts w:eastAsiaTheme="minorEastAsia" w:hint="eastAsia"/>
                <w:color w:val="000000" w:themeColor="text1"/>
                <w:szCs w:val="21"/>
              </w:rPr>
              <w:t>（一）、综合收益总额</w:t>
            </w:r>
          </w:p>
        </w:tc>
        <w:tc>
          <w:tcPr>
            <w:tcW w:w="1985"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w:t>
            </w:r>
          </w:p>
        </w:tc>
        <w:tc>
          <w:tcPr>
            <w:tcW w:w="1917"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w:t>
            </w:r>
          </w:p>
        </w:tc>
        <w:tc>
          <w:tcPr>
            <w:tcW w:w="2053"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-692,338,810.11</w:t>
            </w:r>
          </w:p>
        </w:tc>
        <w:tc>
          <w:tcPr>
            <w:tcW w:w="1491"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-692,338,810.11</w:t>
            </w:r>
          </w:p>
        </w:tc>
      </w:tr>
      <w:tr w:rsidR="005B5C10" w:rsidRPr="005B5C10" w:rsidTr="00AB7EBB">
        <w:tc>
          <w:tcPr>
            <w:tcW w:w="1876" w:type="dxa"/>
          </w:tcPr>
          <w:p w:rsidR="00113721" w:rsidRPr="005B5C10" w:rsidRDefault="00113721" w:rsidP="00FC2553">
            <w:pPr>
              <w:rPr>
                <w:rFonts w:eastAsiaTheme="minorEastAsia"/>
                <w:color w:val="000000" w:themeColor="text1"/>
                <w:szCs w:val="21"/>
              </w:rPr>
            </w:pPr>
            <w:r w:rsidRPr="005B5C10">
              <w:rPr>
                <w:rFonts w:eastAsiaTheme="minorEastAsia" w:hint="eastAsia"/>
                <w:color w:val="000000" w:themeColor="text1"/>
                <w:szCs w:val="21"/>
              </w:rPr>
              <w:t>（二）、</w:t>
            </w:r>
            <w:r w:rsidRPr="005B5C10">
              <w:rPr>
                <w:rFonts w:eastAsiaTheme="minorEastAsia"/>
                <w:color w:val="000000" w:themeColor="text1"/>
                <w:szCs w:val="21"/>
              </w:rPr>
              <w:t>本期基金份额交易产生的基金净值变动数（净值减少以</w:t>
            </w:r>
            <w:r w:rsidRPr="005B5C10">
              <w:rPr>
                <w:rFonts w:eastAsiaTheme="minorEastAsia"/>
                <w:color w:val="000000" w:themeColor="text1"/>
                <w:szCs w:val="21"/>
              </w:rPr>
              <w:t>“-”</w:t>
            </w:r>
            <w:r w:rsidRPr="005B5C10">
              <w:rPr>
                <w:rFonts w:eastAsiaTheme="minorEastAsia"/>
                <w:color w:val="000000" w:themeColor="text1"/>
                <w:szCs w:val="21"/>
              </w:rPr>
              <w:t>号填列）</w:t>
            </w:r>
          </w:p>
        </w:tc>
        <w:tc>
          <w:tcPr>
            <w:tcW w:w="1985"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61,796,029.81</w:t>
            </w:r>
          </w:p>
        </w:tc>
        <w:tc>
          <w:tcPr>
            <w:tcW w:w="1917"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w:t>
            </w:r>
          </w:p>
        </w:tc>
        <w:tc>
          <w:tcPr>
            <w:tcW w:w="2053"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-5,225,493.45</w:t>
            </w:r>
          </w:p>
        </w:tc>
        <w:tc>
          <w:tcPr>
            <w:tcW w:w="1491"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56,570,536.36</w:t>
            </w:r>
          </w:p>
        </w:tc>
      </w:tr>
      <w:tr w:rsidR="005B5C10" w:rsidRPr="005B5C10" w:rsidTr="00AB7EBB">
        <w:tc>
          <w:tcPr>
            <w:tcW w:w="1876" w:type="dxa"/>
          </w:tcPr>
          <w:p w:rsidR="00113721" w:rsidRPr="005B5C10" w:rsidRDefault="00113721" w:rsidP="00FC2553">
            <w:pPr>
              <w:rPr>
                <w:rFonts w:eastAsiaTheme="minorEastAsia"/>
                <w:color w:val="000000" w:themeColor="text1"/>
                <w:szCs w:val="21"/>
              </w:rPr>
            </w:pPr>
            <w:r w:rsidRPr="005B5C10">
              <w:rPr>
                <w:rFonts w:eastAsiaTheme="minorEastAsia"/>
                <w:color w:val="000000" w:themeColor="text1"/>
                <w:szCs w:val="21"/>
              </w:rPr>
              <w:t>其中：</w:t>
            </w:r>
            <w:r w:rsidRPr="005B5C10">
              <w:rPr>
                <w:rFonts w:eastAsiaTheme="minorEastAsia"/>
                <w:color w:val="000000" w:themeColor="text1"/>
                <w:szCs w:val="21"/>
              </w:rPr>
              <w:t>1.</w:t>
            </w:r>
            <w:r w:rsidRPr="005B5C10">
              <w:rPr>
                <w:rFonts w:eastAsiaTheme="minorEastAsia"/>
                <w:color w:val="000000" w:themeColor="text1"/>
                <w:szCs w:val="21"/>
              </w:rPr>
              <w:t>基金申购款</w:t>
            </w:r>
          </w:p>
        </w:tc>
        <w:tc>
          <w:tcPr>
            <w:tcW w:w="1985"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61,796,029.81</w:t>
            </w:r>
          </w:p>
        </w:tc>
        <w:tc>
          <w:tcPr>
            <w:tcW w:w="1917"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w:t>
            </w:r>
          </w:p>
        </w:tc>
        <w:tc>
          <w:tcPr>
            <w:tcW w:w="2053"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-5,225,493.45</w:t>
            </w:r>
          </w:p>
        </w:tc>
        <w:tc>
          <w:tcPr>
            <w:tcW w:w="1491"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56,570,536.36</w:t>
            </w:r>
          </w:p>
        </w:tc>
      </w:tr>
      <w:tr w:rsidR="005B5C10" w:rsidRPr="005B5C10" w:rsidTr="00AB7EBB">
        <w:tc>
          <w:tcPr>
            <w:tcW w:w="1876" w:type="dxa"/>
          </w:tcPr>
          <w:p w:rsidR="00113721" w:rsidRPr="005B5C10" w:rsidRDefault="00113721" w:rsidP="000B31BC">
            <w:pPr>
              <w:ind w:firstLineChars="300" w:firstLine="630"/>
              <w:rPr>
                <w:rFonts w:eastAsiaTheme="minorEastAsia"/>
                <w:color w:val="000000" w:themeColor="text1"/>
                <w:szCs w:val="21"/>
              </w:rPr>
            </w:pPr>
            <w:r w:rsidRPr="005B5C10">
              <w:rPr>
                <w:rFonts w:eastAsiaTheme="minorEastAsia"/>
                <w:color w:val="000000" w:themeColor="text1"/>
                <w:szCs w:val="21"/>
              </w:rPr>
              <w:t>2.</w:t>
            </w:r>
            <w:r w:rsidRPr="005B5C10">
              <w:rPr>
                <w:rFonts w:eastAsiaTheme="minorEastAsia"/>
                <w:color w:val="000000" w:themeColor="text1"/>
                <w:szCs w:val="21"/>
              </w:rPr>
              <w:t>基金赎回款</w:t>
            </w:r>
          </w:p>
        </w:tc>
        <w:tc>
          <w:tcPr>
            <w:tcW w:w="1985"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w:t>
            </w:r>
          </w:p>
        </w:tc>
        <w:tc>
          <w:tcPr>
            <w:tcW w:w="1917"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w:t>
            </w:r>
          </w:p>
        </w:tc>
        <w:tc>
          <w:tcPr>
            <w:tcW w:w="2053"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w:t>
            </w:r>
          </w:p>
        </w:tc>
        <w:tc>
          <w:tcPr>
            <w:tcW w:w="1491"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rsidTr="00AB7EBB">
        <w:tc>
          <w:tcPr>
            <w:tcW w:w="1876" w:type="dxa"/>
          </w:tcPr>
          <w:p w:rsidR="00113721" w:rsidRPr="005B5C10" w:rsidRDefault="00113721" w:rsidP="00FC2553">
            <w:pPr>
              <w:rPr>
                <w:rFonts w:eastAsiaTheme="minorEastAsia"/>
                <w:color w:val="000000" w:themeColor="text1"/>
                <w:szCs w:val="21"/>
              </w:rPr>
            </w:pPr>
            <w:r w:rsidRPr="005B5C10">
              <w:rPr>
                <w:rFonts w:eastAsiaTheme="minorEastAsia" w:hint="eastAsia"/>
                <w:color w:val="000000" w:themeColor="text1"/>
                <w:szCs w:val="21"/>
              </w:rPr>
              <w:t>（三）</w:t>
            </w:r>
            <w:r w:rsidRPr="005B5C10">
              <w:rPr>
                <w:rFonts w:eastAsiaTheme="minorEastAsia"/>
                <w:color w:val="000000" w:themeColor="text1"/>
                <w:szCs w:val="21"/>
              </w:rPr>
              <w:t>、本期向基金份额持有人分配利润产生的基金净值变动（净值减少以</w:t>
            </w:r>
            <w:r w:rsidRPr="005B5C10">
              <w:rPr>
                <w:rFonts w:eastAsiaTheme="minorEastAsia"/>
                <w:color w:val="000000" w:themeColor="text1"/>
                <w:szCs w:val="21"/>
              </w:rPr>
              <w:t>“-”</w:t>
            </w:r>
            <w:r w:rsidRPr="005B5C10">
              <w:rPr>
                <w:rFonts w:eastAsiaTheme="minorEastAsia"/>
                <w:color w:val="000000" w:themeColor="text1"/>
                <w:szCs w:val="21"/>
              </w:rPr>
              <w:t>号填列）</w:t>
            </w:r>
          </w:p>
        </w:tc>
        <w:tc>
          <w:tcPr>
            <w:tcW w:w="1985"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w:t>
            </w:r>
          </w:p>
        </w:tc>
        <w:tc>
          <w:tcPr>
            <w:tcW w:w="1917"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w:t>
            </w:r>
          </w:p>
        </w:tc>
        <w:tc>
          <w:tcPr>
            <w:tcW w:w="2053"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w:t>
            </w:r>
          </w:p>
        </w:tc>
        <w:tc>
          <w:tcPr>
            <w:tcW w:w="1491"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w:t>
            </w:r>
          </w:p>
        </w:tc>
      </w:tr>
      <w:tr w:rsidR="0053106D" w:rsidRPr="005B5C10" w:rsidTr="00AB7EBB">
        <w:tc>
          <w:tcPr>
            <w:tcW w:w="1876" w:type="dxa"/>
          </w:tcPr>
          <w:p w:rsidR="0053106D" w:rsidRPr="005B5C10" w:rsidRDefault="0053106D" w:rsidP="0053106D">
            <w:pPr>
              <w:rPr>
                <w:rFonts w:eastAsiaTheme="minorEastAsia"/>
                <w:color w:val="000000" w:themeColor="text1"/>
                <w:szCs w:val="21"/>
              </w:rPr>
            </w:pPr>
            <w:r w:rsidRPr="0053106D">
              <w:rPr>
                <w:rFonts w:eastAsiaTheme="minorEastAsia" w:hint="eastAsia"/>
                <w:color w:val="000000" w:themeColor="text1"/>
                <w:szCs w:val="21"/>
              </w:rPr>
              <w:t>四、本期期末净资产（基金净值）</w:t>
            </w:r>
          </w:p>
        </w:tc>
        <w:tc>
          <w:tcPr>
            <w:tcW w:w="1985" w:type="dxa"/>
            <w:vAlign w:val="center"/>
          </w:tcPr>
          <w:p w:rsidR="0053106D" w:rsidRPr="0053106D" w:rsidRDefault="0053106D" w:rsidP="0053106D">
            <w:pPr>
              <w:jc w:val="right"/>
              <w:rPr>
                <w:rFonts w:eastAsiaTheme="minorEastAsia"/>
                <w:szCs w:val="21"/>
              </w:rPr>
            </w:pPr>
            <w:r w:rsidRPr="0053106D">
              <w:rPr>
                <w:szCs w:val="21"/>
              </w:rPr>
              <w:t>6,396,907,735.85</w:t>
            </w:r>
          </w:p>
        </w:tc>
        <w:tc>
          <w:tcPr>
            <w:tcW w:w="1917" w:type="dxa"/>
            <w:vAlign w:val="center"/>
          </w:tcPr>
          <w:p w:rsidR="0053106D" w:rsidRPr="0053106D" w:rsidRDefault="0053106D" w:rsidP="0053106D">
            <w:pPr>
              <w:jc w:val="right"/>
              <w:rPr>
                <w:rFonts w:eastAsiaTheme="minorEastAsia"/>
                <w:szCs w:val="21"/>
              </w:rPr>
            </w:pPr>
            <w:r w:rsidRPr="0053106D">
              <w:rPr>
                <w:szCs w:val="21"/>
              </w:rPr>
              <w:t>-</w:t>
            </w:r>
          </w:p>
        </w:tc>
        <w:tc>
          <w:tcPr>
            <w:tcW w:w="2053" w:type="dxa"/>
            <w:vAlign w:val="center"/>
          </w:tcPr>
          <w:p w:rsidR="0053106D" w:rsidRPr="0053106D" w:rsidRDefault="0053106D" w:rsidP="0053106D">
            <w:pPr>
              <w:jc w:val="right"/>
              <w:rPr>
                <w:rFonts w:eastAsiaTheme="minorEastAsia"/>
                <w:szCs w:val="21"/>
              </w:rPr>
            </w:pPr>
            <w:r w:rsidRPr="0053106D">
              <w:rPr>
                <w:szCs w:val="21"/>
              </w:rPr>
              <w:t>19,292,738.95</w:t>
            </w:r>
          </w:p>
        </w:tc>
        <w:tc>
          <w:tcPr>
            <w:tcW w:w="1491" w:type="dxa"/>
            <w:vAlign w:val="center"/>
          </w:tcPr>
          <w:p w:rsidR="0053106D" w:rsidRPr="0053106D" w:rsidRDefault="0053106D" w:rsidP="0053106D">
            <w:pPr>
              <w:jc w:val="right"/>
              <w:rPr>
                <w:rFonts w:eastAsiaTheme="minorEastAsia"/>
                <w:szCs w:val="21"/>
              </w:rPr>
            </w:pPr>
            <w:r w:rsidRPr="0053106D">
              <w:rPr>
                <w:szCs w:val="21"/>
              </w:rPr>
              <w:t>6,416,200,474.80</w:t>
            </w:r>
          </w:p>
        </w:tc>
      </w:tr>
    </w:tbl>
    <w:p w:rsidR="006B65E1" w:rsidRPr="005B5C10" w:rsidRDefault="00945F2E" w:rsidP="00572E9A">
      <w:pPr>
        <w:spacing w:beforeLines="100" w:before="312" w:line="360" w:lineRule="auto"/>
        <w:rPr>
          <w:rFonts w:eastAsiaTheme="minorEastAsia"/>
          <w:color w:val="000000" w:themeColor="text1"/>
          <w:szCs w:val="21"/>
        </w:rPr>
      </w:pPr>
      <w:r w:rsidRPr="005B5C10">
        <w:rPr>
          <w:rFonts w:eastAsiaTheme="minorEastAsia"/>
          <w:color w:val="000000" w:themeColor="text1"/>
          <w:szCs w:val="21"/>
        </w:rPr>
        <w:t>报表附注为财务报表的组成部分。</w:t>
      </w:r>
    </w:p>
    <w:p w:rsidR="006B65E1" w:rsidRPr="005B5C10" w:rsidRDefault="00945F2E">
      <w:pPr>
        <w:spacing w:line="360" w:lineRule="auto"/>
        <w:rPr>
          <w:rFonts w:eastAsiaTheme="minorEastAsia"/>
          <w:color w:val="000000" w:themeColor="text1"/>
          <w:szCs w:val="21"/>
        </w:rPr>
      </w:pPr>
      <w:r w:rsidRPr="005B5C10">
        <w:rPr>
          <w:rFonts w:eastAsiaTheme="minorEastAsia"/>
          <w:color w:val="000000" w:themeColor="text1"/>
          <w:szCs w:val="21"/>
        </w:rPr>
        <w:t>本报告</w:t>
      </w:r>
      <w:r w:rsidRPr="005B5C10">
        <w:rPr>
          <w:rFonts w:eastAsiaTheme="minorEastAsia"/>
          <w:color w:val="000000" w:themeColor="text1"/>
          <w:szCs w:val="21"/>
        </w:rPr>
        <w:t>6.1</w:t>
      </w:r>
      <w:r w:rsidRPr="005B5C10">
        <w:rPr>
          <w:rFonts w:eastAsiaTheme="minorEastAsia"/>
          <w:color w:val="000000" w:themeColor="text1"/>
          <w:szCs w:val="21"/>
        </w:rPr>
        <w:t>至</w:t>
      </w:r>
      <w:r w:rsidRPr="005B5C10">
        <w:rPr>
          <w:rFonts w:eastAsiaTheme="minorEastAsia"/>
          <w:color w:val="000000" w:themeColor="text1"/>
          <w:szCs w:val="21"/>
        </w:rPr>
        <w:t>6.4</w:t>
      </w:r>
      <w:r w:rsidRPr="005B5C10">
        <w:rPr>
          <w:rFonts w:eastAsiaTheme="minorEastAsia"/>
          <w:color w:val="000000" w:themeColor="text1"/>
          <w:szCs w:val="21"/>
        </w:rPr>
        <w:t>，财务报表由下列负责人签署：</w:t>
      </w:r>
    </w:p>
    <w:p w:rsidR="006B65E1" w:rsidRPr="005B5C10" w:rsidRDefault="00945F2E">
      <w:pPr>
        <w:spacing w:line="360" w:lineRule="auto"/>
        <w:rPr>
          <w:rFonts w:eastAsiaTheme="minorEastAsia"/>
          <w:color w:val="000000" w:themeColor="text1"/>
          <w:szCs w:val="21"/>
        </w:rPr>
      </w:pPr>
      <w:r w:rsidRPr="005B5C10">
        <w:rPr>
          <w:rFonts w:eastAsiaTheme="minorEastAsia"/>
          <w:color w:val="000000" w:themeColor="text1"/>
          <w:szCs w:val="21"/>
        </w:rPr>
        <w:t>基金管理人负责人：王琼慧，主管会计工作负责人：王敏，会计机构负责人：俞文涵</w:t>
      </w:r>
    </w:p>
    <w:p w:rsidR="006B65E1" w:rsidRPr="005B5C10" w:rsidRDefault="00945F2E" w:rsidP="00572E9A">
      <w:pPr>
        <w:pStyle w:val="2"/>
        <w:spacing w:beforeLines="100" w:before="312" w:after="0"/>
        <w:rPr>
          <w:rFonts w:ascii="Times New Roman" w:eastAsiaTheme="minorEastAsia" w:hAnsi="Times New Roman"/>
          <w:color w:val="000000" w:themeColor="text1"/>
          <w:sz w:val="21"/>
          <w:szCs w:val="21"/>
        </w:rPr>
      </w:pPr>
      <w:bookmarkStart w:id="73" w:name="_Toc390421253"/>
      <w:bookmarkStart w:id="74" w:name="_Toc225498271"/>
      <w:bookmarkStart w:id="75" w:name="_Toc144287135"/>
      <w:r w:rsidRPr="005B5C10">
        <w:rPr>
          <w:rFonts w:ascii="Times New Roman" w:eastAsiaTheme="minorEastAsia" w:hAnsi="Times New Roman"/>
          <w:color w:val="000000" w:themeColor="text1"/>
          <w:sz w:val="21"/>
          <w:szCs w:val="21"/>
        </w:rPr>
        <w:t xml:space="preserve">6.4 </w:t>
      </w:r>
      <w:r w:rsidRPr="005B5C10">
        <w:rPr>
          <w:rFonts w:ascii="Times New Roman" w:eastAsiaTheme="minorEastAsia" w:hAnsi="Times New Roman"/>
          <w:color w:val="000000" w:themeColor="text1"/>
          <w:sz w:val="21"/>
          <w:szCs w:val="21"/>
        </w:rPr>
        <w:t>报表附注</w:t>
      </w:r>
      <w:bookmarkEnd w:id="73"/>
      <w:bookmarkEnd w:id="74"/>
      <w:bookmarkEnd w:id="75"/>
    </w:p>
    <w:p w:rsidR="006B65E1" w:rsidRPr="005B5C10" w:rsidRDefault="00945F2E">
      <w:pPr>
        <w:autoSpaceDE w:val="0"/>
        <w:autoSpaceDN w:val="0"/>
        <w:adjustRightInd w:val="0"/>
        <w:spacing w:line="360" w:lineRule="auto"/>
        <w:jc w:val="left"/>
        <w:rPr>
          <w:rFonts w:eastAsiaTheme="minorEastAsia"/>
          <w:b/>
          <w:color w:val="000000" w:themeColor="text1"/>
          <w:kern w:val="0"/>
          <w:szCs w:val="21"/>
        </w:rPr>
      </w:pPr>
      <w:r w:rsidRPr="005B5C10">
        <w:rPr>
          <w:rFonts w:eastAsiaTheme="minorEastAsia"/>
          <w:b/>
          <w:bCs/>
          <w:color w:val="000000" w:themeColor="text1"/>
          <w:kern w:val="0"/>
          <w:szCs w:val="21"/>
        </w:rPr>
        <w:t xml:space="preserve">6.4.1 </w:t>
      </w:r>
      <w:r w:rsidRPr="005B5C10">
        <w:rPr>
          <w:rFonts w:eastAsiaTheme="minorEastAsia"/>
          <w:b/>
          <w:color w:val="000000" w:themeColor="text1"/>
          <w:kern w:val="0"/>
          <w:szCs w:val="21"/>
        </w:rPr>
        <w:t>基金基本情况</w:t>
      </w:r>
    </w:p>
    <w:p w:rsidR="00255DDE" w:rsidRDefault="00324B54">
      <w:pPr>
        <w:spacing w:line="360" w:lineRule="auto"/>
        <w:ind w:firstLineChars="200" w:firstLine="420"/>
        <w:rPr>
          <w:rFonts w:eastAsiaTheme="minorEastAsia"/>
          <w:color w:val="000000" w:themeColor="text1"/>
          <w:szCs w:val="21"/>
        </w:rPr>
      </w:pPr>
      <w:r>
        <w:rPr>
          <w:rFonts w:eastAsiaTheme="minorEastAsia"/>
          <w:color w:val="000000" w:themeColor="text1"/>
          <w:szCs w:val="21"/>
        </w:rPr>
        <w:t>摩根远见两年持有期混合型证券投资基金</w:t>
      </w:r>
      <w:r>
        <w:rPr>
          <w:rFonts w:eastAsiaTheme="minorEastAsia"/>
          <w:color w:val="000000" w:themeColor="text1"/>
          <w:szCs w:val="21"/>
        </w:rPr>
        <w:t>(</w:t>
      </w:r>
      <w:r>
        <w:rPr>
          <w:rFonts w:eastAsiaTheme="minorEastAsia"/>
          <w:color w:val="000000" w:themeColor="text1"/>
          <w:szCs w:val="21"/>
        </w:rPr>
        <w:t>原名为上投摩根远见两年持有期混合型证券投资基金，以下简称</w:t>
      </w:r>
      <w:r>
        <w:rPr>
          <w:rFonts w:eastAsiaTheme="minorEastAsia"/>
          <w:color w:val="000000" w:themeColor="text1"/>
          <w:szCs w:val="21"/>
        </w:rPr>
        <w:t>“</w:t>
      </w:r>
      <w:r>
        <w:rPr>
          <w:rFonts w:eastAsiaTheme="minorEastAsia"/>
          <w:color w:val="000000" w:themeColor="text1"/>
          <w:szCs w:val="21"/>
        </w:rPr>
        <w:t>本基金</w:t>
      </w:r>
      <w:r>
        <w:rPr>
          <w:rFonts w:eastAsiaTheme="minorEastAsia"/>
          <w:color w:val="000000" w:themeColor="text1"/>
          <w:szCs w:val="21"/>
        </w:rPr>
        <w:t>”)</w:t>
      </w:r>
      <w:r>
        <w:rPr>
          <w:rFonts w:eastAsiaTheme="minorEastAsia"/>
          <w:color w:val="000000" w:themeColor="text1"/>
          <w:szCs w:val="21"/>
        </w:rPr>
        <w:t>经中国证券监督管理委员会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中国证监会</w:t>
      </w:r>
      <w:r>
        <w:rPr>
          <w:rFonts w:eastAsiaTheme="minorEastAsia"/>
          <w:color w:val="000000" w:themeColor="text1"/>
          <w:szCs w:val="21"/>
        </w:rPr>
        <w:t>”)</w:t>
      </w:r>
      <w:r>
        <w:rPr>
          <w:rFonts w:eastAsiaTheme="minorEastAsia"/>
          <w:color w:val="000000" w:themeColor="text1"/>
          <w:szCs w:val="21"/>
        </w:rPr>
        <w:t>证监许可</w:t>
      </w:r>
      <w:r>
        <w:rPr>
          <w:rFonts w:eastAsiaTheme="minorEastAsia"/>
          <w:color w:val="000000" w:themeColor="text1"/>
          <w:szCs w:val="21"/>
        </w:rPr>
        <w:t>[2020]2319</w:t>
      </w:r>
      <w:r>
        <w:rPr>
          <w:rFonts w:eastAsiaTheme="minorEastAsia"/>
          <w:color w:val="000000" w:themeColor="text1"/>
          <w:szCs w:val="21"/>
        </w:rPr>
        <w:t>号《关于准予上投摩根远见两年持有期混合型证券投资基金注册的批复》准予注册，由摩根基金管理</w:t>
      </w:r>
      <w:r>
        <w:rPr>
          <w:rFonts w:eastAsiaTheme="minorEastAsia"/>
          <w:color w:val="000000" w:themeColor="text1"/>
          <w:szCs w:val="21"/>
        </w:rPr>
        <w:t>(</w:t>
      </w:r>
      <w:r>
        <w:rPr>
          <w:rFonts w:eastAsiaTheme="minorEastAsia"/>
          <w:color w:val="000000" w:themeColor="text1"/>
          <w:szCs w:val="21"/>
        </w:rPr>
        <w:t>中国</w:t>
      </w:r>
      <w:r>
        <w:rPr>
          <w:rFonts w:eastAsiaTheme="minorEastAsia"/>
          <w:color w:val="000000" w:themeColor="text1"/>
          <w:szCs w:val="21"/>
        </w:rPr>
        <w:t>)</w:t>
      </w:r>
      <w:r>
        <w:rPr>
          <w:rFonts w:eastAsiaTheme="minorEastAsia"/>
          <w:color w:val="000000" w:themeColor="text1"/>
          <w:szCs w:val="21"/>
        </w:rPr>
        <w:t>有限公司</w:t>
      </w:r>
      <w:r>
        <w:rPr>
          <w:rFonts w:eastAsiaTheme="minorEastAsia"/>
          <w:color w:val="000000" w:themeColor="text1"/>
          <w:szCs w:val="21"/>
        </w:rPr>
        <w:t>(</w:t>
      </w:r>
      <w:r>
        <w:rPr>
          <w:rFonts w:eastAsiaTheme="minorEastAsia"/>
          <w:color w:val="000000" w:themeColor="text1"/>
          <w:szCs w:val="21"/>
        </w:rPr>
        <w:t>原上投摩根基金管理有限公司，已于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日办理完成工商变更登记</w:t>
      </w:r>
      <w:r>
        <w:rPr>
          <w:rFonts w:eastAsiaTheme="minorEastAsia"/>
          <w:color w:val="000000" w:themeColor="text1"/>
          <w:szCs w:val="21"/>
        </w:rPr>
        <w:t>)</w:t>
      </w:r>
      <w:r>
        <w:rPr>
          <w:rFonts w:eastAsiaTheme="minorEastAsia"/>
          <w:color w:val="000000" w:themeColor="text1"/>
          <w:szCs w:val="21"/>
        </w:rPr>
        <w:t>依照《中华人民共和国证券投资基金法》和《上投摩根远见两年持有期混合型证券投资基金基金合同》负责公开募集。本基金为契约型开放式基金，存续期限不定，首次设立募集不包括认购资金利息共募集人民币</w:t>
      </w:r>
      <w:r>
        <w:rPr>
          <w:rFonts w:eastAsiaTheme="minorEastAsia"/>
          <w:color w:val="000000" w:themeColor="text1"/>
          <w:szCs w:val="21"/>
        </w:rPr>
        <w:t>5,938,004,769.05</w:t>
      </w:r>
      <w:r>
        <w:rPr>
          <w:rFonts w:eastAsiaTheme="minorEastAsia"/>
          <w:color w:val="000000" w:themeColor="text1"/>
          <w:szCs w:val="21"/>
        </w:rPr>
        <w:t>元，业经普华永道中天会计师事务所</w:t>
      </w:r>
      <w:r>
        <w:rPr>
          <w:rFonts w:eastAsiaTheme="minorEastAsia"/>
          <w:color w:val="000000" w:themeColor="text1"/>
          <w:szCs w:val="21"/>
        </w:rPr>
        <w:t>(</w:t>
      </w:r>
      <w:r>
        <w:rPr>
          <w:rFonts w:eastAsiaTheme="minorEastAsia"/>
          <w:color w:val="000000" w:themeColor="text1"/>
          <w:szCs w:val="21"/>
        </w:rPr>
        <w:t>特殊普通合伙</w:t>
      </w:r>
      <w:r>
        <w:rPr>
          <w:rFonts w:eastAsiaTheme="minorEastAsia"/>
          <w:color w:val="000000" w:themeColor="text1"/>
          <w:szCs w:val="21"/>
        </w:rPr>
        <w:t>)</w:t>
      </w:r>
      <w:r>
        <w:rPr>
          <w:rFonts w:eastAsiaTheme="minorEastAsia"/>
          <w:color w:val="000000" w:themeColor="text1"/>
          <w:szCs w:val="21"/>
        </w:rPr>
        <w:t>普华永道中天验字</w:t>
      </w:r>
      <w:r>
        <w:rPr>
          <w:rFonts w:eastAsiaTheme="minorEastAsia"/>
          <w:color w:val="000000" w:themeColor="text1"/>
          <w:szCs w:val="21"/>
        </w:rPr>
        <w:t>(2021)</w:t>
      </w:r>
      <w:r>
        <w:rPr>
          <w:rFonts w:eastAsiaTheme="minorEastAsia"/>
          <w:color w:val="000000" w:themeColor="text1"/>
          <w:szCs w:val="21"/>
        </w:rPr>
        <w:t>第</w:t>
      </w:r>
      <w:r>
        <w:rPr>
          <w:rFonts w:eastAsiaTheme="minorEastAsia"/>
          <w:color w:val="000000" w:themeColor="text1"/>
          <w:szCs w:val="21"/>
        </w:rPr>
        <w:t>0043</w:t>
      </w:r>
      <w:r>
        <w:rPr>
          <w:rFonts w:eastAsiaTheme="minorEastAsia"/>
          <w:color w:val="000000" w:themeColor="text1"/>
          <w:szCs w:val="21"/>
        </w:rPr>
        <w:t>号验资报告予以验证。经向中国证监会备案，《上投摩根远见两年持有期混合型证券投资基金基金合同》于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11</w:t>
      </w:r>
      <w:r>
        <w:rPr>
          <w:rFonts w:eastAsiaTheme="minorEastAsia"/>
          <w:color w:val="000000" w:themeColor="text1"/>
          <w:szCs w:val="21"/>
        </w:rPr>
        <w:t>日正式生效，基金合同生效日的基金份额总额为</w:t>
      </w:r>
      <w:r>
        <w:rPr>
          <w:rFonts w:eastAsiaTheme="minorEastAsia"/>
          <w:color w:val="000000" w:themeColor="text1"/>
          <w:szCs w:val="21"/>
        </w:rPr>
        <w:t>5,938,687,175.84</w:t>
      </w:r>
      <w:r>
        <w:rPr>
          <w:rFonts w:eastAsiaTheme="minorEastAsia"/>
          <w:color w:val="000000" w:themeColor="text1"/>
          <w:szCs w:val="21"/>
        </w:rPr>
        <w:t>份基金份额，其中认购资金利息折合</w:t>
      </w:r>
      <w:r>
        <w:rPr>
          <w:rFonts w:eastAsiaTheme="minorEastAsia"/>
          <w:color w:val="000000" w:themeColor="text1"/>
          <w:szCs w:val="21"/>
        </w:rPr>
        <w:t>682,406.79</w:t>
      </w:r>
      <w:r>
        <w:rPr>
          <w:rFonts w:eastAsiaTheme="minorEastAsia"/>
          <w:color w:val="000000" w:themeColor="text1"/>
          <w:szCs w:val="21"/>
        </w:rPr>
        <w:t>份基金份额。本基金的基金管理人为摩根基金管理</w:t>
      </w:r>
      <w:r>
        <w:rPr>
          <w:rFonts w:eastAsiaTheme="minorEastAsia"/>
          <w:color w:val="000000" w:themeColor="text1"/>
          <w:szCs w:val="21"/>
        </w:rPr>
        <w:t>(</w:t>
      </w:r>
      <w:r>
        <w:rPr>
          <w:rFonts w:eastAsiaTheme="minorEastAsia"/>
          <w:color w:val="000000" w:themeColor="text1"/>
          <w:szCs w:val="21"/>
        </w:rPr>
        <w:t>中国</w:t>
      </w:r>
      <w:r>
        <w:rPr>
          <w:rFonts w:eastAsiaTheme="minorEastAsia"/>
          <w:color w:val="000000" w:themeColor="text1"/>
          <w:szCs w:val="21"/>
        </w:rPr>
        <w:t>)</w:t>
      </w:r>
      <w:r>
        <w:rPr>
          <w:rFonts w:eastAsiaTheme="minorEastAsia"/>
          <w:color w:val="000000" w:themeColor="text1"/>
          <w:szCs w:val="21"/>
        </w:rPr>
        <w:t>有限公司，基金托管人为中国银行股份有限公司。</w:t>
      </w:r>
    </w:p>
    <w:p w:rsidR="00255DDE" w:rsidRDefault="00255DDE">
      <w:pPr>
        <w:spacing w:line="360" w:lineRule="auto"/>
        <w:ind w:firstLineChars="200" w:firstLine="420"/>
        <w:rPr>
          <w:rFonts w:eastAsiaTheme="minorEastAsia"/>
          <w:color w:val="000000" w:themeColor="text1"/>
          <w:szCs w:val="21"/>
        </w:rPr>
      </w:pPr>
    </w:p>
    <w:p w:rsidR="00255DDE" w:rsidRDefault="00324B54">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根据摩根基金管理</w:t>
      </w:r>
      <w:r>
        <w:rPr>
          <w:rFonts w:eastAsiaTheme="minorEastAsia"/>
          <w:color w:val="000000" w:themeColor="text1"/>
          <w:szCs w:val="21"/>
        </w:rPr>
        <w:t>(</w:t>
      </w:r>
      <w:r>
        <w:rPr>
          <w:rFonts w:eastAsiaTheme="minorEastAsia"/>
          <w:color w:val="000000" w:themeColor="text1"/>
          <w:szCs w:val="21"/>
        </w:rPr>
        <w:t>中国</w:t>
      </w:r>
      <w:r>
        <w:rPr>
          <w:rFonts w:eastAsiaTheme="minorEastAsia"/>
          <w:color w:val="000000" w:themeColor="text1"/>
          <w:szCs w:val="21"/>
        </w:rPr>
        <w:t>)</w:t>
      </w:r>
      <w:r>
        <w:rPr>
          <w:rFonts w:eastAsiaTheme="minorEastAsia"/>
          <w:color w:val="000000" w:themeColor="text1"/>
          <w:szCs w:val="21"/>
        </w:rPr>
        <w:t>有限公司</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12</w:t>
      </w:r>
      <w:r>
        <w:rPr>
          <w:rFonts w:eastAsiaTheme="minorEastAsia"/>
          <w:color w:val="000000" w:themeColor="text1"/>
          <w:szCs w:val="21"/>
        </w:rPr>
        <w:t>日发布的《关于公司法定名称变更的公告》，本基金管理人的中文法定名称由</w:t>
      </w:r>
      <w:r>
        <w:rPr>
          <w:rFonts w:eastAsiaTheme="minorEastAsia"/>
          <w:color w:val="000000" w:themeColor="text1"/>
          <w:szCs w:val="21"/>
        </w:rPr>
        <w:t>“</w:t>
      </w:r>
      <w:r>
        <w:rPr>
          <w:rFonts w:eastAsiaTheme="minorEastAsia"/>
          <w:color w:val="000000" w:themeColor="text1"/>
          <w:szCs w:val="21"/>
        </w:rPr>
        <w:t>上投摩根基金管理有限公司</w:t>
      </w:r>
      <w:r>
        <w:rPr>
          <w:rFonts w:eastAsiaTheme="minorEastAsia"/>
          <w:color w:val="000000" w:themeColor="text1"/>
          <w:szCs w:val="21"/>
        </w:rPr>
        <w:t>”</w:t>
      </w:r>
      <w:r>
        <w:rPr>
          <w:rFonts w:eastAsiaTheme="minorEastAsia"/>
          <w:color w:val="000000" w:themeColor="text1"/>
          <w:szCs w:val="21"/>
        </w:rPr>
        <w:t>变更为</w:t>
      </w:r>
      <w:r>
        <w:rPr>
          <w:rFonts w:eastAsiaTheme="minorEastAsia"/>
          <w:color w:val="000000" w:themeColor="text1"/>
          <w:szCs w:val="21"/>
        </w:rPr>
        <w:t>“</w:t>
      </w:r>
      <w:r>
        <w:rPr>
          <w:rFonts w:eastAsiaTheme="minorEastAsia"/>
          <w:color w:val="000000" w:themeColor="text1"/>
          <w:szCs w:val="21"/>
        </w:rPr>
        <w:t>摩根基金管理</w:t>
      </w:r>
      <w:r>
        <w:rPr>
          <w:rFonts w:eastAsiaTheme="minorEastAsia"/>
          <w:color w:val="000000" w:themeColor="text1"/>
          <w:szCs w:val="21"/>
        </w:rPr>
        <w:t>(</w:t>
      </w:r>
      <w:r>
        <w:rPr>
          <w:rFonts w:eastAsiaTheme="minorEastAsia"/>
          <w:color w:val="000000" w:themeColor="text1"/>
          <w:szCs w:val="21"/>
        </w:rPr>
        <w:t>中国</w:t>
      </w:r>
      <w:r>
        <w:rPr>
          <w:rFonts w:eastAsiaTheme="minorEastAsia"/>
          <w:color w:val="000000" w:themeColor="text1"/>
          <w:szCs w:val="21"/>
        </w:rPr>
        <w:t>)</w:t>
      </w:r>
      <w:r>
        <w:rPr>
          <w:rFonts w:eastAsiaTheme="minorEastAsia"/>
          <w:color w:val="000000" w:themeColor="text1"/>
          <w:szCs w:val="21"/>
        </w:rPr>
        <w:t>有限公司</w:t>
      </w:r>
      <w:r>
        <w:rPr>
          <w:rFonts w:eastAsiaTheme="minorEastAsia"/>
          <w:color w:val="000000" w:themeColor="text1"/>
          <w:szCs w:val="21"/>
        </w:rPr>
        <w:t>”</w:t>
      </w:r>
      <w:r>
        <w:rPr>
          <w:rFonts w:eastAsiaTheme="minorEastAsia"/>
          <w:color w:val="000000" w:themeColor="text1"/>
          <w:szCs w:val="21"/>
        </w:rPr>
        <w:t>。根据同一天发布的《摩根基金管理</w:t>
      </w:r>
      <w:r>
        <w:rPr>
          <w:rFonts w:eastAsiaTheme="minorEastAsia"/>
          <w:color w:val="000000" w:themeColor="text1"/>
          <w:szCs w:val="21"/>
        </w:rPr>
        <w:t>(</w:t>
      </w:r>
      <w:r>
        <w:rPr>
          <w:rFonts w:eastAsiaTheme="minorEastAsia"/>
          <w:color w:val="000000" w:themeColor="text1"/>
          <w:szCs w:val="21"/>
        </w:rPr>
        <w:t>中国</w:t>
      </w:r>
      <w:r>
        <w:rPr>
          <w:rFonts w:eastAsiaTheme="minorEastAsia"/>
          <w:color w:val="000000" w:themeColor="text1"/>
          <w:szCs w:val="21"/>
        </w:rPr>
        <w:t>)</w:t>
      </w:r>
      <w:r>
        <w:rPr>
          <w:rFonts w:eastAsiaTheme="minorEastAsia"/>
          <w:color w:val="000000" w:themeColor="text1"/>
          <w:szCs w:val="21"/>
        </w:rPr>
        <w:t>有限公司关于旗下基金更名事宜的公告》，上投摩根远见两年持有期混合型证券投资基金自该日起更名为摩根远见两年持有期混合型证券投资基金。</w:t>
      </w:r>
    </w:p>
    <w:p w:rsidR="00255DDE" w:rsidRDefault="00255DDE">
      <w:pPr>
        <w:spacing w:line="360" w:lineRule="auto"/>
        <w:ind w:firstLineChars="200" w:firstLine="420"/>
        <w:rPr>
          <w:rFonts w:eastAsiaTheme="minorEastAsia"/>
          <w:color w:val="000000" w:themeColor="text1"/>
          <w:szCs w:val="21"/>
        </w:rPr>
      </w:pPr>
    </w:p>
    <w:p w:rsidR="00255DDE" w:rsidRDefault="00324B54">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中华人民共和国证券投资基金法》和《摩根远见两年持有期混合型证券投资基金基金合同》的有关规定，本基金的投资范围为具有良好流动性的金融工具，包括国内依法发行上市的股票、存托凭证港股通股票、债券</w:t>
      </w:r>
      <w:r>
        <w:rPr>
          <w:rFonts w:eastAsiaTheme="minorEastAsia"/>
          <w:color w:val="000000" w:themeColor="text1"/>
          <w:szCs w:val="21"/>
        </w:rPr>
        <w:t>(</w:t>
      </w:r>
      <w:r>
        <w:rPr>
          <w:rFonts w:eastAsiaTheme="minorEastAsia"/>
          <w:color w:val="000000" w:themeColor="text1"/>
          <w:szCs w:val="21"/>
        </w:rPr>
        <w:t>包括国债、央行票据、地方政府债、金融债、次级债、企业债、公司债、短期融资券、超短期融资券、中期票据、可转换债券</w:t>
      </w:r>
      <w:r>
        <w:rPr>
          <w:rFonts w:eastAsiaTheme="minorEastAsia"/>
          <w:color w:val="000000" w:themeColor="text1"/>
          <w:szCs w:val="21"/>
        </w:rPr>
        <w:t>(</w:t>
      </w:r>
      <w:r>
        <w:rPr>
          <w:rFonts w:eastAsiaTheme="minorEastAsia"/>
          <w:color w:val="000000" w:themeColor="text1"/>
          <w:szCs w:val="21"/>
        </w:rPr>
        <w:t>含分离交易可转债</w:t>
      </w:r>
      <w:r>
        <w:rPr>
          <w:rFonts w:eastAsiaTheme="minorEastAsia"/>
          <w:color w:val="000000" w:themeColor="text1"/>
          <w:szCs w:val="21"/>
        </w:rPr>
        <w:t>)</w:t>
      </w:r>
      <w:r>
        <w:rPr>
          <w:rFonts w:eastAsiaTheme="minorEastAsia"/>
          <w:color w:val="000000" w:themeColor="text1"/>
          <w:szCs w:val="21"/>
        </w:rPr>
        <w:t>、证券公司短期公司债等</w:t>
      </w:r>
      <w:r>
        <w:rPr>
          <w:rFonts w:eastAsiaTheme="minorEastAsia"/>
          <w:color w:val="000000" w:themeColor="text1"/>
          <w:szCs w:val="21"/>
        </w:rPr>
        <w:t>)</w:t>
      </w:r>
      <w:r>
        <w:rPr>
          <w:rFonts w:eastAsiaTheme="minorEastAsia"/>
          <w:color w:val="000000" w:themeColor="text1"/>
          <w:szCs w:val="21"/>
        </w:rPr>
        <w:t>、资产支持证券、债券回购、同业存单、银行存款、股指期货、股票期权以及法律法规或中国证监会允许基金投资的其他金融工具</w:t>
      </w:r>
      <w:r>
        <w:rPr>
          <w:rFonts w:eastAsiaTheme="minorEastAsia"/>
          <w:color w:val="000000" w:themeColor="text1"/>
          <w:szCs w:val="21"/>
        </w:rPr>
        <w:t>(</w:t>
      </w:r>
      <w:r>
        <w:rPr>
          <w:rFonts w:eastAsiaTheme="minorEastAsia"/>
          <w:color w:val="000000" w:themeColor="text1"/>
          <w:szCs w:val="21"/>
        </w:rPr>
        <w:t>须符合中国证监会相关规定</w:t>
      </w:r>
      <w:r>
        <w:rPr>
          <w:rFonts w:eastAsiaTheme="minorEastAsia"/>
          <w:color w:val="000000" w:themeColor="text1"/>
          <w:szCs w:val="21"/>
        </w:rPr>
        <w:t>)</w:t>
      </w:r>
      <w:r>
        <w:rPr>
          <w:rFonts w:eastAsiaTheme="minorEastAsia"/>
          <w:color w:val="000000" w:themeColor="text1"/>
          <w:szCs w:val="21"/>
        </w:rPr>
        <w:t>。本基金的投资组合比例为：股票资产占基金资产的</w:t>
      </w:r>
      <w:r>
        <w:rPr>
          <w:rFonts w:eastAsiaTheme="minorEastAsia"/>
          <w:color w:val="000000" w:themeColor="text1"/>
          <w:szCs w:val="21"/>
        </w:rPr>
        <w:t>60%-95%</w:t>
      </w:r>
      <w:r>
        <w:rPr>
          <w:rFonts w:eastAsiaTheme="minorEastAsia"/>
          <w:color w:val="000000" w:themeColor="text1"/>
          <w:szCs w:val="21"/>
        </w:rPr>
        <w:t>，其中港股通标的股票的投资比例不超过基金资产的</w:t>
      </w:r>
      <w:r>
        <w:rPr>
          <w:rFonts w:eastAsiaTheme="minorEastAsia"/>
          <w:color w:val="000000" w:themeColor="text1"/>
          <w:szCs w:val="21"/>
        </w:rPr>
        <w:t>30%</w:t>
      </w:r>
      <w:r>
        <w:rPr>
          <w:rFonts w:eastAsiaTheme="minorEastAsia"/>
          <w:color w:val="000000" w:themeColor="text1"/>
          <w:szCs w:val="21"/>
        </w:rPr>
        <w:t>，且不超过股票资产的</w:t>
      </w:r>
      <w:r>
        <w:rPr>
          <w:rFonts w:eastAsiaTheme="minorEastAsia"/>
          <w:color w:val="000000" w:themeColor="text1"/>
          <w:szCs w:val="21"/>
        </w:rPr>
        <w:t>50%</w:t>
      </w:r>
      <w:r>
        <w:rPr>
          <w:rFonts w:eastAsiaTheme="minorEastAsia"/>
          <w:color w:val="000000" w:themeColor="text1"/>
          <w:szCs w:val="21"/>
        </w:rPr>
        <w:t>；每个交易日日终在扣除股指期货及股票期权保证金后，现金或到期日在一年期以内的政府债券不低于基金资产净值的</w:t>
      </w:r>
      <w:r>
        <w:rPr>
          <w:rFonts w:eastAsiaTheme="minorEastAsia"/>
          <w:color w:val="000000" w:themeColor="text1"/>
          <w:szCs w:val="21"/>
        </w:rPr>
        <w:t>5%</w:t>
      </w:r>
      <w:r>
        <w:rPr>
          <w:rFonts w:eastAsiaTheme="minorEastAsia"/>
          <w:color w:val="000000" w:themeColor="text1"/>
          <w:szCs w:val="21"/>
        </w:rPr>
        <w:t>，其中现金不包括结算备付金、存出保证金、应收申购款等。本基金的业绩比较基准为：中证</w:t>
      </w:r>
      <w:r>
        <w:rPr>
          <w:rFonts w:eastAsiaTheme="minorEastAsia"/>
          <w:color w:val="000000" w:themeColor="text1"/>
          <w:szCs w:val="21"/>
        </w:rPr>
        <w:t>800</w:t>
      </w:r>
      <w:r>
        <w:rPr>
          <w:rFonts w:eastAsiaTheme="minorEastAsia"/>
          <w:color w:val="000000" w:themeColor="text1"/>
          <w:szCs w:val="21"/>
        </w:rPr>
        <w:t>指数收益率</w:t>
      </w:r>
      <w:r>
        <w:rPr>
          <w:rFonts w:eastAsiaTheme="minorEastAsia"/>
          <w:color w:val="000000" w:themeColor="text1"/>
          <w:szCs w:val="21"/>
        </w:rPr>
        <w:t>×75%+</w:t>
      </w:r>
      <w:r>
        <w:rPr>
          <w:rFonts w:eastAsiaTheme="minorEastAsia"/>
          <w:color w:val="000000" w:themeColor="text1"/>
          <w:szCs w:val="21"/>
        </w:rPr>
        <w:t>中证港股通指数收益率</w:t>
      </w:r>
      <w:r>
        <w:rPr>
          <w:rFonts w:eastAsiaTheme="minorEastAsia"/>
          <w:color w:val="000000" w:themeColor="text1"/>
          <w:szCs w:val="21"/>
        </w:rPr>
        <w:t>×10%+</w:t>
      </w:r>
      <w:r>
        <w:rPr>
          <w:rFonts w:eastAsiaTheme="minorEastAsia"/>
          <w:color w:val="000000" w:themeColor="text1"/>
          <w:szCs w:val="21"/>
        </w:rPr>
        <w:t>上证国债指数收益率</w:t>
      </w:r>
      <w:r>
        <w:rPr>
          <w:rFonts w:eastAsiaTheme="minorEastAsia"/>
          <w:color w:val="000000" w:themeColor="text1"/>
          <w:szCs w:val="21"/>
        </w:rPr>
        <w:t>×15%</w:t>
      </w:r>
      <w:r>
        <w:rPr>
          <w:rFonts w:eastAsiaTheme="minorEastAsia"/>
          <w:color w:val="000000" w:themeColor="text1"/>
          <w:szCs w:val="21"/>
        </w:rPr>
        <w:t>。</w:t>
      </w:r>
    </w:p>
    <w:p w:rsidR="00255DDE" w:rsidRDefault="00255DDE">
      <w:pPr>
        <w:spacing w:line="360" w:lineRule="auto"/>
        <w:ind w:firstLineChars="200" w:firstLine="420"/>
        <w:rPr>
          <w:rFonts w:eastAsiaTheme="minorEastAsia"/>
          <w:color w:val="000000" w:themeColor="text1"/>
          <w:szCs w:val="21"/>
        </w:rPr>
      </w:pP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本财务报表由本基金的基金管理人摩根基金管理</w:t>
      </w:r>
      <w:r w:rsidRPr="005B5C10">
        <w:rPr>
          <w:rFonts w:eastAsiaTheme="minorEastAsia"/>
          <w:color w:val="000000" w:themeColor="text1"/>
          <w:szCs w:val="21"/>
        </w:rPr>
        <w:t>(</w:t>
      </w:r>
      <w:r w:rsidRPr="005B5C10">
        <w:rPr>
          <w:rFonts w:eastAsiaTheme="minorEastAsia"/>
          <w:color w:val="000000" w:themeColor="text1"/>
          <w:szCs w:val="21"/>
        </w:rPr>
        <w:t>中国</w:t>
      </w:r>
      <w:r w:rsidRPr="005B5C10">
        <w:rPr>
          <w:rFonts w:eastAsiaTheme="minorEastAsia"/>
          <w:color w:val="000000" w:themeColor="text1"/>
          <w:szCs w:val="21"/>
        </w:rPr>
        <w:t>)</w:t>
      </w:r>
      <w:r w:rsidRPr="005B5C10">
        <w:rPr>
          <w:rFonts w:eastAsiaTheme="minorEastAsia"/>
          <w:color w:val="000000" w:themeColor="text1"/>
          <w:szCs w:val="21"/>
        </w:rPr>
        <w:t>有限公司于</w:t>
      </w: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8</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日批准报出。</w:t>
      </w:r>
    </w:p>
    <w:p w:rsidR="006B65E1" w:rsidRPr="005B5C10" w:rsidRDefault="00945F2E" w:rsidP="00572E9A">
      <w:pPr>
        <w:autoSpaceDE w:val="0"/>
        <w:autoSpaceDN w:val="0"/>
        <w:adjustRightInd w:val="0"/>
        <w:spacing w:beforeLines="100" w:before="312" w:line="360" w:lineRule="auto"/>
        <w:jc w:val="left"/>
        <w:rPr>
          <w:rFonts w:eastAsiaTheme="minorEastAsia"/>
          <w:b/>
          <w:color w:val="000000" w:themeColor="text1"/>
          <w:kern w:val="0"/>
          <w:szCs w:val="21"/>
        </w:rPr>
      </w:pPr>
      <w:r w:rsidRPr="005B5C10">
        <w:rPr>
          <w:rFonts w:eastAsiaTheme="minorEastAsia"/>
          <w:b/>
          <w:bCs/>
          <w:color w:val="000000" w:themeColor="text1"/>
          <w:kern w:val="0"/>
          <w:szCs w:val="21"/>
        </w:rPr>
        <w:t xml:space="preserve">6.4.2 </w:t>
      </w:r>
      <w:r w:rsidRPr="005B5C10">
        <w:rPr>
          <w:rFonts w:eastAsiaTheme="minorEastAsia"/>
          <w:b/>
          <w:color w:val="000000" w:themeColor="text1"/>
          <w:kern w:val="0"/>
          <w:szCs w:val="21"/>
        </w:rPr>
        <w:t>会计报表的编制基础</w:t>
      </w:r>
    </w:p>
    <w:p w:rsidR="00255DDE" w:rsidRDefault="00594EEA">
      <w:pPr>
        <w:spacing w:line="360" w:lineRule="auto"/>
        <w:ind w:firstLineChars="200" w:firstLine="420"/>
        <w:rPr>
          <w:rFonts w:eastAsiaTheme="minorEastAsia"/>
          <w:color w:val="000000" w:themeColor="text1"/>
          <w:szCs w:val="21"/>
        </w:rPr>
      </w:pPr>
      <w:r w:rsidRPr="00594EEA">
        <w:rPr>
          <w:rFonts w:eastAsiaTheme="minorEastAsia" w:hint="eastAsia"/>
          <w:color w:val="000000" w:themeColor="text1"/>
          <w:szCs w:val="21"/>
        </w:rPr>
        <w:t>本基金的财务报表按照财政部于</w:t>
      </w:r>
      <w:r w:rsidRPr="00594EEA">
        <w:rPr>
          <w:rFonts w:eastAsiaTheme="minorEastAsia" w:hint="eastAsia"/>
          <w:color w:val="000000" w:themeColor="text1"/>
          <w:szCs w:val="21"/>
        </w:rPr>
        <w:t>2006</w:t>
      </w:r>
      <w:r w:rsidRPr="00594EEA">
        <w:rPr>
          <w:rFonts w:eastAsiaTheme="minorEastAsia" w:hint="eastAsia"/>
          <w:color w:val="000000" w:themeColor="text1"/>
          <w:szCs w:val="21"/>
        </w:rPr>
        <w:t>年</w:t>
      </w:r>
      <w:r w:rsidRPr="00594EEA">
        <w:rPr>
          <w:rFonts w:eastAsiaTheme="minorEastAsia" w:hint="eastAsia"/>
          <w:color w:val="000000" w:themeColor="text1"/>
          <w:szCs w:val="21"/>
        </w:rPr>
        <w:t>2</w:t>
      </w:r>
      <w:r w:rsidRPr="00594EEA">
        <w:rPr>
          <w:rFonts w:eastAsiaTheme="minorEastAsia" w:hint="eastAsia"/>
          <w:color w:val="000000" w:themeColor="text1"/>
          <w:szCs w:val="21"/>
        </w:rPr>
        <w:t>月</w:t>
      </w:r>
      <w:r w:rsidRPr="00594EEA">
        <w:rPr>
          <w:rFonts w:eastAsiaTheme="minorEastAsia" w:hint="eastAsia"/>
          <w:color w:val="000000" w:themeColor="text1"/>
          <w:szCs w:val="21"/>
        </w:rPr>
        <w:t>15</w:t>
      </w:r>
      <w:r w:rsidRPr="00594EEA">
        <w:rPr>
          <w:rFonts w:eastAsiaTheme="minorEastAsia" w:hint="eastAsia"/>
          <w:color w:val="000000" w:themeColor="text1"/>
          <w:szCs w:val="21"/>
        </w:rPr>
        <w:t>日及以后期间颁布的《企业会计准则－基本准则》、各项具体会计准则、《资产管理产品相关会计处理规定》及其他相关规定</w:t>
      </w:r>
      <w:r w:rsidRPr="00594EEA">
        <w:rPr>
          <w:rFonts w:eastAsiaTheme="minorEastAsia" w:hint="eastAsia"/>
          <w:color w:val="000000" w:themeColor="text1"/>
          <w:szCs w:val="21"/>
        </w:rPr>
        <w:t>(</w:t>
      </w:r>
      <w:r w:rsidRPr="00594EEA">
        <w:rPr>
          <w:rFonts w:eastAsiaTheme="minorEastAsia" w:hint="eastAsia"/>
          <w:color w:val="000000" w:themeColor="text1"/>
          <w:szCs w:val="21"/>
        </w:rPr>
        <w:t>以下合称“企业会计准则”</w:t>
      </w:r>
      <w:r w:rsidRPr="00594EEA">
        <w:rPr>
          <w:rFonts w:eastAsiaTheme="minorEastAsia" w:hint="eastAsia"/>
          <w:color w:val="000000" w:themeColor="text1"/>
          <w:szCs w:val="21"/>
        </w:rPr>
        <w:t>)</w:t>
      </w:r>
      <w:r w:rsidRPr="00594EEA">
        <w:rPr>
          <w:rFonts w:eastAsiaTheme="minorEastAsia" w:hint="eastAsia"/>
          <w:color w:val="000000" w:themeColor="text1"/>
          <w:szCs w:val="21"/>
        </w:rPr>
        <w:t>、中国证监会颁布的《证券投资基金信息披露</w:t>
      </w:r>
      <w:r w:rsidRPr="00594EEA">
        <w:rPr>
          <w:rFonts w:eastAsiaTheme="minorEastAsia" w:hint="eastAsia"/>
          <w:color w:val="000000" w:themeColor="text1"/>
          <w:szCs w:val="21"/>
        </w:rPr>
        <w:t>XBRL</w:t>
      </w:r>
      <w:r w:rsidRPr="00594EEA">
        <w:rPr>
          <w:rFonts w:eastAsiaTheme="minorEastAsia" w:hint="eastAsia"/>
          <w:color w:val="000000" w:themeColor="text1"/>
          <w:szCs w:val="21"/>
        </w:rPr>
        <w:t>模板第</w:t>
      </w:r>
      <w:r w:rsidRPr="00594EEA">
        <w:rPr>
          <w:rFonts w:eastAsiaTheme="minorEastAsia" w:hint="eastAsia"/>
          <w:color w:val="000000" w:themeColor="text1"/>
          <w:szCs w:val="21"/>
        </w:rPr>
        <w:t>3</w:t>
      </w:r>
      <w:r w:rsidRPr="00594EEA">
        <w:rPr>
          <w:rFonts w:eastAsiaTheme="minorEastAsia" w:hint="eastAsia"/>
          <w:color w:val="000000" w:themeColor="text1"/>
          <w:szCs w:val="21"/>
        </w:rPr>
        <w:t>号</w:t>
      </w:r>
      <w:r w:rsidRPr="00594EEA">
        <w:rPr>
          <w:rFonts w:eastAsiaTheme="minorEastAsia" w:hint="eastAsia"/>
          <w:color w:val="000000" w:themeColor="text1"/>
          <w:szCs w:val="21"/>
        </w:rPr>
        <w:t>&lt;</w:t>
      </w:r>
      <w:r w:rsidRPr="00594EEA">
        <w:rPr>
          <w:rFonts w:eastAsiaTheme="minorEastAsia" w:hint="eastAsia"/>
          <w:color w:val="000000" w:themeColor="text1"/>
          <w:szCs w:val="21"/>
        </w:rPr>
        <w:t>年度报告和中期报告</w:t>
      </w:r>
      <w:r w:rsidRPr="00594EEA">
        <w:rPr>
          <w:rFonts w:eastAsiaTheme="minorEastAsia" w:hint="eastAsia"/>
          <w:color w:val="000000" w:themeColor="text1"/>
          <w:szCs w:val="21"/>
        </w:rPr>
        <w:t>&gt;</w:t>
      </w:r>
      <w:r w:rsidRPr="00594EEA">
        <w:rPr>
          <w:rFonts w:eastAsiaTheme="minorEastAsia" w:hint="eastAsia"/>
          <w:color w:val="000000" w:themeColor="text1"/>
          <w:szCs w:val="21"/>
        </w:rPr>
        <w:t>》、中国证券投资基金业协会</w:t>
      </w:r>
      <w:r w:rsidRPr="00594EEA">
        <w:rPr>
          <w:rFonts w:eastAsiaTheme="minorEastAsia" w:hint="eastAsia"/>
          <w:color w:val="000000" w:themeColor="text1"/>
          <w:szCs w:val="21"/>
        </w:rPr>
        <w:t>(</w:t>
      </w:r>
      <w:r w:rsidRPr="00594EEA">
        <w:rPr>
          <w:rFonts w:eastAsiaTheme="minorEastAsia" w:hint="eastAsia"/>
          <w:color w:val="000000" w:themeColor="text1"/>
          <w:szCs w:val="21"/>
        </w:rPr>
        <w:t>以下简称“中国基金业协会”</w:t>
      </w:r>
      <w:r w:rsidRPr="00594EEA">
        <w:rPr>
          <w:rFonts w:eastAsiaTheme="minorEastAsia" w:hint="eastAsia"/>
          <w:color w:val="000000" w:themeColor="text1"/>
          <w:szCs w:val="21"/>
        </w:rPr>
        <w:t>)</w:t>
      </w:r>
      <w:r w:rsidRPr="00594EEA">
        <w:rPr>
          <w:rFonts w:eastAsiaTheme="minorEastAsia" w:hint="eastAsia"/>
          <w:color w:val="000000" w:themeColor="text1"/>
          <w:szCs w:val="21"/>
        </w:rPr>
        <w:t>颁布的《证券投资基金会计核算业务指引》、《摩根远见两年持有期混合型证券投资基金基金合同》和在财务报表附注</w:t>
      </w:r>
      <w:r w:rsidRPr="00594EEA">
        <w:rPr>
          <w:rFonts w:eastAsiaTheme="minorEastAsia" w:hint="eastAsia"/>
          <w:color w:val="000000" w:themeColor="text1"/>
          <w:szCs w:val="21"/>
        </w:rPr>
        <w:t>6.4.4</w:t>
      </w:r>
      <w:r w:rsidRPr="00594EEA">
        <w:rPr>
          <w:rFonts w:eastAsiaTheme="minorEastAsia" w:hint="eastAsia"/>
          <w:color w:val="000000" w:themeColor="text1"/>
          <w:szCs w:val="21"/>
        </w:rPr>
        <w:t>所列示的中国证监会、中国基金业协会发布的有关规定及允许的基金行业实务操作编制。</w:t>
      </w:r>
    </w:p>
    <w:p w:rsidR="00255DDE" w:rsidRDefault="00255DDE">
      <w:pPr>
        <w:spacing w:line="360" w:lineRule="auto"/>
        <w:ind w:firstLineChars="200" w:firstLine="420"/>
        <w:rPr>
          <w:rFonts w:eastAsiaTheme="minorEastAsia"/>
          <w:color w:val="000000" w:themeColor="text1"/>
          <w:szCs w:val="21"/>
        </w:rPr>
      </w:pP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本财务报表以持续经营为基础编制。</w:t>
      </w:r>
    </w:p>
    <w:p w:rsidR="006B65E1" w:rsidRPr="005B5C10" w:rsidRDefault="00945F2E" w:rsidP="00572E9A">
      <w:pPr>
        <w:autoSpaceDE w:val="0"/>
        <w:autoSpaceDN w:val="0"/>
        <w:adjustRightInd w:val="0"/>
        <w:spacing w:beforeLines="100" w:before="312" w:line="360" w:lineRule="auto"/>
        <w:jc w:val="left"/>
        <w:rPr>
          <w:rFonts w:eastAsiaTheme="minorEastAsia"/>
          <w:b/>
          <w:color w:val="000000" w:themeColor="text1"/>
          <w:kern w:val="0"/>
          <w:szCs w:val="21"/>
        </w:rPr>
      </w:pPr>
      <w:r w:rsidRPr="005B5C10">
        <w:rPr>
          <w:rFonts w:eastAsiaTheme="minorEastAsia"/>
          <w:b/>
          <w:bCs/>
          <w:color w:val="000000" w:themeColor="text1"/>
          <w:kern w:val="0"/>
          <w:szCs w:val="21"/>
        </w:rPr>
        <w:t xml:space="preserve">6.4.3 </w:t>
      </w:r>
      <w:r w:rsidRPr="005B5C10">
        <w:rPr>
          <w:rFonts w:eastAsiaTheme="minorEastAsia"/>
          <w:b/>
          <w:color w:val="000000" w:themeColor="text1"/>
          <w:kern w:val="0"/>
          <w:szCs w:val="21"/>
        </w:rPr>
        <w:t>遵循企业会计准则及其他有关规定的声明</w:t>
      </w: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本基金</w:t>
      </w:r>
      <w:r w:rsidRPr="005B5C10">
        <w:rPr>
          <w:rFonts w:eastAsiaTheme="minorEastAsia"/>
          <w:color w:val="000000" w:themeColor="text1"/>
          <w:szCs w:val="21"/>
        </w:rPr>
        <w:t>2023</w:t>
      </w:r>
      <w:r w:rsidRPr="005B5C10">
        <w:rPr>
          <w:rFonts w:eastAsiaTheme="minorEastAsia"/>
          <w:color w:val="000000" w:themeColor="text1"/>
          <w:szCs w:val="21"/>
        </w:rPr>
        <w:t>年上半年度财务报表符合企业会计准则的要求，真实、完整地反映了本基金</w:t>
      </w: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日的财务状况以及</w:t>
      </w:r>
      <w:r w:rsidRPr="005B5C10">
        <w:rPr>
          <w:rFonts w:eastAsiaTheme="minorEastAsia"/>
          <w:color w:val="000000" w:themeColor="text1"/>
          <w:szCs w:val="21"/>
        </w:rPr>
        <w:t>2023</w:t>
      </w:r>
      <w:r w:rsidRPr="005B5C10">
        <w:rPr>
          <w:rFonts w:eastAsiaTheme="minorEastAsia"/>
          <w:color w:val="000000" w:themeColor="text1"/>
          <w:szCs w:val="21"/>
        </w:rPr>
        <w:t>年上半年度的经营成果和净资产变动情况等有关信息。</w:t>
      </w:r>
    </w:p>
    <w:p w:rsidR="006B65E1" w:rsidRPr="005B5C10" w:rsidRDefault="00945F2E" w:rsidP="00572E9A">
      <w:pPr>
        <w:autoSpaceDE w:val="0"/>
        <w:autoSpaceDN w:val="0"/>
        <w:adjustRightInd w:val="0"/>
        <w:spacing w:beforeLines="100" w:before="312" w:line="360" w:lineRule="auto"/>
        <w:jc w:val="left"/>
        <w:rPr>
          <w:rFonts w:eastAsiaTheme="minorEastAsia"/>
          <w:b/>
          <w:color w:val="000000" w:themeColor="text1"/>
          <w:kern w:val="0"/>
          <w:szCs w:val="21"/>
        </w:rPr>
      </w:pPr>
      <w:r w:rsidRPr="005B5C10">
        <w:rPr>
          <w:rFonts w:eastAsiaTheme="minorEastAsia"/>
          <w:b/>
          <w:bCs/>
          <w:color w:val="000000" w:themeColor="text1"/>
          <w:kern w:val="0"/>
          <w:szCs w:val="21"/>
        </w:rPr>
        <w:t xml:space="preserve">6.4.4 </w:t>
      </w:r>
      <w:r w:rsidRPr="005B5C10">
        <w:rPr>
          <w:rFonts w:eastAsiaTheme="minorEastAsia"/>
          <w:b/>
          <w:color w:val="000000" w:themeColor="text1"/>
          <w:kern w:val="0"/>
          <w:szCs w:val="21"/>
        </w:rPr>
        <w:t>本报告期所采用的会计政策、会计估计与最近一期年度报告相一致的说明</w:t>
      </w:r>
    </w:p>
    <w:p w:rsidR="006B65E1" w:rsidRPr="005B5C10" w:rsidRDefault="00594EEA">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本基金本报告期所采用的</w:t>
      </w:r>
      <w:r w:rsidR="00945F2E" w:rsidRPr="005B5C10">
        <w:rPr>
          <w:rFonts w:eastAsiaTheme="minorEastAsia"/>
          <w:color w:val="000000" w:themeColor="text1"/>
          <w:szCs w:val="21"/>
        </w:rPr>
        <w:t>会计政策、会计估计与最近一期年度会计报表所采用的会计政策、会计估计一致。</w:t>
      </w:r>
    </w:p>
    <w:p w:rsidR="006B65E1" w:rsidRPr="005B5C10" w:rsidRDefault="00945F2E" w:rsidP="00572E9A">
      <w:pPr>
        <w:autoSpaceDE w:val="0"/>
        <w:autoSpaceDN w:val="0"/>
        <w:adjustRightInd w:val="0"/>
        <w:spacing w:beforeLines="100" w:before="312" w:line="360" w:lineRule="auto"/>
        <w:jc w:val="left"/>
        <w:rPr>
          <w:rFonts w:eastAsiaTheme="minorEastAsia"/>
          <w:b/>
          <w:color w:val="000000" w:themeColor="text1"/>
          <w:kern w:val="0"/>
          <w:szCs w:val="21"/>
        </w:rPr>
      </w:pPr>
      <w:r w:rsidRPr="005B5C10">
        <w:rPr>
          <w:rFonts w:eastAsiaTheme="minorEastAsia"/>
          <w:b/>
          <w:bCs/>
          <w:color w:val="000000" w:themeColor="text1"/>
          <w:kern w:val="0"/>
          <w:szCs w:val="21"/>
        </w:rPr>
        <w:t xml:space="preserve">6.4.5 </w:t>
      </w:r>
      <w:r w:rsidRPr="005B5C10">
        <w:rPr>
          <w:rFonts w:eastAsiaTheme="minorEastAsia"/>
          <w:b/>
          <w:color w:val="000000" w:themeColor="text1"/>
          <w:kern w:val="0"/>
          <w:szCs w:val="21"/>
        </w:rPr>
        <w:t>会计政策和会计估计变更以及差错更正的说明</w:t>
      </w:r>
    </w:p>
    <w:p w:rsidR="006B65E1" w:rsidRPr="005B5C10" w:rsidRDefault="00945F2E">
      <w:pPr>
        <w:autoSpaceDE w:val="0"/>
        <w:autoSpaceDN w:val="0"/>
        <w:adjustRightInd w:val="0"/>
        <w:spacing w:line="360" w:lineRule="auto"/>
        <w:jc w:val="left"/>
        <w:rPr>
          <w:rFonts w:eastAsiaTheme="minorEastAsia"/>
          <w:b/>
          <w:color w:val="000000" w:themeColor="text1"/>
          <w:kern w:val="0"/>
          <w:szCs w:val="21"/>
        </w:rPr>
      </w:pPr>
      <w:r w:rsidRPr="005B5C10">
        <w:rPr>
          <w:rFonts w:eastAsiaTheme="minorEastAsia"/>
          <w:b/>
          <w:bCs/>
          <w:color w:val="000000" w:themeColor="text1"/>
          <w:kern w:val="0"/>
          <w:szCs w:val="21"/>
        </w:rPr>
        <w:t>6.4.5.1</w:t>
      </w:r>
      <w:r w:rsidRPr="005B5C10">
        <w:rPr>
          <w:rFonts w:eastAsiaTheme="minorEastAsia"/>
          <w:b/>
          <w:color w:val="000000" w:themeColor="text1"/>
          <w:kern w:val="0"/>
          <w:szCs w:val="21"/>
        </w:rPr>
        <w:t>会计政策变更的说明</w:t>
      </w: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本基金本报告期未发生会计政策变更。</w:t>
      </w:r>
    </w:p>
    <w:p w:rsidR="006B65E1" w:rsidRPr="005B5C10" w:rsidRDefault="00945F2E" w:rsidP="00572E9A">
      <w:pPr>
        <w:autoSpaceDE w:val="0"/>
        <w:autoSpaceDN w:val="0"/>
        <w:adjustRightInd w:val="0"/>
        <w:spacing w:beforeLines="100" w:before="312" w:line="360" w:lineRule="auto"/>
        <w:jc w:val="left"/>
        <w:rPr>
          <w:rFonts w:eastAsiaTheme="minorEastAsia"/>
          <w:b/>
          <w:color w:val="000000" w:themeColor="text1"/>
          <w:kern w:val="0"/>
          <w:szCs w:val="21"/>
        </w:rPr>
      </w:pPr>
      <w:r w:rsidRPr="005B5C10">
        <w:rPr>
          <w:rFonts w:eastAsiaTheme="minorEastAsia"/>
          <w:b/>
          <w:bCs/>
          <w:color w:val="000000" w:themeColor="text1"/>
          <w:kern w:val="0"/>
          <w:szCs w:val="21"/>
        </w:rPr>
        <w:t>6.4.5.2</w:t>
      </w:r>
      <w:r w:rsidRPr="005B5C10">
        <w:rPr>
          <w:rFonts w:eastAsiaTheme="minorEastAsia"/>
          <w:b/>
          <w:color w:val="000000" w:themeColor="text1"/>
          <w:kern w:val="0"/>
          <w:szCs w:val="21"/>
        </w:rPr>
        <w:t>会计估计变更的说明</w:t>
      </w: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本基金本报告期未发生会计估计变更。</w:t>
      </w:r>
    </w:p>
    <w:p w:rsidR="006B65E1" w:rsidRPr="005B5C10" w:rsidRDefault="00945F2E" w:rsidP="00572E9A">
      <w:pPr>
        <w:autoSpaceDE w:val="0"/>
        <w:autoSpaceDN w:val="0"/>
        <w:adjustRightInd w:val="0"/>
        <w:spacing w:beforeLines="100" w:before="312" w:line="360" w:lineRule="auto"/>
        <w:jc w:val="left"/>
        <w:rPr>
          <w:rFonts w:eastAsiaTheme="minorEastAsia"/>
          <w:b/>
          <w:color w:val="000000" w:themeColor="text1"/>
          <w:kern w:val="0"/>
          <w:szCs w:val="21"/>
        </w:rPr>
      </w:pPr>
      <w:r w:rsidRPr="005B5C10">
        <w:rPr>
          <w:rFonts w:eastAsiaTheme="minorEastAsia"/>
          <w:b/>
          <w:bCs/>
          <w:color w:val="000000" w:themeColor="text1"/>
          <w:kern w:val="0"/>
          <w:szCs w:val="21"/>
        </w:rPr>
        <w:t>6.4.5.3</w:t>
      </w:r>
      <w:r w:rsidRPr="005B5C10">
        <w:rPr>
          <w:rFonts w:eastAsiaTheme="minorEastAsia"/>
          <w:b/>
          <w:color w:val="000000" w:themeColor="text1"/>
          <w:kern w:val="0"/>
          <w:szCs w:val="21"/>
        </w:rPr>
        <w:t>差错更正的说明</w:t>
      </w: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本基金在本报告期间无须说明的会计差错更正。</w:t>
      </w:r>
    </w:p>
    <w:p w:rsidR="006B65E1" w:rsidRPr="005B5C10" w:rsidRDefault="00945F2E" w:rsidP="00572E9A">
      <w:pPr>
        <w:autoSpaceDE w:val="0"/>
        <w:autoSpaceDN w:val="0"/>
        <w:adjustRightInd w:val="0"/>
        <w:spacing w:beforeLines="100" w:before="312" w:line="360" w:lineRule="auto"/>
        <w:jc w:val="left"/>
        <w:rPr>
          <w:rFonts w:eastAsiaTheme="minorEastAsia"/>
          <w:b/>
          <w:color w:val="000000" w:themeColor="text1"/>
          <w:kern w:val="0"/>
          <w:szCs w:val="21"/>
        </w:rPr>
      </w:pPr>
      <w:r w:rsidRPr="005B5C10">
        <w:rPr>
          <w:rFonts w:eastAsiaTheme="minorEastAsia"/>
          <w:b/>
          <w:bCs/>
          <w:color w:val="000000" w:themeColor="text1"/>
          <w:kern w:val="0"/>
          <w:szCs w:val="21"/>
        </w:rPr>
        <w:t xml:space="preserve">6.4.6 </w:t>
      </w:r>
      <w:r w:rsidRPr="005B5C10">
        <w:rPr>
          <w:rFonts w:eastAsiaTheme="minorEastAsia"/>
          <w:b/>
          <w:color w:val="000000" w:themeColor="text1"/>
          <w:kern w:val="0"/>
          <w:szCs w:val="21"/>
        </w:rPr>
        <w:t>税项</w:t>
      </w:r>
    </w:p>
    <w:p w:rsidR="00255DDE" w:rsidRDefault="00324B54">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根据财政部、国家税务总局财税</w:t>
      </w:r>
      <w:r>
        <w:rPr>
          <w:rFonts w:eastAsiaTheme="minorEastAsia"/>
          <w:color w:val="000000" w:themeColor="text1"/>
          <w:szCs w:val="21"/>
        </w:rPr>
        <w:t>[2002]128</w:t>
      </w:r>
      <w:r>
        <w:rPr>
          <w:rFonts w:eastAsiaTheme="minorEastAsia"/>
          <w:color w:val="000000" w:themeColor="text1"/>
          <w:szCs w:val="21"/>
        </w:rPr>
        <w:t>号《关于开放式证券投资基金有关税收问题的通知》、财税</w:t>
      </w:r>
      <w:r>
        <w:rPr>
          <w:rFonts w:eastAsiaTheme="minorEastAsia"/>
          <w:color w:val="000000" w:themeColor="text1"/>
          <w:szCs w:val="21"/>
        </w:rPr>
        <w:t>[2008]1</w:t>
      </w:r>
      <w:r>
        <w:rPr>
          <w:rFonts w:eastAsiaTheme="minorEastAsia"/>
          <w:color w:val="000000" w:themeColor="text1"/>
          <w:szCs w:val="21"/>
        </w:rPr>
        <w:t>号《关于企业所得税若干优惠政策的通知》、财税</w:t>
      </w:r>
      <w:r>
        <w:rPr>
          <w:rFonts w:eastAsiaTheme="minorEastAsia"/>
          <w:color w:val="000000" w:themeColor="text1"/>
          <w:szCs w:val="21"/>
        </w:rPr>
        <w:t>[2012]85</w:t>
      </w:r>
      <w:r>
        <w:rPr>
          <w:rFonts w:eastAsiaTheme="minorEastAsia"/>
          <w:color w:val="000000" w:themeColor="text1"/>
          <w:szCs w:val="21"/>
        </w:rPr>
        <w:t>号《关于实施上市公司股息红利差别化个人所得税政策有关问题的通知》、财税</w:t>
      </w:r>
      <w:r>
        <w:rPr>
          <w:rFonts w:eastAsiaTheme="minorEastAsia"/>
          <w:color w:val="000000" w:themeColor="text1"/>
          <w:szCs w:val="21"/>
        </w:rPr>
        <w:t>[2014]81</w:t>
      </w:r>
      <w:r>
        <w:rPr>
          <w:rFonts w:eastAsiaTheme="minorEastAsia"/>
          <w:color w:val="000000" w:themeColor="text1"/>
          <w:szCs w:val="21"/>
        </w:rPr>
        <w:t>号《财政部国家税务总局证监会关于沪港股票市场交易互联互通机制试点有关税收政策的通知》、财税</w:t>
      </w:r>
      <w:r>
        <w:rPr>
          <w:rFonts w:eastAsiaTheme="minorEastAsia"/>
          <w:color w:val="000000" w:themeColor="text1"/>
          <w:szCs w:val="21"/>
        </w:rPr>
        <w:t>[2015]101</w:t>
      </w:r>
      <w:r>
        <w:rPr>
          <w:rFonts w:eastAsiaTheme="minorEastAsia"/>
          <w:color w:val="000000" w:themeColor="text1"/>
          <w:szCs w:val="21"/>
        </w:rPr>
        <w:t>号《关于上市公司股息红利差别化个人所得税政策有关问题的通知》、财税</w:t>
      </w:r>
      <w:r>
        <w:rPr>
          <w:rFonts w:eastAsiaTheme="minorEastAsia"/>
          <w:color w:val="000000" w:themeColor="text1"/>
          <w:szCs w:val="21"/>
        </w:rPr>
        <w:t>[2016]36</w:t>
      </w:r>
      <w:r>
        <w:rPr>
          <w:rFonts w:eastAsiaTheme="minorEastAsia"/>
          <w:color w:val="000000" w:themeColor="text1"/>
          <w:szCs w:val="21"/>
        </w:rPr>
        <w:t>号《关于全面推开营业税改征增值税试点的通知》、财税</w:t>
      </w:r>
      <w:r>
        <w:rPr>
          <w:rFonts w:eastAsiaTheme="minorEastAsia"/>
          <w:color w:val="000000" w:themeColor="text1"/>
          <w:szCs w:val="21"/>
        </w:rPr>
        <w:t>[2016]46</w:t>
      </w:r>
      <w:r>
        <w:rPr>
          <w:rFonts w:eastAsiaTheme="minorEastAsia"/>
          <w:color w:val="000000" w:themeColor="text1"/>
          <w:szCs w:val="21"/>
        </w:rPr>
        <w:t>号《关于进一步明确全面推开营改增试点金融业有关政策的通知》、财税</w:t>
      </w:r>
      <w:r>
        <w:rPr>
          <w:rFonts w:eastAsiaTheme="minorEastAsia"/>
          <w:color w:val="000000" w:themeColor="text1"/>
          <w:szCs w:val="21"/>
        </w:rPr>
        <w:t>[2016]70</w:t>
      </w:r>
      <w:r>
        <w:rPr>
          <w:rFonts w:eastAsiaTheme="minorEastAsia"/>
          <w:color w:val="000000" w:themeColor="text1"/>
          <w:szCs w:val="21"/>
        </w:rPr>
        <w:t>号《关于金融机构同业往来等增值税政策的补充通知》、财税</w:t>
      </w:r>
      <w:r>
        <w:rPr>
          <w:rFonts w:eastAsiaTheme="minorEastAsia"/>
          <w:color w:val="000000" w:themeColor="text1"/>
          <w:szCs w:val="21"/>
        </w:rPr>
        <w:t>[2016]127</w:t>
      </w:r>
      <w:r>
        <w:rPr>
          <w:rFonts w:eastAsiaTheme="minorEastAsia"/>
          <w:color w:val="000000" w:themeColor="text1"/>
          <w:szCs w:val="21"/>
        </w:rPr>
        <w:t>号《财政部国家税务总局证监会关于深港股票市场交易互联互通机制试点有关税收政策的通知》、财税</w:t>
      </w:r>
      <w:r>
        <w:rPr>
          <w:rFonts w:eastAsiaTheme="minorEastAsia"/>
          <w:color w:val="000000" w:themeColor="text1"/>
          <w:szCs w:val="21"/>
        </w:rPr>
        <w:t>[2016]140</w:t>
      </w:r>
      <w:r>
        <w:rPr>
          <w:rFonts w:eastAsiaTheme="minorEastAsia"/>
          <w:color w:val="000000" w:themeColor="text1"/>
          <w:szCs w:val="21"/>
        </w:rPr>
        <w:t>号《关于明确金融</w:t>
      </w:r>
      <w:r>
        <w:rPr>
          <w:rFonts w:eastAsiaTheme="minorEastAsia"/>
          <w:color w:val="000000" w:themeColor="text1"/>
          <w:szCs w:val="21"/>
        </w:rPr>
        <w:t xml:space="preserve"> </w:t>
      </w:r>
      <w:r>
        <w:rPr>
          <w:rFonts w:eastAsiaTheme="minorEastAsia"/>
          <w:color w:val="000000" w:themeColor="text1"/>
          <w:szCs w:val="21"/>
        </w:rPr>
        <w:t>房地产开发</w:t>
      </w:r>
      <w:r>
        <w:rPr>
          <w:rFonts w:eastAsiaTheme="minorEastAsia"/>
          <w:color w:val="000000" w:themeColor="text1"/>
          <w:szCs w:val="21"/>
        </w:rPr>
        <w:t xml:space="preserve"> </w:t>
      </w:r>
      <w:r>
        <w:rPr>
          <w:rFonts w:eastAsiaTheme="minorEastAsia"/>
          <w:color w:val="000000" w:themeColor="text1"/>
          <w:szCs w:val="21"/>
        </w:rPr>
        <w:t>教育辅助服务等增值税政策的通知》、财税</w:t>
      </w:r>
      <w:r>
        <w:rPr>
          <w:rFonts w:eastAsiaTheme="minorEastAsia"/>
          <w:color w:val="000000" w:themeColor="text1"/>
          <w:szCs w:val="21"/>
        </w:rPr>
        <w:t>[2017]2</w:t>
      </w:r>
      <w:r>
        <w:rPr>
          <w:rFonts w:eastAsiaTheme="minorEastAsia"/>
          <w:color w:val="000000" w:themeColor="text1"/>
          <w:szCs w:val="21"/>
        </w:rPr>
        <w:t>号《关于资管产品增值税政策有关问题的补充通知》、财税</w:t>
      </w:r>
      <w:r>
        <w:rPr>
          <w:rFonts w:eastAsiaTheme="minorEastAsia"/>
          <w:color w:val="000000" w:themeColor="text1"/>
          <w:szCs w:val="21"/>
        </w:rPr>
        <w:t>[2017]56</w:t>
      </w:r>
      <w:r>
        <w:rPr>
          <w:rFonts w:eastAsiaTheme="minorEastAsia"/>
          <w:color w:val="000000" w:themeColor="text1"/>
          <w:szCs w:val="21"/>
        </w:rPr>
        <w:t>号《关于资管产品增值税有关问题的通知》、财税</w:t>
      </w:r>
      <w:r>
        <w:rPr>
          <w:rFonts w:eastAsiaTheme="minorEastAsia"/>
          <w:color w:val="000000" w:themeColor="text1"/>
          <w:szCs w:val="21"/>
        </w:rPr>
        <w:t>[2017]90</w:t>
      </w:r>
      <w:r>
        <w:rPr>
          <w:rFonts w:eastAsiaTheme="minorEastAsia"/>
          <w:color w:val="000000" w:themeColor="text1"/>
          <w:szCs w:val="21"/>
        </w:rPr>
        <w:t>号《关于租入固定资产进项税额抵扣等增值税政策的通知》及其他相关财税法规和实务操作，主要税项列示如下：</w:t>
      </w:r>
    </w:p>
    <w:p w:rsidR="00255DDE" w:rsidRDefault="00255DDE">
      <w:pPr>
        <w:spacing w:line="360" w:lineRule="auto"/>
        <w:ind w:firstLineChars="200" w:firstLine="420"/>
        <w:rPr>
          <w:rFonts w:eastAsiaTheme="minorEastAsia"/>
          <w:color w:val="000000" w:themeColor="text1"/>
          <w:szCs w:val="21"/>
        </w:rPr>
      </w:pPr>
    </w:p>
    <w:p w:rsidR="00255DDE" w:rsidRDefault="00324B5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themeColor="text1"/>
          <w:szCs w:val="21"/>
        </w:rPr>
        <w:t>3%</w:t>
      </w:r>
      <w:r>
        <w:rPr>
          <w:rFonts w:eastAsiaTheme="minorEastAsia"/>
          <w:color w:val="000000" w:themeColor="text1"/>
          <w:szCs w:val="21"/>
        </w:rPr>
        <w:t>的征收率缴纳增值税。</w:t>
      </w:r>
    </w:p>
    <w:p w:rsidR="00255DDE" w:rsidRDefault="00255DDE">
      <w:pPr>
        <w:spacing w:line="360" w:lineRule="auto"/>
        <w:ind w:firstLineChars="200" w:firstLine="420"/>
        <w:rPr>
          <w:rFonts w:eastAsiaTheme="minorEastAsia"/>
          <w:color w:val="000000" w:themeColor="text1"/>
          <w:szCs w:val="21"/>
        </w:rPr>
      </w:pPr>
    </w:p>
    <w:p w:rsidR="00255DDE" w:rsidRDefault="00324B54">
      <w:pPr>
        <w:spacing w:line="360" w:lineRule="auto"/>
        <w:ind w:firstLineChars="200" w:firstLine="420"/>
        <w:rPr>
          <w:rFonts w:eastAsiaTheme="minorEastAsia"/>
          <w:color w:val="000000" w:themeColor="text1"/>
          <w:szCs w:val="21"/>
        </w:rPr>
      </w:pPr>
      <w:r>
        <w:rPr>
          <w:rFonts w:eastAsiaTheme="minorEastAsia"/>
          <w:color w:val="000000" w:themeColor="text1"/>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255DDE" w:rsidRDefault="00324B5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对基金从证券市场中取得的收入，包括买卖股票、债券的差价收入，股票的股息、红利收入，债券的利息收入及其他收入，暂不征收企业所得税。</w:t>
      </w:r>
    </w:p>
    <w:p w:rsidR="00255DDE" w:rsidRDefault="00324B5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对基金取得的企业债券利息收入，应由发行债券的企业在向基金支付利息时代扣代缴</w:t>
      </w:r>
      <w:r>
        <w:rPr>
          <w:rFonts w:eastAsiaTheme="minorEastAsia"/>
          <w:color w:val="000000" w:themeColor="text1"/>
          <w:szCs w:val="21"/>
        </w:rPr>
        <w:t>20%</w:t>
      </w:r>
      <w:r>
        <w:rPr>
          <w:rFonts w:eastAsiaTheme="minorEastAsia"/>
          <w:color w:val="000000" w:themeColor="text1"/>
          <w:szCs w:val="21"/>
        </w:rPr>
        <w:t>的个人所得税。对基金从上市公司取得的股息红利所得，持股期限在</w:t>
      </w:r>
      <w:r>
        <w:rPr>
          <w:rFonts w:eastAsiaTheme="minorEastAsia"/>
          <w:color w:val="000000" w:themeColor="text1"/>
          <w:szCs w:val="21"/>
        </w:rPr>
        <w:t>1</w:t>
      </w:r>
      <w:r>
        <w:rPr>
          <w:rFonts w:eastAsiaTheme="minorEastAsia"/>
          <w:color w:val="000000" w:themeColor="text1"/>
          <w:szCs w:val="21"/>
        </w:rPr>
        <w:t>个月以内</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1</w:t>
      </w:r>
      <w:r>
        <w:rPr>
          <w:rFonts w:eastAsiaTheme="minorEastAsia"/>
          <w:color w:val="000000" w:themeColor="text1"/>
          <w:szCs w:val="21"/>
        </w:rPr>
        <w:t>个月</w:t>
      </w:r>
      <w:r>
        <w:rPr>
          <w:rFonts w:eastAsiaTheme="minorEastAsia"/>
          <w:color w:val="000000" w:themeColor="text1"/>
          <w:szCs w:val="21"/>
        </w:rPr>
        <w:t>)</w:t>
      </w:r>
      <w:r>
        <w:rPr>
          <w:rFonts w:eastAsiaTheme="minorEastAsia"/>
          <w:color w:val="000000" w:themeColor="text1"/>
          <w:szCs w:val="21"/>
        </w:rPr>
        <w:t>的，其股息红利所得全额计入应纳税所得额；持股期限在</w:t>
      </w:r>
      <w:r>
        <w:rPr>
          <w:rFonts w:eastAsiaTheme="minorEastAsia"/>
          <w:color w:val="000000" w:themeColor="text1"/>
          <w:szCs w:val="21"/>
        </w:rPr>
        <w:t>1</w:t>
      </w:r>
      <w:r>
        <w:rPr>
          <w:rFonts w:eastAsiaTheme="minorEastAsia"/>
          <w:color w:val="000000" w:themeColor="text1"/>
          <w:szCs w:val="21"/>
        </w:rPr>
        <w:t>个月以上至</w:t>
      </w:r>
      <w:r>
        <w:rPr>
          <w:rFonts w:eastAsiaTheme="minorEastAsia"/>
          <w:color w:val="000000" w:themeColor="text1"/>
          <w:szCs w:val="21"/>
        </w:rPr>
        <w:t>1</w:t>
      </w:r>
      <w:r>
        <w:rPr>
          <w:rFonts w:eastAsiaTheme="minorEastAsia"/>
          <w:color w:val="000000" w:themeColor="text1"/>
          <w:szCs w:val="21"/>
        </w:rPr>
        <w:t>年</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1</w:t>
      </w:r>
      <w:r>
        <w:rPr>
          <w:rFonts w:eastAsiaTheme="minorEastAsia"/>
          <w:color w:val="000000" w:themeColor="text1"/>
          <w:szCs w:val="21"/>
        </w:rPr>
        <w:t>年</w:t>
      </w:r>
      <w:r>
        <w:rPr>
          <w:rFonts w:eastAsiaTheme="minorEastAsia"/>
          <w:color w:val="000000" w:themeColor="text1"/>
          <w:szCs w:val="21"/>
        </w:rPr>
        <w:t>)</w:t>
      </w:r>
      <w:r>
        <w:rPr>
          <w:rFonts w:eastAsiaTheme="minorEastAsia"/>
          <w:color w:val="000000" w:themeColor="text1"/>
          <w:szCs w:val="21"/>
        </w:rPr>
        <w:t>的，暂减按</w:t>
      </w:r>
      <w:r>
        <w:rPr>
          <w:rFonts w:eastAsiaTheme="minorEastAsia"/>
          <w:color w:val="000000" w:themeColor="text1"/>
          <w:szCs w:val="21"/>
        </w:rPr>
        <w:t>50%</w:t>
      </w:r>
      <w:r>
        <w:rPr>
          <w:rFonts w:eastAsiaTheme="minorEastAsia"/>
          <w:color w:val="000000" w:themeColor="text1"/>
          <w:szCs w:val="21"/>
        </w:rPr>
        <w:t>计入应纳税所得额；持股期限超过</w:t>
      </w:r>
      <w:r>
        <w:rPr>
          <w:rFonts w:eastAsiaTheme="minorEastAsia"/>
          <w:color w:val="000000" w:themeColor="text1"/>
          <w:szCs w:val="21"/>
        </w:rPr>
        <w:t>1</w:t>
      </w:r>
      <w:r>
        <w:rPr>
          <w:rFonts w:eastAsiaTheme="minorEastAsia"/>
          <w:color w:val="000000" w:themeColor="text1"/>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themeColor="text1"/>
          <w:szCs w:val="21"/>
        </w:rPr>
        <w:t>50%</w:t>
      </w:r>
      <w:r>
        <w:rPr>
          <w:rFonts w:eastAsiaTheme="minorEastAsia"/>
          <w:color w:val="000000" w:themeColor="text1"/>
          <w:szCs w:val="21"/>
        </w:rPr>
        <w:t>计入应纳税所得额。上述所得统一适用</w:t>
      </w:r>
      <w:r>
        <w:rPr>
          <w:rFonts w:eastAsiaTheme="minorEastAsia"/>
          <w:color w:val="000000" w:themeColor="text1"/>
          <w:szCs w:val="21"/>
        </w:rPr>
        <w:t>20%</w:t>
      </w:r>
      <w:r>
        <w:rPr>
          <w:rFonts w:eastAsiaTheme="minorEastAsia"/>
          <w:color w:val="000000" w:themeColor="text1"/>
          <w:szCs w:val="21"/>
        </w:rPr>
        <w:t>的税率计征个人所得税。</w:t>
      </w:r>
    </w:p>
    <w:p w:rsidR="00255DDE" w:rsidRDefault="00255DDE">
      <w:pPr>
        <w:spacing w:line="360" w:lineRule="auto"/>
        <w:ind w:firstLineChars="200" w:firstLine="420"/>
        <w:rPr>
          <w:rFonts w:eastAsiaTheme="minorEastAsia"/>
          <w:color w:val="000000" w:themeColor="text1"/>
          <w:szCs w:val="21"/>
        </w:rPr>
      </w:pPr>
    </w:p>
    <w:p w:rsidR="00255DDE" w:rsidRDefault="00324B54">
      <w:pPr>
        <w:spacing w:line="360" w:lineRule="auto"/>
        <w:ind w:firstLineChars="200" w:firstLine="420"/>
        <w:rPr>
          <w:rFonts w:eastAsiaTheme="minorEastAsia"/>
          <w:color w:val="000000" w:themeColor="text1"/>
          <w:szCs w:val="21"/>
        </w:rPr>
      </w:pPr>
      <w:r>
        <w:rPr>
          <w:rFonts w:eastAsiaTheme="minorEastAsia"/>
          <w:color w:val="000000" w:themeColor="text1"/>
          <w:szCs w:val="21"/>
        </w:rPr>
        <w:t>对基金通过沪港通或深港通投资香港联交所上市</w:t>
      </w:r>
      <w:r>
        <w:rPr>
          <w:rFonts w:eastAsiaTheme="minorEastAsia"/>
          <w:color w:val="000000" w:themeColor="text1"/>
          <w:szCs w:val="21"/>
        </w:rPr>
        <w:t>H</w:t>
      </w:r>
      <w:r>
        <w:rPr>
          <w:rFonts w:eastAsiaTheme="minorEastAsia"/>
          <w:color w:val="000000" w:themeColor="text1"/>
          <w:szCs w:val="21"/>
        </w:rPr>
        <w:t>股取得的股息红利，</w:t>
      </w:r>
      <w:r>
        <w:rPr>
          <w:rFonts w:eastAsiaTheme="minorEastAsia"/>
          <w:color w:val="000000" w:themeColor="text1"/>
          <w:szCs w:val="21"/>
        </w:rPr>
        <w:t>H</w:t>
      </w:r>
      <w:r>
        <w:rPr>
          <w:rFonts w:eastAsiaTheme="minorEastAsia"/>
          <w:color w:val="000000" w:themeColor="text1"/>
          <w:szCs w:val="21"/>
        </w:rPr>
        <w:t>股公司应向中国证券登记结算有限责任公司</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中国结算</w:t>
      </w:r>
      <w:r>
        <w:rPr>
          <w:rFonts w:eastAsiaTheme="minorEastAsia"/>
          <w:color w:val="000000" w:themeColor="text1"/>
          <w:szCs w:val="21"/>
        </w:rPr>
        <w:t>”)</w:t>
      </w:r>
      <w:r>
        <w:rPr>
          <w:rFonts w:eastAsiaTheme="minorEastAsia"/>
          <w:color w:val="000000" w:themeColor="text1"/>
          <w:szCs w:val="21"/>
        </w:rPr>
        <w:t>提出申请，由中国结算向</w:t>
      </w:r>
      <w:r>
        <w:rPr>
          <w:rFonts w:eastAsiaTheme="minorEastAsia"/>
          <w:color w:val="000000" w:themeColor="text1"/>
          <w:szCs w:val="21"/>
        </w:rPr>
        <w:t>H</w:t>
      </w:r>
      <w:r>
        <w:rPr>
          <w:rFonts w:eastAsiaTheme="minorEastAsia"/>
          <w:color w:val="000000" w:themeColor="text1"/>
          <w:szCs w:val="21"/>
        </w:rPr>
        <w:t>股公司提供内地个人投资者名册，</w:t>
      </w:r>
      <w:r>
        <w:rPr>
          <w:rFonts w:eastAsiaTheme="minorEastAsia"/>
          <w:color w:val="000000" w:themeColor="text1"/>
          <w:szCs w:val="21"/>
        </w:rPr>
        <w:t>H</w:t>
      </w:r>
      <w:r>
        <w:rPr>
          <w:rFonts w:eastAsiaTheme="minorEastAsia"/>
          <w:color w:val="000000" w:themeColor="text1"/>
          <w:szCs w:val="21"/>
        </w:rPr>
        <w:t>股公司按照</w:t>
      </w:r>
      <w:r>
        <w:rPr>
          <w:rFonts w:eastAsiaTheme="minorEastAsia"/>
          <w:color w:val="000000" w:themeColor="text1"/>
          <w:szCs w:val="21"/>
        </w:rPr>
        <w:t>20%</w:t>
      </w:r>
      <w:r>
        <w:rPr>
          <w:rFonts w:eastAsiaTheme="minorEastAsia"/>
          <w:color w:val="000000" w:themeColor="text1"/>
          <w:szCs w:val="21"/>
        </w:rPr>
        <w:t>的税率代扣个人所得税。基金通过沪港通或深港通投资香港联交所上市的非</w:t>
      </w:r>
      <w:r>
        <w:rPr>
          <w:rFonts w:eastAsiaTheme="minorEastAsia"/>
          <w:color w:val="000000" w:themeColor="text1"/>
          <w:szCs w:val="21"/>
        </w:rPr>
        <w:t>H</w:t>
      </w:r>
      <w:r>
        <w:rPr>
          <w:rFonts w:eastAsiaTheme="minorEastAsia"/>
          <w:color w:val="000000" w:themeColor="text1"/>
          <w:szCs w:val="21"/>
        </w:rPr>
        <w:t>股取得的股息红利，由中国结算按照</w:t>
      </w:r>
      <w:r>
        <w:rPr>
          <w:rFonts w:eastAsiaTheme="minorEastAsia"/>
          <w:color w:val="000000" w:themeColor="text1"/>
          <w:szCs w:val="21"/>
        </w:rPr>
        <w:t>20%</w:t>
      </w:r>
      <w:r>
        <w:rPr>
          <w:rFonts w:eastAsiaTheme="minorEastAsia"/>
          <w:color w:val="000000" w:themeColor="text1"/>
          <w:szCs w:val="21"/>
        </w:rPr>
        <w:t>的税率代扣个人所得税。</w:t>
      </w:r>
    </w:p>
    <w:p w:rsidR="00255DDE" w:rsidRDefault="00255DDE">
      <w:pPr>
        <w:spacing w:line="360" w:lineRule="auto"/>
        <w:ind w:firstLineChars="200" w:firstLine="420"/>
        <w:rPr>
          <w:rFonts w:eastAsiaTheme="minorEastAsia"/>
          <w:color w:val="000000" w:themeColor="text1"/>
          <w:szCs w:val="21"/>
        </w:rPr>
      </w:pPr>
    </w:p>
    <w:p w:rsidR="00255DDE" w:rsidRDefault="00324B5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基金卖出股票按</w:t>
      </w:r>
      <w:r>
        <w:rPr>
          <w:rFonts w:eastAsiaTheme="minorEastAsia"/>
          <w:color w:val="000000" w:themeColor="text1"/>
          <w:szCs w:val="21"/>
        </w:rPr>
        <w:t>0.1%</w:t>
      </w:r>
      <w:r>
        <w:rPr>
          <w:rFonts w:eastAsiaTheme="minorEastAsia"/>
          <w:color w:val="000000" w:themeColor="text1"/>
          <w:szCs w:val="21"/>
        </w:rPr>
        <w:t>的税率缴纳股票交易印花税，买入股票不征收股票交易印花税。基金通过沪港通或深港通买卖、继承、赠与联交所上市股票，按照香港特别行政区现行税法规定缴纳印花税。</w:t>
      </w:r>
    </w:p>
    <w:p w:rsidR="00255DDE" w:rsidRDefault="00255DDE">
      <w:pPr>
        <w:spacing w:line="360" w:lineRule="auto"/>
        <w:ind w:firstLineChars="200" w:firstLine="420"/>
        <w:rPr>
          <w:rFonts w:eastAsiaTheme="minorEastAsia"/>
          <w:color w:val="000000" w:themeColor="text1"/>
          <w:szCs w:val="21"/>
        </w:rPr>
      </w:pP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 xml:space="preserve">(5) </w:t>
      </w:r>
      <w:r w:rsidRPr="005B5C10">
        <w:rPr>
          <w:rFonts w:eastAsiaTheme="minorEastAsia"/>
          <w:color w:val="000000" w:themeColor="text1"/>
          <w:szCs w:val="21"/>
        </w:rPr>
        <w:t>本基金的城市维护建设税、教育费附加和地方教育附加等税费按照实际缴纳增值税额的适用比例计算缴纳。</w:t>
      </w:r>
    </w:p>
    <w:p w:rsidR="006B65E1" w:rsidRPr="005B5C10" w:rsidRDefault="00945F2E" w:rsidP="00572E9A">
      <w:pPr>
        <w:autoSpaceDE w:val="0"/>
        <w:autoSpaceDN w:val="0"/>
        <w:adjustRightInd w:val="0"/>
        <w:spacing w:beforeLines="100" w:before="312" w:line="360" w:lineRule="auto"/>
        <w:jc w:val="left"/>
        <w:rPr>
          <w:rFonts w:eastAsiaTheme="minorEastAsia"/>
          <w:b/>
          <w:color w:val="000000" w:themeColor="text1"/>
          <w:kern w:val="0"/>
          <w:szCs w:val="21"/>
        </w:rPr>
      </w:pPr>
      <w:r w:rsidRPr="005B5C10">
        <w:rPr>
          <w:rFonts w:eastAsiaTheme="minorEastAsia"/>
          <w:b/>
          <w:bCs/>
          <w:color w:val="000000" w:themeColor="text1"/>
          <w:kern w:val="0"/>
          <w:szCs w:val="21"/>
        </w:rPr>
        <w:t>6.4.7</w:t>
      </w:r>
      <w:r w:rsidRPr="005B5C10">
        <w:rPr>
          <w:rFonts w:eastAsiaTheme="minorEastAsia"/>
          <w:b/>
          <w:color w:val="000000" w:themeColor="text1"/>
          <w:kern w:val="0"/>
          <w:szCs w:val="21"/>
        </w:rPr>
        <w:t>重要财务报表项目的说明</w:t>
      </w:r>
    </w:p>
    <w:p w:rsidR="006B65E1" w:rsidRPr="005B5C10" w:rsidRDefault="00945F2E">
      <w:pPr>
        <w:spacing w:line="360" w:lineRule="auto"/>
        <w:rPr>
          <w:rFonts w:eastAsiaTheme="minorEastAsia"/>
          <w:b/>
          <w:color w:val="000000" w:themeColor="text1"/>
          <w:szCs w:val="21"/>
        </w:rPr>
      </w:pPr>
      <w:r w:rsidRPr="005B5C10">
        <w:rPr>
          <w:rFonts w:eastAsiaTheme="minorEastAsia"/>
          <w:b/>
          <w:bCs/>
          <w:color w:val="000000" w:themeColor="text1"/>
          <w:kern w:val="0"/>
          <w:szCs w:val="21"/>
        </w:rPr>
        <w:t xml:space="preserve">6.4.7.1 </w:t>
      </w:r>
      <w:r w:rsidRPr="005B5C10">
        <w:rPr>
          <w:rFonts w:eastAsiaTheme="minorEastAsia"/>
          <w:b/>
          <w:color w:val="000000" w:themeColor="text1"/>
          <w:szCs w:val="21"/>
        </w:rPr>
        <w:t>银行存款</w:t>
      </w:r>
    </w:p>
    <w:p w:rsidR="006B65E1" w:rsidRPr="005B5C10" w:rsidRDefault="00945F2E">
      <w:pPr>
        <w:autoSpaceDE w:val="0"/>
        <w:autoSpaceDN w:val="0"/>
        <w:adjustRightInd w:val="0"/>
        <w:spacing w:line="288" w:lineRule="auto"/>
        <w:ind w:left="15"/>
        <w:jc w:val="right"/>
        <w:rPr>
          <w:rFonts w:eastAsiaTheme="minorEastAsia"/>
          <w:b/>
          <w:color w:val="000000" w:themeColor="text1"/>
          <w:kern w:val="0"/>
          <w:szCs w:val="21"/>
        </w:rPr>
      </w:pPr>
      <w:r w:rsidRPr="005B5C10">
        <w:rPr>
          <w:rFonts w:eastAsiaTheme="minorEastAsia"/>
          <w:bCs/>
          <w:color w:val="000000" w:themeColor="text1"/>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66"/>
        <w:gridCol w:w="5463"/>
      </w:tblGrid>
      <w:tr w:rsidR="005B5C10" w:rsidRPr="005B5C10">
        <w:trPr>
          <w:trHeight w:val="345"/>
        </w:trPr>
        <w:tc>
          <w:tcPr>
            <w:tcW w:w="3766" w:type="dxa"/>
            <w:tcMar>
              <w:top w:w="15" w:type="dxa"/>
              <w:left w:w="15" w:type="dxa"/>
              <w:bottom w:w="0" w:type="dxa"/>
              <w:right w:w="15" w:type="dxa"/>
            </w:tcMar>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kern w:val="0"/>
                <w:szCs w:val="21"/>
              </w:rPr>
              <w:t>项目</w:t>
            </w:r>
          </w:p>
        </w:tc>
        <w:tc>
          <w:tcPr>
            <w:tcW w:w="5463" w:type="dxa"/>
            <w:tcMar>
              <w:top w:w="15" w:type="dxa"/>
              <w:left w:w="15" w:type="dxa"/>
              <w:bottom w:w="0" w:type="dxa"/>
              <w:right w:w="15" w:type="dxa"/>
            </w:tcMar>
          </w:tcPr>
          <w:p w:rsidR="006B65E1" w:rsidRPr="005B5C10" w:rsidRDefault="00945F2E">
            <w:pPr>
              <w:jc w:val="center"/>
              <w:rPr>
                <w:rFonts w:eastAsiaTheme="minorEastAsia"/>
                <w:color w:val="000000" w:themeColor="text1"/>
                <w:kern w:val="0"/>
                <w:szCs w:val="21"/>
              </w:rPr>
            </w:pPr>
            <w:r w:rsidRPr="005B5C10">
              <w:rPr>
                <w:rFonts w:eastAsiaTheme="minorEastAsia"/>
                <w:color w:val="000000" w:themeColor="text1"/>
                <w:kern w:val="0"/>
                <w:szCs w:val="21"/>
              </w:rPr>
              <w:t>本期末</w:t>
            </w:r>
          </w:p>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w:t>
            </w:r>
          </w:p>
        </w:tc>
      </w:tr>
      <w:tr w:rsidR="005B5C10" w:rsidRPr="005B5C10">
        <w:trPr>
          <w:trHeight w:val="315"/>
        </w:trPr>
        <w:tc>
          <w:tcPr>
            <w:tcW w:w="3766" w:type="dxa"/>
            <w:tcMar>
              <w:top w:w="15" w:type="dxa"/>
              <w:left w:w="15" w:type="dxa"/>
              <w:bottom w:w="0" w:type="dxa"/>
              <w:right w:w="15" w:type="dxa"/>
            </w:tcMar>
          </w:tcPr>
          <w:p w:rsidR="006B65E1" w:rsidRPr="005B5C10" w:rsidRDefault="00945F2E">
            <w:pPr>
              <w:rPr>
                <w:rFonts w:eastAsiaTheme="minorEastAsia"/>
                <w:color w:val="000000" w:themeColor="text1"/>
                <w:kern w:val="0"/>
                <w:szCs w:val="21"/>
              </w:rPr>
            </w:pPr>
            <w:r w:rsidRPr="005B5C10">
              <w:rPr>
                <w:rFonts w:eastAsiaTheme="minorEastAsia"/>
                <w:color w:val="000000" w:themeColor="text1"/>
                <w:kern w:val="0"/>
                <w:szCs w:val="21"/>
              </w:rPr>
              <w:t>活期存款</w:t>
            </w:r>
          </w:p>
        </w:tc>
        <w:tc>
          <w:tcPr>
            <w:tcW w:w="5463" w:type="dxa"/>
            <w:tcMar>
              <w:top w:w="15" w:type="dxa"/>
              <w:left w:w="15" w:type="dxa"/>
              <w:bottom w:w="0" w:type="dxa"/>
              <w:right w:w="15" w:type="dxa"/>
            </w:tcMar>
            <w:vAlign w:val="bottom"/>
          </w:tcPr>
          <w:p w:rsidR="006B65E1" w:rsidRPr="005B5C10" w:rsidRDefault="00945F2E">
            <w:pPr>
              <w:jc w:val="right"/>
              <w:rPr>
                <w:rFonts w:eastAsiaTheme="minorEastAsia"/>
                <w:color w:val="000000" w:themeColor="text1"/>
                <w:kern w:val="0"/>
                <w:szCs w:val="21"/>
              </w:rPr>
            </w:pPr>
            <w:r w:rsidRPr="005B5C10">
              <w:rPr>
                <w:rFonts w:eastAsiaTheme="minorEastAsia"/>
                <w:color w:val="000000" w:themeColor="text1"/>
                <w:kern w:val="0"/>
                <w:szCs w:val="21"/>
              </w:rPr>
              <w:t>314,020,237.39</w:t>
            </w:r>
          </w:p>
        </w:tc>
      </w:tr>
      <w:tr w:rsidR="005B5C10" w:rsidRPr="005B5C10">
        <w:trPr>
          <w:trHeight w:val="315"/>
        </w:trPr>
        <w:tc>
          <w:tcPr>
            <w:tcW w:w="3766" w:type="dxa"/>
            <w:tcMar>
              <w:top w:w="15" w:type="dxa"/>
              <w:left w:w="15" w:type="dxa"/>
              <w:bottom w:w="0" w:type="dxa"/>
              <w:right w:w="15" w:type="dxa"/>
            </w:tcMar>
          </w:tcPr>
          <w:p w:rsidR="009C5070" w:rsidRPr="005B5C10" w:rsidRDefault="009C5070" w:rsidP="009C5070">
            <w:pPr>
              <w:rPr>
                <w:rFonts w:eastAsiaTheme="minorEastAsia"/>
                <w:color w:val="000000" w:themeColor="text1"/>
                <w:kern w:val="0"/>
                <w:szCs w:val="21"/>
              </w:rPr>
            </w:pPr>
            <w:r w:rsidRPr="005B5C10">
              <w:rPr>
                <w:rFonts w:ascii="宋体" w:hAnsi="宋体" w:hint="eastAsia"/>
                <w:color w:val="000000" w:themeColor="text1"/>
                <w:kern w:val="0"/>
                <w:szCs w:val="21"/>
              </w:rPr>
              <w:t>等于：本金</w:t>
            </w:r>
          </w:p>
        </w:tc>
        <w:tc>
          <w:tcPr>
            <w:tcW w:w="5463" w:type="dxa"/>
            <w:tcMar>
              <w:top w:w="15" w:type="dxa"/>
              <w:left w:w="15" w:type="dxa"/>
              <w:bottom w:w="0" w:type="dxa"/>
              <w:right w:w="15" w:type="dxa"/>
            </w:tcMar>
            <w:vAlign w:val="bottom"/>
          </w:tcPr>
          <w:p w:rsidR="009C5070" w:rsidRPr="005B5C10" w:rsidRDefault="009C5070" w:rsidP="009C5070">
            <w:pPr>
              <w:jc w:val="right"/>
              <w:rPr>
                <w:rFonts w:eastAsiaTheme="minorEastAsia"/>
                <w:color w:val="000000" w:themeColor="text1"/>
                <w:kern w:val="0"/>
                <w:szCs w:val="21"/>
              </w:rPr>
            </w:pPr>
            <w:r w:rsidRPr="005B5C10">
              <w:rPr>
                <w:rFonts w:eastAsiaTheme="minorEastAsia"/>
                <w:color w:val="000000" w:themeColor="text1"/>
                <w:kern w:val="0"/>
                <w:szCs w:val="21"/>
              </w:rPr>
              <w:t>313,986,496.14</w:t>
            </w:r>
          </w:p>
        </w:tc>
      </w:tr>
      <w:tr w:rsidR="005B5C10" w:rsidRPr="005B5C10">
        <w:trPr>
          <w:trHeight w:val="315"/>
        </w:trPr>
        <w:tc>
          <w:tcPr>
            <w:tcW w:w="3766" w:type="dxa"/>
            <w:tcMar>
              <w:top w:w="15" w:type="dxa"/>
              <w:left w:w="15" w:type="dxa"/>
              <w:bottom w:w="0" w:type="dxa"/>
              <w:right w:w="15" w:type="dxa"/>
            </w:tcMar>
          </w:tcPr>
          <w:p w:rsidR="009C5070" w:rsidRPr="005B5C10" w:rsidRDefault="009C5070" w:rsidP="009C5070">
            <w:pPr>
              <w:rPr>
                <w:rFonts w:eastAsiaTheme="minorEastAsia"/>
                <w:color w:val="000000" w:themeColor="text1"/>
                <w:kern w:val="0"/>
                <w:szCs w:val="21"/>
              </w:rPr>
            </w:pPr>
            <w:r w:rsidRPr="005B5C10">
              <w:rPr>
                <w:rFonts w:ascii="宋体" w:hAnsi="宋体" w:hint="eastAsia"/>
                <w:color w:val="000000" w:themeColor="text1"/>
                <w:kern w:val="0"/>
                <w:szCs w:val="21"/>
              </w:rPr>
              <w:t xml:space="preserve"> </w:t>
            </w:r>
            <w:r w:rsidRPr="005B5C10">
              <w:rPr>
                <w:rFonts w:ascii="宋体" w:hAnsi="宋体"/>
                <w:color w:val="000000" w:themeColor="text1"/>
                <w:kern w:val="0"/>
                <w:szCs w:val="21"/>
              </w:rPr>
              <w:t xml:space="preserve">     </w:t>
            </w:r>
            <w:r w:rsidRPr="005B5C10">
              <w:rPr>
                <w:rFonts w:ascii="宋体" w:hAnsi="宋体" w:hint="eastAsia"/>
                <w:color w:val="000000" w:themeColor="text1"/>
                <w:kern w:val="0"/>
                <w:szCs w:val="21"/>
              </w:rPr>
              <w:t>加：应计利息</w:t>
            </w:r>
          </w:p>
        </w:tc>
        <w:tc>
          <w:tcPr>
            <w:tcW w:w="5463" w:type="dxa"/>
            <w:tcMar>
              <w:top w:w="15" w:type="dxa"/>
              <w:left w:w="15" w:type="dxa"/>
              <w:bottom w:w="0" w:type="dxa"/>
              <w:right w:w="15" w:type="dxa"/>
            </w:tcMar>
            <w:vAlign w:val="bottom"/>
          </w:tcPr>
          <w:p w:rsidR="009C5070" w:rsidRPr="005B5C10" w:rsidRDefault="009C5070" w:rsidP="009C5070">
            <w:pPr>
              <w:jc w:val="right"/>
              <w:rPr>
                <w:rFonts w:eastAsiaTheme="minorEastAsia"/>
                <w:color w:val="000000" w:themeColor="text1"/>
                <w:kern w:val="0"/>
                <w:szCs w:val="21"/>
              </w:rPr>
            </w:pPr>
            <w:r w:rsidRPr="005B5C10">
              <w:rPr>
                <w:rFonts w:eastAsiaTheme="minorEastAsia"/>
                <w:color w:val="000000" w:themeColor="text1"/>
                <w:kern w:val="0"/>
                <w:szCs w:val="21"/>
              </w:rPr>
              <w:t>33,741.25</w:t>
            </w:r>
          </w:p>
        </w:tc>
      </w:tr>
      <w:tr w:rsidR="005B5C10" w:rsidRPr="005B5C10">
        <w:trPr>
          <w:trHeight w:val="315"/>
        </w:trPr>
        <w:tc>
          <w:tcPr>
            <w:tcW w:w="3766" w:type="dxa"/>
            <w:tcMar>
              <w:top w:w="15" w:type="dxa"/>
              <w:left w:w="15" w:type="dxa"/>
              <w:bottom w:w="0" w:type="dxa"/>
              <w:right w:w="15" w:type="dxa"/>
            </w:tcMar>
          </w:tcPr>
          <w:p w:rsidR="009C5070" w:rsidRPr="005B5C10" w:rsidRDefault="009C5070" w:rsidP="009C5070">
            <w:pPr>
              <w:rPr>
                <w:rFonts w:eastAsiaTheme="minorEastAsia"/>
                <w:color w:val="000000" w:themeColor="text1"/>
                <w:kern w:val="0"/>
                <w:szCs w:val="21"/>
              </w:rPr>
            </w:pPr>
            <w:r w:rsidRPr="005B5C10">
              <w:rPr>
                <w:rFonts w:eastAsiaTheme="minorEastAsia"/>
                <w:color w:val="000000" w:themeColor="text1"/>
                <w:kern w:val="0"/>
                <w:szCs w:val="21"/>
              </w:rPr>
              <w:t>定期存款</w:t>
            </w:r>
          </w:p>
        </w:tc>
        <w:tc>
          <w:tcPr>
            <w:tcW w:w="5463" w:type="dxa"/>
            <w:tcMar>
              <w:top w:w="15" w:type="dxa"/>
              <w:left w:w="15" w:type="dxa"/>
              <w:bottom w:w="0" w:type="dxa"/>
              <w:right w:w="15" w:type="dxa"/>
            </w:tcMar>
            <w:vAlign w:val="bottom"/>
          </w:tcPr>
          <w:p w:rsidR="009C5070" w:rsidRPr="005B5C10" w:rsidRDefault="009C5070" w:rsidP="009C5070">
            <w:pPr>
              <w:jc w:val="right"/>
              <w:rPr>
                <w:rFonts w:eastAsiaTheme="minorEastAsia"/>
                <w:color w:val="000000" w:themeColor="text1"/>
                <w:kern w:val="0"/>
                <w:szCs w:val="21"/>
              </w:rPr>
            </w:pPr>
            <w:r w:rsidRPr="005B5C10">
              <w:rPr>
                <w:rFonts w:eastAsiaTheme="minorEastAsia"/>
                <w:color w:val="000000" w:themeColor="text1"/>
                <w:kern w:val="0"/>
                <w:szCs w:val="21"/>
              </w:rPr>
              <w:t>-</w:t>
            </w:r>
          </w:p>
        </w:tc>
      </w:tr>
      <w:tr w:rsidR="005B5C10" w:rsidRPr="005B5C10">
        <w:trPr>
          <w:trHeight w:val="315"/>
        </w:trPr>
        <w:tc>
          <w:tcPr>
            <w:tcW w:w="3766" w:type="dxa"/>
            <w:tcMar>
              <w:top w:w="15" w:type="dxa"/>
              <w:left w:w="15" w:type="dxa"/>
              <w:bottom w:w="0" w:type="dxa"/>
              <w:right w:w="15" w:type="dxa"/>
            </w:tcMar>
          </w:tcPr>
          <w:p w:rsidR="009C5070" w:rsidRPr="005B5C10" w:rsidRDefault="009C5070" w:rsidP="009C5070">
            <w:pPr>
              <w:rPr>
                <w:rFonts w:eastAsiaTheme="minorEastAsia"/>
                <w:color w:val="000000" w:themeColor="text1"/>
                <w:kern w:val="0"/>
                <w:szCs w:val="21"/>
              </w:rPr>
            </w:pPr>
            <w:r w:rsidRPr="005B5C10">
              <w:rPr>
                <w:rFonts w:ascii="宋体" w:hAnsi="宋体" w:hint="eastAsia"/>
                <w:color w:val="000000" w:themeColor="text1"/>
                <w:kern w:val="0"/>
                <w:szCs w:val="21"/>
              </w:rPr>
              <w:t>等于：本金</w:t>
            </w:r>
          </w:p>
        </w:tc>
        <w:tc>
          <w:tcPr>
            <w:tcW w:w="5463" w:type="dxa"/>
            <w:tcMar>
              <w:top w:w="15" w:type="dxa"/>
              <w:left w:w="15" w:type="dxa"/>
              <w:bottom w:w="0" w:type="dxa"/>
              <w:right w:w="15" w:type="dxa"/>
            </w:tcMar>
            <w:vAlign w:val="bottom"/>
          </w:tcPr>
          <w:p w:rsidR="009C5070" w:rsidRPr="005B5C10" w:rsidRDefault="009C5070" w:rsidP="009C5070">
            <w:pPr>
              <w:jc w:val="right"/>
              <w:rPr>
                <w:rFonts w:eastAsiaTheme="minorEastAsia"/>
                <w:color w:val="000000" w:themeColor="text1"/>
                <w:kern w:val="0"/>
                <w:szCs w:val="21"/>
              </w:rPr>
            </w:pPr>
            <w:r w:rsidRPr="005B5C10">
              <w:rPr>
                <w:rFonts w:eastAsiaTheme="minorEastAsia"/>
                <w:color w:val="000000" w:themeColor="text1"/>
                <w:kern w:val="0"/>
                <w:szCs w:val="21"/>
              </w:rPr>
              <w:t>-</w:t>
            </w:r>
          </w:p>
        </w:tc>
      </w:tr>
      <w:tr w:rsidR="005B5C10" w:rsidRPr="005B5C10">
        <w:trPr>
          <w:trHeight w:val="315"/>
        </w:trPr>
        <w:tc>
          <w:tcPr>
            <w:tcW w:w="3766" w:type="dxa"/>
            <w:tcMar>
              <w:top w:w="15" w:type="dxa"/>
              <w:left w:w="15" w:type="dxa"/>
              <w:bottom w:w="0" w:type="dxa"/>
              <w:right w:w="15" w:type="dxa"/>
            </w:tcMar>
          </w:tcPr>
          <w:p w:rsidR="009C5070" w:rsidRPr="005B5C10" w:rsidRDefault="009C5070" w:rsidP="009C5070">
            <w:pPr>
              <w:rPr>
                <w:rFonts w:eastAsiaTheme="minorEastAsia"/>
                <w:color w:val="000000" w:themeColor="text1"/>
                <w:kern w:val="0"/>
                <w:szCs w:val="21"/>
              </w:rPr>
            </w:pPr>
            <w:r w:rsidRPr="005B5C10">
              <w:rPr>
                <w:rFonts w:ascii="宋体" w:hAnsi="宋体" w:hint="eastAsia"/>
                <w:color w:val="000000" w:themeColor="text1"/>
                <w:kern w:val="0"/>
                <w:szCs w:val="21"/>
              </w:rPr>
              <w:t xml:space="preserve"> </w:t>
            </w:r>
            <w:r w:rsidRPr="005B5C10">
              <w:rPr>
                <w:rFonts w:ascii="宋体" w:hAnsi="宋体"/>
                <w:color w:val="000000" w:themeColor="text1"/>
                <w:kern w:val="0"/>
                <w:szCs w:val="21"/>
              </w:rPr>
              <w:t xml:space="preserve">     </w:t>
            </w:r>
            <w:r w:rsidRPr="005B5C10">
              <w:rPr>
                <w:rFonts w:ascii="宋体" w:hAnsi="宋体" w:hint="eastAsia"/>
                <w:color w:val="000000" w:themeColor="text1"/>
                <w:kern w:val="0"/>
                <w:szCs w:val="21"/>
              </w:rPr>
              <w:t>加：应计利息</w:t>
            </w:r>
          </w:p>
        </w:tc>
        <w:tc>
          <w:tcPr>
            <w:tcW w:w="5463" w:type="dxa"/>
            <w:tcMar>
              <w:top w:w="15" w:type="dxa"/>
              <w:left w:w="15" w:type="dxa"/>
              <w:bottom w:w="0" w:type="dxa"/>
              <w:right w:w="15" w:type="dxa"/>
            </w:tcMar>
            <w:vAlign w:val="bottom"/>
          </w:tcPr>
          <w:p w:rsidR="009C5070" w:rsidRPr="005B5C10" w:rsidRDefault="009C5070" w:rsidP="009C5070">
            <w:pPr>
              <w:jc w:val="right"/>
              <w:rPr>
                <w:rFonts w:eastAsiaTheme="minorEastAsia"/>
                <w:color w:val="000000" w:themeColor="text1"/>
                <w:kern w:val="0"/>
                <w:szCs w:val="21"/>
              </w:rPr>
            </w:pPr>
            <w:r w:rsidRPr="005B5C10">
              <w:rPr>
                <w:rFonts w:eastAsiaTheme="minorEastAsia"/>
                <w:color w:val="000000" w:themeColor="text1"/>
                <w:kern w:val="0"/>
                <w:szCs w:val="21"/>
              </w:rPr>
              <w:t>-</w:t>
            </w:r>
          </w:p>
        </w:tc>
      </w:tr>
      <w:tr w:rsidR="005B5C10" w:rsidRPr="005B5C10">
        <w:trPr>
          <w:trHeight w:val="315"/>
        </w:trPr>
        <w:tc>
          <w:tcPr>
            <w:tcW w:w="3766" w:type="dxa"/>
            <w:tcMar>
              <w:top w:w="15" w:type="dxa"/>
              <w:left w:w="15" w:type="dxa"/>
              <w:bottom w:w="0" w:type="dxa"/>
              <w:right w:w="15" w:type="dxa"/>
            </w:tcMar>
          </w:tcPr>
          <w:p w:rsidR="009C5070" w:rsidRPr="005B5C10" w:rsidRDefault="009C5070" w:rsidP="009C5070">
            <w:pPr>
              <w:rPr>
                <w:rFonts w:eastAsiaTheme="minorEastAsia"/>
                <w:color w:val="000000" w:themeColor="text1"/>
                <w:kern w:val="0"/>
                <w:szCs w:val="21"/>
              </w:rPr>
            </w:pPr>
            <w:r w:rsidRPr="005B5C10">
              <w:rPr>
                <w:rFonts w:eastAsiaTheme="minorEastAsia"/>
                <w:color w:val="000000" w:themeColor="text1"/>
                <w:kern w:val="0"/>
                <w:szCs w:val="21"/>
              </w:rPr>
              <w:t>其他存款</w:t>
            </w:r>
          </w:p>
        </w:tc>
        <w:tc>
          <w:tcPr>
            <w:tcW w:w="5463" w:type="dxa"/>
            <w:tcMar>
              <w:top w:w="15" w:type="dxa"/>
              <w:left w:w="15" w:type="dxa"/>
              <w:bottom w:w="0" w:type="dxa"/>
              <w:right w:w="15" w:type="dxa"/>
            </w:tcMar>
            <w:vAlign w:val="bottom"/>
          </w:tcPr>
          <w:p w:rsidR="009C5070" w:rsidRPr="005B5C10" w:rsidRDefault="009C5070" w:rsidP="009C5070">
            <w:pPr>
              <w:jc w:val="right"/>
              <w:rPr>
                <w:rFonts w:eastAsiaTheme="minorEastAsia"/>
                <w:color w:val="000000" w:themeColor="text1"/>
                <w:kern w:val="0"/>
                <w:szCs w:val="21"/>
              </w:rPr>
            </w:pPr>
            <w:r w:rsidRPr="005B5C10">
              <w:rPr>
                <w:rFonts w:eastAsiaTheme="minorEastAsia"/>
                <w:color w:val="000000" w:themeColor="text1"/>
                <w:kern w:val="0"/>
                <w:szCs w:val="21"/>
              </w:rPr>
              <w:t>-</w:t>
            </w:r>
          </w:p>
        </w:tc>
      </w:tr>
      <w:tr w:rsidR="005B5C10" w:rsidRPr="005B5C10">
        <w:trPr>
          <w:trHeight w:val="315"/>
        </w:trPr>
        <w:tc>
          <w:tcPr>
            <w:tcW w:w="3766" w:type="dxa"/>
            <w:tcMar>
              <w:top w:w="15" w:type="dxa"/>
              <w:left w:w="15" w:type="dxa"/>
              <w:bottom w:w="0" w:type="dxa"/>
              <w:right w:w="15" w:type="dxa"/>
            </w:tcMar>
          </w:tcPr>
          <w:p w:rsidR="007C3B6A" w:rsidRPr="005B5C10" w:rsidRDefault="007C3B6A" w:rsidP="007C3B6A">
            <w:pPr>
              <w:rPr>
                <w:rFonts w:eastAsiaTheme="minorEastAsia"/>
                <w:color w:val="000000" w:themeColor="text1"/>
                <w:kern w:val="0"/>
                <w:szCs w:val="21"/>
              </w:rPr>
            </w:pPr>
            <w:r w:rsidRPr="005B5C10">
              <w:rPr>
                <w:rFonts w:ascii="宋体" w:hAnsi="宋体" w:hint="eastAsia"/>
                <w:color w:val="000000" w:themeColor="text1"/>
                <w:kern w:val="0"/>
                <w:szCs w:val="21"/>
              </w:rPr>
              <w:t>等于：本金</w:t>
            </w:r>
          </w:p>
        </w:tc>
        <w:tc>
          <w:tcPr>
            <w:tcW w:w="5463" w:type="dxa"/>
            <w:tcMar>
              <w:top w:w="15" w:type="dxa"/>
              <w:left w:w="15" w:type="dxa"/>
              <w:bottom w:w="0" w:type="dxa"/>
              <w:right w:w="15" w:type="dxa"/>
            </w:tcMar>
            <w:vAlign w:val="bottom"/>
          </w:tcPr>
          <w:p w:rsidR="007C3B6A" w:rsidRPr="005B5C10" w:rsidRDefault="007C3B6A" w:rsidP="007C3B6A">
            <w:pPr>
              <w:jc w:val="right"/>
              <w:rPr>
                <w:rFonts w:eastAsiaTheme="minorEastAsia"/>
                <w:color w:val="000000" w:themeColor="text1"/>
                <w:kern w:val="0"/>
                <w:szCs w:val="21"/>
              </w:rPr>
            </w:pPr>
            <w:r w:rsidRPr="005B5C10">
              <w:rPr>
                <w:rFonts w:eastAsiaTheme="minorEastAsia"/>
                <w:color w:val="000000" w:themeColor="text1"/>
                <w:kern w:val="0"/>
                <w:szCs w:val="21"/>
              </w:rPr>
              <w:t>-</w:t>
            </w:r>
          </w:p>
        </w:tc>
      </w:tr>
      <w:tr w:rsidR="005B5C10" w:rsidRPr="005B5C10">
        <w:trPr>
          <w:trHeight w:val="315"/>
        </w:trPr>
        <w:tc>
          <w:tcPr>
            <w:tcW w:w="3766" w:type="dxa"/>
            <w:tcMar>
              <w:top w:w="15" w:type="dxa"/>
              <w:left w:w="15" w:type="dxa"/>
              <w:bottom w:w="0" w:type="dxa"/>
              <w:right w:w="15" w:type="dxa"/>
            </w:tcMar>
          </w:tcPr>
          <w:p w:rsidR="007C3B6A" w:rsidRPr="005B5C10" w:rsidRDefault="007C3B6A" w:rsidP="007C3B6A">
            <w:pPr>
              <w:rPr>
                <w:rFonts w:eastAsiaTheme="minorEastAsia"/>
                <w:color w:val="000000" w:themeColor="text1"/>
                <w:kern w:val="0"/>
                <w:szCs w:val="21"/>
              </w:rPr>
            </w:pPr>
            <w:r w:rsidRPr="005B5C10">
              <w:rPr>
                <w:rFonts w:ascii="宋体" w:hAnsi="宋体" w:hint="eastAsia"/>
                <w:color w:val="000000" w:themeColor="text1"/>
                <w:kern w:val="0"/>
                <w:szCs w:val="21"/>
              </w:rPr>
              <w:t xml:space="preserve"> </w:t>
            </w:r>
            <w:r w:rsidRPr="005B5C10">
              <w:rPr>
                <w:rFonts w:ascii="宋体" w:hAnsi="宋体"/>
                <w:color w:val="000000" w:themeColor="text1"/>
                <w:kern w:val="0"/>
                <w:szCs w:val="21"/>
              </w:rPr>
              <w:t xml:space="preserve">     </w:t>
            </w:r>
            <w:r w:rsidRPr="005B5C10">
              <w:rPr>
                <w:rFonts w:ascii="宋体" w:hAnsi="宋体" w:hint="eastAsia"/>
                <w:color w:val="000000" w:themeColor="text1"/>
                <w:kern w:val="0"/>
                <w:szCs w:val="21"/>
              </w:rPr>
              <w:t>加：应计利息</w:t>
            </w:r>
          </w:p>
        </w:tc>
        <w:tc>
          <w:tcPr>
            <w:tcW w:w="5463" w:type="dxa"/>
            <w:tcMar>
              <w:top w:w="15" w:type="dxa"/>
              <w:left w:w="15" w:type="dxa"/>
              <w:bottom w:w="0" w:type="dxa"/>
              <w:right w:w="15" w:type="dxa"/>
            </w:tcMar>
            <w:vAlign w:val="bottom"/>
          </w:tcPr>
          <w:p w:rsidR="007C3B6A" w:rsidRPr="005B5C10" w:rsidRDefault="007C3B6A" w:rsidP="007C3B6A">
            <w:pPr>
              <w:jc w:val="right"/>
              <w:rPr>
                <w:rFonts w:eastAsiaTheme="minorEastAsia"/>
                <w:color w:val="000000" w:themeColor="text1"/>
                <w:kern w:val="0"/>
                <w:szCs w:val="21"/>
              </w:rPr>
            </w:pPr>
            <w:r w:rsidRPr="005B5C10">
              <w:rPr>
                <w:rFonts w:eastAsiaTheme="minorEastAsia"/>
                <w:color w:val="000000" w:themeColor="text1"/>
                <w:kern w:val="0"/>
                <w:szCs w:val="21"/>
              </w:rPr>
              <w:t>-</w:t>
            </w:r>
          </w:p>
        </w:tc>
      </w:tr>
      <w:tr w:rsidR="005B5C10" w:rsidRPr="005B5C10">
        <w:trPr>
          <w:trHeight w:val="315"/>
        </w:trPr>
        <w:tc>
          <w:tcPr>
            <w:tcW w:w="3766" w:type="dxa"/>
            <w:tcMar>
              <w:top w:w="15" w:type="dxa"/>
              <w:left w:w="15" w:type="dxa"/>
              <w:bottom w:w="0" w:type="dxa"/>
              <w:right w:w="15" w:type="dxa"/>
            </w:tcMar>
          </w:tcPr>
          <w:p w:rsidR="007C3B6A" w:rsidRPr="005B5C10" w:rsidRDefault="007C3B6A" w:rsidP="007C3B6A">
            <w:pPr>
              <w:rPr>
                <w:rFonts w:eastAsiaTheme="minorEastAsia"/>
                <w:color w:val="000000" w:themeColor="text1"/>
                <w:kern w:val="0"/>
                <w:szCs w:val="21"/>
              </w:rPr>
            </w:pPr>
            <w:r w:rsidRPr="005B5C10">
              <w:rPr>
                <w:rFonts w:eastAsiaTheme="minorEastAsia"/>
                <w:color w:val="000000" w:themeColor="text1"/>
                <w:kern w:val="0"/>
                <w:szCs w:val="21"/>
              </w:rPr>
              <w:t>合计</w:t>
            </w:r>
          </w:p>
        </w:tc>
        <w:tc>
          <w:tcPr>
            <w:tcW w:w="5463" w:type="dxa"/>
            <w:tcMar>
              <w:top w:w="15" w:type="dxa"/>
              <w:left w:w="15" w:type="dxa"/>
              <w:bottom w:w="0" w:type="dxa"/>
              <w:right w:w="15" w:type="dxa"/>
            </w:tcMar>
            <w:vAlign w:val="bottom"/>
          </w:tcPr>
          <w:p w:rsidR="007C3B6A" w:rsidRPr="005B5C10" w:rsidRDefault="007C3B6A" w:rsidP="007C3B6A">
            <w:pPr>
              <w:jc w:val="right"/>
              <w:rPr>
                <w:rFonts w:eastAsiaTheme="minorEastAsia"/>
                <w:color w:val="000000" w:themeColor="text1"/>
                <w:kern w:val="0"/>
                <w:szCs w:val="21"/>
              </w:rPr>
            </w:pPr>
            <w:r w:rsidRPr="005B5C10">
              <w:rPr>
                <w:rFonts w:eastAsiaTheme="minorEastAsia"/>
                <w:color w:val="000000" w:themeColor="text1"/>
                <w:kern w:val="0"/>
                <w:szCs w:val="21"/>
              </w:rPr>
              <w:t>314,020,237.39</w:t>
            </w:r>
          </w:p>
        </w:tc>
      </w:tr>
    </w:tbl>
    <w:p w:rsidR="006B65E1" w:rsidRPr="005B5C10" w:rsidRDefault="00945F2E" w:rsidP="00572E9A">
      <w:pPr>
        <w:spacing w:beforeLines="100" w:before="312" w:line="360" w:lineRule="auto"/>
        <w:rPr>
          <w:rFonts w:eastAsiaTheme="minorEastAsia"/>
          <w:b/>
          <w:color w:val="000000" w:themeColor="text1"/>
          <w:szCs w:val="21"/>
        </w:rPr>
      </w:pPr>
      <w:r w:rsidRPr="005B5C10">
        <w:rPr>
          <w:rFonts w:eastAsiaTheme="minorEastAsia"/>
          <w:b/>
          <w:bCs/>
          <w:color w:val="000000" w:themeColor="text1"/>
          <w:kern w:val="0"/>
          <w:szCs w:val="21"/>
        </w:rPr>
        <w:t xml:space="preserve">6.4.7.2 </w:t>
      </w:r>
      <w:r w:rsidRPr="005B5C10">
        <w:rPr>
          <w:rFonts w:eastAsiaTheme="minorEastAsia"/>
          <w:b/>
          <w:color w:val="000000" w:themeColor="text1"/>
          <w:szCs w:val="21"/>
        </w:rPr>
        <w:t>交易性金融资产</w:t>
      </w:r>
    </w:p>
    <w:p w:rsidR="006B65E1" w:rsidRPr="005B5C10" w:rsidRDefault="00945F2E">
      <w:pPr>
        <w:autoSpaceDE w:val="0"/>
        <w:autoSpaceDN w:val="0"/>
        <w:adjustRightInd w:val="0"/>
        <w:spacing w:before="29" w:line="288" w:lineRule="auto"/>
        <w:ind w:left="15"/>
        <w:jc w:val="right"/>
        <w:rPr>
          <w:rFonts w:eastAsiaTheme="minorEastAsia"/>
          <w:bCs/>
          <w:color w:val="000000" w:themeColor="text1"/>
          <w:szCs w:val="21"/>
        </w:rPr>
      </w:pPr>
      <w:r w:rsidRPr="005B5C10">
        <w:rPr>
          <w:rFonts w:eastAsiaTheme="minorEastAsia"/>
          <w:bCs/>
          <w:color w:val="000000" w:themeColor="text1"/>
          <w:szCs w:val="21"/>
        </w:rPr>
        <w:t>单位：人民币元</w:t>
      </w:r>
    </w:p>
    <w:tbl>
      <w:tblPr>
        <w:tblW w:w="9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9"/>
        <w:gridCol w:w="939"/>
        <w:gridCol w:w="1701"/>
        <w:gridCol w:w="1701"/>
        <w:gridCol w:w="1985"/>
        <w:gridCol w:w="2159"/>
      </w:tblGrid>
      <w:tr w:rsidR="005B5C10" w:rsidRPr="005B5C10" w:rsidTr="003F0477">
        <w:trPr>
          <w:trHeight w:val="255"/>
          <w:jc w:val="center"/>
        </w:trPr>
        <w:tc>
          <w:tcPr>
            <w:tcW w:w="1878" w:type="dxa"/>
            <w:gridSpan w:val="2"/>
            <w:vMerge w:val="restart"/>
            <w:vAlign w:val="center"/>
          </w:tcPr>
          <w:p w:rsidR="007C3B6A" w:rsidRPr="005B5C10" w:rsidRDefault="007C3B6A" w:rsidP="003F0477">
            <w:pPr>
              <w:jc w:val="center"/>
              <w:rPr>
                <w:color w:val="000000" w:themeColor="text1"/>
                <w:kern w:val="0"/>
                <w:szCs w:val="21"/>
              </w:rPr>
            </w:pPr>
            <w:r w:rsidRPr="005B5C10">
              <w:rPr>
                <w:color w:val="000000" w:themeColor="text1"/>
                <w:kern w:val="0"/>
                <w:szCs w:val="21"/>
              </w:rPr>
              <w:t>项目</w:t>
            </w:r>
          </w:p>
        </w:tc>
        <w:tc>
          <w:tcPr>
            <w:tcW w:w="7546" w:type="dxa"/>
            <w:gridSpan w:val="4"/>
          </w:tcPr>
          <w:p w:rsidR="007C3B6A" w:rsidRPr="005B5C10" w:rsidRDefault="007C3B6A" w:rsidP="003F0477">
            <w:pPr>
              <w:jc w:val="center"/>
              <w:rPr>
                <w:color w:val="000000" w:themeColor="text1"/>
                <w:kern w:val="0"/>
                <w:szCs w:val="21"/>
              </w:rPr>
            </w:pPr>
            <w:r w:rsidRPr="005B5C10">
              <w:rPr>
                <w:color w:val="000000" w:themeColor="text1"/>
                <w:kern w:val="0"/>
                <w:szCs w:val="21"/>
              </w:rPr>
              <w:t>本期末</w:t>
            </w:r>
          </w:p>
          <w:p w:rsidR="007C3B6A" w:rsidRPr="005B5C10" w:rsidRDefault="007C3B6A" w:rsidP="003F0477">
            <w:pPr>
              <w:jc w:val="center"/>
              <w:rPr>
                <w:color w:val="000000" w:themeColor="text1"/>
                <w:kern w:val="0"/>
                <w:szCs w:val="21"/>
              </w:rPr>
            </w:pPr>
            <w:r w:rsidRPr="005B5C10">
              <w:rPr>
                <w:color w:val="000000" w:themeColor="text1"/>
                <w:kern w:val="0"/>
                <w:szCs w:val="21"/>
              </w:rPr>
              <w:t>2023</w:t>
            </w:r>
            <w:r w:rsidRPr="005B5C10">
              <w:rPr>
                <w:color w:val="000000" w:themeColor="text1"/>
                <w:kern w:val="0"/>
                <w:szCs w:val="21"/>
              </w:rPr>
              <w:t>年</w:t>
            </w:r>
            <w:r w:rsidRPr="005B5C10">
              <w:rPr>
                <w:color w:val="000000" w:themeColor="text1"/>
                <w:kern w:val="0"/>
                <w:szCs w:val="21"/>
              </w:rPr>
              <w:t>6</w:t>
            </w:r>
            <w:r w:rsidRPr="005B5C10">
              <w:rPr>
                <w:color w:val="000000" w:themeColor="text1"/>
                <w:kern w:val="0"/>
                <w:szCs w:val="21"/>
              </w:rPr>
              <w:t>月</w:t>
            </w:r>
            <w:r w:rsidRPr="005B5C10">
              <w:rPr>
                <w:color w:val="000000" w:themeColor="text1"/>
                <w:kern w:val="0"/>
                <w:szCs w:val="21"/>
              </w:rPr>
              <w:t>30</w:t>
            </w:r>
            <w:r w:rsidRPr="005B5C10">
              <w:rPr>
                <w:color w:val="000000" w:themeColor="text1"/>
                <w:kern w:val="0"/>
                <w:szCs w:val="21"/>
              </w:rPr>
              <w:t>日</w:t>
            </w:r>
          </w:p>
        </w:tc>
      </w:tr>
      <w:tr w:rsidR="005B5C10" w:rsidRPr="005B5C10" w:rsidTr="003F0477">
        <w:trPr>
          <w:trHeight w:val="270"/>
          <w:jc w:val="center"/>
        </w:trPr>
        <w:tc>
          <w:tcPr>
            <w:tcW w:w="1878" w:type="dxa"/>
            <w:gridSpan w:val="2"/>
            <w:vMerge/>
            <w:vAlign w:val="center"/>
          </w:tcPr>
          <w:p w:rsidR="007C3B6A" w:rsidRPr="005B5C10" w:rsidRDefault="007C3B6A" w:rsidP="003F0477">
            <w:pPr>
              <w:widowControl/>
              <w:jc w:val="left"/>
              <w:rPr>
                <w:color w:val="000000" w:themeColor="text1"/>
                <w:kern w:val="0"/>
                <w:szCs w:val="21"/>
              </w:rPr>
            </w:pPr>
          </w:p>
        </w:tc>
        <w:tc>
          <w:tcPr>
            <w:tcW w:w="1701" w:type="dxa"/>
            <w:vAlign w:val="center"/>
          </w:tcPr>
          <w:p w:rsidR="007C3B6A" w:rsidRPr="005B5C10" w:rsidRDefault="007C3B6A" w:rsidP="003F0477">
            <w:pPr>
              <w:jc w:val="center"/>
              <w:rPr>
                <w:color w:val="000000" w:themeColor="text1"/>
                <w:kern w:val="0"/>
                <w:szCs w:val="21"/>
              </w:rPr>
            </w:pPr>
            <w:r w:rsidRPr="005B5C10">
              <w:rPr>
                <w:color w:val="000000" w:themeColor="text1"/>
                <w:kern w:val="0"/>
                <w:szCs w:val="21"/>
              </w:rPr>
              <w:t>成本</w:t>
            </w:r>
          </w:p>
        </w:tc>
        <w:tc>
          <w:tcPr>
            <w:tcW w:w="1701" w:type="dxa"/>
          </w:tcPr>
          <w:p w:rsidR="007C3B6A" w:rsidRPr="005B5C10" w:rsidRDefault="007C3B6A" w:rsidP="003F0477">
            <w:pPr>
              <w:jc w:val="center"/>
              <w:rPr>
                <w:color w:val="000000" w:themeColor="text1"/>
                <w:kern w:val="0"/>
                <w:szCs w:val="21"/>
              </w:rPr>
            </w:pPr>
            <w:r w:rsidRPr="005B5C10">
              <w:rPr>
                <w:rFonts w:hint="eastAsia"/>
                <w:color w:val="000000" w:themeColor="text1"/>
                <w:kern w:val="0"/>
                <w:szCs w:val="21"/>
              </w:rPr>
              <w:t>应计利息</w:t>
            </w:r>
          </w:p>
        </w:tc>
        <w:tc>
          <w:tcPr>
            <w:tcW w:w="1985" w:type="dxa"/>
            <w:vAlign w:val="center"/>
          </w:tcPr>
          <w:p w:rsidR="007C3B6A" w:rsidRPr="005B5C10" w:rsidRDefault="007C3B6A" w:rsidP="003F0477">
            <w:pPr>
              <w:jc w:val="center"/>
              <w:rPr>
                <w:color w:val="000000" w:themeColor="text1"/>
                <w:kern w:val="0"/>
                <w:szCs w:val="21"/>
              </w:rPr>
            </w:pPr>
            <w:r w:rsidRPr="005B5C10">
              <w:rPr>
                <w:color w:val="000000" w:themeColor="text1"/>
                <w:kern w:val="0"/>
                <w:szCs w:val="21"/>
              </w:rPr>
              <w:t>公允价值</w:t>
            </w:r>
          </w:p>
        </w:tc>
        <w:tc>
          <w:tcPr>
            <w:tcW w:w="2159" w:type="dxa"/>
            <w:vAlign w:val="center"/>
          </w:tcPr>
          <w:p w:rsidR="007C3B6A" w:rsidRPr="005B5C10" w:rsidRDefault="007C3B6A" w:rsidP="003F0477">
            <w:pPr>
              <w:jc w:val="center"/>
              <w:rPr>
                <w:color w:val="000000" w:themeColor="text1"/>
                <w:kern w:val="0"/>
                <w:szCs w:val="21"/>
              </w:rPr>
            </w:pPr>
            <w:r w:rsidRPr="005B5C10">
              <w:rPr>
                <w:color w:val="000000" w:themeColor="text1"/>
                <w:kern w:val="0"/>
                <w:szCs w:val="21"/>
              </w:rPr>
              <w:t>公允价值变动</w:t>
            </w:r>
          </w:p>
        </w:tc>
      </w:tr>
      <w:tr w:rsidR="005B5C10" w:rsidRPr="005B5C10" w:rsidTr="003F0477">
        <w:trPr>
          <w:trHeight w:val="270"/>
          <w:jc w:val="center"/>
        </w:trPr>
        <w:tc>
          <w:tcPr>
            <w:tcW w:w="1878" w:type="dxa"/>
            <w:gridSpan w:val="2"/>
            <w:vAlign w:val="center"/>
          </w:tcPr>
          <w:p w:rsidR="007C3B6A" w:rsidRPr="005B5C10" w:rsidRDefault="007C3B6A" w:rsidP="003F0477">
            <w:pPr>
              <w:widowControl/>
              <w:rPr>
                <w:color w:val="000000" w:themeColor="text1"/>
                <w:kern w:val="0"/>
                <w:szCs w:val="21"/>
              </w:rPr>
            </w:pPr>
            <w:r w:rsidRPr="005B5C10">
              <w:rPr>
                <w:color w:val="000000" w:themeColor="text1"/>
                <w:kern w:val="0"/>
                <w:szCs w:val="21"/>
              </w:rPr>
              <w:t>股票</w:t>
            </w:r>
          </w:p>
        </w:tc>
        <w:tc>
          <w:tcPr>
            <w:tcW w:w="1701" w:type="dxa"/>
            <w:vAlign w:val="center"/>
          </w:tcPr>
          <w:p w:rsidR="007C3B6A" w:rsidRPr="005B5C10" w:rsidRDefault="007C3B6A" w:rsidP="003F0477">
            <w:pPr>
              <w:jc w:val="right"/>
              <w:rPr>
                <w:rFonts w:eastAsiaTheme="minorEastAsia"/>
                <w:color w:val="000000" w:themeColor="text1"/>
                <w:kern w:val="0"/>
                <w:szCs w:val="21"/>
              </w:rPr>
            </w:pPr>
            <w:r w:rsidRPr="005B5C10">
              <w:rPr>
                <w:rFonts w:eastAsiaTheme="minorEastAsia"/>
                <w:color w:val="000000" w:themeColor="text1"/>
                <w:kern w:val="0"/>
                <w:szCs w:val="21"/>
              </w:rPr>
              <w:t>3,756,015,009.69</w:t>
            </w:r>
          </w:p>
        </w:tc>
        <w:tc>
          <w:tcPr>
            <w:tcW w:w="1701" w:type="dxa"/>
          </w:tcPr>
          <w:p w:rsidR="007C3B6A" w:rsidRPr="005B5C10" w:rsidRDefault="007C3B6A" w:rsidP="003F0477">
            <w:pPr>
              <w:jc w:val="right"/>
              <w:rPr>
                <w:rFonts w:eastAsiaTheme="minorEastAsia"/>
                <w:color w:val="000000" w:themeColor="text1"/>
                <w:kern w:val="0"/>
                <w:szCs w:val="21"/>
              </w:rPr>
            </w:pPr>
            <w:r w:rsidRPr="005B5C10">
              <w:rPr>
                <w:rFonts w:eastAsiaTheme="minorEastAsia"/>
                <w:color w:val="000000" w:themeColor="text1"/>
                <w:kern w:val="0"/>
                <w:szCs w:val="21"/>
              </w:rPr>
              <w:t>-</w:t>
            </w:r>
          </w:p>
        </w:tc>
        <w:tc>
          <w:tcPr>
            <w:tcW w:w="1985" w:type="dxa"/>
            <w:vAlign w:val="center"/>
          </w:tcPr>
          <w:p w:rsidR="007C3B6A" w:rsidRPr="005B5C10" w:rsidRDefault="007C3B6A" w:rsidP="003F0477">
            <w:pPr>
              <w:jc w:val="right"/>
              <w:rPr>
                <w:rFonts w:eastAsiaTheme="minorEastAsia"/>
                <w:color w:val="000000" w:themeColor="text1"/>
                <w:kern w:val="0"/>
                <w:szCs w:val="21"/>
              </w:rPr>
            </w:pPr>
            <w:r w:rsidRPr="005B5C10">
              <w:rPr>
                <w:rFonts w:eastAsiaTheme="minorEastAsia"/>
                <w:color w:val="000000" w:themeColor="text1"/>
                <w:kern w:val="0"/>
                <w:szCs w:val="21"/>
              </w:rPr>
              <w:t>4,209,804,381.62</w:t>
            </w:r>
          </w:p>
        </w:tc>
        <w:tc>
          <w:tcPr>
            <w:tcW w:w="2159" w:type="dxa"/>
            <w:vAlign w:val="center"/>
          </w:tcPr>
          <w:p w:rsidR="007C3B6A" w:rsidRPr="005B5C10" w:rsidRDefault="007C3B6A" w:rsidP="003F0477">
            <w:pPr>
              <w:jc w:val="right"/>
              <w:rPr>
                <w:rFonts w:eastAsiaTheme="minorEastAsia"/>
                <w:color w:val="000000" w:themeColor="text1"/>
                <w:kern w:val="0"/>
                <w:szCs w:val="21"/>
              </w:rPr>
            </w:pPr>
            <w:r w:rsidRPr="005B5C10">
              <w:rPr>
                <w:rFonts w:eastAsiaTheme="minorEastAsia"/>
                <w:color w:val="000000" w:themeColor="text1"/>
                <w:kern w:val="0"/>
                <w:szCs w:val="21"/>
              </w:rPr>
              <w:t>453,789,371.93</w:t>
            </w:r>
          </w:p>
        </w:tc>
      </w:tr>
      <w:tr w:rsidR="005B5C10" w:rsidRPr="005B5C10" w:rsidTr="003F0477">
        <w:trPr>
          <w:trHeight w:val="270"/>
          <w:jc w:val="center"/>
        </w:trPr>
        <w:tc>
          <w:tcPr>
            <w:tcW w:w="1878" w:type="dxa"/>
            <w:gridSpan w:val="2"/>
            <w:vAlign w:val="center"/>
          </w:tcPr>
          <w:p w:rsidR="007C3B6A" w:rsidRPr="005B5C10" w:rsidRDefault="007C3B6A" w:rsidP="003F0477">
            <w:pPr>
              <w:widowControl/>
              <w:spacing w:line="360" w:lineRule="auto"/>
              <w:rPr>
                <w:rFonts w:eastAsiaTheme="minorEastAsia"/>
                <w:color w:val="000000" w:themeColor="text1"/>
                <w:kern w:val="0"/>
                <w:szCs w:val="21"/>
              </w:rPr>
            </w:pPr>
            <w:r w:rsidRPr="005B5C10">
              <w:rPr>
                <w:rFonts w:eastAsiaTheme="minorEastAsia"/>
                <w:color w:val="000000" w:themeColor="text1"/>
                <w:kern w:val="0"/>
                <w:szCs w:val="21"/>
              </w:rPr>
              <w:t>贵金属投资</w:t>
            </w:r>
            <w:r w:rsidRPr="005B5C10">
              <w:rPr>
                <w:rFonts w:eastAsiaTheme="minorEastAsia"/>
                <w:color w:val="000000" w:themeColor="text1"/>
                <w:kern w:val="0"/>
                <w:szCs w:val="21"/>
              </w:rPr>
              <w:t>-</w:t>
            </w:r>
            <w:r w:rsidRPr="005B5C10">
              <w:rPr>
                <w:rFonts w:eastAsiaTheme="minorEastAsia"/>
                <w:color w:val="000000" w:themeColor="text1"/>
                <w:kern w:val="0"/>
                <w:szCs w:val="21"/>
              </w:rPr>
              <w:t>金交所黄金合约</w:t>
            </w:r>
          </w:p>
        </w:tc>
        <w:tc>
          <w:tcPr>
            <w:tcW w:w="1701" w:type="dxa"/>
            <w:vAlign w:val="center"/>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c>
          <w:tcPr>
            <w:tcW w:w="1701" w:type="dxa"/>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c>
          <w:tcPr>
            <w:tcW w:w="1985" w:type="dxa"/>
            <w:vAlign w:val="center"/>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c>
          <w:tcPr>
            <w:tcW w:w="2159" w:type="dxa"/>
            <w:vAlign w:val="center"/>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r>
      <w:tr w:rsidR="005B5C10" w:rsidRPr="005B5C10" w:rsidTr="003F0477">
        <w:trPr>
          <w:trHeight w:val="270"/>
          <w:jc w:val="center"/>
        </w:trPr>
        <w:tc>
          <w:tcPr>
            <w:tcW w:w="939" w:type="dxa"/>
            <w:vMerge w:val="restart"/>
            <w:vAlign w:val="center"/>
          </w:tcPr>
          <w:p w:rsidR="007C3B6A" w:rsidRPr="005B5C10" w:rsidRDefault="007C3B6A" w:rsidP="003F0477">
            <w:pPr>
              <w:widowControl/>
              <w:spacing w:line="360" w:lineRule="auto"/>
              <w:rPr>
                <w:rFonts w:eastAsiaTheme="minorEastAsia"/>
                <w:color w:val="000000" w:themeColor="text1"/>
                <w:kern w:val="0"/>
                <w:szCs w:val="21"/>
              </w:rPr>
            </w:pPr>
            <w:r w:rsidRPr="005B5C10">
              <w:rPr>
                <w:color w:val="000000" w:themeColor="text1"/>
                <w:kern w:val="0"/>
                <w:szCs w:val="21"/>
              </w:rPr>
              <w:t>债券</w:t>
            </w:r>
          </w:p>
        </w:tc>
        <w:tc>
          <w:tcPr>
            <w:tcW w:w="939" w:type="dxa"/>
            <w:vAlign w:val="center"/>
          </w:tcPr>
          <w:p w:rsidR="007C3B6A" w:rsidRPr="005B5C10" w:rsidRDefault="007C3B6A" w:rsidP="003F0477">
            <w:pPr>
              <w:widowControl/>
              <w:spacing w:line="360" w:lineRule="auto"/>
              <w:rPr>
                <w:rFonts w:eastAsiaTheme="minorEastAsia"/>
                <w:color w:val="000000" w:themeColor="text1"/>
                <w:kern w:val="0"/>
                <w:szCs w:val="21"/>
              </w:rPr>
            </w:pPr>
            <w:r w:rsidRPr="005B5C10">
              <w:rPr>
                <w:color w:val="000000" w:themeColor="text1"/>
                <w:kern w:val="0"/>
                <w:szCs w:val="21"/>
              </w:rPr>
              <w:t>交易所市场</w:t>
            </w:r>
          </w:p>
        </w:tc>
        <w:tc>
          <w:tcPr>
            <w:tcW w:w="1701" w:type="dxa"/>
            <w:vAlign w:val="bottom"/>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3,784,000.00</w:t>
            </w:r>
          </w:p>
        </w:tc>
        <w:tc>
          <w:tcPr>
            <w:tcW w:w="1701" w:type="dxa"/>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6,427.62</w:t>
            </w:r>
          </w:p>
        </w:tc>
        <w:tc>
          <w:tcPr>
            <w:tcW w:w="1985" w:type="dxa"/>
            <w:vAlign w:val="bottom"/>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3,934,219.62</w:t>
            </w:r>
          </w:p>
        </w:tc>
        <w:tc>
          <w:tcPr>
            <w:tcW w:w="2159" w:type="dxa"/>
            <w:vAlign w:val="bottom"/>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143,792.00</w:t>
            </w:r>
          </w:p>
        </w:tc>
      </w:tr>
      <w:tr w:rsidR="005B5C10" w:rsidRPr="005B5C10" w:rsidTr="003F0477">
        <w:trPr>
          <w:trHeight w:val="270"/>
          <w:jc w:val="center"/>
        </w:trPr>
        <w:tc>
          <w:tcPr>
            <w:tcW w:w="939" w:type="dxa"/>
            <w:vMerge/>
            <w:vAlign w:val="center"/>
          </w:tcPr>
          <w:p w:rsidR="007C3B6A" w:rsidRPr="005B5C10" w:rsidRDefault="007C3B6A" w:rsidP="003F0477">
            <w:pPr>
              <w:widowControl/>
              <w:spacing w:line="360" w:lineRule="auto"/>
              <w:rPr>
                <w:rFonts w:eastAsiaTheme="minorEastAsia"/>
                <w:color w:val="000000" w:themeColor="text1"/>
                <w:kern w:val="0"/>
                <w:szCs w:val="21"/>
              </w:rPr>
            </w:pPr>
          </w:p>
        </w:tc>
        <w:tc>
          <w:tcPr>
            <w:tcW w:w="939" w:type="dxa"/>
            <w:vAlign w:val="center"/>
          </w:tcPr>
          <w:p w:rsidR="007C3B6A" w:rsidRPr="005B5C10" w:rsidRDefault="007C3B6A" w:rsidP="003F0477">
            <w:pPr>
              <w:widowControl/>
              <w:spacing w:line="360" w:lineRule="auto"/>
              <w:rPr>
                <w:rFonts w:eastAsiaTheme="minorEastAsia"/>
                <w:color w:val="000000" w:themeColor="text1"/>
                <w:kern w:val="0"/>
                <w:szCs w:val="21"/>
              </w:rPr>
            </w:pPr>
            <w:r w:rsidRPr="005B5C10">
              <w:rPr>
                <w:color w:val="000000" w:themeColor="text1"/>
                <w:kern w:val="0"/>
                <w:szCs w:val="21"/>
              </w:rPr>
              <w:t>银行间市场</w:t>
            </w:r>
          </w:p>
        </w:tc>
        <w:tc>
          <w:tcPr>
            <w:tcW w:w="1701" w:type="dxa"/>
            <w:vAlign w:val="bottom"/>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c>
          <w:tcPr>
            <w:tcW w:w="1701" w:type="dxa"/>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c>
          <w:tcPr>
            <w:tcW w:w="1985" w:type="dxa"/>
            <w:vAlign w:val="bottom"/>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c>
          <w:tcPr>
            <w:tcW w:w="2159" w:type="dxa"/>
            <w:vAlign w:val="bottom"/>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r>
      <w:tr w:rsidR="005B5C10" w:rsidRPr="005B5C10" w:rsidTr="003F0477">
        <w:trPr>
          <w:trHeight w:val="270"/>
          <w:jc w:val="center"/>
        </w:trPr>
        <w:tc>
          <w:tcPr>
            <w:tcW w:w="939" w:type="dxa"/>
            <w:vMerge/>
            <w:vAlign w:val="center"/>
          </w:tcPr>
          <w:p w:rsidR="007C3B6A" w:rsidRPr="005B5C10" w:rsidRDefault="007C3B6A" w:rsidP="003F0477">
            <w:pPr>
              <w:widowControl/>
              <w:spacing w:line="360" w:lineRule="auto"/>
              <w:rPr>
                <w:rFonts w:eastAsiaTheme="minorEastAsia"/>
                <w:color w:val="000000" w:themeColor="text1"/>
                <w:kern w:val="0"/>
                <w:szCs w:val="21"/>
              </w:rPr>
            </w:pPr>
          </w:p>
        </w:tc>
        <w:tc>
          <w:tcPr>
            <w:tcW w:w="939" w:type="dxa"/>
            <w:vAlign w:val="center"/>
          </w:tcPr>
          <w:p w:rsidR="007C3B6A" w:rsidRPr="005B5C10" w:rsidRDefault="007C3B6A" w:rsidP="003F0477">
            <w:pPr>
              <w:widowControl/>
              <w:spacing w:line="360" w:lineRule="auto"/>
              <w:rPr>
                <w:rFonts w:eastAsiaTheme="minorEastAsia"/>
                <w:color w:val="000000" w:themeColor="text1"/>
                <w:kern w:val="0"/>
                <w:szCs w:val="21"/>
              </w:rPr>
            </w:pPr>
            <w:r w:rsidRPr="005B5C10">
              <w:rPr>
                <w:color w:val="000000" w:themeColor="text1"/>
                <w:kern w:val="0"/>
                <w:szCs w:val="21"/>
              </w:rPr>
              <w:t>合计</w:t>
            </w:r>
          </w:p>
        </w:tc>
        <w:tc>
          <w:tcPr>
            <w:tcW w:w="1701" w:type="dxa"/>
            <w:vAlign w:val="center"/>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3,784,000.00</w:t>
            </w:r>
          </w:p>
        </w:tc>
        <w:tc>
          <w:tcPr>
            <w:tcW w:w="1701" w:type="dxa"/>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6,427.62</w:t>
            </w:r>
          </w:p>
        </w:tc>
        <w:tc>
          <w:tcPr>
            <w:tcW w:w="1985" w:type="dxa"/>
            <w:vAlign w:val="center"/>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3,934,219.62</w:t>
            </w:r>
          </w:p>
        </w:tc>
        <w:tc>
          <w:tcPr>
            <w:tcW w:w="2159" w:type="dxa"/>
            <w:vAlign w:val="center"/>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143,792.00</w:t>
            </w:r>
          </w:p>
        </w:tc>
      </w:tr>
      <w:tr w:rsidR="005B5C10" w:rsidRPr="005B5C10" w:rsidTr="003F0477">
        <w:trPr>
          <w:trHeight w:val="270"/>
          <w:jc w:val="center"/>
        </w:trPr>
        <w:tc>
          <w:tcPr>
            <w:tcW w:w="1878" w:type="dxa"/>
            <w:gridSpan w:val="2"/>
            <w:vAlign w:val="center"/>
          </w:tcPr>
          <w:p w:rsidR="007C3B6A" w:rsidRPr="005B5C10" w:rsidRDefault="007C3B6A" w:rsidP="003F0477">
            <w:pPr>
              <w:widowControl/>
              <w:spacing w:line="360" w:lineRule="auto"/>
              <w:rPr>
                <w:rFonts w:eastAsiaTheme="minorEastAsia"/>
                <w:color w:val="000000" w:themeColor="text1"/>
                <w:kern w:val="0"/>
                <w:szCs w:val="21"/>
              </w:rPr>
            </w:pPr>
            <w:r w:rsidRPr="005B5C10">
              <w:rPr>
                <w:color w:val="000000" w:themeColor="text1"/>
                <w:kern w:val="0"/>
                <w:szCs w:val="21"/>
              </w:rPr>
              <w:t>资产支持证券</w:t>
            </w:r>
          </w:p>
        </w:tc>
        <w:tc>
          <w:tcPr>
            <w:tcW w:w="1701" w:type="dxa"/>
            <w:vAlign w:val="bottom"/>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c>
          <w:tcPr>
            <w:tcW w:w="1701" w:type="dxa"/>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c>
          <w:tcPr>
            <w:tcW w:w="1985" w:type="dxa"/>
            <w:vAlign w:val="bottom"/>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c>
          <w:tcPr>
            <w:tcW w:w="2159" w:type="dxa"/>
            <w:vAlign w:val="bottom"/>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r>
      <w:tr w:rsidR="005B5C10" w:rsidRPr="005B5C10" w:rsidTr="003F0477">
        <w:trPr>
          <w:trHeight w:val="270"/>
          <w:jc w:val="center"/>
        </w:trPr>
        <w:tc>
          <w:tcPr>
            <w:tcW w:w="1878" w:type="dxa"/>
            <w:gridSpan w:val="2"/>
            <w:vAlign w:val="center"/>
          </w:tcPr>
          <w:p w:rsidR="007C3B6A" w:rsidRPr="005B5C10" w:rsidRDefault="007C3B6A" w:rsidP="003F0477">
            <w:pPr>
              <w:widowControl/>
              <w:spacing w:line="360" w:lineRule="auto"/>
              <w:rPr>
                <w:rFonts w:eastAsiaTheme="minorEastAsia"/>
                <w:color w:val="000000" w:themeColor="text1"/>
                <w:kern w:val="0"/>
                <w:szCs w:val="21"/>
              </w:rPr>
            </w:pPr>
            <w:r w:rsidRPr="005B5C10">
              <w:rPr>
                <w:color w:val="000000" w:themeColor="text1"/>
                <w:kern w:val="0"/>
                <w:szCs w:val="21"/>
              </w:rPr>
              <w:t>基金</w:t>
            </w:r>
          </w:p>
        </w:tc>
        <w:tc>
          <w:tcPr>
            <w:tcW w:w="1701" w:type="dxa"/>
            <w:vAlign w:val="bottom"/>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c>
          <w:tcPr>
            <w:tcW w:w="1701" w:type="dxa"/>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c>
          <w:tcPr>
            <w:tcW w:w="1985" w:type="dxa"/>
            <w:vAlign w:val="bottom"/>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c>
          <w:tcPr>
            <w:tcW w:w="2159" w:type="dxa"/>
            <w:vAlign w:val="bottom"/>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r>
      <w:tr w:rsidR="005B5C10" w:rsidRPr="005B5C10" w:rsidTr="003F0477">
        <w:trPr>
          <w:trHeight w:val="270"/>
          <w:jc w:val="center"/>
        </w:trPr>
        <w:tc>
          <w:tcPr>
            <w:tcW w:w="1878" w:type="dxa"/>
            <w:gridSpan w:val="2"/>
            <w:vAlign w:val="center"/>
          </w:tcPr>
          <w:p w:rsidR="007C3B6A" w:rsidRPr="005B5C10" w:rsidRDefault="007C3B6A" w:rsidP="003F0477">
            <w:pPr>
              <w:widowControl/>
              <w:spacing w:line="360" w:lineRule="auto"/>
              <w:rPr>
                <w:rFonts w:eastAsiaTheme="minorEastAsia"/>
                <w:color w:val="000000" w:themeColor="text1"/>
                <w:kern w:val="0"/>
                <w:szCs w:val="21"/>
              </w:rPr>
            </w:pPr>
            <w:r w:rsidRPr="005B5C10">
              <w:rPr>
                <w:color w:val="000000" w:themeColor="text1"/>
                <w:kern w:val="0"/>
                <w:szCs w:val="21"/>
              </w:rPr>
              <w:t>其他</w:t>
            </w:r>
          </w:p>
        </w:tc>
        <w:tc>
          <w:tcPr>
            <w:tcW w:w="1701" w:type="dxa"/>
            <w:vAlign w:val="bottom"/>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c>
          <w:tcPr>
            <w:tcW w:w="1701" w:type="dxa"/>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c>
          <w:tcPr>
            <w:tcW w:w="1985" w:type="dxa"/>
            <w:vAlign w:val="bottom"/>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c>
          <w:tcPr>
            <w:tcW w:w="2159" w:type="dxa"/>
            <w:vAlign w:val="bottom"/>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r>
      <w:tr w:rsidR="005B5C10" w:rsidRPr="005B5C10" w:rsidTr="003F0477">
        <w:trPr>
          <w:trHeight w:val="270"/>
          <w:jc w:val="center"/>
        </w:trPr>
        <w:tc>
          <w:tcPr>
            <w:tcW w:w="1878" w:type="dxa"/>
            <w:gridSpan w:val="2"/>
            <w:vAlign w:val="center"/>
          </w:tcPr>
          <w:p w:rsidR="007C3B6A" w:rsidRPr="005B5C10" w:rsidRDefault="007C3B6A" w:rsidP="003F0477">
            <w:pPr>
              <w:widowControl/>
              <w:spacing w:line="360" w:lineRule="auto"/>
              <w:rPr>
                <w:rFonts w:eastAsiaTheme="minorEastAsia"/>
                <w:color w:val="000000" w:themeColor="text1"/>
                <w:kern w:val="0"/>
                <w:szCs w:val="21"/>
              </w:rPr>
            </w:pPr>
            <w:r w:rsidRPr="005B5C10">
              <w:rPr>
                <w:color w:val="000000" w:themeColor="text1"/>
                <w:kern w:val="0"/>
                <w:szCs w:val="21"/>
              </w:rPr>
              <w:t>合计</w:t>
            </w:r>
          </w:p>
        </w:tc>
        <w:tc>
          <w:tcPr>
            <w:tcW w:w="1701" w:type="dxa"/>
            <w:vAlign w:val="bottom"/>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3,759,799,009.69</w:t>
            </w:r>
          </w:p>
        </w:tc>
        <w:tc>
          <w:tcPr>
            <w:tcW w:w="1701" w:type="dxa"/>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6,427.62</w:t>
            </w:r>
          </w:p>
        </w:tc>
        <w:tc>
          <w:tcPr>
            <w:tcW w:w="1985" w:type="dxa"/>
            <w:vAlign w:val="bottom"/>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4,213,738,601.24</w:t>
            </w:r>
          </w:p>
        </w:tc>
        <w:tc>
          <w:tcPr>
            <w:tcW w:w="2159" w:type="dxa"/>
            <w:vAlign w:val="bottom"/>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453,933,163.93</w:t>
            </w:r>
          </w:p>
        </w:tc>
      </w:tr>
    </w:tbl>
    <w:p w:rsidR="007C3B6A" w:rsidRPr="005B5C10" w:rsidRDefault="00945F2E" w:rsidP="00572E9A">
      <w:pPr>
        <w:spacing w:beforeLines="100" w:before="312" w:line="360" w:lineRule="auto"/>
        <w:rPr>
          <w:rFonts w:eastAsiaTheme="minorEastAsia"/>
          <w:b/>
          <w:color w:val="000000" w:themeColor="text1"/>
          <w:szCs w:val="21"/>
        </w:rPr>
      </w:pPr>
      <w:r w:rsidRPr="005B5C10">
        <w:rPr>
          <w:rFonts w:eastAsiaTheme="minorEastAsia"/>
          <w:b/>
          <w:bCs/>
          <w:color w:val="000000" w:themeColor="text1"/>
          <w:kern w:val="0"/>
          <w:szCs w:val="21"/>
        </w:rPr>
        <w:t xml:space="preserve">6.4.7.3 </w:t>
      </w:r>
      <w:r w:rsidRPr="005B5C10">
        <w:rPr>
          <w:rFonts w:eastAsiaTheme="minorEastAsia"/>
          <w:b/>
          <w:color w:val="000000" w:themeColor="text1"/>
          <w:szCs w:val="21"/>
        </w:rPr>
        <w:t>衍生金融资产</w:t>
      </w:r>
      <w:r w:rsidRPr="005B5C10">
        <w:rPr>
          <w:rFonts w:eastAsiaTheme="minorEastAsia"/>
          <w:b/>
          <w:color w:val="000000" w:themeColor="text1"/>
          <w:szCs w:val="21"/>
        </w:rPr>
        <w:t>/</w:t>
      </w:r>
      <w:r w:rsidRPr="005B5C10">
        <w:rPr>
          <w:rFonts w:eastAsiaTheme="minorEastAsia"/>
          <w:b/>
          <w:color w:val="000000" w:themeColor="text1"/>
          <w:szCs w:val="21"/>
        </w:rPr>
        <w:t>负债</w:t>
      </w:r>
    </w:p>
    <w:p w:rsidR="007C3B6A" w:rsidRPr="005B5C10" w:rsidRDefault="00AC4D90" w:rsidP="00B12982">
      <w:pPr>
        <w:spacing w:line="360" w:lineRule="auto"/>
        <w:rPr>
          <w:rFonts w:eastAsiaTheme="minorEastAsia"/>
          <w:b/>
          <w:bCs/>
          <w:color w:val="000000" w:themeColor="text1"/>
          <w:kern w:val="0"/>
          <w:szCs w:val="21"/>
        </w:rPr>
      </w:pPr>
      <w:r w:rsidRPr="005B5C10">
        <w:rPr>
          <w:rFonts w:eastAsiaTheme="minorEastAsia"/>
          <w:b/>
          <w:bCs/>
          <w:color w:val="000000" w:themeColor="text1"/>
          <w:kern w:val="0"/>
          <w:szCs w:val="21"/>
        </w:rPr>
        <w:t xml:space="preserve">6.4.7.3.1 </w:t>
      </w:r>
      <w:r w:rsidRPr="005B5C10">
        <w:rPr>
          <w:rFonts w:eastAsiaTheme="minorEastAsia" w:hint="eastAsia"/>
          <w:b/>
          <w:bCs/>
          <w:color w:val="000000" w:themeColor="text1"/>
          <w:kern w:val="0"/>
          <w:szCs w:val="21"/>
        </w:rPr>
        <w:t>衍生金融资产</w:t>
      </w:r>
      <w:r w:rsidRPr="005B5C10">
        <w:rPr>
          <w:rFonts w:eastAsiaTheme="minorEastAsia" w:hint="eastAsia"/>
          <w:b/>
          <w:bCs/>
          <w:color w:val="000000" w:themeColor="text1"/>
          <w:kern w:val="0"/>
          <w:szCs w:val="21"/>
        </w:rPr>
        <w:t>/</w:t>
      </w:r>
      <w:r w:rsidRPr="005B5C10">
        <w:rPr>
          <w:rFonts w:eastAsiaTheme="minorEastAsia" w:hint="eastAsia"/>
          <w:b/>
          <w:bCs/>
          <w:color w:val="000000" w:themeColor="text1"/>
          <w:kern w:val="0"/>
          <w:szCs w:val="21"/>
        </w:rPr>
        <w:t>负债期末余额</w:t>
      </w:r>
    </w:p>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无余额。</w:t>
      </w:r>
    </w:p>
    <w:p w:rsidR="006B65E1" w:rsidRPr="005B5C10" w:rsidRDefault="00945F2E" w:rsidP="00572E9A">
      <w:pPr>
        <w:spacing w:beforeLines="100" w:before="312" w:line="360" w:lineRule="auto"/>
        <w:rPr>
          <w:rFonts w:eastAsiaTheme="minorEastAsia"/>
          <w:b/>
          <w:bCs/>
          <w:color w:val="000000" w:themeColor="text1"/>
          <w:kern w:val="0"/>
          <w:szCs w:val="21"/>
        </w:rPr>
      </w:pPr>
      <w:r w:rsidRPr="005B5C10">
        <w:rPr>
          <w:rFonts w:eastAsiaTheme="minorEastAsia"/>
          <w:b/>
          <w:bCs/>
          <w:color w:val="000000" w:themeColor="text1"/>
          <w:kern w:val="0"/>
          <w:szCs w:val="21"/>
        </w:rPr>
        <w:t xml:space="preserve">6.4.7.4 </w:t>
      </w:r>
      <w:r w:rsidRPr="005B5C10">
        <w:rPr>
          <w:rFonts w:eastAsiaTheme="minorEastAsia"/>
          <w:b/>
          <w:color w:val="000000" w:themeColor="text1"/>
          <w:szCs w:val="21"/>
        </w:rPr>
        <w:t>买入返售金融资产</w:t>
      </w:r>
    </w:p>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无余额。</w:t>
      </w:r>
    </w:p>
    <w:p w:rsidR="006B65E1" w:rsidRPr="005B5C10" w:rsidRDefault="00945F2E" w:rsidP="00572E9A">
      <w:pPr>
        <w:spacing w:beforeLines="100" w:before="312" w:line="360" w:lineRule="auto"/>
        <w:rPr>
          <w:rFonts w:eastAsiaTheme="minorEastAsia"/>
          <w:b/>
          <w:color w:val="000000" w:themeColor="text1"/>
          <w:szCs w:val="21"/>
        </w:rPr>
      </w:pPr>
      <w:r w:rsidRPr="005B5C10">
        <w:rPr>
          <w:rFonts w:eastAsiaTheme="minorEastAsia"/>
          <w:b/>
          <w:bCs/>
          <w:color w:val="000000" w:themeColor="text1"/>
          <w:kern w:val="0"/>
          <w:szCs w:val="21"/>
        </w:rPr>
        <w:t xml:space="preserve">6.4.7.5 </w:t>
      </w:r>
      <w:r w:rsidRPr="005B5C10">
        <w:rPr>
          <w:rFonts w:eastAsiaTheme="minorEastAsia"/>
          <w:b/>
          <w:color w:val="000000" w:themeColor="text1"/>
          <w:szCs w:val="21"/>
        </w:rPr>
        <w:t>其他资产</w:t>
      </w:r>
    </w:p>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无余额。</w:t>
      </w:r>
    </w:p>
    <w:p w:rsidR="006B65E1" w:rsidRPr="005B5C10" w:rsidRDefault="00945F2E" w:rsidP="00572E9A">
      <w:pPr>
        <w:spacing w:beforeLines="100" w:before="312" w:line="360" w:lineRule="auto"/>
        <w:rPr>
          <w:rFonts w:eastAsiaTheme="minorEastAsia"/>
          <w:b/>
          <w:color w:val="000000" w:themeColor="text1"/>
          <w:szCs w:val="21"/>
        </w:rPr>
      </w:pPr>
      <w:r w:rsidRPr="005B5C10">
        <w:rPr>
          <w:rFonts w:eastAsiaTheme="minorEastAsia"/>
          <w:b/>
          <w:bCs/>
          <w:color w:val="000000" w:themeColor="text1"/>
          <w:kern w:val="0"/>
          <w:szCs w:val="21"/>
        </w:rPr>
        <w:t xml:space="preserve">6.4.7.6 </w:t>
      </w:r>
      <w:r w:rsidRPr="005B5C10">
        <w:rPr>
          <w:rFonts w:eastAsiaTheme="minorEastAsia"/>
          <w:b/>
          <w:color w:val="000000" w:themeColor="text1"/>
          <w:szCs w:val="21"/>
        </w:rPr>
        <w:t>其他负债</w:t>
      </w:r>
    </w:p>
    <w:p w:rsidR="006B65E1" w:rsidRPr="005B5C10" w:rsidRDefault="00945F2E">
      <w:pPr>
        <w:wordWrap w:val="0"/>
        <w:spacing w:line="360" w:lineRule="auto"/>
        <w:jc w:val="right"/>
        <w:rPr>
          <w:rFonts w:eastAsiaTheme="minorEastAsia"/>
          <w:color w:val="000000" w:themeColor="text1"/>
          <w:szCs w:val="21"/>
        </w:rPr>
      </w:pPr>
      <w:r w:rsidRPr="005B5C10">
        <w:rPr>
          <w:rFonts w:eastAsiaTheme="minorEastAsia"/>
          <w:color w:val="000000" w:themeColor="text1"/>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25"/>
        <w:gridCol w:w="5504"/>
      </w:tblGrid>
      <w:tr w:rsidR="008148A4" w:rsidRPr="005B5C10" w:rsidTr="00443EF8">
        <w:trPr>
          <w:trHeight w:val="330"/>
        </w:trPr>
        <w:tc>
          <w:tcPr>
            <w:tcW w:w="3725"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项目</w:t>
            </w:r>
          </w:p>
        </w:tc>
        <w:tc>
          <w:tcPr>
            <w:tcW w:w="5504" w:type="dxa"/>
            <w:vAlign w:val="center"/>
          </w:tcPr>
          <w:p w:rsidR="006B65E1" w:rsidRPr="005B5C10" w:rsidRDefault="00945F2E">
            <w:pPr>
              <w:jc w:val="center"/>
              <w:rPr>
                <w:rFonts w:eastAsiaTheme="minorEastAsia"/>
                <w:color w:val="000000" w:themeColor="text1"/>
                <w:kern w:val="0"/>
                <w:szCs w:val="21"/>
              </w:rPr>
            </w:pPr>
            <w:r w:rsidRPr="005B5C10">
              <w:rPr>
                <w:rFonts w:eastAsiaTheme="minorEastAsia"/>
                <w:color w:val="000000" w:themeColor="text1"/>
                <w:kern w:val="0"/>
                <w:szCs w:val="21"/>
              </w:rPr>
              <w:t>本期末</w:t>
            </w:r>
          </w:p>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w:t>
            </w:r>
          </w:p>
        </w:tc>
      </w:tr>
      <w:tr w:rsidR="008148A4" w:rsidRPr="005B5C10" w:rsidTr="00443EF8">
        <w:trPr>
          <w:trHeight w:val="325"/>
        </w:trPr>
        <w:tc>
          <w:tcPr>
            <w:tcW w:w="3725"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应付券商交易单元保证金</w:t>
            </w:r>
          </w:p>
        </w:tc>
        <w:tc>
          <w:tcPr>
            <w:tcW w:w="5504"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rsidTr="00443EF8">
        <w:trPr>
          <w:trHeight w:val="325"/>
        </w:trPr>
        <w:tc>
          <w:tcPr>
            <w:tcW w:w="3725"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应付赎回费</w:t>
            </w:r>
          </w:p>
        </w:tc>
        <w:tc>
          <w:tcPr>
            <w:tcW w:w="5504"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rsidTr="00443EF8">
        <w:trPr>
          <w:trHeight w:val="325"/>
        </w:trPr>
        <w:tc>
          <w:tcPr>
            <w:tcW w:w="3725" w:type="dxa"/>
            <w:vAlign w:val="center"/>
          </w:tcPr>
          <w:p w:rsidR="006F1745" w:rsidRPr="005B5C10" w:rsidRDefault="006F1745" w:rsidP="006F1745">
            <w:pPr>
              <w:rPr>
                <w:rFonts w:eastAsiaTheme="minorEastAsia"/>
                <w:color w:val="000000" w:themeColor="text1"/>
                <w:szCs w:val="21"/>
              </w:rPr>
            </w:pPr>
            <w:r w:rsidRPr="005B5C10">
              <w:rPr>
                <w:rFonts w:eastAsiaTheme="minorEastAsia"/>
                <w:color w:val="000000" w:themeColor="text1"/>
                <w:szCs w:val="21"/>
              </w:rPr>
              <w:t>应付证券出借违约金</w:t>
            </w:r>
          </w:p>
        </w:tc>
        <w:tc>
          <w:tcPr>
            <w:tcW w:w="5504" w:type="dxa"/>
            <w:vAlign w:val="center"/>
          </w:tcPr>
          <w:p w:rsidR="006F1745" w:rsidRPr="005B5C10" w:rsidRDefault="006F1745" w:rsidP="006F1745">
            <w:pPr>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rsidTr="00443EF8">
        <w:trPr>
          <w:trHeight w:val="325"/>
        </w:trPr>
        <w:tc>
          <w:tcPr>
            <w:tcW w:w="3725" w:type="dxa"/>
            <w:vAlign w:val="bottom"/>
          </w:tcPr>
          <w:p w:rsidR="00443EF8" w:rsidRPr="005B5C10" w:rsidRDefault="00443EF8" w:rsidP="00443EF8">
            <w:pPr>
              <w:rPr>
                <w:rFonts w:eastAsiaTheme="minorEastAsia"/>
                <w:color w:val="000000" w:themeColor="text1"/>
                <w:szCs w:val="21"/>
              </w:rPr>
            </w:pPr>
            <w:r w:rsidRPr="005B5C10">
              <w:rPr>
                <w:rFonts w:eastAsiaTheme="minorEastAsia" w:hint="eastAsia"/>
                <w:color w:val="000000" w:themeColor="text1"/>
                <w:szCs w:val="21"/>
              </w:rPr>
              <w:t>应付交易费用</w:t>
            </w:r>
          </w:p>
        </w:tc>
        <w:tc>
          <w:tcPr>
            <w:tcW w:w="5504" w:type="dxa"/>
            <w:vAlign w:val="center"/>
          </w:tcPr>
          <w:p w:rsidR="00443EF8" w:rsidRPr="005B5C10" w:rsidRDefault="00443EF8" w:rsidP="00443EF8">
            <w:pPr>
              <w:jc w:val="right"/>
              <w:rPr>
                <w:rFonts w:eastAsiaTheme="minorEastAsia"/>
                <w:color w:val="000000" w:themeColor="text1"/>
                <w:szCs w:val="21"/>
              </w:rPr>
            </w:pPr>
            <w:r w:rsidRPr="005B5C10">
              <w:rPr>
                <w:rFonts w:eastAsiaTheme="minorEastAsia"/>
                <w:color w:val="000000" w:themeColor="text1"/>
                <w:szCs w:val="21"/>
              </w:rPr>
              <w:t>4,544,643.26</w:t>
            </w:r>
          </w:p>
        </w:tc>
      </w:tr>
      <w:tr w:rsidR="008148A4" w:rsidRPr="005B5C10" w:rsidTr="00443EF8">
        <w:trPr>
          <w:trHeight w:val="325"/>
        </w:trPr>
        <w:tc>
          <w:tcPr>
            <w:tcW w:w="3725" w:type="dxa"/>
            <w:vAlign w:val="bottom"/>
          </w:tcPr>
          <w:p w:rsidR="00443EF8" w:rsidRPr="005B5C10" w:rsidRDefault="00443EF8" w:rsidP="00443EF8">
            <w:pPr>
              <w:rPr>
                <w:rFonts w:eastAsiaTheme="minorEastAsia"/>
                <w:color w:val="000000" w:themeColor="text1"/>
                <w:szCs w:val="21"/>
              </w:rPr>
            </w:pPr>
            <w:r w:rsidRPr="005B5C10">
              <w:rPr>
                <w:rFonts w:eastAsiaTheme="minorEastAsia" w:hint="eastAsia"/>
                <w:color w:val="000000" w:themeColor="text1"/>
                <w:szCs w:val="21"/>
              </w:rPr>
              <w:t>其中：交易所市场</w:t>
            </w:r>
          </w:p>
        </w:tc>
        <w:tc>
          <w:tcPr>
            <w:tcW w:w="5504" w:type="dxa"/>
            <w:vAlign w:val="center"/>
          </w:tcPr>
          <w:p w:rsidR="00443EF8" w:rsidRPr="005B5C10" w:rsidRDefault="00443EF8" w:rsidP="00443EF8">
            <w:pPr>
              <w:jc w:val="right"/>
              <w:rPr>
                <w:rFonts w:eastAsiaTheme="minorEastAsia"/>
                <w:color w:val="000000" w:themeColor="text1"/>
                <w:szCs w:val="21"/>
              </w:rPr>
            </w:pPr>
            <w:r w:rsidRPr="005B5C10">
              <w:rPr>
                <w:rFonts w:eastAsiaTheme="minorEastAsia"/>
                <w:color w:val="000000" w:themeColor="text1"/>
                <w:szCs w:val="21"/>
              </w:rPr>
              <w:t>4,544,643.26</w:t>
            </w:r>
          </w:p>
        </w:tc>
      </w:tr>
      <w:tr w:rsidR="008148A4" w:rsidRPr="005B5C10" w:rsidTr="00443EF8">
        <w:trPr>
          <w:trHeight w:val="325"/>
        </w:trPr>
        <w:tc>
          <w:tcPr>
            <w:tcW w:w="3725" w:type="dxa"/>
            <w:vAlign w:val="bottom"/>
          </w:tcPr>
          <w:p w:rsidR="00443EF8" w:rsidRPr="005B5C10" w:rsidRDefault="00443EF8" w:rsidP="00443EF8">
            <w:pPr>
              <w:rPr>
                <w:rFonts w:eastAsiaTheme="minorEastAsia"/>
                <w:color w:val="000000" w:themeColor="text1"/>
                <w:szCs w:val="21"/>
              </w:rPr>
            </w:pPr>
            <w:r w:rsidRPr="005B5C10">
              <w:rPr>
                <w:rFonts w:ascii="宋体" w:hAnsi="宋体"/>
                <w:color w:val="000000" w:themeColor="text1"/>
                <w:szCs w:val="21"/>
              </w:rPr>
              <w:t xml:space="preserve">      </w:t>
            </w:r>
            <w:r w:rsidRPr="005B5C10">
              <w:rPr>
                <w:rFonts w:ascii="宋体" w:hAnsi="宋体" w:hint="eastAsia"/>
                <w:color w:val="000000" w:themeColor="text1"/>
                <w:szCs w:val="21"/>
              </w:rPr>
              <w:t>银行间市场</w:t>
            </w:r>
          </w:p>
        </w:tc>
        <w:tc>
          <w:tcPr>
            <w:tcW w:w="5504" w:type="dxa"/>
            <w:vAlign w:val="center"/>
          </w:tcPr>
          <w:p w:rsidR="00443EF8" w:rsidRPr="005B5C10" w:rsidRDefault="00443EF8" w:rsidP="00443EF8">
            <w:pPr>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rsidTr="00213A41">
        <w:trPr>
          <w:trHeight w:val="325"/>
        </w:trPr>
        <w:tc>
          <w:tcPr>
            <w:tcW w:w="3725" w:type="dxa"/>
            <w:vAlign w:val="bottom"/>
          </w:tcPr>
          <w:p w:rsidR="00443EF8" w:rsidRPr="005B5C10" w:rsidRDefault="00443EF8" w:rsidP="00126989">
            <w:pPr>
              <w:rPr>
                <w:color w:val="000000" w:themeColor="text1"/>
                <w:szCs w:val="21"/>
              </w:rPr>
            </w:pPr>
            <w:r w:rsidRPr="005B5C10">
              <w:rPr>
                <w:rFonts w:eastAsiaTheme="minorEastAsia" w:hint="eastAsia"/>
                <w:color w:val="000000" w:themeColor="text1"/>
                <w:szCs w:val="21"/>
              </w:rPr>
              <w:t>应付利息</w:t>
            </w:r>
          </w:p>
        </w:tc>
        <w:tc>
          <w:tcPr>
            <w:tcW w:w="5504" w:type="dxa"/>
            <w:vAlign w:val="center"/>
          </w:tcPr>
          <w:p w:rsidR="00443EF8" w:rsidRPr="005B5C10" w:rsidRDefault="00443EF8" w:rsidP="00126989">
            <w:pPr>
              <w:jc w:val="right"/>
              <w:rPr>
                <w:color w:val="000000" w:themeColor="text1"/>
                <w:szCs w:val="21"/>
              </w:rPr>
            </w:pPr>
            <w:r w:rsidRPr="005B5C10">
              <w:rPr>
                <w:rFonts w:eastAsiaTheme="minorEastAsia"/>
                <w:color w:val="000000" w:themeColor="text1"/>
                <w:szCs w:val="21"/>
              </w:rPr>
              <w:t>-</w:t>
            </w:r>
          </w:p>
        </w:tc>
      </w:tr>
      <w:tr w:rsidR="00255DDE">
        <w:tc>
          <w:tcPr>
            <w:tcW w:w="3725" w:type="dxa"/>
            <w:vAlign w:val="center"/>
          </w:tcPr>
          <w:p w:rsidR="00255DDE" w:rsidRDefault="00324B54">
            <w:pPr>
              <w:jc w:val="left"/>
            </w:pPr>
            <w:r>
              <w:rPr>
                <w:rFonts w:eastAsiaTheme="minorEastAsia"/>
                <w:color w:val="000000" w:themeColor="text1"/>
                <w:szCs w:val="21"/>
              </w:rPr>
              <w:t>预提费用</w:t>
            </w:r>
          </w:p>
        </w:tc>
        <w:tc>
          <w:tcPr>
            <w:tcW w:w="5504" w:type="dxa"/>
            <w:vAlign w:val="center"/>
          </w:tcPr>
          <w:p w:rsidR="00255DDE" w:rsidRDefault="00324B54">
            <w:pPr>
              <w:jc w:val="right"/>
            </w:pPr>
            <w:r>
              <w:rPr>
                <w:rFonts w:eastAsiaTheme="minorEastAsia"/>
                <w:color w:val="000000" w:themeColor="text1"/>
                <w:szCs w:val="21"/>
              </w:rPr>
              <w:t>393,877.01</w:t>
            </w:r>
          </w:p>
        </w:tc>
      </w:tr>
      <w:tr w:rsidR="008148A4" w:rsidRPr="005B5C10" w:rsidTr="00443EF8">
        <w:trPr>
          <w:trHeight w:val="325"/>
        </w:trPr>
        <w:tc>
          <w:tcPr>
            <w:tcW w:w="3725" w:type="dxa"/>
            <w:vAlign w:val="center"/>
          </w:tcPr>
          <w:p w:rsidR="00443EF8" w:rsidRPr="005B5C10" w:rsidRDefault="00443EF8" w:rsidP="00443EF8">
            <w:pPr>
              <w:rPr>
                <w:rFonts w:eastAsiaTheme="minorEastAsia"/>
                <w:color w:val="000000" w:themeColor="text1"/>
                <w:szCs w:val="21"/>
              </w:rPr>
            </w:pPr>
            <w:r w:rsidRPr="005B5C10">
              <w:rPr>
                <w:rFonts w:eastAsiaTheme="minorEastAsia"/>
                <w:color w:val="000000" w:themeColor="text1"/>
                <w:szCs w:val="21"/>
              </w:rPr>
              <w:t>合计</w:t>
            </w:r>
          </w:p>
        </w:tc>
        <w:tc>
          <w:tcPr>
            <w:tcW w:w="5504" w:type="dxa"/>
            <w:vAlign w:val="bottom"/>
          </w:tcPr>
          <w:p w:rsidR="00443EF8" w:rsidRPr="005B5C10" w:rsidRDefault="00443EF8" w:rsidP="00443EF8">
            <w:pPr>
              <w:jc w:val="right"/>
              <w:rPr>
                <w:rFonts w:eastAsiaTheme="minorEastAsia"/>
                <w:color w:val="000000" w:themeColor="text1"/>
                <w:szCs w:val="21"/>
              </w:rPr>
            </w:pPr>
            <w:r w:rsidRPr="005B5C10">
              <w:rPr>
                <w:rFonts w:eastAsiaTheme="minorEastAsia"/>
                <w:color w:val="000000" w:themeColor="text1"/>
                <w:szCs w:val="21"/>
              </w:rPr>
              <w:t>4,938,520.27</w:t>
            </w:r>
          </w:p>
        </w:tc>
      </w:tr>
    </w:tbl>
    <w:p w:rsidR="006B65E1" w:rsidRPr="005B5C10" w:rsidRDefault="00945F2E" w:rsidP="00572E9A">
      <w:pPr>
        <w:spacing w:beforeLines="100" w:before="312" w:line="360" w:lineRule="auto"/>
        <w:rPr>
          <w:rFonts w:eastAsiaTheme="minorEastAsia"/>
          <w:b/>
          <w:color w:val="000000" w:themeColor="text1"/>
          <w:szCs w:val="21"/>
        </w:rPr>
      </w:pPr>
      <w:r w:rsidRPr="005B5C10">
        <w:rPr>
          <w:rFonts w:eastAsiaTheme="minorEastAsia"/>
          <w:b/>
          <w:bCs/>
          <w:color w:val="000000" w:themeColor="text1"/>
          <w:kern w:val="0"/>
          <w:szCs w:val="21"/>
        </w:rPr>
        <w:t xml:space="preserve">6.4.7.7 </w:t>
      </w:r>
      <w:r w:rsidRPr="005B5C10">
        <w:rPr>
          <w:rFonts w:eastAsiaTheme="minorEastAsia"/>
          <w:b/>
          <w:color w:val="000000" w:themeColor="text1"/>
          <w:szCs w:val="21"/>
        </w:rPr>
        <w:t>实收基金</w:t>
      </w:r>
    </w:p>
    <w:p w:rsidR="006B65E1" w:rsidRPr="005B5C10" w:rsidRDefault="00945F2E">
      <w:pPr>
        <w:wordWrap w:val="0"/>
        <w:spacing w:line="360" w:lineRule="auto"/>
        <w:jc w:val="right"/>
        <w:rPr>
          <w:rFonts w:eastAsiaTheme="minorEastAsia"/>
          <w:color w:val="000000" w:themeColor="text1"/>
          <w:szCs w:val="21"/>
        </w:rPr>
      </w:pPr>
      <w:r w:rsidRPr="005B5C10">
        <w:rPr>
          <w:rFonts w:eastAsiaTheme="minorEastAsia"/>
          <w:color w:val="000000" w:themeColor="text1"/>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873"/>
        <w:gridCol w:w="3364"/>
      </w:tblGrid>
      <w:tr w:rsidR="008148A4" w:rsidRPr="005B5C10">
        <w:tc>
          <w:tcPr>
            <w:tcW w:w="3119" w:type="dxa"/>
            <w:vMerge w:val="restart"/>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kern w:val="0"/>
                <w:szCs w:val="21"/>
              </w:rPr>
              <w:t>项目</w:t>
            </w:r>
          </w:p>
        </w:tc>
        <w:tc>
          <w:tcPr>
            <w:tcW w:w="6237" w:type="dxa"/>
            <w:gridSpan w:val="2"/>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本期</w:t>
            </w:r>
          </w:p>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1</w:t>
            </w:r>
            <w:r w:rsidRPr="005B5C10">
              <w:rPr>
                <w:rFonts w:eastAsiaTheme="minorEastAsia"/>
                <w:color w:val="000000" w:themeColor="text1"/>
                <w:szCs w:val="21"/>
              </w:rPr>
              <w:t>月</w:t>
            </w:r>
            <w:r w:rsidRPr="005B5C10">
              <w:rPr>
                <w:rFonts w:eastAsiaTheme="minorEastAsia"/>
                <w:color w:val="000000" w:themeColor="text1"/>
                <w:szCs w:val="21"/>
              </w:rPr>
              <w:t>1</w:t>
            </w:r>
            <w:r w:rsidRPr="005B5C10">
              <w:rPr>
                <w:rFonts w:eastAsiaTheme="minorEastAsia"/>
                <w:color w:val="000000" w:themeColor="text1"/>
                <w:szCs w:val="21"/>
              </w:rPr>
              <w:t>日至</w:t>
            </w: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w:t>
            </w:r>
          </w:p>
        </w:tc>
      </w:tr>
      <w:tr w:rsidR="008148A4" w:rsidRPr="005B5C10">
        <w:tc>
          <w:tcPr>
            <w:tcW w:w="3119" w:type="dxa"/>
            <w:vMerge/>
            <w:vAlign w:val="center"/>
          </w:tcPr>
          <w:p w:rsidR="006B65E1" w:rsidRPr="005B5C10" w:rsidRDefault="006B65E1">
            <w:pPr>
              <w:widowControl/>
              <w:jc w:val="left"/>
              <w:rPr>
                <w:rFonts w:eastAsiaTheme="minorEastAsia"/>
                <w:color w:val="000000" w:themeColor="text1"/>
                <w:szCs w:val="21"/>
              </w:rPr>
            </w:pPr>
          </w:p>
        </w:tc>
        <w:tc>
          <w:tcPr>
            <w:tcW w:w="2873"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基金份额（份）</w:t>
            </w:r>
          </w:p>
        </w:tc>
        <w:tc>
          <w:tcPr>
            <w:tcW w:w="3364"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账面金额</w:t>
            </w:r>
          </w:p>
        </w:tc>
      </w:tr>
      <w:tr w:rsidR="008148A4" w:rsidRPr="005B5C10">
        <w:tc>
          <w:tcPr>
            <w:tcW w:w="3119"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上年度末</w:t>
            </w:r>
          </w:p>
        </w:tc>
        <w:tc>
          <w:tcPr>
            <w:tcW w:w="2873"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6,427,656,295.49</w:t>
            </w:r>
          </w:p>
        </w:tc>
        <w:tc>
          <w:tcPr>
            <w:tcW w:w="3364"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6,427,656,295.49</w:t>
            </w:r>
          </w:p>
        </w:tc>
      </w:tr>
      <w:tr w:rsidR="008148A4" w:rsidRPr="005B5C10">
        <w:tc>
          <w:tcPr>
            <w:tcW w:w="3119"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本期申购</w:t>
            </w:r>
          </w:p>
        </w:tc>
        <w:tc>
          <w:tcPr>
            <w:tcW w:w="2873"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32,475,874.77</w:t>
            </w:r>
          </w:p>
        </w:tc>
        <w:tc>
          <w:tcPr>
            <w:tcW w:w="3364"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32,475,874.77</w:t>
            </w:r>
          </w:p>
        </w:tc>
      </w:tr>
      <w:tr w:rsidR="008148A4" w:rsidRPr="005B5C10">
        <w:tc>
          <w:tcPr>
            <w:tcW w:w="3119"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本期赎回（以</w:t>
            </w:r>
            <w:r w:rsidRPr="005B5C10">
              <w:rPr>
                <w:rFonts w:eastAsiaTheme="minorEastAsia"/>
                <w:color w:val="000000" w:themeColor="text1"/>
                <w:szCs w:val="21"/>
              </w:rPr>
              <w:t>“-”</w:t>
            </w:r>
            <w:r w:rsidRPr="005B5C10">
              <w:rPr>
                <w:rFonts w:eastAsiaTheme="minorEastAsia"/>
                <w:color w:val="000000" w:themeColor="text1"/>
                <w:szCs w:val="21"/>
              </w:rPr>
              <w:t>号填列）</w:t>
            </w:r>
          </w:p>
        </w:tc>
        <w:tc>
          <w:tcPr>
            <w:tcW w:w="2873"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-832,407,991.49</w:t>
            </w:r>
          </w:p>
        </w:tc>
        <w:tc>
          <w:tcPr>
            <w:tcW w:w="3364"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-832,407,991.49</w:t>
            </w:r>
          </w:p>
        </w:tc>
      </w:tr>
      <w:tr w:rsidR="008148A4" w:rsidRPr="005B5C10">
        <w:tc>
          <w:tcPr>
            <w:tcW w:w="3119" w:type="dxa"/>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本期末</w:t>
            </w:r>
          </w:p>
        </w:tc>
        <w:tc>
          <w:tcPr>
            <w:tcW w:w="2873"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5,627,724,178.77</w:t>
            </w:r>
          </w:p>
        </w:tc>
        <w:tc>
          <w:tcPr>
            <w:tcW w:w="3364"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5,627,724,178.77</w:t>
            </w:r>
          </w:p>
        </w:tc>
      </w:tr>
    </w:tbl>
    <w:p w:rsidR="006B65E1" w:rsidRPr="005B5C10" w:rsidRDefault="00945F2E" w:rsidP="00572E9A">
      <w:pPr>
        <w:spacing w:beforeLines="100" w:before="312" w:line="360" w:lineRule="auto"/>
        <w:rPr>
          <w:rFonts w:eastAsiaTheme="minorEastAsia"/>
          <w:b/>
          <w:color w:val="000000" w:themeColor="text1"/>
          <w:szCs w:val="21"/>
        </w:rPr>
      </w:pPr>
      <w:r w:rsidRPr="005B5C10">
        <w:rPr>
          <w:rFonts w:eastAsiaTheme="minorEastAsia"/>
          <w:b/>
          <w:bCs/>
          <w:color w:val="000000" w:themeColor="text1"/>
          <w:kern w:val="0"/>
          <w:szCs w:val="21"/>
        </w:rPr>
        <w:t xml:space="preserve">6.4.7.8 </w:t>
      </w:r>
      <w:r w:rsidRPr="005B5C10">
        <w:rPr>
          <w:rFonts w:eastAsiaTheme="minorEastAsia"/>
          <w:b/>
          <w:color w:val="000000" w:themeColor="text1"/>
          <w:szCs w:val="21"/>
        </w:rPr>
        <w:t>未分配利润</w:t>
      </w:r>
    </w:p>
    <w:p w:rsidR="006B65E1" w:rsidRPr="005B5C10" w:rsidRDefault="00945F2E">
      <w:pPr>
        <w:spacing w:line="288" w:lineRule="auto"/>
        <w:jc w:val="right"/>
        <w:rPr>
          <w:rFonts w:eastAsiaTheme="minorEastAsia"/>
          <w:color w:val="000000" w:themeColor="text1"/>
          <w:szCs w:val="21"/>
        </w:rPr>
      </w:pPr>
      <w:r w:rsidRPr="005B5C10">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2100"/>
        <w:gridCol w:w="2100"/>
        <w:gridCol w:w="2100"/>
      </w:tblGrid>
      <w:tr w:rsidR="006161B4" w:rsidRPr="00C56F63" w:rsidTr="00FA08C3">
        <w:tc>
          <w:tcPr>
            <w:tcW w:w="2700" w:type="dxa"/>
            <w:vAlign w:val="center"/>
          </w:tcPr>
          <w:p w:rsidR="006161B4" w:rsidRPr="00C56F63" w:rsidRDefault="006161B4" w:rsidP="00FA08C3">
            <w:pPr>
              <w:jc w:val="center"/>
              <w:rPr>
                <w:rFonts w:eastAsiaTheme="minorEastAsia"/>
                <w:color w:val="000000"/>
                <w:szCs w:val="21"/>
              </w:rPr>
            </w:pPr>
            <w:r w:rsidRPr="00C56F63">
              <w:rPr>
                <w:rFonts w:eastAsiaTheme="minorEastAsia"/>
                <w:color w:val="000000"/>
                <w:szCs w:val="21"/>
              </w:rPr>
              <w:t>项目</w:t>
            </w:r>
          </w:p>
        </w:tc>
        <w:tc>
          <w:tcPr>
            <w:tcW w:w="2100" w:type="dxa"/>
            <w:vAlign w:val="center"/>
          </w:tcPr>
          <w:p w:rsidR="006161B4" w:rsidRPr="00C56F63" w:rsidRDefault="006161B4" w:rsidP="00FA08C3">
            <w:pPr>
              <w:jc w:val="center"/>
              <w:rPr>
                <w:rFonts w:eastAsiaTheme="minorEastAsia"/>
                <w:color w:val="000000"/>
                <w:szCs w:val="21"/>
              </w:rPr>
            </w:pPr>
            <w:r w:rsidRPr="00C56F63">
              <w:rPr>
                <w:rFonts w:eastAsiaTheme="minorEastAsia"/>
                <w:color w:val="000000"/>
                <w:szCs w:val="21"/>
              </w:rPr>
              <w:t>已实现部分</w:t>
            </w:r>
          </w:p>
        </w:tc>
        <w:tc>
          <w:tcPr>
            <w:tcW w:w="2100" w:type="dxa"/>
            <w:vAlign w:val="center"/>
          </w:tcPr>
          <w:p w:rsidR="006161B4" w:rsidRPr="00C56F63" w:rsidRDefault="006161B4" w:rsidP="00FA08C3">
            <w:pPr>
              <w:jc w:val="center"/>
              <w:rPr>
                <w:rFonts w:eastAsiaTheme="minorEastAsia"/>
                <w:color w:val="000000"/>
                <w:szCs w:val="21"/>
              </w:rPr>
            </w:pPr>
            <w:r w:rsidRPr="00C56F63">
              <w:rPr>
                <w:rFonts w:eastAsiaTheme="minorEastAsia"/>
                <w:color w:val="000000"/>
                <w:szCs w:val="21"/>
              </w:rPr>
              <w:t>未实现部分</w:t>
            </w:r>
          </w:p>
        </w:tc>
        <w:tc>
          <w:tcPr>
            <w:tcW w:w="2100" w:type="dxa"/>
            <w:vAlign w:val="center"/>
          </w:tcPr>
          <w:p w:rsidR="006161B4" w:rsidRPr="00C56F63" w:rsidRDefault="006161B4" w:rsidP="00FA08C3">
            <w:pPr>
              <w:jc w:val="center"/>
              <w:rPr>
                <w:rFonts w:eastAsiaTheme="minorEastAsia"/>
                <w:color w:val="000000"/>
                <w:szCs w:val="21"/>
              </w:rPr>
            </w:pPr>
            <w:r w:rsidRPr="00C56F63">
              <w:rPr>
                <w:rFonts w:eastAsiaTheme="minorEastAsia"/>
                <w:color w:val="000000"/>
                <w:szCs w:val="21"/>
              </w:rPr>
              <w:t>未分配利润合计</w:t>
            </w:r>
          </w:p>
        </w:tc>
      </w:tr>
      <w:tr w:rsidR="006161B4" w:rsidRPr="00C56F63" w:rsidTr="00FA08C3">
        <w:tc>
          <w:tcPr>
            <w:tcW w:w="2700" w:type="dxa"/>
            <w:vAlign w:val="center"/>
          </w:tcPr>
          <w:p w:rsidR="006161B4" w:rsidRPr="00C56F63" w:rsidRDefault="006161B4" w:rsidP="00FA08C3">
            <w:pPr>
              <w:rPr>
                <w:rFonts w:eastAsiaTheme="minorEastAsia"/>
                <w:color w:val="000000"/>
                <w:szCs w:val="21"/>
              </w:rPr>
            </w:pPr>
            <w:r w:rsidRPr="005B5C10">
              <w:rPr>
                <w:rFonts w:hint="eastAsia"/>
                <w:color w:val="000000" w:themeColor="text1"/>
                <w:szCs w:val="21"/>
              </w:rPr>
              <w:t>上年度末</w:t>
            </w:r>
          </w:p>
        </w:tc>
        <w:tc>
          <w:tcPr>
            <w:tcW w:w="2100" w:type="dxa"/>
            <w:vAlign w:val="bottom"/>
          </w:tcPr>
          <w:p w:rsidR="006161B4" w:rsidRPr="00C56F63" w:rsidRDefault="006161B4" w:rsidP="00FA08C3">
            <w:pPr>
              <w:jc w:val="right"/>
              <w:rPr>
                <w:rFonts w:eastAsiaTheme="minorEastAsia"/>
                <w:szCs w:val="21"/>
              </w:rPr>
            </w:pPr>
            <w:r w:rsidRPr="005B5C10">
              <w:rPr>
                <w:color w:val="000000" w:themeColor="text1"/>
                <w:szCs w:val="21"/>
              </w:rPr>
              <w:t>-1,204,620,495.92</w:t>
            </w:r>
          </w:p>
        </w:tc>
        <w:tc>
          <w:tcPr>
            <w:tcW w:w="2100" w:type="dxa"/>
            <w:vAlign w:val="bottom"/>
          </w:tcPr>
          <w:p w:rsidR="006161B4" w:rsidRPr="00C56F63" w:rsidRDefault="006161B4" w:rsidP="00FA08C3">
            <w:pPr>
              <w:jc w:val="right"/>
              <w:rPr>
                <w:rFonts w:eastAsiaTheme="minorEastAsia"/>
                <w:szCs w:val="21"/>
              </w:rPr>
            </w:pPr>
            <w:r w:rsidRPr="005B5C10">
              <w:rPr>
                <w:color w:val="000000" w:themeColor="text1"/>
                <w:szCs w:val="21"/>
              </w:rPr>
              <w:t>-449,179,447.15</w:t>
            </w:r>
          </w:p>
        </w:tc>
        <w:tc>
          <w:tcPr>
            <w:tcW w:w="2100" w:type="dxa"/>
            <w:vAlign w:val="bottom"/>
          </w:tcPr>
          <w:p w:rsidR="006161B4" w:rsidRPr="00C56F63" w:rsidRDefault="006161B4" w:rsidP="00FA08C3">
            <w:pPr>
              <w:jc w:val="right"/>
              <w:rPr>
                <w:rFonts w:eastAsiaTheme="minorEastAsia"/>
                <w:szCs w:val="21"/>
              </w:rPr>
            </w:pPr>
            <w:r w:rsidRPr="005B5C10">
              <w:rPr>
                <w:color w:val="000000" w:themeColor="text1"/>
                <w:szCs w:val="21"/>
              </w:rPr>
              <w:t>-1,653,799,943.07</w:t>
            </w:r>
          </w:p>
        </w:tc>
      </w:tr>
      <w:tr w:rsidR="006161B4" w:rsidRPr="00C56F63" w:rsidTr="00FA08C3">
        <w:tc>
          <w:tcPr>
            <w:tcW w:w="2700" w:type="dxa"/>
            <w:vAlign w:val="center"/>
          </w:tcPr>
          <w:p w:rsidR="006161B4" w:rsidRPr="00C56F63" w:rsidRDefault="006161B4" w:rsidP="00FA08C3">
            <w:pPr>
              <w:rPr>
                <w:rFonts w:eastAsiaTheme="minorEastAsia"/>
                <w:color w:val="000000"/>
                <w:szCs w:val="21"/>
              </w:rPr>
            </w:pPr>
            <w:r w:rsidRPr="00C56F63">
              <w:rPr>
                <w:rFonts w:eastAsiaTheme="minorEastAsia"/>
                <w:color w:val="000000"/>
                <w:szCs w:val="21"/>
              </w:rPr>
              <w:t>本期利润</w:t>
            </w:r>
          </w:p>
        </w:tc>
        <w:tc>
          <w:tcPr>
            <w:tcW w:w="2100" w:type="dxa"/>
            <w:vAlign w:val="bottom"/>
          </w:tcPr>
          <w:p w:rsidR="006161B4" w:rsidRPr="00C56F63" w:rsidRDefault="006161B4" w:rsidP="00FA08C3">
            <w:pPr>
              <w:jc w:val="right"/>
              <w:rPr>
                <w:rFonts w:eastAsiaTheme="minorEastAsia"/>
                <w:szCs w:val="21"/>
              </w:rPr>
            </w:pPr>
            <w:r w:rsidRPr="00C56F63">
              <w:rPr>
                <w:rFonts w:eastAsiaTheme="minorEastAsia"/>
                <w:szCs w:val="21"/>
              </w:rPr>
              <w:t>-531,669,933.52</w:t>
            </w:r>
          </w:p>
        </w:tc>
        <w:tc>
          <w:tcPr>
            <w:tcW w:w="2100" w:type="dxa"/>
            <w:vAlign w:val="bottom"/>
          </w:tcPr>
          <w:p w:rsidR="006161B4" w:rsidRPr="00C56F63" w:rsidRDefault="006161B4" w:rsidP="00FA08C3">
            <w:pPr>
              <w:jc w:val="right"/>
              <w:rPr>
                <w:rFonts w:eastAsiaTheme="minorEastAsia"/>
                <w:szCs w:val="21"/>
              </w:rPr>
            </w:pPr>
            <w:r w:rsidRPr="00C56F63">
              <w:rPr>
                <w:rFonts w:eastAsiaTheme="minorEastAsia"/>
                <w:szCs w:val="21"/>
              </w:rPr>
              <w:t>931,917,307.85</w:t>
            </w:r>
          </w:p>
        </w:tc>
        <w:tc>
          <w:tcPr>
            <w:tcW w:w="2100" w:type="dxa"/>
            <w:vAlign w:val="bottom"/>
          </w:tcPr>
          <w:p w:rsidR="006161B4" w:rsidRPr="00C56F63" w:rsidRDefault="006161B4" w:rsidP="00FA08C3">
            <w:pPr>
              <w:jc w:val="right"/>
              <w:rPr>
                <w:rFonts w:eastAsiaTheme="minorEastAsia"/>
                <w:szCs w:val="21"/>
              </w:rPr>
            </w:pPr>
            <w:r w:rsidRPr="00C56F63">
              <w:rPr>
                <w:rFonts w:eastAsiaTheme="minorEastAsia"/>
                <w:szCs w:val="21"/>
              </w:rPr>
              <w:t>400,247,374.33</w:t>
            </w:r>
          </w:p>
        </w:tc>
      </w:tr>
      <w:tr w:rsidR="006161B4" w:rsidRPr="00C56F63" w:rsidTr="00FA08C3">
        <w:tc>
          <w:tcPr>
            <w:tcW w:w="2700" w:type="dxa"/>
            <w:vAlign w:val="center"/>
          </w:tcPr>
          <w:p w:rsidR="006161B4" w:rsidRPr="00C56F63" w:rsidRDefault="006161B4" w:rsidP="00FA08C3">
            <w:pPr>
              <w:rPr>
                <w:rFonts w:eastAsiaTheme="minorEastAsia"/>
                <w:color w:val="000000"/>
                <w:szCs w:val="21"/>
              </w:rPr>
            </w:pPr>
            <w:r w:rsidRPr="00C56F63">
              <w:rPr>
                <w:rFonts w:eastAsiaTheme="minorEastAsia"/>
                <w:color w:val="000000"/>
                <w:szCs w:val="21"/>
              </w:rPr>
              <w:t>本期基金份额交易产生的变动数</w:t>
            </w:r>
          </w:p>
        </w:tc>
        <w:tc>
          <w:tcPr>
            <w:tcW w:w="2100" w:type="dxa"/>
            <w:vAlign w:val="center"/>
          </w:tcPr>
          <w:p w:rsidR="006161B4" w:rsidRPr="00C56F63" w:rsidRDefault="006161B4" w:rsidP="00FA08C3">
            <w:pPr>
              <w:jc w:val="right"/>
              <w:rPr>
                <w:rFonts w:eastAsiaTheme="minorEastAsia"/>
                <w:szCs w:val="21"/>
              </w:rPr>
            </w:pPr>
            <w:r w:rsidRPr="00C56F63">
              <w:rPr>
                <w:rFonts w:eastAsiaTheme="minorEastAsia"/>
                <w:szCs w:val="21"/>
              </w:rPr>
              <w:t>193,745,382.00</w:t>
            </w:r>
          </w:p>
        </w:tc>
        <w:tc>
          <w:tcPr>
            <w:tcW w:w="2100" w:type="dxa"/>
            <w:vAlign w:val="center"/>
          </w:tcPr>
          <w:p w:rsidR="006161B4" w:rsidRPr="00C56F63" w:rsidRDefault="006161B4" w:rsidP="00FA08C3">
            <w:pPr>
              <w:jc w:val="right"/>
              <w:rPr>
                <w:rFonts w:eastAsiaTheme="minorEastAsia"/>
                <w:szCs w:val="21"/>
              </w:rPr>
            </w:pPr>
            <w:r w:rsidRPr="00C56F63">
              <w:rPr>
                <w:rFonts w:eastAsiaTheme="minorEastAsia"/>
                <w:szCs w:val="21"/>
              </w:rPr>
              <w:t>-899,183.87</w:t>
            </w:r>
          </w:p>
        </w:tc>
        <w:tc>
          <w:tcPr>
            <w:tcW w:w="2100" w:type="dxa"/>
            <w:vAlign w:val="center"/>
          </w:tcPr>
          <w:p w:rsidR="006161B4" w:rsidRPr="00C56F63" w:rsidRDefault="006161B4" w:rsidP="00FA08C3">
            <w:pPr>
              <w:jc w:val="right"/>
              <w:rPr>
                <w:rFonts w:eastAsiaTheme="minorEastAsia"/>
                <w:szCs w:val="21"/>
              </w:rPr>
            </w:pPr>
            <w:r w:rsidRPr="00C56F63">
              <w:rPr>
                <w:rFonts w:eastAsiaTheme="minorEastAsia"/>
                <w:szCs w:val="21"/>
              </w:rPr>
              <w:t>192,846,198.13</w:t>
            </w:r>
          </w:p>
        </w:tc>
      </w:tr>
      <w:tr w:rsidR="006161B4" w:rsidRPr="00C56F63" w:rsidTr="00FA08C3">
        <w:tc>
          <w:tcPr>
            <w:tcW w:w="2700" w:type="dxa"/>
            <w:vAlign w:val="center"/>
          </w:tcPr>
          <w:p w:rsidR="006161B4" w:rsidRPr="00C56F63" w:rsidRDefault="006161B4" w:rsidP="00FA08C3">
            <w:pPr>
              <w:rPr>
                <w:rFonts w:eastAsiaTheme="minorEastAsia"/>
                <w:color w:val="000000"/>
                <w:szCs w:val="21"/>
              </w:rPr>
            </w:pPr>
            <w:r w:rsidRPr="00C56F63">
              <w:rPr>
                <w:rFonts w:eastAsiaTheme="minorEastAsia"/>
                <w:color w:val="000000"/>
                <w:szCs w:val="21"/>
              </w:rPr>
              <w:t>其中：基金申购款</w:t>
            </w:r>
          </w:p>
        </w:tc>
        <w:tc>
          <w:tcPr>
            <w:tcW w:w="2100" w:type="dxa"/>
            <w:vAlign w:val="bottom"/>
          </w:tcPr>
          <w:p w:rsidR="006161B4" w:rsidRPr="00C56F63" w:rsidRDefault="006161B4" w:rsidP="00FA08C3">
            <w:pPr>
              <w:jc w:val="right"/>
              <w:rPr>
                <w:rFonts w:eastAsiaTheme="minorEastAsia"/>
                <w:szCs w:val="21"/>
              </w:rPr>
            </w:pPr>
            <w:r w:rsidRPr="00C56F63">
              <w:rPr>
                <w:rFonts w:eastAsiaTheme="minorEastAsia"/>
                <w:szCs w:val="21"/>
              </w:rPr>
              <w:t>-7,937,914.41</w:t>
            </w:r>
          </w:p>
        </w:tc>
        <w:tc>
          <w:tcPr>
            <w:tcW w:w="2100" w:type="dxa"/>
            <w:vAlign w:val="bottom"/>
          </w:tcPr>
          <w:p w:rsidR="006161B4" w:rsidRPr="00C56F63" w:rsidRDefault="006161B4" w:rsidP="00FA08C3">
            <w:pPr>
              <w:jc w:val="right"/>
              <w:rPr>
                <w:rFonts w:eastAsiaTheme="minorEastAsia"/>
                <w:szCs w:val="21"/>
              </w:rPr>
            </w:pPr>
            <w:r w:rsidRPr="00C56F63">
              <w:rPr>
                <w:rFonts w:eastAsiaTheme="minorEastAsia"/>
                <w:szCs w:val="21"/>
              </w:rPr>
              <w:t>248,866.97</w:t>
            </w:r>
          </w:p>
        </w:tc>
        <w:tc>
          <w:tcPr>
            <w:tcW w:w="2100" w:type="dxa"/>
            <w:vAlign w:val="bottom"/>
          </w:tcPr>
          <w:p w:rsidR="006161B4" w:rsidRPr="00C56F63" w:rsidRDefault="006161B4" w:rsidP="00FA08C3">
            <w:pPr>
              <w:jc w:val="right"/>
              <w:rPr>
                <w:rFonts w:eastAsiaTheme="minorEastAsia"/>
                <w:szCs w:val="21"/>
              </w:rPr>
            </w:pPr>
            <w:r w:rsidRPr="00C56F63">
              <w:rPr>
                <w:rFonts w:eastAsiaTheme="minorEastAsia"/>
                <w:szCs w:val="21"/>
              </w:rPr>
              <w:t>-7,689,047.44</w:t>
            </w:r>
          </w:p>
        </w:tc>
      </w:tr>
      <w:tr w:rsidR="006161B4" w:rsidRPr="00C56F63" w:rsidTr="00FA08C3">
        <w:tc>
          <w:tcPr>
            <w:tcW w:w="2700" w:type="dxa"/>
            <w:vAlign w:val="center"/>
          </w:tcPr>
          <w:p w:rsidR="006161B4" w:rsidRPr="00C56F63" w:rsidRDefault="006161B4" w:rsidP="00FA08C3">
            <w:pPr>
              <w:ind w:firstLineChars="294" w:firstLine="617"/>
              <w:rPr>
                <w:rFonts w:eastAsiaTheme="minorEastAsia"/>
                <w:color w:val="000000"/>
                <w:szCs w:val="21"/>
              </w:rPr>
            </w:pPr>
            <w:r w:rsidRPr="00C56F63">
              <w:rPr>
                <w:rFonts w:eastAsiaTheme="minorEastAsia"/>
                <w:color w:val="000000"/>
                <w:szCs w:val="21"/>
              </w:rPr>
              <w:t>基金赎回款</w:t>
            </w:r>
          </w:p>
        </w:tc>
        <w:tc>
          <w:tcPr>
            <w:tcW w:w="2100" w:type="dxa"/>
            <w:vAlign w:val="bottom"/>
          </w:tcPr>
          <w:p w:rsidR="006161B4" w:rsidRPr="00C56F63" w:rsidRDefault="006161B4" w:rsidP="00FA08C3">
            <w:pPr>
              <w:jc w:val="right"/>
              <w:rPr>
                <w:rFonts w:eastAsiaTheme="minorEastAsia"/>
                <w:szCs w:val="21"/>
              </w:rPr>
            </w:pPr>
            <w:r w:rsidRPr="00C56F63">
              <w:rPr>
                <w:rFonts w:eastAsiaTheme="minorEastAsia"/>
                <w:szCs w:val="21"/>
              </w:rPr>
              <w:t>201,683,296.41</w:t>
            </w:r>
          </w:p>
        </w:tc>
        <w:tc>
          <w:tcPr>
            <w:tcW w:w="2100" w:type="dxa"/>
            <w:vAlign w:val="bottom"/>
          </w:tcPr>
          <w:p w:rsidR="006161B4" w:rsidRPr="00C56F63" w:rsidRDefault="006161B4" w:rsidP="00FA08C3">
            <w:pPr>
              <w:jc w:val="right"/>
              <w:rPr>
                <w:rFonts w:eastAsiaTheme="minorEastAsia"/>
                <w:szCs w:val="21"/>
              </w:rPr>
            </w:pPr>
            <w:r w:rsidRPr="00C56F63">
              <w:rPr>
                <w:rFonts w:eastAsiaTheme="minorEastAsia"/>
                <w:szCs w:val="21"/>
              </w:rPr>
              <w:t>-1,148,050.84</w:t>
            </w:r>
          </w:p>
        </w:tc>
        <w:tc>
          <w:tcPr>
            <w:tcW w:w="2100" w:type="dxa"/>
            <w:vAlign w:val="bottom"/>
          </w:tcPr>
          <w:p w:rsidR="006161B4" w:rsidRPr="00C56F63" w:rsidRDefault="006161B4" w:rsidP="00FA08C3">
            <w:pPr>
              <w:jc w:val="right"/>
              <w:rPr>
                <w:rFonts w:eastAsiaTheme="minorEastAsia"/>
                <w:szCs w:val="21"/>
              </w:rPr>
            </w:pPr>
            <w:r w:rsidRPr="00C56F63">
              <w:rPr>
                <w:rFonts w:eastAsiaTheme="minorEastAsia"/>
                <w:szCs w:val="21"/>
              </w:rPr>
              <w:t>200,535,245.57</w:t>
            </w:r>
          </w:p>
        </w:tc>
      </w:tr>
      <w:tr w:rsidR="006161B4" w:rsidRPr="00C56F63" w:rsidTr="00FA08C3">
        <w:tc>
          <w:tcPr>
            <w:tcW w:w="2700" w:type="dxa"/>
            <w:vAlign w:val="center"/>
          </w:tcPr>
          <w:p w:rsidR="006161B4" w:rsidRPr="00C56F63" w:rsidRDefault="006161B4" w:rsidP="00FA08C3">
            <w:pPr>
              <w:rPr>
                <w:rFonts w:eastAsiaTheme="minorEastAsia"/>
                <w:color w:val="000000"/>
                <w:szCs w:val="21"/>
              </w:rPr>
            </w:pPr>
            <w:r w:rsidRPr="00C56F63">
              <w:rPr>
                <w:rFonts w:eastAsiaTheme="minorEastAsia"/>
                <w:color w:val="000000"/>
                <w:szCs w:val="21"/>
              </w:rPr>
              <w:t>本期已分配利润</w:t>
            </w:r>
          </w:p>
        </w:tc>
        <w:tc>
          <w:tcPr>
            <w:tcW w:w="2100" w:type="dxa"/>
            <w:vAlign w:val="bottom"/>
          </w:tcPr>
          <w:p w:rsidR="006161B4" w:rsidRPr="00C56F63" w:rsidRDefault="006161B4" w:rsidP="00FA08C3">
            <w:pPr>
              <w:jc w:val="right"/>
              <w:rPr>
                <w:rFonts w:eastAsiaTheme="minorEastAsia"/>
                <w:szCs w:val="21"/>
              </w:rPr>
            </w:pPr>
            <w:r w:rsidRPr="00C56F63">
              <w:rPr>
                <w:rFonts w:eastAsiaTheme="minorEastAsia"/>
                <w:szCs w:val="21"/>
              </w:rPr>
              <w:t>-</w:t>
            </w:r>
          </w:p>
        </w:tc>
        <w:tc>
          <w:tcPr>
            <w:tcW w:w="2100" w:type="dxa"/>
            <w:vAlign w:val="bottom"/>
          </w:tcPr>
          <w:p w:rsidR="006161B4" w:rsidRPr="00C56F63" w:rsidRDefault="006161B4" w:rsidP="00FA08C3">
            <w:pPr>
              <w:jc w:val="right"/>
              <w:rPr>
                <w:rFonts w:eastAsiaTheme="minorEastAsia"/>
                <w:szCs w:val="21"/>
              </w:rPr>
            </w:pPr>
            <w:r w:rsidRPr="00C56F63">
              <w:rPr>
                <w:rFonts w:eastAsiaTheme="minorEastAsia"/>
                <w:szCs w:val="21"/>
              </w:rPr>
              <w:t>-</w:t>
            </w:r>
          </w:p>
        </w:tc>
        <w:tc>
          <w:tcPr>
            <w:tcW w:w="2100" w:type="dxa"/>
            <w:vAlign w:val="bottom"/>
          </w:tcPr>
          <w:p w:rsidR="006161B4" w:rsidRPr="00C56F63" w:rsidRDefault="006161B4" w:rsidP="00FA08C3">
            <w:pPr>
              <w:jc w:val="right"/>
              <w:rPr>
                <w:rFonts w:eastAsiaTheme="minorEastAsia"/>
                <w:szCs w:val="21"/>
              </w:rPr>
            </w:pPr>
            <w:r w:rsidRPr="00C56F63">
              <w:rPr>
                <w:rFonts w:eastAsiaTheme="minorEastAsia"/>
                <w:szCs w:val="21"/>
              </w:rPr>
              <w:t>-</w:t>
            </w:r>
          </w:p>
        </w:tc>
      </w:tr>
      <w:tr w:rsidR="006161B4" w:rsidRPr="00C56F63" w:rsidTr="00FA08C3">
        <w:tc>
          <w:tcPr>
            <w:tcW w:w="2700" w:type="dxa"/>
            <w:vAlign w:val="center"/>
          </w:tcPr>
          <w:p w:rsidR="006161B4" w:rsidRPr="00C56F63" w:rsidRDefault="006161B4" w:rsidP="00FA08C3">
            <w:pPr>
              <w:rPr>
                <w:rFonts w:eastAsiaTheme="minorEastAsia"/>
                <w:color w:val="000000"/>
                <w:szCs w:val="21"/>
              </w:rPr>
            </w:pPr>
            <w:r w:rsidRPr="00C56F63">
              <w:rPr>
                <w:rFonts w:eastAsiaTheme="minorEastAsia"/>
                <w:color w:val="000000"/>
                <w:szCs w:val="21"/>
              </w:rPr>
              <w:t>本期末</w:t>
            </w:r>
          </w:p>
        </w:tc>
        <w:tc>
          <w:tcPr>
            <w:tcW w:w="2100" w:type="dxa"/>
            <w:vAlign w:val="bottom"/>
          </w:tcPr>
          <w:p w:rsidR="006161B4" w:rsidRPr="00C56F63" w:rsidRDefault="006161B4" w:rsidP="00FA08C3">
            <w:pPr>
              <w:jc w:val="right"/>
              <w:rPr>
                <w:rFonts w:eastAsiaTheme="minorEastAsia"/>
                <w:szCs w:val="21"/>
              </w:rPr>
            </w:pPr>
            <w:r w:rsidRPr="00C56F63">
              <w:rPr>
                <w:rFonts w:eastAsiaTheme="minorEastAsia"/>
                <w:szCs w:val="21"/>
              </w:rPr>
              <w:t>-1,542,545,047.44</w:t>
            </w:r>
          </w:p>
        </w:tc>
        <w:tc>
          <w:tcPr>
            <w:tcW w:w="2100" w:type="dxa"/>
            <w:vAlign w:val="bottom"/>
          </w:tcPr>
          <w:p w:rsidR="006161B4" w:rsidRPr="00C56F63" w:rsidRDefault="006161B4" w:rsidP="00FA08C3">
            <w:pPr>
              <w:jc w:val="right"/>
              <w:rPr>
                <w:rFonts w:eastAsiaTheme="minorEastAsia"/>
                <w:szCs w:val="21"/>
              </w:rPr>
            </w:pPr>
            <w:r w:rsidRPr="00C56F63">
              <w:rPr>
                <w:rFonts w:eastAsiaTheme="minorEastAsia"/>
                <w:szCs w:val="21"/>
              </w:rPr>
              <w:t>481,838,676.83</w:t>
            </w:r>
          </w:p>
        </w:tc>
        <w:tc>
          <w:tcPr>
            <w:tcW w:w="2100" w:type="dxa"/>
            <w:vAlign w:val="bottom"/>
          </w:tcPr>
          <w:p w:rsidR="006161B4" w:rsidRPr="00C56F63" w:rsidRDefault="006161B4" w:rsidP="00FA08C3">
            <w:pPr>
              <w:jc w:val="right"/>
              <w:rPr>
                <w:rFonts w:eastAsiaTheme="minorEastAsia"/>
                <w:szCs w:val="21"/>
              </w:rPr>
            </w:pPr>
            <w:r w:rsidRPr="00C56F63">
              <w:rPr>
                <w:rFonts w:eastAsiaTheme="minorEastAsia"/>
                <w:szCs w:val="21"/>
              </w:rPr>
              <w:t>-1,060,706,370.61</w:t>
            </w:r>
          </w:p>
        </w:tc>
      </w:tr>
    </w:tbl>
    <w:p w:rsidR="006B65E1" w:rsidRPr="005B5C10" w:rsidRDefault="00945F2E" w:rsidP="00572E9A">
      <w:pPr>
        <w:spacing w:beforeLines="100" w:before="312" w:line="360" w:lineRule="auto"/>
        <w:rPr>
          <w:rFonts w:eastAsiaTheme="minorEastAsia"/>
          <w:b/>
          <w:color w:val="000000" w:themeColor="text1"/>
          <w:szCs w:val="21"/>
        </w:rPr>
      </w:pPr>
      <w:r w:rsidRPr="005B5C10">
        <w:rPr>
          <w:rFonts w:eastAsiaTheme="minorEastAsia"/>
          <w:b/>
          <w:bCs/>
          <w:color w:val="000000" w:themeColor="text1"/>
          <w:kern w:val="0"/>
          <w:szCs w:val="21"/>
        </w:rPr>
        <w:t xml:space="preserve">6.4.7.9 </w:t>
      </w:r>
      <w:r w:rsidRPr="005B5C10">
        <w:rPr>
          <w:rFonts w:eastAsiaTheme="minorEastAsia"/>
          <w:b/>
          <w:color w:val="000000" w:themeColor="text1"/>
          <w:szCs w:val="21"/>
        </w:rPr>
        <w:t>存款利息收入</w:t>
      </w:r>
    </w:p>
    <w:p w:rsidR="006B65E1" w:rsidRPr="005B5C10" w:rsidRDefault="00945F2E">
      <w:pPr>
        <w:wordWrap w:val="0"/>
        <w:spacing w:line="360" w:lineRule="auto"/>
        <w:jc w:val="right"/>
        <w:rPr>
          <w:rFonts w:eastAsiaTheme="minorEastAsia"/>
          <w:color w:val="000000" w:themeColor="text1"/>
          <w:szCs w:val="21"/>
        </w:rPr>
      </w:pPr>
      <w:r w:rsidRPr="005B5C10">
        <w:rPr>
          <w:rFonts w:eastAsiaTheme="minorEastAsia"/>
          <w:color w:val="000000" w:themeColor="text1"/>
          <w:szCs w:val="21"/>
        </w:rPr>
        <w:t>单位：人民币元</w:t>
      </w:r>
    </w:p>
    <w:tbl>
      <w:tblPr>
        <w:tblW w:w="9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5350"/>
      </w:tblGrid>
      <w:tr w:rsidR="008148A4" w:rsidRPr="005B5C10">
        <w:tc>
          <w:tcPr>
            <w:tcW w:w="3828"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项目</w:t>
            </w:r>
          </w:p>
        </w:tc>
        <w:tc>
          <w:tcPr>
            <w:tcW w:w="5350"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本期</w:t>
            </w:r>
          </w:p>
          <w:p w:rsidR="006B65E1" w:rsidRPr="005B5C10" w:rsidRDefault="00945F2E">
            <w:pPr>
              <w:jc w:val="center"/>
              <w:rPr>
                <w:rFonts w:eastAsiaTheme="minorEastAsia"/>
                <w:b/>
                <w:color w:val="000000" w:themeColor="text1"/>
                <w:szCs w:val="21"/>
              </w:rPr>
            </w:pP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1</w:t>
            </w:r>
            <w:r w:rsidRPr="005B5C10">
              <w:rPr>
                <w:rFonts w:eastAsiaTheme="minorEastAsia"/>
                <w:color w:val="000000" w:themeColor="text1"/>
                <w:szCs w:val="21"/>
              </w:rPr>
              <w:t>月</w:t>
            </w:r>
            <w:r w:rsidRPr="005B5C10">
              <w:rPr>
                <w:rFonts w:eastAsiaTheme="minorEastAsia"/>
                <w:color w:val="000000" w:themeColor="text1"/>
                <w:szCs w:val="21"/>
              </w:rPr>
              <w:t>1</w:t>
            </w:r>
            <w:r w:rsidRPr="005B5C10">
              <w:rPr>
                <w:rFonts w:eastAsiaTheme="minorEastAsia"/>
                <w:color w:val="000000" w:themeColor="text1"/>
                <w:szCs w:val="21"/>
              </w:rPr>
              <w:t>日至</w:t>
            </w: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w:t>
            </w:r>
          </w:p>
        </w:tc>
      </w:tr>
      <w:tr w:rsidR="008148A4" w:rsidRPr="005B5C10">
        <w:tc>
          <w:tcPr>
            <w:tcW w:w="3828"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活期存款利息收入</w:t>
            </w:r>
          </w:p>
        </w:tc>
        <w:tc>
          <w:tcPr>
            <w:tcW w:w="53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655,995.76</w:t>
            </w:r>
          </w:p>
        </w:tc>
      </w:tr>
      <w:tr w:rsidR="008148A4" w:rsidRPr="005B5C10">
        <w:tc>
          <w:tcPr>
            <w:tcW w:w="3828"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定期存款利息收入</w:t>
            </w:r>
          </w:p>
        </w:tc>
        <w:tc>
          <w:tcPr>
            <w:tcW w:w="53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3828"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其他存款利息收入</w:t>
            </w:r>
          </w:p>
        </w:tc>
        <w:tc>
          <w:tcPr>
            <w:tcW w:w="53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3828"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结算备付金利息收入</w:t>
            </w:r>
          </w:p>
        </w:tc>
        <w:tc>
          <w:tcPr>
            <w:tcW w:w="53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67,631.67</w:t>
            </w:r>
          </w:p>
        </w:tc>
      </w:tr>
      <w:tr w:rsidR="008148A4" w:rsidRPr="005B5C10">
        <w:tc>
          <w:tcPr>
            <w:tcW w:w="3828"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其他</w:t>
            </w:r>
          </w:p>
        </w:tc>
        <w:tc>
          <w:tcPr>
            <w:tcW w:w="53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6,348.74</w:t>
            </w:r>
          </w:p>
        </w:tc>
      </w:tr>
      <w:tr w:rsidR="008148A4" w:rsidRPr="005B5C10">
        <w:tc>
          <w:tcPr>
            <w:tcW w:w="3828"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合计</w:t>
            </w:r>
          </w:p>
        </w:tc>
        <w:tc>
          <w:tcPr>
            <w:tcW w:w="53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729,976.17</w:t>
            </w:r>
          </w:p>
        </w:tc>
      </w:tr>
    </w:tbl>
    <w:p w:rsidR="006B65E1" w:rsidRPr="005B5C10" w:rsidRDefault="00945F2E" w:rsidP="00572E9A">
      <w:pPr>
        <w:spacing w:beforeLines="100" w:before="312" w:line="360" w:lineRule="auto"/>
        <w:rPr>
          <w:rFonts w:eastAsiaTheme="minorEastAsia"/>
          <w:b/>
          <w:color w:val="000000" w:themeColor="text1"/>
          <w:szCs w:val="21"/>
        </w:rPr>
      </w:pPr>
      <w:r w:rsidRPr="005B5C10">
        <w:rPr>
          <w:rFonts w:eastAsiaTheme="minorEastAsia"/>
          <w:b/>
          <w:bCs/>
          <w:color w:val="000000" w:themeColor="text1"/>
          <w:kern w:val="0"/>
          <w:szCs w:val="21"/>
        </w:rPr>
        <w:t xml:space="preserve">6.4.7.10 </w:t>
      </w:r>
      <w:r w:rsidRPr="005B5C10">
        <w:rPr>
          <w:rFonts w:eastAsiaTheme="minorEastAsia"/>
          <w:b/>
          <w:color w:val="000000" w:themeColor="text1"/>
          <w:szCs w:val="21"/>
        </w:rPr>
        <w:t>股票投资收益</w:t>
      </w:r>
    </w:p>
    <w:p w:rsidR="006B65E1" w:rsidRPr="005B5C10" w:rsidRDefault="00945F2E">
      <w:pPr>
        <w:autoSpaceDE w:val="0"/>
        <w:autoSpaceDN w:val="0"/>
        <w:adjustRightInd w:val="0"/>
        <w:spacing w:before="29" w:line="288" w:lineRule="auto"/>
        <w:ind w:left="15"/>
        <w:jc w:val="right"/>
        <w:rPr>
          <w:rFonts w:eastAsiaTheme="minorEastAsia"/>
          <w:color w:val="000000" w:themeColor="text1"/>
          <w:kern w:val="0"/>
          <w:szCs w:val="21"/>
        </w:rPr>
      </w:pPr>
      <w:r w:rsidRPr="005B5C10">
        <w:rPr>
          <w:rFonts w:eastAsiaTheme="minorEastAsia"/>
          <w:color w:val="000000" w:themeColor="text1"/>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5452"/>
      </w:tblGrid>
      <w:tr w:rsidR="008148A4" w:rsidRPr="005B5C10">
        <w:trPr>
          <w:trHeight w:val="300"/>
        </w:trPr>
        <w:tc>
          <w:tcPr>
            <w:tcW w:w="3755" w:type="dxa"/>
            <w:tcMar>
              <w:top w:w="15" w:type="dxa"/>
              <w:left w:w="15" w:type="dxa"/>
              <w:bottom w:w="0" w:type="dxa"/>
              <w:right w:w="15" w:type="dxa"/>
            </w:tcMar>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项目</w:t>
            </w:r>
          </w:p>
        </w:tc>
        <w:tc>
          <w:tcPr>
            <w:tcW w:w="5452" w:type="dxa"/>
            <w:tcMar>
              <w:top w:w="15" w:type="dxa"/>
              <w:left w:w="15" w:type="dxa"/>
              <w:bottom w:w="0" w:type="dxa"/>
              <w:right w:w="15" w:type="dxa"/>
            </w:tcMar>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本期</w:t>
            </w:r>
          </w:p>
          <w:p w:rsidR="006B65E1" w:rsidRPr="005B5C10" w:rsidRDefault="00945F2E">
            <w:pPr>
              <w:jc w:val="center"/>
              <w:rPr>
                <w:rFonts w:eastAsiaTheme="minorEastAsia"/>
                <w:b/>
                <w:color w:val="000000" w:themeColor="text1"/>
                <w:szCs w:val="21"/>
              </w:rPr>
            </w:pP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1</w:t>
            </w:r>
            <w:r w:rsidRPr="005B5C10">
              <w:rPr>
                <w:rFonts w:eastAsiaTheme="minorEastAsia"/>
                <w:color w:val="000000" w:themeColor="text1"/>
                <w:szCs w:val="21"/>
              </w:rPr>
              <w:t>月</w:t>
            </w:r>
            <w:r w:rsidRPr="005B5C10">
              <w:rPr>
                <w:rFonts w:eastAsiaTheme="minorEastAsia"/>
                <w:color w:val="000000" w:themeColor="text1"/>
                <w:szCs w:val="21"/>
              </w:rPr>
              <w:t>1</w:t>
            </w:r>
            <w:r w:rsidRPr="005B5C10">
              <w:rPr>
                <w:rFonts w:eastAsiaTheme="minorEastAsia"/>
                <w:color w:val="000000" w:themeColor="text1"/>
                <w:szCs w:val="21"/>
              </w:rPr>
              <w:t>日至</w:t>
            </w: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w:t>
            </w:r>
          </w:p>
        </w:tc>
      </w:tr>
      <w:tr w:rsidR="008148A4" w:rsidRPr="005B5C10">
        <w:trPr>
          <w:trHeight w:val="300"/>
        </w:trPr>
        <w:tc>
          <w:tcPr>
            <w:tcW w:w="3755" w:type="dxa"/>
            <w:tcMar>
              <w:top w:w="15" w:type="dxa"/>
              <w:left w:w="15" w:type="dxa"/>
              <w:bottom w:w="0" w:type="dxa"/>
              <w:right w:w="15" w:type="dxa"/>
            </w:tcMar>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卖出股票成交总额</w:t>
            </w:r>
          </w:p>
        </w:tc>
        <w:tc>
          <w:tcPr>
            <w:tcW w:w="5452" w:type="dxa"/>
            <w:tcMar>
              <w:top w:w="15" w:type="dxa"/>
              <w:left w:w="15" w:type="dxa"/>
              <w:bottom w:w="0" w:type="dxa"/>
              <w:right w:w="15" w:type="dxa"/>
            </w:tcMar>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4,751,650,610.82</w:t>
            </w:r>
          </w:p>
        </w:tc>
      </w:tr>
      <w:tr w:rsidR="008148A4" w:rsidRPr="005B5C10">
        <w:trPr>
          <w:trHeight w:val="300"/>
        </w:trPr>
        <w:tc>
          <w:tcPr>
            <w:tcW w:w="3755" w:type="dxa"/>
            <w:tcMar>
              <w:top w:w="15" w:type="dxa"/>
              <w:left w:w="15" w:type="dxa"/>
              <w:bottom w:w="0" w:type="dxa"/>
              <w:right w:w="15" w:type="dxa"/>
            </w:tcMar>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减：卖出股票成本总额</w:t>
            </w:r>
          </w:p>
        </w:tc>
        <w:tc>
          <w:tcPr>
            <w:tcW w:w="5452" w:type="dxa"/>
            <w:tcMar>
              <w:top w:w="15" w:type="dxa"/>
              <w:left w:w="15" w:type="dxa"/>
              <w:bottom w:w="0" w:type="dxa"/>
              <w:right w:w="15" w:type="dxa"/>
            </w:tcMar>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5,257,262,990.45</w:t>
            </w:r>
          </w:p>
        </w:tc>
      </w:tr>
      <w:tr w:rsidR="008148A4" w:rsidRPr="005B5C10">
        <w:trPr>
          <w:trHeight w:val="300"/>
        </w:trPr>
        <w:tc>
          <w:tcPr>
            <w:tcW w:w="3755" w:type="dxa"/>
            <w:tcMar>
              <w:top w:w="15" w:type="dxa"/>
              <w:left w:w="15" w:type="dxa"/>
              <w:bottom w:w="0" w:type="dxa"/>
              <w:right w:w="15" w:type="dxa"/>
            </w:tcMar>
            <w:vAlign w:val="center"/>
          </w:tcPr>
          <w:p w:rsidR="001028B6" w:rsidRPr="005B5C10" w:rsidRDefault="001028B6" w:rsidP="001028B6">
            <w:pPr>
              <w:rPr>
                <w:rFonts w:eastAsiaTheme="minorEastAsia"/>
                <w:color w:val="000000" w:themeColor="text1"/>
                <w:szCs w:val="21"/>
              </w:rPr>
            </w:pPr>
            <w:r w:rsidRPr="005B5C10">
              <w:rPr>
                <w:rFonts w:eastAsiaTheme="minorEastAsia" w:hint="eastAsia"/>
                <w:color w:val="000000" w:themeColor="text1"/>
                <w:szCs w:val="21"/>
              </w:rPr>
              <w:t>减：交易费用</w:t>
            </w:r>
          </w:p>
        </w:tc>
        <w:tc>
          <w:tcPr>
            <w:tcW w:w="5452" w:type="dxa"/>
            <w:tcMar>
              <w:top w:w="15" w:type="dxa"/>
              <w:left w:w="15" w:type="dxa"/>
              <w:bottom w:w="0" w:type="dxa"/>
              <w:right w:w="15" w:type="dxa"/>
            </w:tcMar>
            <w:vAlign w:val="bottom"/>
          </w:tcPr>
          <w:p w:rsidR="001028B6" w:rsidRPr="005B5C10" w:rsidRDefault="001028B6" w:rsidP="001028B6">
            <w:pPr>
              <w:jc w:val="right"/>
              <w:rPr>
                <w:rFonts w:eastAsiaTheme="minorEastAsia"/>
                <w:color w:val="000000" w:themeColor="text1"/>
                <w:szCs w:val="21"/>
              </w:rPr>
            </w:pPr>
            <w:r w:rsidRPr="005B5C10">
              <w:rPr>
                <w:rFonts w:eastAsiaTheme="minorEastAsia"/>
                <w:color w:val="000000" w:themeColor="text1"/>
                <w:szCs w:val="21"/>
              </w:rPr>
              <w:t>14,406,574.05</w:t>
            </w:r>
          </w:p>
        </w:tc>
      </w:tr>
      <w:tr w:rsidR="008148A4" w:rsidRPr="005B5C10">
        <w:trPr>
          <w:trHeight w:val="300"/>
        </w:trPr>
        <w:tc>
          <w:tcPr>
            <w:tcW w:w="3755" w:type="dxa"/>
            <w:tcMar>
              <w:top w:w="15" w:type="dxa"/>
              <w:left w:w="15" w:type="dxa"/>
              <w:bottom w:w="0" w:type="dxa"/>
              <w:right w:w="15" w:type="dxa"/>
            </w:tcMar>
            <w:vAlign w:val="center"/>
          </w:tcPr>
          <w:p w:rsidR="001028B6" w:rsidRPr="005B5C10" w:rsidRDefault="001028B6" w:rsidP="001028B6">
            <w:pPr>
              <w:rPr>
                <w:rFonts w:eastAsiaTheme="minorEastAsia"/>
                <w:color w:val="000000" w:themeColor="text1"/>
                <w:szCs w:val="21"/>
              </w:rPr>
            </w:pPr>
            <w:r w:rsidRPr="005B5C10">
              <w:rPr>
                <w:rFonts w:eastAsiaTheme="minorEastAsia"/>
                <w:color w:val="000000" w:themeColor="text1"/>
                <w:szCs w:val="21"/>
              </w:rPr>
              <w:t>买卖股票差价收入</w:t>
            </w:r>
          </w:p>
        </w:tc>
        <w:tc>
          <w:tcPr>
            <w:tcW w:w="5452" w:type="dxa"/>
            <w:tcMar>
              <w:top w:w="15" w:type="dxa"/>
              <w:left w:w="15" w:type="dxa"/>
              <w:bottom w:w="0" w:type="dxa"/>
              <w:right w:w="15" w:type="dxa"/>
            </w:tcMar>
            <w:vAlign w:val="bottom"/>
          </w:tcPr>
          <w:p w:rsidR="001028B6" w:rsidRPr="005B5C10" w:rsidRDefault="001028B6" w:rsidP="001028B6">
            <w:pPr>
              <w:jc w:val="right"/>
              <w:rPr>
                <w:rFonts w:eastAsiaTheme="minorEastAsia"/>
                <w:color w:val="000000" w:themeColor="text1"/>
                <w:szCs w:val="21"/>
              </w:rPr>
            </w:pPr>
            <w:r w:rsidRPr="005B5C10">
              <w:rPr>
                <w:rFonts w:eastAsiaTheme="minorEastAsia"/>
                <w:color w:val="000000" w:themeColor="text1"/>
                <w:szCs w:val="21"/>
              </w:rPr>
              <w:t>-520,018,953.68</w:t>
            </w:r>
          </w:p>
        </w:tc>
      </w:tr>
    </w:tbl>
    <w:p w:rsidR="006B65E1" w:rsidRPr="001B54A1" w:rsidRDefault="006B65E1">
      <w:pPr>
        <w:tabs>
          <w:tab w:val="left" w:pos="426"/>
        </w:tabs>
        <w:spacing w:line="360" w:lineRule="auto"/>
        <w:ind w:firstLineChars="200" w:firstLine="420"/>
        <w:jc w:val="left"/>
        <w:rPr>
          <w:rFonts w:eastAsiaTheme="minorEastAsia"/>
          <w:color w:val="000000" w:themeColor="text1"/>
          <w:kern w:val="0"/>
          <w:szCs w:val="21"/>
        </w:rPr>
      </w:pPr>
    </w:p>
    <w:p w:rsidR="006B65E1" w:rsidRPr="005B5C10" w:rsidRDefault="00945F2E">
      <w:pPr>
        <w:spacing w:line="360" w:lineRule="auto"/>
        <w:rPr>
          <w:b/>
          <w:color w:val="000000" w:themeColor="text1"/>
          <w:szCs w:val="21"/>
        </w:rPr>
      </w:pPr>
      <w:r w:rsidRPr="005B5C10">
        <w:rPr>
          <w:rFonts w:eastAsiaTheme="minorEastAsia"/>
          <w:b/>
          <w:bCs/>
          <w:color w:val="000000" w:themeColor="text1"/>
          <w:kern w:val="0"/>
          <w:szCs w:val="21"/>
        </w:rPr>
        <w:t>6.4.7.11</w:t>
      </w:r>
      <w:r w:rsidRPr="005B5C10">
        <w:rPr>
          <w:b/>
          <w:color w:val="000000" w:themeColor="text1"/>
          <w:szCs w:val="21"/>
        </w:rPr>
        <w:t>债券投资收益</w:t>
      </w:r>
    </w:p>
    <w:p w:rsidR="00213A41" w:rsidRPr="005B5C10" w:rsidRDefault="00213A41" w:rsidP="00213A41">
      <w:pPr>
        <w:spacing w:line="360" w:lineRule="auto"/>
        <w:rPr>
          <w:b/>
          <w:color w:val="000000" w:themeColor="text1"/>
          <w:szCs w:val="21"/>
        </w:rPr>
      </w:pPr>
      <w:r w:rsidRPr="005B5C10">
        <w:rPr>
          <w:rFonts w:eastAsiaTheme="minorEastAsia"/>
          <w:b/>
          <w:bCs/>
          <w:color w:val="000000" w:themeColor="text1"/>
          <w:kern w:val="0"/>
          <w:szCs w:val="21"/>
        </w:rPr>
        <w:t>6.4.7.11.1</w:t>
      </w:r>
      <w:r w:rsidRPr="005B5C10">
        <w:rPr>
          <w:b/>
          <w:color w:val="000000" w:themeColor="text1"/>
          <w:szCs w:val="21"/>
        </w:rPr>
        <w:t>债券投资收益项目构成</w:t>
      </w:r>
    </w:p>
    <w:p w:rsidR="00213A41" w:rsidRPr="005B5C10" w:rsidRDefault="00213A41" w:rsidP="00213A41">
      <w:pPr>
        <w:widowControl/>
        <w:tabs>
          <w:tab w:val="left" w:pos="1680"/>
        </w:tabs>
        <w:wordWrap w:val="0"/>
        <w:autoSpaceDE w:val="0"/>
        <w:autoSpaceDN w:val="0"/>
        <w:ind w:left="440"/>
        <w:jc w:val="right"/>
        <w:textAlignment w:val="bottom"/>
        <w:rPr>
          <w:color w:val="000000" w:themeColor="text1"/>
          <w:kern w:val="0"/>
          <w:szCs w:val="21"/>
        </w:rPr>
      </w:pPr>
      <w:r w:rsidRPr="005B5C10">
        <w:rPr>
          <w:rFonts w:eastAsiaTheme="minorEastAsia"/>
          <w:color w:val="000000" w:themeColor="text1"/>
          <w:szCs w:val="21"/>
        </w:rPr>
        <w:t xml:space="preserve">                 </w:t>
      </w:r>
      <w:r w:rsidRPr="005B5C10">
        <w:rPr>
          <w:color w:val="000000" w:themeColor="text1"/>
          <w:szCs w:val="21"/>
          <w:lang w:val="en-AU"/>
        </w:rPr>
        <w:t xml:space="preserve">   </w:t>
      </w:r>
      <w:r w:rsidRPr="005B5C10">
        <w:rPr>
          <w:color w:val="000000" w:themeColor="text1"/>
          <w:szCs w:val="21"/>
          <w:lang w:val="en-AU"/>
        </w:rPr>
        <w:t>单位：人民币元</w:t>
      </w:r>
      <w:r w:rsidRPr="005B5C10">
        <w:rPr>
          <w:color w:val="000000" w:themeColor="text1"/>
          <w:szCs w:val="21"/>
          <w:lang w:val="en-AU"/>
        </w:rPr>
        <w:t xml:space="preserve"> </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91" w:type="dxa"/>
        </w:tblCellMar>
        <w:tblLook w:val="04A0" w:firstRow="1" w:lastRow="0" w:firstColumn="1" w:lastColumn="0" w:noHBand="0" w:noVBand="1"/>
      </w:tblPr>
      <w:tblGrid>
        <w:gridCol w:w="3828"/>
        <w:gridCol w:w="5533"/>
      </w:tblGrid>
      <w:tr w:rsidR="008148A4" w:rsidRPr="005B5C10" w:rsidTr="00213A41">
        <w:tc>
          <w:tcPr>
            <w:tcW w:w="3828" w:type="dxa"/>
            <w:vAlign w:val="center"/>
          </w:tcPr>
          <w:p w:rsidR="00213A41" w:rsidRPr="005B5C10" w:rsidRDefault="00213A41" w:rsidP="00213A41">
            <w:pPr>
              <w:autoSpaceDE w:val="0"/>
              <w:autoSpaceDN w:val="0"/>
              <w:ind w:left="440"/>
              <w:jc w:val="center"/>
              <w:textAlignment w:val="bottom"/>
              <w:rPr>
                <w:color w:val="000000" w:themeColor="text1"/>
                <w:kern w:val="0"/>
                <w:szCs w:val="21"/>
              </w:rPr>
            </w:pPr>
            <w:r w:rsidRPr="005B5C10">
              <w:rPr>
                <w:color w:val="000000" w:themeColor="text1"/>
                <w:kern w:val="0"/>
                <w:szCs w:val="21"/>
              </w:rPr>
              <w:t>项目</w:t>
            </w:r>
          </w:p>
        </w:tc>
        <w:tc>
          <w:tcPr>
            <w:tcW w:w="5533" w:type="dxa"/>
            <w:vAlign w:val="center"/>
          </w:tcPr>
          <w:p w:rsidR="00213A41" w:rsidRPr="005B5C10" w:rsidRDefault="00213A41" w:rsidP="00213A41">
            <w:pPr>
              <w:autoSpaceDE w:val="0"/>
              <w:autoSpaceDN w:val="0"/>
              <w:spacing w:line="360" w:lineRule="auto"/>
              <w:jc w:val="center"/>
              <w:textAlignment w:val="bottom"/>
              <w:rPr>
                <w:color w:val="000000" w:themeColor="text1"/>
                <w:kern w:val="0"/>
                <w:szCs w:val="21"/>
              </w:rPr>
            </w:pPr>
            <w:r w:rsidRPr="005B5C10">
              <w:rPr>
                <w:color w:val="000000" w:themeColor="text1"/>
                <w:kern w:val="0"/>
                <w:szCs w:val="21"/>
              </w:rPr>
              <w:t>本期</w:t>
            </w:r>
          </w:p>
          <w:p w:rsidR="00213A41" w:rsidRPr="005B5C10" w:rsidRDefault="00213A41" w:rsidP="00213A41">
            <w:pPr>
              <w:widowControl/>
              <w:autoSpaceDE w:val="0"/>
              <w:autoSpaceDN w:val="0"/>
              <w:spacing w:line="360" w:lineRule="auto"/>
              <w:ind w:right="-15"/>
              <w:jc w:val="center"/>
              <w:textAlignment w:val="bottom"/>
              <w:rPr>
                <w:color w:val="000000" w:themeColor="text1"/>
                <w:kern w:val="0"/>
                <w:szCs w:val="21"/>
              </w:rPr>
            </w:pPr>
            <w:r w:rsidRPr="005B5C10">
              <w:rPr>
                <w:color w:val="000000" w:themeColor="text1"/>
                <w:kern w:val="0"/>
                <w:szCs w:val="21"/>
              </w:rPr>
              <w:t>2023</w:t>
            </w:r>
            <w:r w:rsidRPr="005B5C10">
              <w:rPr>
                <w:color w:val="000000" w:themeColor="text1"/>
                <w:kern w:val="0"/>
                <w:szCs w:val="21"/>
              </w:rPr>
              <w:t>年</w:t>
            </w:r>
            <w:r w:rsidRPr="005B5C10">
              <w:rPr>
                <w:color w:val="000000" w:themeColor="text1"/>
                <w:kern w:val="0"/>
                <w:szCs w:val="21"/>
              </w:rPr>
              <w:t>1</w:t>
            </w:r>
            <w:r w:rsidRPr="005B5C10">
              <w:rPr>
                <w:color w:val="000000" w:themeColor="text1"/>
                <w:kern w:val="0"/>
                <w:szCs w:val="21"/>
              </w:rPr>
              <w:t>月</w:t>
            </w:r>
            <w:r w:rsidRPr="005B5C10">
              <w:rPr>
                <w:color w:val="000000" w:themeColor="text1"/>
                <w:kern w:val="0"/>
                <w:szCs w:val="21"/>
              </w:rPr>
              <w:t>1</w:t>
            </w:r>
            <w:r w:rsidRPr="005B5C10">
              <w:rPr>
                <w:color w:val="000000" w:themeColor="text1"/>
                <w:kern w:val="0"/>
                <w:szCs w:val="21"/>
              </w:rPr>
              <w:t>日至</w:t>
            </w:r>
            <w:r w:rsidRPr="005B5C10">
              <w:rPr>
                <w:color w:val="000000" w:themeColor="text1"/>
                <w:kern w:val="0"/>
                <w:szCs w:val="21"/>
              </w:rPr>
              <w:t>2023</w:t>
            </w:r>
            <w:r w:rsidRPr="005B5C10">
              <w:rPr>
                <w:color w:val="000000" w:themeColor="text1"/>
                <w:kern w:val="0"/>
                <w:szCs w:val="21"/>
              </w:rPr>
              <w:t>年</w:t>
            </w:r>
            <w:r w:rsidRPr="005B5C10">
              <w:rPr>
                <w:color w:val="000000" w:themeColor="text1"/>
                <w:kern w:val="0"/>
                <w:szCs w:val="21"/>
              </w:rPr>
              <w:t>6</w:t>
            </w:r>
            <w:r w:rsidRPr="005B5C10">
              <w:rPr>
                <w:color w:val="000000" w:themeColor="text1"/>
                <w:kern w:val="0"/>
                <w:szCs w:val="21"/>
              </w:rPr>
              <w:t>月</w:t>
            </w:r>
            <w:r w:rsidRPr="005B5C10">
              <w:rPr>
                <w:color w:val="000000" w:themeColor="text1"/>
                <w:kern w:val="0"/>
                <w:szCs w:val="21"/>
              </w:rPr>
              <w:t>30</w:t>
            </w:r>
            <w:r w:rsidRPr="005B5C10">
              <w:rPr>
                <w:color w:val="000000" w:themeColor="text1"/>
                <w:kern w:val="0"/>
                <w:szCs w:val="21"/>
              </w:rPr>
              <w:t>日</w:t>
            </w:r>
          </w:p>
        </w:tc>
      </w:tr>
      <w:tr w:rsidR="008148A4" w:rsidRPr="005B5C10" w:rsidTr="00213A41">
        <w:tc>
          <w:tcPr>
            <w:tcW w:w="3828" w:type="dxa"/>
            <w:vAlign w:val="center"/>
          </w:tcPr>
          <w:p w:rsidR="00213A41" w:rsidRPr="005B5C10" w:rsidRDefault="00213A41" w:rsidP="00213A41">
            <w:pPr>
              <w:widowControl/>
              <w:autoSpaceDE w:val="0"/>
              <w:autoSpaceDN w:val="0"/>
              <w:ind w:leftChars="50" w:left="105"/>
              <w:textAlignment w:val="bottom"/>
              <w:rPr>
                <w:color w:val="000000" w:themeColor="text1"/>
                <w:kern w:val="0"/>
                <w:szCs w:val="21"/>
              </w:rPr>
            </w:pPr>
            <w:r w:rsidRPr="005B5C10">
              <w:rPr>
                <w:rFonts w:hint="eastAsia"/>
                <w:color w:val="000000" w:themeColor="text1"/>
                <w:kern w:val="0"/>
                <w:szCs w:val="21"/>
              </w:rPr>
              <w:t>债券投资收益——利息收入</w:t>
            </w:r>
          </w:p>
        </w:tc>
        <w:tc>
          <w:tcPr>
            <w:tcW w:w="5533" w:type="dxa"/>
            <w:vAlign w:val="center"/>
          </w:tcPr>
          <w:p w:rsidR="00213A41" w:rsidRPr="005B5C10" w:rsidRDefault="00213A41" w:rsidP="001C61BA">
            <w:pPr>
              <w:ind w:left="440"/>
              <w:jc w:val="right"/>
              <w:rPr>
                <w:color w:val="000000" w:themeColor="text1"/>
                <w:szCs w:val="21"/>
              </w:rPr>
            </w:pPr>
            <w:r w:rsidRPr="005B5C10">
              <w:rPr>
                <w:color w:val="000000" w:themeColor="text1"/>
                <w:szCs w:val="21"/>
              </w:rPr>
              <w:t>10,899.98</w:t>
            </w:r>
          </w:p>
        </w:tc>
      </w:tr>
      <w:tr w:rsidR="008148A4" w:rsidRPr="005B5C10" w:rsidTr="00213A41">
        <w:tc>
          <w:tcPr>
            <w:tcW w:w="3828" w:type="dxa"/>
            <w:vAlign w:val="center"/>
          </w:tcPr>
          <w:p w:rsidR="00213A41" w:rsidRPr="005B5C10" w:rsidRDefault="00213A41" w:rsidP="00213A41">
            <w:pPr>
              <w:widowControl/>
              <w:autoSpaceDE w:val="0"/>
              <w:autoSpaceDN w:val="0"/>
              <w:ind w:leftChars="50" w:left="105"/>
              <w:textAlignment w:val="bottom"/>
              <w:rPr>
                <w:color w:val="000000" w:themeColor="text1"/>
                <w:kern w:val="0"/>
                <w:szCs w:val="21"/>
              </w:rPr>
            </w:pPr>
            <w:r w:rsidRPr="005B5C10">
              <w:rPr>
                <w:color w:val="000000" w:themeColor="text1"/>
                <w:kern w:val="0"/>
                <w:szCs w:val="21"/>
              </w:rPr>
              <w:t>债券投资收益</w:t>
            </w:r>
            <w:r w:rsidRPr="005B5C10">
              <w:rPr>
                <w:color w:val="000000" w:themeColor="text1"/>
                <w:kern w:val="0"/>
                <w:szCs w:val="21"/>
              </w:rPr>
              <w:t>——</w:t>
            </w:r>
            <w:r w:rsidRPr="005B5C10">
              <w:rPr>
                <w:color w:val="000000" w:themeColor="text1"/>
                <w:kern w:val="0"/>
                <w:szCs w:val="21"/>
              </w:rPr>
              <w:t>买卖债券（债转股及债券到期兑付）差价收入</w:t>
            </w:r>
          </w:p>
        </w:tc>
        <w:tc>
          <w:tcPr>
            <w:tcW w:w="5533" w:type="dxa"/>
            <w:vAlign w:val="center"/>
          </w:tcPr>
          <w:p w:rsidR="00213A41" w:rsidRPr="005B5C10" w:rsidRDefault="00213A41" w:rsidP="00213A41">
            <w:pPr>
              <w:ind w:left="440"/>
              <w:jc w:val="right"/>
              <w:rPr>
                <w:color w:val="000000" w:themeColor="text1"/>
                <w:szCs w:val="21"/>
              </w:rPr>
            </w:pPr>
            <w:r w:rsidRPr="005B5C10">
              <w:rPr>
                <w:color w:val="000000" w:themeColor="text1"/>
                <w:szCs w:val="21"/>
              </w:rPr>
              <w:t>3,584,015.06</w:t>
            </w:r>
          </w:p>
        </w:tc>
      </w:tr>
      <w:tr w:rsidR="008148A4" w:rsidRPr="005B5C10" w:rsidTr="00213A41">
        <w:tc>
          <w:tcPr>
            <w:tcW w:w="3828" w:type="dxa"/>
            <w:vAlign w:val="center"/>
          </w:tcPr>
          <w:p w:rsidR="00213A41" w:rsidRPr="005B5C10" w:rsidRDefault="00213A41" w:rsidP="00213A41">
            <w:pPr>
              <w:widowControl/>
              <w:autoSpaceDE w:val="0"/>
              <w:autoSpaceDN w:val="0"/>
              <w:ind w:leftChars="50" w:left="105"/>
              <w:textAlignment w:val="bottom"/>
              <w:rPr>
                <w:color w:val="000000" w:themeColor="text1"/>
                <w:kern w:val="0"/>
                <w:szCs w:val="21"/>
              </w:rPr>
            </w:pPr>
            <w:r w:rsidRPr="005B5C10">
              <w:rPr>
                <w:color w:val="000000" w:themeColor="text1"/>
                <w:kern w:val="0"/>
                <w:szCs w:val="21"/>
              </w:rPr>
              <w:t>债券投资收益</w:t>
            </w:r>
            <w:r w:rsidRPr="005B5C10">
              <w:rPr>
                <w:color w:val="000000" w:themeColor="text1"/>
                <w:kern w:val="0"/>
                <w:szCs w:val="21"/>
              </w:rPr>
              <w:t>——</w:t>
            </w:r>
            <w:r w:rsidRPr="005B5C10">
              <w:rPr>
                <w:color w:val="000000" w:themeColor="text1"/>
                <w:kern w:val="0"/>
                <w:szCs w:val="21"/>
              </w:rPr>
              <w:t>赎回差价收入</w:t>
            </w:r>
          </w:p>
        </w:tc>
        <w:tc>
          <w:tcPr>
            <w:tcW w:w="5533" w:type="dxa"/>
            <w:vAlign w:val="center"/>
          </w:tcPr>
          <w:p w:rsidR="00213A41" w:rsidRPr="005B5C10" w:rsidRDefault="00213A41" w:rsidP="00213A41">
            <w:pPr>
              <w:ind w:left="440"/>
              <w:jc w:val="right"/>
              <w:rPr>
                <w:color w:val="000000" w:themeColor="text1"/>
                <w:szCs w:val="21"/>
              </w:rPr>
            </w:pPr>
            <w:r w:rsidRPr="005B5C10">
              <w:rPr>
                <w:color w:val="000000" w:themeColor="text1"/>
                <w:szCs w:val="21"/>
              </w:rPr>
              <w:t>-</w:t>
            </w:r>
          </w:p>
        </w:tc>
      </w:tr>
      <w:tr w:rsidR="008148A4" w:rsidRPr="005B5C10" w:rsidTr="00213A41">
        <w:tc>
          <w:tcPr>
            <w:tcW w:w="3828" w:type="dxa"/>
            <w:vAlign w:val="center"/>
          </w:tcPr>
          <w:p w:rsidR="00213A41" w:rsidRPr="005B5C10" w:rsidRDefault="00213A41" w:rsidP="00213A41">
            <w:pPr>
              <w:widowControl/>
              <w:autoSpaceDE w:val="0"/>
              <w:autoSpaceDN w:val="0"/>
              <w:ind w:leftChars="50" w:left="105"/>
              <w:textAlignment w:val="bottom"/>
              <w:rPr>
                <w:color w:val="000000" w:themeColor="text1"/>
                <w:kern w:val="0"/>
                <w:szCs w:val="21"/>
              </w:rPr>
            </w:pPr>
            <w:r w:rsidRPr="005B5C10">
              <w:rPr>
                <w:color w:val="000000" w:themeColor="text1"/>
                <w:kern w:val="0"/>
                <w:szCs w:val="21"/>
              </w:rPr>
              <w:t>债券投资收益</w:t>
            </w:r>
            <w:r w:rsidRPr="005B5C10">
              <w:rPr>
                <w:color w:val="000000" w:themeColor="text1"/>
                <w:kern w:val="0"/>
                <w:szCs w:val="21"/>
              </w:rPr>
              <w:t>——</w:t>
            </w:r>
            <w:r w:rsidRPr="005B5C10">
              <w:rPr>
                <w:color w:val="000000" w:themeColor="text1"/>
                <w:kern w:val="0"/>
                <w:szCs w:val="21"/>
              </w:rPr>
              <w:t>申购差价收入</w:t>
            </w:r>
          </w:p>
        </w:tc>
        <w:tc>
          <w:tcPr>
            <w:tcW w:w="5533" w:type="dxa"/>
            <w:vAlign w:val="center"/>
          </w:tcPr>
          <w:p w:rsidR="00213A41" w:rsidRPr="005B5C10" w:rsidRDefault="00213A41" w:rsidP="00213A41">
            <w:pPr>
              <w:ind w:left="440"/>
              <w:jc w:val="right"/>
              <w:rPr>
                <w:color w:val="000000" w:themeColor="text1"/>
                <w:szCs w:val="21"/>
              </w:rPr>
            </w:pPr>
            <w:r w:rsidRPr="005B5C10">
              <w:rPr>
                <w:color w:val="000000" w:themeColor="text1"/>
                <w:szCs w:val="21"/>
              </w:rPr>
              <w:t>-</w:t>
            </w:r>
          </w:p>
        </w:tc>
      </w:tr>
      <w:tr w:rsidR="008148A4" w:rsidRPr="005B5C10" w:rsidTr="00213A41">
        <w:tc>
          <w:tcPr>
            <w:tcW w:w="3828" w:type="dxa"/>
            <w:vAlign w:val="center"/>
          </w:tcPr>
          <w:p w:rsidR="00213A41" w:rsidRPr="005B5C10" w:rsidRDefault="00213A41" w:rsidP="00213A41">
            <w:pPr>
              <w:widowControl/>
              <w:autoSpaceDE w:val="0"/>
              <w:autoSpaceDN w:val="0"/>
              <w:ind w:leftChars="50" w:left="105"/>
              <w:textAlignment w:val="bottom"/>
              <w:rPr>
                <w:color w:val="000000" w:themeColor="text1"/>
                <w:kern w:val="0"/>
                <w:szCs w:val="21"/>
              </w:rPr>
            </w:pPr>
            <w:r w:rsidRPr="005B5C10">
              <w:rPr>
                <w:color w:val="000000" w:themeColor="text1"/>
                <w:kern w:val="0"/>
                <w:szCs w:val="21"/>
              </w:rPr>
              <w:t>合计</w:t>
            </w:r>
          </w:p>
        </w:tc>
        <w:tc>
          <w:tcPr>
            <w:tcW w:w="5533" w:type="dxa"/>
            <w:vAlign w:val="center"/>
          </w:tcPr>
          <w:p w:rsidR="00213A41" w:rsidRPr="005B5C10" w:rsidRDefault="00213A41" w:rsidP="00213A41">
            <w:pPr>
              <w:spacing w:line="360" w:lineRule="auto"/>
              <w:jc w:val="right"/>
              <w:rPr>
                <w:color w:val="000000" w:themeColor="text1"/>
                <w:szCs w:val="21"/>
              </w:rPr>
            </w:pPr>
            <w:r w:rsidRPr="005B5C10">
              <w:rPr>
                <w:color w:val="000000" w:themeColor="text1"/>
                <w:szCs w:val="21"/>
              </w:rPr>
              <w:t>3,594,915.04</w:t>
            </w:r>
          </w:p>
        </w:tc>
      </w:tr>
    </w:tbl>
    <w:p w:rsidR="006B65E1" w:rsidRPr="005B5C10" w:rsidRDefault="00945F2E">
      <w:pPr>
        <w:spacing w:line="360" w:lineRule="auto"/>
        <w:rPr>
          <w:b/>
          <w:color w:val="000000" w:themeColor="text1"/>
          <w:szCs w:val="21"/>
        </w:rPr>
      </w:pPr>
      <w:r w:rsidRPr="005B5C10">
        <w:rPr>
          <w:rFonts w:eastAsiaTheme="minorEastAsia"/>
          <w:b/>
          <w:bCs/>
          <w:color w:val="000000" w:themeColor="text1"/>
          <w:kern w:val="0"/>
          <w:szCs w:val="21"/>
        </w:rPr>
        <w:t>6.4.7.11.2</w:t>
      </w:r>
      <w:r w:rsidRPr="005B5C10">
        <w:rPr>
          <w:b/>
          <w:color w:val="000000" w:themeColor="text1"/>
          <w:szCs w:val="21"/>
        </w:rPr>
        <w:t>债券投资收益</w:t>
      </w:r>
      <w:r w:rsidRPr="005B5C10">
        <w:rPr>
          <w:b/>
          <w:color w:val="000000" w:themeColor="text1"/>
          <w:szCs w:val="21"/>
        </w:rPr>
        <w:t>——</w:t>
      </w:r>
      <w:r w:rsidRPr="005B5C10">
        <w:rPr>
          <w:b/>
          <w:color w:val="000000" w:themeColor="text1"/>
          <w:szCs w:val="21"/>
        </w:rPr>
        <w:t>买卖债券差价收入</w:t>
      </w:r>
    </w:p>
    <w:p w:rsidR="006B65E1" w:rsidRPr="005B5C10" w:rsidRDefault="00945F2E">
      <w:pPr>
        <w:widowControl/>
        <w:tabs>
          <w:tab w:val="left" w:pos="1680"/>
        </w:tabs>
        <w:wordWrap w:val="0"/>
        <w:autoSpaceDE w:val="0"/>
        <w:autoSpaceDN w:val="0"/>
        <w:ind w:left="440"/>
        <w:jc w:val="right"/>
        <w:textAlignment w:val="bottom"/>
        <w:rPr>
          <w:color w:val="000000" w:themeColor="text1"/>
          <w:kern w:val="0"/>
          <w:szCs w:val="21"/>
        </w:rPr>
      </w:pPr>
      <w:r w:rsidRPr="005B5C10">
        <w:rPr>
          <w:color w:val="000000" w:themeColor="text1"/>
          <w:szCs w:val="21"/>
          <w:lang w:val="en-AU"/>
        </w:rPr>
        <w:t xml:space="preserve">      </w:t>
      </w:r>
      <w:r w:rsidRPr="005B5C10">
        <w:rPr>
          <w:rFonts w:hint="eastAsia"/>
          <w:color w:val="000000" w:themeColor="text1"/>
          <w:szCs w:val="21"/>
          <w:lang w:val="en-AU"/>
        </w:rPr>
        <w:t xml:space="preserve">   </w:t>
      </w:r>
      <w:r w:rsidRPr="005B5C10">
        <w:rPr>
          <w:rFonts w:eastAsiaTheme="minorEastAsia"/>
          <w:color w:val="000000" w:themeColor="text1"/>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3725"/>
        <w:gridCol w:w="5636"/>
      </w:tblGrid>
      <w:tr w:rsidR="008148A4" w:rsidRPr="005B5C10">
        <w:trPr>
          <w:trHeight w:val="315"/>
        </w:trPr>
        <w:tc>
          <w:tcPr>
            <w:tcW w:w="3725" w:type="dxa"/>
            <w:vAlign w:val="center"/>
          </w:tcPr>
          <w:p w:rsidR="006B65E1" w:rsidRPr="005B5C10" w:rsidRDefault="00945F2E">
            <w:pPr>
              <w:autoSpaceDE w:val="0"/>
              <w:autoSpaceDN w:val="0"/>
              <w:ind w:left="440"/>
              <w:jc w:val="center"/>
              <w:textAlignment w:val="bottom"/>
              <w:rPr>
                <w:color w:val="000000" w:themeColor="text1"/>
                <w:kern w:val="0"/>
                <w:szCs w:val="21"/>
              </w:rPr>
            </w:pPr>
            <w:r w:rsidRPr="005B5C10">
              <w:rPr>
                <w:color w:val="000000" w:themeColor="text1"/>
                <w:kern w:val="0"/>
                <w:szCs w:val="21"/>
              </w:rPr>
              <w:t>项目</w:t>
            </w:r>
          </w:p>
        </w:tc>
        <w:tc>
          <w:tcPr>
            <w:tcW w:w="5636" w:type="dxa"/>
            <w:vAlign w:val="center"/>
          </w:tcPr>
          <w:p w:rsidR="006B65E1" w:rsidRPr="005B5C10" w:rsidRDefault="00945F2E">
            <w:pPr>
              <w:spacing w:line="360" w:lineRule="auto"/>
              <w:jc w:val="center"/>
              <w:rPr>
                <w:rFonts w:eastAsiaTheme="minorEastAsia"/>
                <w:color w:val="000000" w:themeColor="text1"/>
                <w:szCs w:val="21"/>
              </w:rPr>
            </w:pPr>
            <w:r w:rsidRPr="005B5C10">
              <w:rPr>
                <w:rFonts w:eastAsiaTheme="minorEastAsia"/>
                <w:color w:val="000000" w:themeColor="text1"/>
                <w:szCs w:val="21"/>
              </w:rPr>
              <w:t>本期</w:t>
            </w:r>
          </w:p>
          <w:p w:rsidR="006B65E1" w:rsidRPr="005B5C10" w:rsidRDefault="00945F2E">
            <w:pPr>
              <w:widowControl/>
              <w:autoSpaceDE w:val="0"/>
              <w:autoSpaceDN w:val="0"/>
              <w:spacing w:line="360" w:lineRule="auto"/>
              <w:ind w:right="-15"/>
              <w:jc w:val="center"/>
              <w:textAlignment w:val="bottom"/>
              <w:rPr>
                <w:rFonts w:eastAsiaTheme="minorEastAsia"/>
                <w:color w:val="000000" w:themeColor="text1"/>
                <w:kern w:val="0"/>
                <w:szCs w:val="21"/>
              </w:rPr>
            </w:pP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1</w:t>
            </w:r>
            <w:r w:rsidRPr="005B5C10">
              <w:rPr>
                <w:rFonts w:eastAsiaTheme="minorEastAsia"/>
                <w:color w:val="000000" w:themeColor="text1"/>
                <w:szCs w:val="21"/>
              </w:rPr>
              <w:t>月</w:t>
            </w:r>
            <w:r w:rsidRPr="005B5C10">
              <w:rPr>
                <w:rFonts w:eastAsiaTheme="minorEastAsia"/>
                <w:color w:val="000000" w:themeColor="text1"/>
                <w:szCs w:val="21"/>
              </w:rPr>
              <w:t>1</w:t>
            </w:r>
            <w:r w:rsidRPr="005B5C10">
              <w:rPr>
                <w:rFonts w:eastAsiaTheme="minorEastAsia"/>
                <w:color w:val="000000" w:themeColor="text1"/>
                <w:szCs w:val="21"/>
              </w:rPr>
              <w:t>日至</w:t>
            </w: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w:t>
            </w:r>
          </w:p>
        </w:tc>
      </w:tr>
      <w:tr w:rsidR="008148A4" w:rsidRPr="005B5C10">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6B65E1" w:rsidRPr="005B5C10" w:rsidRDefault="00945F2E">
            <w:pPr>
              <w:widowControl/>
              <w:autoSpaceDE w:val="0"/>
              <w:autoSpaceDN w:val="0"/>
              <w:ind w:leftChars="50" w:left="105"/>
              <w:textAlignment w:val="bottom"/>
              <w:rPr>
                <w:color w:val="000000" w:themeColor="text1"/>
                <w:kern w:val="0"/>
                <w:szCs w:val="21"/>
              </w:rPr>
            </w:pPr>
            <w:r w:rsidRPr="005B5C10">
              <w:rPr>
                <w:color w:val="000000" w:themeColor="text1"/>
                <w:kern w:val="0"/>
                <w:szCs w:val="21"/>
              </w:rPr>
              <w:t>卖出债券（债转股及债券到期兑付）成交总额</w:t>
            </w:r>
          </w:p>
        </w:tc>
        <w:tc>
          <w:tcPr>
            <w:tcW w:w="5636" w:type="dxa"/>
            <w:tcBorders>
              <w:top w:val="single" w:sz="4" w:space="0" w:color="auto"/>
              <w:left w:val="single" w:sz="4" w:space="0" w:color="auto"/>
              <w:bottom w:val="single" w:sz="4" w:space="0" w:color="auto"/>
              <w:right w:val="single" w:sz="4" w:space="0" w:color="auto"/>
            </w:tcBorders>
            <w:vAlign w:val="center"/>
          </w:tcPr>
          <w:p w:rsidR="006B65E1" w:rsidRPr="005B5C10" w:rsidRDefault="00945F2E">
            <w:pPr>
              <w:ind w:left="440"/>
              <w:jc w:val="right"/>
              <w:rPr>
                <w:color w:val="000000" w:themeColor="text1"/>
                <w:szCs w:val="21"/>
              </w:rPr>
            </w:pPr>
            <w:r w:rsidRPr="005B5C10">
              <w:rPr>
                <w:rFonts w:hint="eastAsia"/>
                <w:color w:val="000000" w:themeColor="text1"/>
                <w:szCs w:val="21"/>
              </w:rPr>
              <w:t>17,022,870.24</w:t>
            </w:r>
          </w:p>
        </w:tc>
      </w:tr>
      <w:tr w:rsidR="008148A4" w:rsidRPr="005B5C10">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6B65E1" w:rsidRPr="005B5C10" w:rsidRDefault="00945F2E">
            <w:pPr>
              <w:widowControl/>
              <w:autoSpaceDE w:val="0"/>
              <w:autoSpaceDN w:val="0"/>
              <w:ind w:leftChars="50" w:left="105"/>
              <w:textAlignment w:val="bottom"/>
              <w:rPr>
                <w:color w:val="000000" w:themeColor="text1"/>
                <w:kern w:val="0"/>
                <w:szCs w:val="21"/>
              </w:rPr>
            </w:pPr>
            <w:r w:rsidRPr="005B5C10">
              <w:rPr>
                <w:color w:val="000000" w:themeColor="text1"/>
                <w:szCs w:val="21"/>
              </w:rPr>
              <w:t>减：</w:t>
            </w:r>
            <w:r w:rsidRPr="005B5C10">
              <w:rPr>
                <w:color w:val="000000" w:themeColor="text1"/>
                <w:kern w:val="0"/>
                <w:szCs w:val="21"/>
              </w:rPr>
              <w:t>卖出债券（债转股及债券到期兑付）成本总额</w:t>
            </w:r>
          </w:p>
        </w:tc>
        <w:tc>
          <w:tcPr>
            <w:tcW w:w="5636" w:type="dxa"/>
            <w:tcBorders>
              <w:top w:val="single" w:sz="4" w:space="0" w:color="auto"/>
              <w:left w:val="single" w:sz="4" w:space="0" w:color="auto"/>
              <w:bottom w:val="single" w:sz="4" w:space="0" w:color="auto"/>
              <w:right w:val="single" w:sz="4" w:space="0" w:color="auto"/>
            </w:tcBorders>
            <w:vAlign w:val="center"/>
          </w:tcPr>
          <w:p w:rsidR="006B65E1" w:rsidRPr="005B5C10" w:rsidRDefault="00945F2E">
            <w:pPr>
              <w:ind w:left="440"/>
              <w:jc w:val="right"/>
              <w:rPr>
                <w:color w:val="000000" w:themeColor="text1"/>
                <w:szCs w:val="21"/>
              </w:rPr>
            </w:pPr>
            <w:r w:rsidRPr="005B5C10">
              <w:rPr>
                <w:rFonts w:hint="eastAsia"/>
                <w:color w:val="000000" w:themeColor="text1"/>
                <w:szCs w:val="21"/>
              </w:rPr>
              <w:t>13,418,000.00</w:t>
            </w:r>
          </w:p>
        </w:tc>
      </w:tr>
      <w:tr w:rsidR="008148A4" w:rsidRPr="005B5C10">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1C61BA" w:rsidRPr="005B5C10" w:rsidRDefault="001C61BA" w:rsidP="001C61BA">
            <w:pPr>
              <w:widowControl/>
              <w:autoSpaceDE w:val="0"/>
              <w:autoSpaceDN w:val="0"/>
              <w:ind w:leftChars="50" w:left="105"/>
              <w:textAlignment w:val="bottom"/>
              <w:rPr>
                <w:rFonts w:ascii="宋体" w:hAnsi="宋体"/>
                <w:color w:val="000000" w:themeColor="text1"/>
                <w:kern w:val="0"/>
                <w:szCs w:val="21"/>
              </w:rPr>
            </w:pPr>
            <w:r w:rsidRPr="005B5C10">
              <w:rPr>
                <w:rFonts w:ascii="宋体" w:hAnsi="宋体" w:hint="eastAsia"/>
                <w:color w:val="000000" w:themeColor="text1"/>
                <w:kern w:val="0"/>
                <w:szCs w:val="21"/>
              </w:rPr>
              <w:t>减：应计利息总额</w:t>
            </w:r>
          </w:p>
        </w:tc>
        <w:tc>
          <w:tcPr>
            <w:tcW w:w="5636" w:type="dxa"/>
            <w:tcBorders>
              <w:top w:val="single" w:sz="4" w:space="0" w:color="auto"/>
              <w:left w:val="single" w:sz="4" w:space="0" w:color="auto"/>
              <w:bottom w:val="single" w:sz="4" w:space="0" w:color="auto"/>
              <w:right w:val="single" w:sz="4" w:space="0" w:color="auto"/>
            </w:tcBorders>
            <w:vAlign w:val="center"/>
          </w:tcPr>
          <w:p w:rsidR="001C61BA" w:rsidRPr="005B5C10" w:rsidRDefault="001C61BA" w:rsidP="001C61BA">
            <w:pPr>
              <w:ind w:left="440"/>
              <w:jc w:val="right"/>
              <w:rPr>
                <w:color w:val="000000" w:themeColor="text1"/>
                <w:szCs w:val="21"/>
              </w:rPr>
            </w:pPr>
            <w:r w:rsidRPr="005B5C10">
              <w:rPr>
                <w:color w:val="000000" w:themeColor="text1"/>
                <w:szCs w:val="21"/>
              </w:rPr>
              <w:t>20,174.79</w:t>
            </w:r>
          </w:p>
        </w:tc>
      </w:tr>
      <w:tr w:rsidR="008148A4" w:rsidRPr="005B5C10">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1C61BA" w:rsidRPr="005B5C10" w:rsidRDefault="001C61BA" w:rsidP="001C61BA">
            <w:pPr>
              <w:widowControl/>
              <w:autoSpaceDE w:val="0"/>
              <w:autoSpaceDN w:val="0"/>
              <w:ind w:leftChars="50" w:left="105"/>
              <w:textAlignment w:val="bottom"/>
              <w:rPr>
                <w:rFonts w:ascii="宋体" w:hAnsi="宋体"/>
                <w:color w:val="000000" w:themeColor="text1"/>
                <w:kern w:val="0"/>
                <w:szCs w:val="21"/>
              </w:rPr>
            </w:pPr>
            <w:r w:rsidRPr="005B5C10">
              <w:rPr>
                <w:rFonts w:ascii="宋体" w:hAnsi="宋体" w:hint="eastAsia"/>
                <w:color w:val="000000" w:themeColor="text1"/>
                <w:kern w:val="0"/>
                <w:szCs w:val="21"/>
              </w:rPr>
              <w:t>减：交易费用</w:t>
            </w:r>
          </w:p>
        </w:tc>
        <w:tc>
          <w:tcPr>
            <w:tcW w:w="5636" w:type="dxa"/>
            <w:tcBorders>
              <w:top w:val="single" w:sz="4" w:space="0" w:color="auto"/>
              <w:left w:val="single" w:sz="4" w:space="0" w:color="auto"/>
              <w:bottom w:val="single" w:sz="4" w:space="0" w:color="auto"/>
              <w:right w:val="single" w:sz="4" w:space="0" w:color="auto"/>
            </w:tcBorders>
            <w:vAlign w:val="center"/>
          </w:tcPr>
          <w:p w:rsidR="001C61BA" w:rsidRPr="005B5C10" w:rsidRDefault="001C61BA" w:rsidP="001C61BA">
            <w:pPr>
              <w:ind w:left="440"/>
              <w:jc w:val="right"/>
              <w:rPr>
                <w:color w:val="000000" w:themeColor="text1"/>
                <w:szCs w:val="21"/>
              </w:rPr>
            </w:pPr>
            <w:r w:rsidRPr="005B5C10">
              <w:rPr>
                <w:color w:val="000000" w:themeColor="text1"/>
                <w:szCs w:val="21"/>
              </w:rPr>
              <w:t>680.39</w:t>
            </w:r>
          </w:p>
        </w:tc>
      </w:tr>
      <w:tr w:rsidR="008148A4" w:rsidRPr="005B5C10">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6B65E1" w:rsidRPr="005B5C10" w:rsidRDefault="00945F2E">
            <w:pPr>
              <w:widowControl/>
              <w:autoSpaceDE w:val="0"/>
              <w:autoSpaceDN w:val="0"/>
              <w:ind w:leftChars="50" w:left="105"/>
              <w:textAlignment w:val="bottom"/>
              <w:rPr>
                <w:color w:val="000000" w:themeColor="text1"/>
                <w:kern w:val="0"/>
                <w:szCs w:val="21"/>
              </w:rPr>
            </w:pPr>
            <w:r w:rsidRPr="005B5C10">
              <w:rPr>
                <w:rFonts w:ascii="宋体" w:hAnsi="宋体" w:hint="eastAsia"/>
                <w:color w:val="000000" w:themeColor="text1"/>
                <w:kern w:val="0"/>
                <w:szCs w:val="21"/>
              </w:rPr>
              <w:t>买卖债券差价收入</w:t>
            </w:r>
          </w:p>
        </w:tc>
        <w:tc>
          <w:tcPr>
            <w:tcW w:w="5636" w:type="dxa"/>
            <w:tcBorders>
              <w:top w:val="single" w:sz="4" w:space="0" w:color="auto"/>
              <w:left w:val="single" w:sz="4" w:space="0" w:color="auto"/>
              <w:bottom w:val="single" w:sz="4" w:space="0" w:color="auto"/>
              <w:right w:val="single" w:sz="4" w:space="0" w:color="auto"/>
            </w:tcBorders>
            <w:vAlign w:val="center"/>
          </w:tcPr>
          <w:p w:rsidR="006B65E1" w:rsidRPr="005B5C10" w:rsidRDefault="00945F2E">
            <w:pPr>
              <w:ind w:left="440"/>
              <w:jc w:val="right"/>
              <w:rPr>
                <w:color w:val="000000" w:themeColor="text1"/>
                <w:szCs w:val="21"/>
              </w:rPr>
            </w:pPr>
            <w:r w:rsidRPr="005B5C10">
              <w:rPr>
                <w:rFonts w:hint="eastAsia"/>
                <w:color w:val="000000" w:themeColor="text1"/>
                <w:szCs w:val="21"/>
              </w:rPr>
              <w:t>3,584,015.06</w:t>
            </w:r>
          </w:p>
        </w:tc>
      </w:tr>
    </w:tbl>
    <w:p w:rsidR="006B65E1" w:rsidRPr="005B5C10" w:rsidRDefault="00945F2E" w:rsidP="00572E9A">
      <w:pPr>
        <w:spacing w:beforeLines="100" w:before="312" w:line="360" w:lineRule="auto"/>
        <w:rPr>
          <w:rFonts w:eastAsiaTheme="minorEastAsia"/>
          <w:b/>
          <w:color w:val="000000" w:themeColor="text1"/>
          <w:szCs w:val="21"/>
        </w:rPr>
      </w:pPr>
      <w:r w:rsidRPr="005B5C10">
        <w:rPr>
          <w:rFonts w:eastAsiaTheme="minorEastAsia"/>
          <w:b/>
          <w:bCs/>
          <w:color w:val="000000" w:themeColor="text1"/>
          <w:kern w:val="0"/>
          <w:szCs w:val="21"/>
        </w:rPr>
        <w:t xml:space="preserve">6.4.7.12 </w:t>
      </w:r>
      <w:r w:rsidRPr="005B5C10">
        <w:rPr>
          <w:rFonts w:eastAsiaTheme="minorEastAsia"/>
          <w:b/>
          <w:color w:val="000000" w:themeColor="text1"/>
          <w:szCs w:val="21"/>
        </w:rPr>
        <w:t>衍生工具收益</w:t>
      </w:r>
    </w:p>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无。</w:t>
      </w:r>
    </w:p>
    <w:p w:rsidR="006B65E1" w:rsidRPr="005B5C10" w:rsidRDefault="00945F2E" w:rsidP="00572E9A">
      <w:pPr>
        <w:spacing w:beforeLines="100" w:before="312" w:line="360" w:lineRule="auto"/>
        <w:rPr>
          <w:rFonts w:eastAsiaTheme="minorEastAsia"/>
          <w:b/>
          <w:color w:val="000000" w:themeColor="text1"/>
          <w:szCs w:val="21"/>
        </w:rPr>
      </w:pPr>
      <w:r w:rsidRPr="005B5C10">
        <w:rPr>
          <w:rFonts w:eastAsiaTheme="minorEastAsia"/>
          <w:b/>
          <w:bCs/>
          <w:color w:val="000000" w:themeColor="text1"/>
          <w:kern w:val="0"/>
          <w:szCs w:val="21"/>
        </w:rPr>
        <w:t xml:space="preserve">6.4.7.13 </w:t>
      </w:r>
      <w:r w:rsidRPr="005B5C10">
        <w:rPr>
          <w:rFonts w:eastAsiaTheme="minorEastAsia"/>
          <w:b/>
          <w:color w:val="000000" w:themeColor="text1"/>
          <w:szCs w:val="21"/>
        </w:rPr>
        <w:t>股利收益</w:t>
      </w:r>
    </w:p>
    <w:p w:rsidR="006B65E1" w:rsidRPr="005B5C10" w:rsidRDefault="00945F2E">
      <w:pPr>
        <w:tabs>
          <w:tab w:val="left" w:pos="7200"/>
          <w:tab w:val="left" w:pos="8280"/>
        </w:tabs>
        <w:ind w:rightChars="33" w:right="69"/>
        <w:jc w:val="right"/>
        <w:rPr>
          <w:rFonts w:eastAsiaTheme="minorEastAsia"/>
          <w:color w:val="000000" w:themeColor="text1"/>
          <w:szCs w:val="21"/>
        </w:rPr>
      </w:pPr>
      <w:r w:rsidRPr="005B5C10">
        <w:rPr>
          <w:rFonts w:eastAsiaTheme="minorEastAsia"/>
          <w:color w:val="000000" w:themeColor="text1"/>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5528"/>
      </w:tblGrid>
      <w:tr w:rsidR="008148A4" w:rsidRPr="005B5C10">
        <w:tc>
          <w:tcPr>
            <w:tcW w:w="3794"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项目</w:t>
            </w:r>
          </w:p>
        </w:tc>
        <w:tc>
          <w:tcPr>
            <w:tcW w:w="5528" w:type="dxa"/>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本期</w:t>
            </w:r>
          </w:p>
          <w:p w:rsidR="006B65E1" w:rsidRPr="005B5C10" w:rsidRDefault="00945F2E">
            <w:pPr>
              <w:widowControl/>
              <w:autoSpaceDE w:val="0"/>
              <w:autoSpaceDN w:val="0"/>
              <w:ind w:right="-15"/>
              <w:jc w:val="center"/>
              <w:textAlignment w:val="bottom"/>
              <w:rPr>
                <w:rFonts w:eastAsiaTheme="minorEastAsia"/>
                <w:color w:val="000000" w:themeColor="text1"/>
                <w:szCs w:val="21"/>
              </w:rPr>
            </w:pP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1</w:t>
            </w:r>
            <w:r w:rsidRPr="005B5C10">
              <w:rPr>
                <w:rFonts w:eastAsiaTheme="minorEastAsia"/>
                <w:color w:val="000000" w:themeColor="text1"/>
                <w:szCs w:val="21"/>
              </w:rPr>
              <w:t>月</w:t>
            </w:r>
            <w:r w:rsidRPr="005B5C10">
              <w:rPr>
                <w:rFonts w:eastAsiaTheme="minorEastAsia"/>
                <w:color w:val="000000" w:themeColor="text1"/>
                <w:szCs w:val="21"/>
              </w:rPr>
              <w:t>1</w:t>
            </w:r>
            <w:r w:rsidRPr="005B5C10">
              <w:rPr>
                <w:rFonts w:eastAsiaTheme="minorEastAsia"/>
                <w:color w:val="000000" w:themeColor="text1"/>
                <w:szCs w:val="21"/>
              </w:rPr>
              <w:t>日至</w:t>
            </w: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w:t>
            </w:r>
          </w:p>
        </w:tc>
      </w:tr>
      <w:tr w:rsidR="008148A4" w:rsidRPr="005B5C10">
        <w:tc>
          <w:tcPr>
            <w:tcW w:w="3794"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股票投资产生的股利收益</w:t>
            </w:r>
          </w:p>
        </w:tc>
        <w:tc>
          <w:tcPr>
            <w:tcW w:w="5528"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23,603,760.73</w:t>
            </w:r>
          </w:p>
        </w:tc>
      </w:tr>
      <w:tr w:rsidR="008148A4" w:rsidRPr="005B5C10" w:rsidTr="00052F8B">
        <w:tc>
          <w:tcPr>
            <w:tcW w:w="3794" w:type="dxa"/>
            <w:vAlign w:val="center"/>
          </w:tcPr>
          <w:p w:rsidR="006F1745" w:rsidRPr="005B5C10" w:rsidRDefault="006F1745" w:rsidP="006F1745">
            <w:pPr>
              <w:rPr>
                <w:rFonts w:eastAsiaTheme="minorEastAsia"/>
                <w:color w:val="000000" w:themeColor="text1"/>
                <w:szCs w:val="21"/>
              </w:rPr>
            </w:pPr>
            <w:r w:rsidRPr="005B5C10">
              <w:rPr>
                <w:rFonts w:eastAsiaTheme="minorEastAsia"/>
                <w:color w:val="000000" w:themeColor="text1"/>
                <w:szCs w:val="21"/>
              </w:rPr>
              <w:t>其中：证券出借权益补偿收入</w:t>
            </w:r>
          </w:p>
        </w:tc>
        <w:tc>
          <w:tcPr>
            <w:tcW w:w="5528" w:type="dxa"/>
            <w:vAlign w:val="center"/>
          </w:tcPr>
          <w:p w:rsidR="006F1745" w:rsidRPr="005B5C10" w:rsidRDefault="006F1745" w:rsidP="006F1745">
            <w:pPr>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3794"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基金投资产生的股利收益</w:t>
            </w:r>
          </w:p>
        </w:tc>
        <w:tc>
          <w:tcPr>
            <w:tcW w:w="5528"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3794"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合计</w:t>
            </w:r>
          </w:p>
        </w:tc>
        <w:tc>
          <w:tcPr>
            <w:tcW w:w="5528"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23,603,760.73</w:t>
            </w:r>
          </w:p>
        </w:tc>
      </w:tr>
    </w:tbl>
    <w:p w:rsidR="006B65E1" w:rsidRPr="005B5C10" w:rsidRDefault="00945F2E" w:rsidP="00572E9A">
      <w:pPr>
        <w:spacing w:beforeLines="100" w:before="312" w:line="360" w:lineRule="auto"/>
        <w:rPr>
          <w:rFonts w:eastAsiaTheme="minorEastAsia"/>
          <w:b/>
          <w:color w:val="000000" w:themeColor="text1"/>
          <w:szCs w:val="21"/>
        </w:rPr>
      </w:pPr>
      <w:r w:rsidRPr="005B5C10">
        <w:rPr>
          <w:rFonts w:eastAsiaTheme="minorEastAsia"/>
          <w:b/>
          <w:bCs/>
          <w:color w:val="000000" w:themeColor="text1"/>
          <w:kern w:val="0"/>
          <w:szCs w:val="21"/>
        </w:rPr>
        <w:t xml:space="preserve">6.4.7.14 </w:t>
      </w:r>
      <w:r w:rsidRPr="005B5C10">
        <w:rPr>
          <w:rFonts w:eastAsiaTheme="minorEastAsia"/>
          <w:b/>
          <w:color w:val="000000" w:themeColor="text1"/>
          <w:szCs w:val="21"/>
        </w:rPr>
        <w:t>公允价值变动收益</w:t>
      </w:r>
    </w:p>
    <w:p w:rsidR="006B65E1" w:rsidRPr="005B5C10" w:rsidRDefault="00945F2E">
      <w:pPr>
        <w:tabs>
          <w:tab w:val="left" w:pos="8820"/>
        </w:tabs>
        <w:wordWrap w:val="0"/>
        <w:spacing w:line="360" w:lineRule="auto"/>
        <w:ind w:rightChars="-52" w:right="-109"/>
        <w:jc w:val="right"/>
        <w:rPr>
          <w:rFonts w:eastAsiaTheme="minorEastAsia"/>
          <w:color w:val="000000" w:themeColor="text1"/>
          <w:szCs w:val="21"/>
        </w:rPr>
      </w:pPr>
      <w:r w:rsidRPr="005B5C10">
        <w:rPr>
          <w:rFonts w:eastAsiaTheme="minorEastAsia"/>
          <w:color w:val="000000" w:themeColor="text1"/>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5528"/>
      </w:tblGrid>
      <w:tr w:rsidR="008148A4" w:rsidRPr="005B5C10">
        <w:trPr>
          <w:trHeight w:val="285"/>
        </w:trPr>
        <w:tc>
          <w:tcPr>
            <w:tcW w:w="3794"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kern w:val="0"/>
                <w:szCs w:val="21"/>
              </w:rPr>
              <w:t>项目名称</w:t>
            </w:r>
          </w:p>
        </w:tc>
        <w:tc>
          <w:tcPr>
            <w:tcW w:w="5528" w:type="dxa"/>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本期</w:t>
            </w:r>
          </w:p>
          <w:p w:rsidR="006B65E1" w:rsidRPr="005B5C10" w:rsidRDefault="00945F2E">
            <w:pPr>
              <w:widowControl/>
              <w:autoSpaceDE w:val="0"/>
              <w:autoSpaceDN w:val="0"/>
              <w:ind w:right="-15"/>
              <w:jc w:val="center"/>
              <w:textAlignment w:val="bottom"/>
              <w:rPr>
                <w:rFonts w:eastAsiaTheme="minorEastAsia"/>
                <w:color w:val="000000" w:themeColor="text1"/>
                <w:szCs w:val="21"/>
              </w:rPr>
            </w:pP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1</w:t>
            </w:r>
            <w:r w:rsidRPr="005B5C10">
              <w:rPr>
                <w:rFonts w:eastAsiaTheme="minorEastAsia"/>
                <w:color w:val="000000" w:themeColor="text1"/>
                <w:szCs w:val="21"/>
              </w:rPr>
              <w:t>月</w:t>
            </w:r>
            <w:r w:rsidRPr="005B5C10">
              <w:rPr>
                <w:rFonts w:eastAsiaTheme="minorEastAsia"/>
                <w:color w:val="000000" w:themeColor="text1"/>
                <w:szCs w:val="21"/>
              </w:rPr>
              <w:t>1</w:t>
            </w:r>
            <w:r w:rsidRPr="005B5C10">
              <w:rPr>
                <w:rFonts w:eastAsiaTheme="minorEastAsia"/>
                <w:color w:val="000000" w:themeColor="text1"/>
                <w:szCs w:val="21"/>
              </w:rPr>
              <w:t>日至</w:t>
            </w: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w:t>
            </w:r>
          </w:p>
        </w:tc>
      </w:tr>
      <w:tr w:rsidR="008148A4" w:rsidRPr="005B5C10">
        <w:trPr>
          <w:trHeight w:val="285"/>
        </w:trPr>
        <w:tc>
          <w:tcPr>
            <w:tcW w:w="3794" w:type="dxa"/>
            <w:vAlign w:val="center"/>
          </w:tcPr>
          <w:p w:rsidR="006B65E1" w:rsidRPr="005B5C10" w:rsidRDefault="00945F2E">
            <w:pPr>
              <w:widowControl/>
              <w:jc w:val="left"/>
              <w:rPr>
                <w:rFonts w:eastAsiaTheme="minorEastAsia"/>
                <w:color w:val="000000" w:themeColor="text1"/>
                <w:szCs w:val="21"/>
              </w:rPr>
            </w:pPr>
            <w:r w:rsidRPr="005B5C10">
              <w:rPr>
                <w:rFonts w:eastAsiaTheme="minorEastAsia"/>
                <w:color w:val="000000" w:themeColor="text1"/>
                <w:kern w:val="0"/>
                <w:szCs w:val="21"/>
              </w:rPr>
              <w:t>1.</w:t>
            </w:r>
            <w:r w:rsidRPr="005B5C10">
              <w:rPr>
                <w:rFonts w:eastAsiaTheme="minorEastAsia"/>
                <w:color w:val="000000" w:themeColor="text1"/>
                <w:kern w:val="0"/>
                <w:szCs w:val="21"/>
              </w:rPr>
              <w:t>交易性金融资产</w:t>
            </w:r>
          </w:p>
        </w:tc>
        <w:tc>
          <w:tcPr>
            <w:tcW w:w="5528"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931,917,307.85</w:t>
            </w:r>
          </w:p>
        </w:tc>
      </w:tr>
      <w:tr w:rsidR="008148A4" w:rsidRPr="005B5C10">
        <w:trPr>
          <w:trHeight w:val="285"/>
        </w:trPr>
        <w:tc>
          <w:tcPr>
            <w:tcW w:w="3794" w:type="dxa"/>
            <w:vAlign w:val="center"/>
          </w:tcPr>
          <w:p w:rsidR="006B65E1" w:rsidRPr="005B5C10" w:rsidRDefault="00945F2E">
            <w:pPr>
              <w:widowControl/>
              <w:jc w:val="left"/>
              <w:rPr>
                <w:rFonts w:eastAsiaTheme="minorEastAsia"/>
                <w:color w:val="000000" w:themeColor="text1"/>
                <w:szCs w:val="21"/>
              </w:rPr>
            </w:pPr>
            <w:r w:rsidRPr="005B5C10">
              <w:rPr>
                <w:rFonts w:eastAsiaTheme="minorEastAsia"/>
                <w:color w:val="000000" w:themeColor="text1"/>
                <w:kern w:val="0"/>
                <w:szCs w:val="21"/>
              </w:rPr>
              <w:t>——</w:t>
            </w:r>
            <w:r w:rsidRPr="005B5C10">
              <w:rPr>
                <w:rFonts w:eastAsiaTheme="minorEastAsia"/>
                <w:color w:val="000000" w:themeColor="text1"/>
                <w:kern w:val="0"/>
                <w:szCs w:val="21"/>
              </w:rPr>
              <w:t>股票投资</w:t>
            </w:r>
          </w:p>
        </w:tc>
        <w:tc>
          <w:tcPr>
            <w:tcW w:w="5528"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934,509,763.25</w:t>
            </w:r>
          </w:p>
        </w:tc>
      </w:tr>
      <w:tr w:rsidR="008148A4" w:rsidRPr="005B5C10">
        <w:trPr>
          <w:trHeight w:val="285"/>
        </w:trPr>
        <w:tc>
          <w:tcPr>
            <w:tcW w:w="3794" w:type="dxa"/>
            <w:vAlign w:val="center"/>
          </w:tcPr>
          <w:p w:rsidR="006B65E1" w:rsidRPr="005B5C10" w:rsidRDefault="00945F2E">
            <w:pPr>
              <w:widowControl/>
              <w:jc w:val="left"/>
              <w:rPr>
                <w:rFonts w:eastAsiaTheme="minorEastAsia"/>
                <w:color w:val="000000" w:themeColor="text1"/>
                <w:szCs w:val="21"/>
              </w:rPr>
            </w:pPr>
            <w:r w:rsidRPr="005B5C10">
              <w:rPr>
                <w:rFonts w:eastAsiaTheme="minorEastAsia"/>
                <w:color w:val="000000" w:themeColor="text1"/>
                <w:kern w:val="0"/>
                <w:szCs w:val="21"/>
              </w:rPr>
              <w:t>——</w:t>
            </w:r>
            <w:r w:rsidRPr="005B5C10">
              <w:rPr>
                <w:rFonts w:eastAsiaTheme="minorEastAsia"/>
                <w:color w:val="000000" w:themeColor="text1"/>
                <w:kern w:val="0"/>
                <w:szCs w:val="21"/>
              </w:rPr>
              <w:t>债券投资</w:t>
            </w:r>
          </w:p>
        </w:tc>
        <w:tc>
          <w:tcPr>
            <w:tcW w:w="5528"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-2,592,455.40</w:t>
            </w:r>
          </w:p>
        </w:tc>
      </w:tr>
      <w:tr w:rsidR="008148A4" w:rsidRPr="005B5C10">
        <w:trPr>
          <w:trHeight w:val="285"/>
        </w:trPr>
        <w:tc>
          <w:tcPr>
            <w:tcW w:w="3794" w:type="dxa"/>
            <w:vAlign w:val="center"/>
          </w:tcPr>
          <w:p w:rsidR="006B65E1" w:rsidRPr="005B5C10" w:rsidRDefault="00945F2E">
            <w:pPr>
              <w:widowControl/>
              <w:jc w:val="left"/>
              <w:rPr>
                <w:rFonts w:eastAsiaTheme="minorEastAsia"/>
                <w:color w:val="000000" w:themeColor="text1"/>
                <w:kern w:val="0"/>
                <w:szCs w:val="21"/>
              </w:rPr>
            </w:pPr>
            <w:r w:rsidRPr="005B5C10">
              <w:rPr>
                <w:rFonts w:eastAsiaTheme="minorEastAsia"/>
                <w:color w:val="000000" w:themeColor="text1"/>
                <w:kern w:val="0"/>
                <w:szCs w:val="21"/>
              </w:rPr>
              <w:t>——</w:t>
            </w:r>
            <w:r w:rsidRPr="005B5C10">
              <w:rPr>
                <w:rFonts w:eastAsiaTheme="minorEastAsia"/>
                <w:color w:val="000000" w:themeColor="text1"/>
                <w:kern w:val="0"/>
                <w:szCs w:val="21"/>
              </w:rPr>
              <w:t>资产支持证券投资</w:t>
            </w:r>
          </w:p>
        </w:tc>
        <w:tc>
          <w:tcPr>
            <w:tcW w:w="5528" w:type="dxa"/>
            <w:vAlign w:val="bottom"/>
          </w:tcPr>
          <w:p w:rsidR="006B65E1" w:rsidRPr="005B5C10" w:rsidRDefault="00945F2E">
            <w:pPr>
              <w:jc w:val="right"/>
              <w:rPr>
                <w:rFonts w:eastAsiaTheme="minorEastAsia"/>
                <w:color w:val="000000" w:themeColor="text1"/>
                <w:kern w:val="0"/>
                <w:szCs w:val="21"/>
              </w:rPr>
            </w:pPr>
            <w:r w:rsidRPr="005B5C10">
              <w:rPr>
                <w:rFonts w:eastAsiaTheme="minorEastAsia"/>
                <w:color w:val="000000" w:themeColor="text1"/>
                <w:kern w:val="0"/>
                <w:szCs w:val="21"/>
              </w:rPr>
              <w:t>-</w:t>
            </w:r>
          </w:p>
        </w:tc>
      </w:tr>
      <w:tr w:rsidR="008148A4" w:rsidRPr="005B5C10">
        <w:trPr>
          <w:trHeight w:val="285"/>
        </w:trPr>
        <w:tc>
          <w:tcPr>
            <w:tcW w:w="3794" w:type="dxa"/>
            <w:vAlign w:val="center"/>
          </w:tcPr>
          <w:p w:rsidR="006B65E1" w:rsidRPr="005B5C10" w:rsidRDefault="00945F2E">
            <w:pPr>
              <w:widowControl/>
              <w:jc w:val="left"/>
              <w:rPr>
                <w:rFonts w:eastAsiaTheme="minorEastAsia"/>
                <w:color w:val="000000" w:themeColor="text1"/>
                <w:kern w:val="0"/>
                <w:szCs w:val="21"/>
              </w:rPr>
            </w:pPr>
            <w:r w:rsidRPr="005B5C10">
              <w:rPr>
                <w:rFonts w:eastAsiaTheme="minorEastAsia"/>
                <w:color w:val="000000" w:themeColor="text1"/>
                <w:kern w:val="0"/>
                <w:szCs w:val="21"/>
              </w:rPr>
              <w:t>——</w:t>
            </w:r>
            <w:r w:rsidRPr="005B5C10">
              <w:rPr>
                <w:rFonts w:eastAsiaTheme="minorEastAsia"/>
                <w:color w:val="000000" w:themeColor="text1"/>
                <w:kern w:val="0"/>
                <w:szCs w:val="21"/>
              </w:rPr>
              <w:t>基金投资</w:t>
            </w:r>
          </w:p>
        </w:tc>
        <w:tc>
          <w:tcPr>
            <w:tcW w:w="5528" w:type="dxa"/>
            <w:vAlign w:val="center"/>
          </w:tcPr>
          <w:p w:rsidR="006B65E1" w:rsidRPr="005B5C10" w:rsidRDefault="00945F2E">
            <w:pPr>
              <w:jc w:val="right"/>
              <w:rPr>
                <w:rFonts w:eastAsiaTheme="minorEastAsia"/>
                <w:color w:val="000000" w:themeColor="text1"/>
                <w:kern w:val="0"/>
                <w:szCs w:val="21"/>
              </w:rPr>
            </w:pPr>
            <w:r w:rsidRPr="005B5C10">
              <w:rPr>
                <w:rFonts w:eastAsiaTheme="minorEastAsia"/>
                <w:color w:val="000000" w:themeColor="text1"/>
                <w:kern w:val="0"/>
                <w:szCs w:val="21"/>
              </w:rPr>
              <w:t>-</w:t>
            </w:r>
          </w:p>
        </w:tc>
      </w:tr>
      <w:tr w:rsidR="008148A4" w:rsidRPr="005B5C10">
        <w:trPr>
          <w:trHeight w:val="285"/>
        </w:trPr>
        <w:tc>
          <w:tcPr>
            <w:tcW w:w="3794" w:type="dxa"/>
            <w:vAlign w:val="center"/>
          </w:tcPr>
          <w:p w:rsidR="006B65E1" w:rsidRPr="005B5C10" w:rsidRDefault="00945F2E">
            <w:pPr>
              <w:widowControl/>
              <w:jc w:val="left"/>
              <w:rPr>
                <w:rFonts w:eastAsiaTheme="minorEastAsia"/>
                <w:color w:val="000000" w:themeColor="text1"/>
                <w:kern w:val="0"/>
                <w:szCs w:val="21"/>
              </w:rPr>
            </w:pPr>
            <w:r w:rsidRPr="005B5C10">
              <w:rPr>
                <w:rFonts w:eastAsiaTheme="minorEastAsia"/>
                <w:color w:val="000000" w:themeColor="text1"/>
                <w:kern w:val="0"/>
                <w:szCs w:val="21"/>
              </w:rPr>
              <w:t>——</w:t>
            </w:r>
            <w:r w:rsidRPr="005B5C10">
              <w:rPr>
                <w:rFonts w:eastAsiaTheme="minorEastAsia"/>
                <w:color w:val="000000" w:themeColor="text1"/>
                <w:kern w:val="0"/>
                <w:szCs w:val="21"/>
              </w:rPr>
              <w:t>贵金属投资</w:t>
            </w:r>
          </w:p>
        </w:tc>
        <w:tc>
          <w:tcPr>
            <w:tcW w:w="5528" w:type="dxa"/>
            <w:vAlign w:val="center"/>
          </w:tcPr>
          <w:p w:rsidR="006B65E1" w:rsidRPr="005B5C10" w:rsidRDefault="00945F2E">
            <w:pPr>
              <w:widowControl/>
              <w:jc w:val="right"/>
              <w:rPr>
                <w:rFonts w:eastAsiaTheme="minorEastAsia"/>
                <w:color w:val="000000" w:themeColor="text1"/>
                <w:kern w:val="0"/>
                <w:szCs w:val="21"/>
              </w:rPr>
            </w:pPr>
            <w:r w:rsidRPr="005B5C10">
              <w:rPr>
                <w:rFonts w:eastAsiaTheme="minorEastAsia"/>
                <w:color w:val="000000" w:themeColor="text1"/>
                <w:kern w:val="0"/>
                <w:szCs w:val="21"/>
              </w:rPr>
              <w:t>-</w:t>
            </w:r>
          </w:p>
        </w:tc>
      </w:tr>
      <w:tr w:rsidR="008148A4" w:rsidRPr="005B5C10">
        <w:trPr>
          <w:trHeight w:val="285"/>
        </w:trPr>
        <w:tc>
          <w:tcPr>
            <w:tcW w:w="3794" w:type="dxa"/>
            <w:vAlign w:val="center"/>
          </w:tcPr>
          <w:p w:rsidR="006B65E1" w:rsidRPr="005B5C10" w:rsidRDefault="00945F2E">
            <w:pPr>
              <w:widowControl/>
              <w:jc w:val="left"/>
              <w:rPr>
                <w:rFonts w:eastAsiaTheme="minorEastAsia"/>
                <w:color w:val="000000" w:themeColor="text1"/>
                <w:kern w:val="0"/>
                <w:szCs w:val="21"/>
              </w:rPr>
            </w:pPr>
            <w:r w:rsidRPr="005B5C10">
              <w:rPr>
                <w:rFonts w:eastAsiaTheme="minorEastAsia"/>
                <w:color w:val="000000" w:themeColor="text1"/>
                <w:kern w:val="0"/>
                <w:szCs w:val="21"/>
              </w:rPr>
              <w:t>——</w:t>
            </w:r>
            <w:r w:rsidRPr="005B5C10">
              <w:rPr>
                <w:rFonts w:eastAsiaTheme="minorEastAsia" w:hint="eastAsia"/>
                <w:color w:val="000000" w:themeColor="text1"/>
                <w:kern w:val="0"/>
                <w:szCs w:val="21"/>
              </w:rPr>
              <w:t>其他</w:t>
            </w:r>
          </w:p>
        </w:tc>
        <w:tc>
          <w:tcPr>
            <w:tcW w:w="5528" w:type="dxa"/>
            <w:vAlign w:val="center"/>
          </w:tcPr>
          <w:p w:rsidR="006B65E1" w:rsidRPr="005B5C10" w:rsidRDefault="00945F2E">
            <w:pPr>
              <w:widowControl/>
              <w:jc w:val="right"/>
              <w:rPr>
                <w:rFonts w:eastAsiaTheme="minorEastAsia"/>
                <w:color w:val="000000" w:themeColor="text1"/>
                <w:kern w:val="0"/>
                <w:szCs w:val="21"/>
              </w:rPr>
            </w:pPr>
            <w:r w:rsidRPr="005B5C10">
              <w:rPr>
                <w:rFonts w:eastAsiaTheme="minorEastAsia" w:hint="eastAsia"/>
                <w:color w:val="000000" w:themeColor="text1"/>
                <w:kern w:val="0"/>
                <w:szCs w:val="21"/>
              </w:rPr>
              <w:t>-</w:t>
            </w:r>
          </w:p>
        </w:tc>
      </w:tr>
      <w:tr w:rsidR="008148A4" w:rsidRPr="005B5C10">
        <w:trPr>
          <w:trHeight w:val="285"/>
        </w:trPr>
        <w:tc>
          <w:tcPr>
            <w:tcW w:w="3794" w:type="dxa"/>
            <w:vAlign w:val="center"/>
          </w:tcPr>
          <w:p w:rsidR="006B65E1" w:rsidRPr="005B5C10" w:rsidRDefault="00945F2E">
            <w:pPr>
              <w:widowControl/>
              <w:jc w:val="left"/>
              <w:rPr>
                <w:rFonts w:eastAsiaTheme="minorEastAsia"/>
                <w:color w:val="000000" w:themeColor="text1"/>
                <w:kern w:val="0"/>
                <w:szCs w:val="21"/>
              </w:rPr>
            </w:pPr>
            <w:r w:rsidRPr="005B5C10">
              <w:rPr>
                <w:rFonts w:eastAsiaTheme="minorEastAsia"/>
                <w:color w:val="000000" w:themeColor="text1"/>
                <w:kern w:val="0"/>
                <w:szCs w:val="21"/>
              </w:rPr>
              <w:t>2.</w:t>
            </w:r>
            <w:r w:rsidRPr="005B5C10">
              <w:rPr>
                <w:rFonts w:eastAsiaTheme="minorEastAsia"/>
                <w:color w:val="000000" w:themeColor="text1"/>
                <w:kern w:val="0"/>
                <w:szCs w:val="21"/>
              </w:rPr>
              <w:t>衍生工具</w:t>
            </w:r>
          </w:p>
        </w:tc>
        <w:tc>
          <w:tcPr>
            <w:tcW w:w="5528" w:type="dxa"/>
            <w:vAlign w:val="center"/>
          </w:tcPr>
          <w:p w:rsidR="006B65E1" w:rsidRPr="005B5C10" w:rsidRDefault="00945F2E">
            <w:pPr>
              <w:jc w:val="right"/>
              <w:rPr>
                <w:rFonts w:eastAsiaTheme="minorEastAsia"/>
                <w:color w:val="000000" w:themeColor="text1"/>
                <w:kern w:val="0"/>
                <w:szCs w:val="21"/>
              </w:rPr>
            </w:pPr>
            <w:r w:rsidRPr="005B5C10">
              <w:rPr>
                <w:rFonts w:eastAsiaTheme="minorEastAsia"/>
                <w:color w:val="000000" w:themeColor="text1"/>
                <w:kern w:val="0"/>
                <w:szCs w:val="21"/>
              </w:rPr>
              <w:t>-</w:t>
            </w:r>
          </w:p>
        </w:tc>
      </w:tr>
      <w:tr w:rsidR="008148A4" w:rsidRPr="005B5C10">
        <w:trPr>
          <w:trHeight w:val="285"/>
        </w:trPr>
        <w:tc>
          <w:tcPr>
            <w:tcW w:w="3794" w:type="dxa"/>
            <w:vAlign w:val="center"/>
          </w:tcPr>
          <w:p w:rsidR="006B65E1" w:rsidRPr="005B5C10" w:rsidRDefault="00945F2E">
            <w:pPr>
              <w:widowControl/>
              <w:jc w:val="left"/>
              <w:rPr>
                <w:rFonts w:eastAsiaTheme="minorEastAsia"/>
                <w:color w:val="000000" w:themeColor="text1"/>
                <w:kern w:val="0"/>
                <w:szCs w:val="21"/>
              </w:rPr>
            </w:pPr>
            <w:r w:rsidRPr="005B5C10">
              <w:rPr>
                <w:rFonts w:eastAsiaTheme="minorEastAsia"/>
                <w:color w:val="000000" w:themeColor="text1"/>
                <w:kern w:val="0"/>
                <w:szCs w:val="21"/>
              </w:rPr>
              <w:t>——</w:t>
            </w:r>
            <w:r w:rsidRPr="005B5C10">
              <w:rPr>
                <w:rFonts w:eastAsiaTheme="minorEastAsia"/>
                <w:color w:val="000000" w:themeColor="text1"/>
                <w:kern w:val="0"/>
                <w:szCs w:val="21"/>
              </w:rPr>
              <w:t>权证投资</w:t>
            </w:r>
          </w:p>
        </w:tc>
        <w:tc>
          <w:tcPr>
            <w:tcW w:w="5528" w:type="dxa"/>
            <w:vAlign w:val="center"/>
          </w:tcPr>
          <w:p w:rsidR="006B65E1" w:rsidRPr="005B5C10" w:rsidRDefault="00945F2E">
            <w:pPr>
              <w:jc w:val="right"/>
              <w:rPr>
                <w:rFonts w:eastAsiaTheme="minorEastAsia"/>
                <w:color w:val="000000" w:themeColor="text1"/>
                <w:kern w:val="0"/>
                <w:szCs w:val="21"/>
              </w:rPr>
            </w:pPr>
            <w:r w:rsidRPr="005B5C10">
              <w:rPr>
                <w:rFonts w:eastAsiaTheme="minorEastAsia"/>
                <w:color w:val="000000" w:themeColor="text1"/>
                <w:kern w:val="0"/>
                <w:szCs w:val="21"/>
              </w:rPr>
              <w:t>-</w:t>
            </w:r>
          </w:p>
        </w:tc>
      </w:tr>
      <w:tr w:rsidR="008148A4" w:rsidRPr="005B5C10">
        <w:trPr>
          <w:trHeight w:val="285"/>
        </w:trPr>
        <w:tc>
          <w:tcPr>
            <w:tcW w:w="3794" w:type="dxa"/>
            <w:vAlign w:val="center"/>
          </w:tcPr>
          <w:p w:rsidR="006B65E1" w:rsidRPr="005B5C10" w:rsidRDefault="00945F2E">
            <w:pPr>
              <w:widowControl/>
              <w:rPr>
                <w:rFonts w:eastAsiaTheme="minorEastAsia"/>
                <w:color w:val="000000" w:themeColor="text1"/>
                <w:szCs w:val="21"/>
              </w:rPr>
            </w:pPr>
            <w:r w:rsidRPr="005B5C10">
              <w:rPr>
                <w:rFonts w:eastAsiaTheme="minorEastAsia"/>
                <w:color w:val="000000" w:themeColor="text1"/>
                <w:kern w:val="0"/>
                <w:szCs w:val="21"/>
              </w:rPr>
              <w:t>3.</w:t>
            </w:r>
            <w:r w:rsidRPr="005B5C10">
              <w:rPr>
                <w:rFonts w:eastAsiaTheme="minorEastAsia"/>
                <w:color w:val="000000" w:themeColor="text1"/>
                <w:kern w:val="0"/>
                <w:szCs w:val="21"/>
              </w:rPr>
              <w:t>其他</w:t>
            </w:r>
          </w:p>
        </w:tc>
        <w:tc>
          <w:tcPr>
            <w:tcW w:w="5528"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rsidTr="00052F8B">
        <w:tblPrEx>
          <w:tblLook w:val="00A0" w:firstRow="1" w:lastRow="0" w:firstColumn="1" w:lastColumn="0" w:noHBand="0" w:noVBand="0"/>
        </w:tblPrEx>
        <w:trPr>
          <w:trHeight w:val="285"/>
        </w:trPr>
        <w:tc>
          <w:tcPr>
            <w:tcW w:w="3794" w:type="dxa"/>
            <w:vAlign w:val="center"/>
          </w:tcPr>
          <w:p w:rsidR="00980F11" w:rsidRPr="005B5C10" w:rsidRDefault="00980F11" w:rsidP="00052F8B">
            <w:pPr>
              <w:widowControl/>
              <w:jc w:val="left"/>
              <w:rPr>
                <w:rFonts w:eastAsiaTheme="minorEastAsia"/>
                <w:color w:val="000000" w:themeColor="text1"/>
                <w:kern w:val="0"/>
                <w:szCs w:val="21"/>
              </w:rPr>
            </w:pPr>
            <w:r w:rsidRPr="005B5C10">
              <w:rPr>
                <w:rFonts w:eastAsiaTheme="minorEastAsia" w:hint="eastAsia"/>
                <w:color w:val="000000" w:themeColor="text1"/>
                <w:kern w:val="0"/>
                <w:szCs w:val="21"/>
              </w:rPr>
              <w:t>减：应税金融商品公允价值变动产生的预估增值税</w:t>
            </w:r>
          </w:p>
        </w:tc>
        <w:tc>
          <w:tcPr>
            <w:tcW w:w="5528" w:type="dxa"/>
            <w:vAlign w:val="bottom"/>
          </w:tcPr>
          <w:p w:rsidR="00980F11" w:rsidRPr="005B5C10" w:rsidRDefault="00980F11" w:rsidP="00052F8B">
            <w:pPr>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rPr>
          <w:trHeight w:val="285"/>
        </w:trPr>
        <w:tc>
          <w:tcPr>
            <w:tcW w:w="3794" w:type="dxa"/>
            <w:vAlign w:val="center"/>
          </w:tcPr>
          <w:p w:rsidR="006B65E1" w:rsidRPr="005B5C10" w:rsidRDefault="00945F2E">
            <w:pPr>
              <w:widowControl/>
              <w:rPr>
                <w:rFonts w:eastAsiaTheme="minorEastAsia"/>
                <w:color w:val="000000" w:themeColor="text1"/>
                <w:szCs w:val="21"/>
              </w:rPr>
            </w:pPr>
            <w:r w:rsidRPr="005B5C10">
              <w:rPr>
                <w:rFonts w:eastAsiaTheme="minorEastAsia"/>
                <w:color w:val="000000" w:themeColor="text1"/>
                <w:kern w:val="0"/>
                <w:szCs w:val="21"/>
              </w:rPr>
              <w:t>合计</w:t>
            </w:r>
          </w:p>
        </w:tc>
        <w:tc>
          <w:tcPr>
            <w:tcW w:w="5528"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931,917,307.85</w:t>
            </w:r>
          </w:p>
        </w:tc>
      </w:tr>
    </w:tbl>
    <w:p w:rsidR="006B65E1" w:rsidRPr="005B5C10" w:rsidRDefault="00945F2E" w:rsidP="00572E9A">
      <w:pPr>
        <w:spacing w:beforeLines="100" w:before="312" w:line="360" w:lineRule="auto"/>
        <w:rPr>
          <w:rFonts w:eastAsiaTheme="minorEastAsia"/>
          <w:b/>
          <w:color w:val="000000" w:themeColor="text1"/>
          <w:szCs w:val="21"/>
        </w:rPr>
      </w:pPr>
      <w:r w:rsidRPr="005B5C10">
        <w:rPr>
          <w:rFonts w:eastAsiaTheme="minorEastAsia"/>
          <w:b/>
          <w:bCs/>
          <w:color w:val="000000" w:themeColor="text1"/>
          <w:kern w:val="0"/>
          <w:szCs w:val="21"/>
        </w:rPr>
        <w:t xml:space="preserve">6.4.7.15 </w:t>
      </w:r>
      <w:r w:rsidR="00D81C3F" w:rsidRPr="005B5C10">
        <w:rPr>
          <w:rFonts w:eastAsiaTheme="minorEastAsia" w:hint="eastAsia"/>
          <w:b/>
          <w:color w:val="000000" w:themeColor="text1"/>
          <w:szCs w:val="21"/>
        </w:rPr>
        <w:t>其他</w:t>
      </w:r>
      <w:r w:rsidR="00E24321" w:rsidRPr="005B5C10">
        <w:rPr>
          <w:rFonts w:eastAsiaTheme="minorEastAsia" w:hint="eastAsia"/>
          <w:b/>
          <w:color w:val="000000" w:themeColor="text1"/>
          <w:szCs w:val="21"/>
        </w:rPr>
        <w:t>收入</w:t>
      </w:r>
    </w:p>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无。</w:t>
      </w:r>
    </w:p>
    <w:p w:rsidR="006B65E1" w:rsidRPr="005B5C10" w:rsidRDefault="00945F2E" w:rsidP="00572E9A">
      <w:pPr>
        <w:spacing w:beforeLines="100" w:before="312" w:line="360" w:lineRule="auto"/>
        <w:rPr>
          <w:rFonts w:eastAsiaTheme="minorEastAsia"/>
          <w:b/>
          <w:bCs/>
          <w:color w:val="000000" w:themeColor="text1"/>
          <w:szCs w:val="21"/>
        </w:rPr>
      </w:pPr>
      <w:r w:rsidRPr="005B5C10">
        <w:rPr>
          <w:rFonts w:eastAsiaTheme="minorEastAsia"/>
          <w:b/>
          <w:bCs/>
          <w:color w:val="000000" w:themeColor="text1"/>
          <w:kern w:val="0"/>
          <w:szCs w:val="21"/>
        </w:rPr>
        <w:t xml:space="preserve">6.4.7.16 </w:t>
      </w:r>
      <w:r w:rsidRPr="005B5C10">
        <w:rPr>
          <w:rFonts w:eastAsiaTheme="minorEastAsia"/>
          <w:b/>
          <w:color w:val="000000" w:themeColor="text1"/>
          <w:szCs w:val="21"/>
        </w:rPr>
        <w:t>其他费用</w:t>
      </w:r>
    </w:p>
    <w:p w:rsidR="006B65E1" w:rsidRPr="005B5C10" w:rsidRDefault="00945F2E">
      <w:pPr>
        <w:tabs>
          <w:tab w:val="left" w:pos="7200"/>
          <w:tab w:val="left" w:pos="8280"/>
          <w:tab w:val="left" w:pos="9000"/>
        </w:tabs>
        <w:ind w:rightChars="-52" w:right="-109"/>
        <w:jc w:val="right"/>
        <w:rPr>
          <w:rFonts w:eastAsiaTheme="minorEastAsia"/>
          <w:bCs/>
          <w:color w:val="000000" w:themeColor="text1"/>
          <w:szCs w:val="21"/>
        </w:rPr>
      </w:pPr>
      <w:r w:rsidRPr="005B5C10">
        <w:rPr>
          <w:rFonts w:eastAsiaTheme="minorEastAsia"/>
          <w:color w:val="000000" w:themeColor="text1"/>
          <w:szCs w:val="21"/>
        </w:rPr>
        <w:t>单位：人民币元</w:t>
      </w:r>
    </w:p>
    <w:tbl>
      <w:tblPr>
        <w:tblW w:w="94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53"/>
        <w:gridCol w:w="5551"/>
      </w:tblGrid>
      <w:tr w:rsidR="008148A4" w:rsidRPr="005B5C10">
        <w:tc>
          <w:tcPr>
            <w:tcW w:w="3853"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项目</w:t>
            </w:r>
          </w:p>
        </w:tc>
        <w:tc>
          <w:tcPr>
            <w:tcW w:w="5551" w:type="dxa"/>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本期</w:t>
            </w:r>
          </w:p>
          <w:p w:rsidR="006B65E1" w:rsidRPr="005B5C10" w:rsidRDefault="00945F2E">
            <w:pPr>
              <w:widowControl/>
              <w:autoSpaceDE w:val="0"/>
              <w:autoSpaceDN w:val="0"/>
              <w:ind w:right="-15"/>
              <w:jc w:val="center"/>
              <w:textAlignment w:val="bottom"/>
              <w:rPr>
                <w:rFonts w:eastAsiaTheme="minorEastAsia"/>
                <w:color w:val="000000" w:themeColor="text1"/>
                <w:szCs w:val="21"/>
              </w:rPr>
            </w:pP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1</w:t>
            </w:r>
            <w:r w:rsidRPr="005B5C10">
              <w:rPr>
                <w:rFonts w:eastAsiaTheme="minorEastAsia"/>
                <w:color w:val="000000" w:themeColor="text1"/>
                <w:szCs w:val="21"/>
              </w:rPr>
              <w:t>月</w:t>
            </w:r>
            <w:r w:rsidRPr="005B5C10">
              <w:rPr>
                <w:rFonts w:eastAsiaTheme="minorEastAsia"/>
                <w:color w:val="000000" w:themeColor="text1"/>
                <w:szCs w:val="21"/>
              </w:rPr>
              <w:t>1</w:t>
            </w:r>
            <w:r w:rsidRPr="005B5C10">
              <w:rPr>
                <w:rFonts w:eastAsiaTheme="minorEastAsia"/>
                <w:color w:val="000000" w:themeColor="text1"/>
                <w:szCs w:val="21"/>
              </w:rPr>
              <w:t>日至</w:t>
            </w: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w:t>
            </w:r>
          </w:p>
        </w:tc>
      </w:tr>
      <w:tr w:rsidR="008148A4" w:rsidRPr="005B5C10">
        <w:tc>
          <w:tcPr>
            <w:tcW w:w="3853"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审计费用</w:t>
            </w:r>
          </w:p>
        </w:tc>
        <w:tc>
          <w:tcPr>
            <w:tcW w:w="5551"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70,369.64</w:t>
            </w:r>
          </w:p>
        </w:tc>
      </w:tr>
      <w:tr w:rsidR="008148A4" w:rsidRPr="005B5C10">
        <w:tc>
          <w:tcPr>
            <w:tcW w:w="3853"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信息披露费</w:t>
            </w:r>
          </w:p>
        </w:tc>
        <w:tc>
          <w:tcPr>
            <w:tcW w:w="5551"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59,507.37</w:t>
            </w:r>
          </w:p>
        </w:tc>
      </w:tr>
      <w:tr w:rsidR="008148A4" w:rsidRPr="005B5C10">
        <w:tc>
          <w:tcPr>
            <w:tcW w:w="3853" w:type="dxa"/>
            <w:vAlign w:val="center"/>
          </w:tcPr>
          <w:p w:rsidR="006F1745" w:rsidRPr="005B5C10" w:rsidRDefault="006F1745" w:rsidP="006F1745">
            <w:pPr>
              <w:rPr>
                <w:rFonts w:eastAsiaTheme="minorEastAsia"/>
                <w:color w:val="000000" w:themeColor="text1"/>
                <w:szCs w:val="21"/>
              </w:rPr>
            </w:pPr>
            <w:r w:rsidRPr="005B5C10">
              <w:rPr>
                <w:rFonts w:eastAsiaTheme="minorEastAsia"/>
                <w:color w:val="000000" w:themeColor="text1"/>
                <w:szCs w:val="21"/>
              </w:rPr>
              <w:t>证券出借违约金</w:t>
            </w:r>
          </w:p>
        </w:tc>
        <w:tc>
          <w:tcPr>
            <w:tcW w:w="5551" w:type="dxa"/>
            <w:vAlign w:val="bottom"/>
          </w:tcPr>
          <w:p w:rsidR="006F1745" w:rsidRPr="005B5C10" w:rsidRDefault="006F1745" w:rsidP="006F1745">
            <w:pPr>
              <w:jc w:val="right"/>
              <w:rPr>
                <w:rFonts w:eastAsiaTheme="minorEastAsia"/>
                <w:color w:val="000000" w:themeColor="text1"/>
                <w:szCs w:val="21"/>
              </w:rPr>
            </w:pPr>
            <w:r w:rsidRPr="005B5C10">
              <w:rPr>
                <w:rFonts w:eastAsiaTheme="minorEastAsia"/>
                <w:color w:val="000000" w:themeColor="text1"/>
                <w:szCs w:val="21"/>
              </w:rPr>
              <w:t>-</w:t>
            </w:r>
          </w:p>
        </w:tc>
      </w:tr>
      <w:tr w:rsidR="00255DDE">
        <w:tc>
          <w:tcPr>
            <w:tcW w:w="3853" w:type="dxa"/>
            <w:vAlign w:val="center"/>
          </w:tcPr>
          <w:p w:rsidR="00255DDE" w:rsidRDefault="00324B54">
            <w:pPr>
              <w:jc w:val="left"/>
            </w:pPr>
            <w:r>
              <w:rPr>
                <w:rFonts w:eastAsiaTheme="minorEastAsia"/>
                <w:color w:val="000000" w:themeColor="text1"/>
                <w:szCs w:val="21"/>
              </w:rPr>
              <w:t>其他</w:t>
            </w:r>
          </w:p>
        </w:tc>
        <w:tc>
          <w:tcPr>
            <w:tcW w:w="5551" w:type="dxa"/>
            <w:vAlign w:val="center"/>
          </w:tcPr>
          <w:p w:rsidR="00255DDE" w:rsidRDefault="00324B54">
            <w:pPr>
              <w:jc w:val="right"/>
            </w:pPr>
            <w:r>
              <w:rPr>
                <w:rFonts w:eastAsiaTheme="minorEastAsia"/>
                <w:color w:val="000000" w:themeColor="text1"/>
                <w:szCs w:val="21"/>
              </w:rPr>
              <w:t>8,928.67</w:t>
            </w:r>
          </w:p>
        </w:tc>
      </w:tr>
      <w:tr w:rsidR="00255DDE">
        <w:tc>
          <w:tcPr>
            <w:tcW w:w="3853" w:type="dxa"/>
            <w:vAlign w:val="center"/>
          </w:tcPr>
          <w:p w:rsidR="00255DDE" w:rsidRDefault="00324B54">
            <w:pPr>
              <w:jc w:val="left"/>
            </w:pPr>
            <w:r>
              <w:rPr>
                <w:rFonts w:eastAsiaTheme="minorEastAsia"/>
                <w:color w:val="000000" w:themeColor="text1"/>
                <w:szCs w:val="21"/>
              </w:rPr>
              <w:t>银行汇划费</w:t>
            </w:r>
          </w:p>
        </w:tc>
        <w:tc>
          <w:tcPr>
            <w:tcW w:w="5551" w:type="dxa"/>
            <w:vAlign w:val="center"/>
          </w:tcPr>
          <w:p w:rsidR="00255DDE" w:rsidRDefault="00324B54">
            <w:pPr>
              <w:jc w:val="right"/>
            </w:pPr>
            <w:r>
              <w:rPr>
                <w:rFonts w:eastAsiaTheme="minorEastAsia"/>
                <w:color w:val="000000" w:themeColor="text1"/>
                <w:szCs w:val="21"/>
              </w:rPr>
              <w:t>18,497.92</w:t>
            </w:r>
          </w:p>
        </w:tc>
      </w:tr>
      <w:tr w:rsidR="00255DDE">
        <w:tc>
          <w:tcPr>
            <w:tcW w:w="3853" w:type="dxa"/>
            <w:vAlign w:val="center"/>
          </w:tcPr>
          <w:p w:rsidR="00255DDE" w:rsidRDefault="00324B54">
            <w:pPr>
              <w:jc w:val="left"/>
            </w:pPr>
            <w:r>
              <w:rPr>
                <w:rFonts w:eastAsiaTheme="minorEastAsia"/>
                <w:color w:val="000000" w:themeColor="text1"/>
                <w:szCs w:val="21"/>
              </w:rPr>
              <w:t>账户维护费</w:t>
            </w:r>
          </w:p>
        </w:tc>
        <w:tc>
          <w:tcPr>
            <w:tcW w:w="5551" w:type="dxa"/>
            <w:vAlign w:val="center"/>
          </w:tcPr>
          <w:p w:rsidR="00255DDE" w:rsidRDefault="00324B54">
            <w:pPr>
              <w:jc w:val="right"/>
            </w:pPr>
            <w:r>
              <w:rPr>
                <w:rFonts w:eastAsiaTheme="minorEastAsia"/>
                <w:color w:val="000000" w:themeColor="text1"/>
                <w:szCs w:val="21"/>
              </w:rPr>
              <w:t>9,000.00</w:t>
            </w:r>
          </w:p>
        </w:tc>
      </w:tr>
      <w:tr w:rsidR="008148A4" w:rsidRPr="005B5C10">
        <w:tc>
          <w:tcPr>
            <w:tcW w:w="3853" w:type="dxa"/>
            <w:vAlign w:val="bottom"/>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合计</w:t>
            </w:r>
          </w:p>
        </w:tc>
        <w:tc>
          <w:tcPr>
            <w:tcW w:w="5551"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166,303.60</w:t>
            </w:r>
          </w:p>
        </w:tc>
      </w:tr>
    </w:tbl>
    <w:p w:rsidR="006B65E1" w:rsidRPr="005B5C10" w:rsidRDefault="00945F2E" w:rsidP="00572E9A">
      <w:pPr>
        <w:spacing w:beforeLines="100" w:before="312" w:line="360" w:lineRule="auto"/>
        <w:rPr>
          <w:rFonts w:eastAsiaTheme="minorEastAsia"/>
          <w:b/>
          <w:color w:val="000000" w:themeColor="text1"/>
          <w:kern w:val="0"/>
          <w:szCs w:val="21"/>
        </w:rPr>
      </w:pPr>
      <w:r w:rsidRPr="005B5C10">
        <w:rPr>
          <w:rFonts w:eastAsiaTheme="minorEastAsia"/>
          <w:b/>
          <w:bCs/>
          <w:color w:val="000000" w:themeColor="text1"/>
          <w:kern w:val="0"/>
          <w:szCs w:val="21"/>
        </w:rPr>
        <w:t xml:space="preserve">6.4.8 </w:t>
      </w:r>
      <w:r w:rsidRPr="005B5C10">
        <w:rPr>
          <w:rFonts w:eastAsiaTheme="minorEastAsia"/>
          <w:b/>
          <w:color w:val="000000" w:themeColor="text1"/>
          <w:kern w:val="0"/>
          <w:szCs w:val="21"/>
        </w:rPr>
        <w:t>或有事项、资产负债表日后事项的说明</w:t>
      </w:r>
    </w:p>
    <w:p w:rsidR="006B65E1" w:rsidRPr="005B5C10" w:rsidRDefault="00945F2E">
      <w:pPr>
        <w:autoSpaceDE w:val="0"/>
        <w:autoSpaceDN w:val="0"/>
        <w:adjustRightInd w:val="0"/>
        <w:spacing w:line="360" w:lineRule="auto"/>
        <w:jc w:val="left"/>
        <w:rPr>
          <w:rFonts w:eastAsiaTheme="minorEastAsia"/>
          <w:b/>
          <w:color w:val="000000" w:themeColor="text1"/>
          <w:kern w:val="0"/>
          <w:szCs w:val="21"/>
        </w:rPr>
      </w:pPr>
      <w:r w:rsidRPr="005B5C10">
        <w:rPr>
          <w:rFonts w:eastAsiaTheme="minorEastAsia"/>
          <w:b/>
          <w:bCs/>
          <w:color w:val="000000" w:themeColor="text1"/>
          <w:kern w:val="0"/>
          <w:szCs w:val="21"/>
        </w:rPr>
        <w:t>6.4.8.1</w:t>
      </w:r>
      <w:r w:rsidRPr="005B5C10">
        <w:rPr>
          <w:rFonts w:eastAsiaTheme="minorEastAsia"/>
          <w:b/>
          <w:color w:val="000000" w:themeColor="text1"/>
          <w:kern w:val="0"/>
          <w:szCs w:val="21"/>
        </w:rPr>
        <w:t>或有事项</w:t>
      </w: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截至资产负债表日，本基金并无须作披露的或有事项。</w:t>
      </w:r>
    </w:p>
    <w:p w:rsidR="006B65E1" w:rsidRPr="005B5C10" w:rsidRDefault="00945F2E" w:rsidP="00572E9A">
      <w:pPr>
        <w:spacing w:beforeLines="100" w:before="312" w:line="360" w:lineRule="auto"/>
        <w:rPr>
          <w:rFonts w:eastAsiaTheme="minorEastAsia"/>
          <w:b/>
          <w:color w:val="000000" w:themeColor="text1"/>
          <w:kern w:val="0"/>
          <w:szCs w:val="21"/>
        </w:rPr>
      </w:pPr>
      <w:r w:rsidRPr="005B5C10">
        <w:rPr>
          <w:rFonts w:eastAsiaTheme="minorEastAsia"/>
          <w:b/>
          <w:bCs/>
          <w:color w:val="000000" w:themeColor="text1"/>
          <w:kern w:val="0"/>
          <w:szCs w:val="21"/>
        </w:rPr>
        <w:t>6.4.8.2</w:t>
      </w:r>
      <w:r w:rsidRPr="005B5C10">
        <w:rPr>
          <w:rFonts w:eastAsiaTheme="minorEastAsia"/>
          <w:b/>
          <w:color w:val="000000" w:themeColor="text1"/>
          <w:kern w:val="0"/>
          <w:szCs w:val="21"/>
        </w:rPr>
        <w:t>资产负债表日后事项</w:t>
      </w: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截至财务报表报出日，本基金并无须作披露的资产负债表日后事项。</w:t>
      </w:r>
    </w:p>
    <w:p w:rsidR="006B65E1" w:rsidRPr="005B5C10" w:rsidRDefault="00945F2E" w:rsidP="00572E9A">
      <w:pPr>
        <w:spacing w:beforeLines="100" w:before="312" w:line="360" w:lineRule="auto"/>
        <w:rPr>
          <w:rFonts w:eastAsiaTheme="minorEastAsia"/>
          <w:b/>
          <w:color w:val="000000" w:themeColor="text1"/>
          <w:kern w:val="0"/>
          <w:szCs w:val="21"/>
        </w:rPr>
      </w:pPr>
      <w:r w:rsidRPr="005B5C10">
        <w:rPr>
          <w:rFonts w:eastAsiaTheme="minorEastAsia"/>
          <w:b/>
          <w:bCs/>
          <w:color w:val="000000" w:themeColor="text1"/>
          <w:kern w:val="0"/>
          <w:szCs w:val="21"/>
        </w:rPr>
        <w:t xml:space="preserve">6.4.9 </w:t>
      </w:r>
      <w:r w:rsidRPr="005B5C10">
        <w:rPr>
          <w:rFonts w:eastAsiaTheme="minorEastAsia"/>
          <w:b/>
          <w:color w:val="000000" w:themeColor="text1"/>
          <w:kern w:val="0"/>
          <w:szCs w:val="21"/>
        </w:rPr>
        <w:t>关联方关系</w:t>
      </w:r>
    </w:p>
    <w:p w:rsidR="006B65E1" w:rsidRPr="005B5C10" w:rsidRDefault="00945F2E">
      <w:pPr>
        <w:spacing w:line="360" w:lineRule="auto"/>
        <w:rPr>
          <w:rFonts w:eastAsiaTheme="minorEastAsia"/>
          <w:b/>
          <w:color w:val="000000" w:themeColor="text1"/>
          <w:kern w:val="0"/>
          <w:szCs w:val="21"/>
        </w:rPr>
      </w:pPr>
      <w:r w:rsidRPr="005B5C10">
        <w:rPr>
          <w:rFonts w:eastAsiaTheme="minorEastAsia"/>
          <w:b/>
          <w:bCs/>
          <w:color w:val="000000" w:themeColor="text1"/>
          <w:kern w:val="0"/>
          <w:szCs w:val="21"/>
        </w:rPr>
        <w:t>6.4.9.1</w:t>
      </w:r>
      <w:r w:rsidRPr="005B5C10">
        <w:rPr>
          <w:rFonts w:eastAsiaTheme="minorEastAsia"/>
          <w:b/>
          <w:color w:val="000000" w:themeColor="text1"/>
          <w:kern w:val="0"/>
          <w:szCs w:val="21"/>
        </w:rPr>
        <w:t>本报告期存在控制关系或其他重大利害关系的关联方发生变化的情况</w:t>
      </w: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根据中国证监会证监许可</w:t>
      </w:r>
      <w:r w:rsidRPr="005B5C10">
        <w:rPr>
          <w:rFonts w:eastAsiaTheme="minorEastAsia"/>
          <w:color w:val="000000" w:themeColor="text1"/>
          <w:szCs w:val="21"/>
        </w:rPr>
        <w:t xml:space="preserve">(2023)151 </w:t>
      </w:r>
      <w:r w:rsidRPr="005B5C10">
        <w:rPr>
          <w:rFonts w:eastAsiaTheme="minorEastAsia"/>
          <w:color w:val="000000" w:themeColor="text1"/>
          <w:szCs w:val="21"/>
        </w:rPr>
        <w:t>号《关于核准上投摩根基金管理有限公司变更股东、实际控制人的批复》，核准摩根资产管理控股公司</w:t>
      </w:r>
      <w:r w:rsidRPr="005B5C10">
        <w:rPr>
          <w:rFonts w:eastAsiaTheme="minorEastAsia"/>
          <w:color w:val="000000" w:themeColor="text1"/>
          <w:szCs w:val="21"/>
        </w:rPr>
        <w:t>(JPMorgan Asset Management Holdings Inc.)</w:t>
      </w:r>
      <w:r w:rsidRPr="005B5C10">
        <w:rPr>
          <w:rFonts w:eastAsiaTheme="minorEastAsia"/>
          <w:color w:val="000000" w:themeColor="text1"/>
          <w:szCs w:val="21"/>
        </w:rPr>
        <w:t>成为上投摩根基金管理有限公司主要股东；核准摩根大通公司</w:t>
      </w:r>
      <w:r w:rsidRPr="005B5C10">
        <w:rPr>
          <w:rFonts w:eastAsiaTheme="minorEastAsia"/>
          <w:color w:val="000000" w:themeColor="text1"/>
          <w:szCs w:val="21"/>
        </w:rPr>
        <w:t>(JPMorgan Chase &amp;Co. )</w:t>
      </w:r>
      <w:r w:rsidRPr="005B5C10">
        <w:rPr>
          <w:rFonts w:eastAsiaTheme="minorEastAsia"/>
          <w:color w:val="000000" w:themeColor="text1"/>
          <w:szCs w:val="21"/>
        </w:rPr>
        <w:t>成为上投摩根基金管理有限公司实际控制人；对摩根资产管理控股公司依法受让上投摩根基金管理有限公司</w:t>
      </w:r>
      <w:r w:rsidRPr="005B5C10">
        <w:rPr>
          <w:rFonts w:eastAsiaTheme="minorEastAsia"/>
          <w:color w:val="000000" w:themeColor="text1"/>
          <w:szCs w:val="21"/>
        </w:rPr>
        <w:t xml:space="preserve"> 2.5 </w:t>
      </w:r>
      <w:r w:rsidRPr="005B5C10">
        <w:rPr>
          <w:rFonts w:eastAsiaTheme="minorEastAsia"/>
          <w:color w:val="000000" w:themeColor="text1"/>
          <w:szCs w:val="21"/>
        </w:rPr>
        <w:t>亿元出资</w:t>
      </w:r>
      <w:r w:rsidRPr="005B5C10">
        <w:rPr>
          <w:rFonts w:eastAsiaTheme="minorEastAsia"/>
          <w:color w:val="000000" w:themeColor="text1"/>
          <w:szCs w:val="21"/>
        </w:rPr>
        <w:t>(</w:t>
      </w:r>
      <w:r w:rsidRPr="005B5C10">
        <w:rPr>
          <w:rFonts w:eastAsiaTheme="minorEastAsia"/>
          <w:color w:val="000000" w:themeColor="text1"/>
          <w:szCs w:val="21"/>
        </w:rPr>
        <w:t>占注册资本比例</w:t>
      </w:r>
      <w:r w:rsidRPr="005B5C10">
        <w:rPr>
          <w:rFonts w:eastAsiaTheme="minorEastAsia"/>
          <w:color w:val="000000" w:themeColor="text1"/>
          <w:szCs w:val="21"/>
        </w:rPr>
        <w:t xml:space="preserve"> 100%)</w:t>
      </w:r>
      <w:r w:rsidRPr="005B5C10">
        <w:rPr>
          <w:rFonts w:eastAsiaTheme="minorEastAsia"/>
          <w:color w:val="000000" w:themeColor="text1"/>
          <w:szCs w:val="21"/>
        </w:rPr>
        <w:t>无异议。相关股权变更工商变更手续于</w:t>
      </w:r>
      <w:r w:rsidRPr="005B5C10">
        <w:rPr>
          <w:rFonts w:eastAsiaTheme="minorEastAsia"/>
          <w:color w:val="000000" w:themeColor="text1"/>
          <w:szCs w:val="21"/>
        </w:rPr>
        <w:t xml:space="preserve"> 2023 </w:t>
      </w:r>
      <w:r w:rsidRPr="005B5C10">
        <w:rPr>
          <w:rFonts w:eastAsiaTheme="minorEastAsia"/>
          <w:color w:val="000000" w:themeColor="text1"/>
          <w:szCs w:val="21"/>
        </w:rPr>
        <w:t>年</w:t>
      </w:r>
      <w:r w:rsidRPr="005B5C10">
        <w:rPr>
          <w:rFonts w:eastAsiaTheme="minorEastAsia"/>
          <w:color w:val="000000" w:themeColor="text1"/>
          <w:szCs w:val="21"/>
        </w:rPr>
        <w:t xml:space="preserve"> 3 </w:t>
      </w:r>
      <w:r w:rsidRPr="005B5C10">
        <w:rPr>
          <w:rFonts w:eastAsiaTheme="minorEastAsia"/>
          <w:color w:val="000000" w:themeColor="text1"/>
          <w:szCs w:val="21"/>
        </w:rPr>
        <w:t>月</w:t>
      </w:r>
      <w:r w:rsidRPr="005B5C10">
        <w:rPr>
          <w:rFonts w:eastAsiaTheme="minorEastAsia"/>
          <w:color w:val="000000" w:themeColor="text1"/>
          <w:szCs w:val="21"/>
        </w:rPr>
        <w:t xml:space="preserve"> 24 </w:t>
      </w:r>
      <w:r w:rsidRPr="005B5C10">
        <w:rPr>
          <w:rFonts w:eastAsiaTheme="minorEastAsia"/>
          <w:color w:val="000000" w:themeColor="text1"/>
          <w:szCs w:val="21"/>
        </w:rPr>
        <w:t>日完成。公司股东由摩根资产管理</w:t>
      </w:r>
      <w:r w:rsidRPr="005B5C10">
        <w:rPr>
          <w:rFonts w:eastAsiaTheme="minorEastAsia"/>
          <w:color w:val="000000" w:themeColor="text1"/>
          <w:szCs w:val="21"/>
        </w:rPr>
        <w:t>(</w:t>
      </w:r>
      <w:r w:rsidRPr="005B5C10">
        <w:rPr>
          <w:rFonts w:eastAsiaTheme="minorEastAsia"/>
          <w:color w:val="000000" w:themeColor="text1"/>
          <w:szCs w:val="21"/>
        </w:rPr>
        <w:t>英国</w:t>
      </w:r>
      <w:r w:rsidRPr="005B5C10">
        <w:rPr>
          <w:rFonts w:eastAsiaTheme="minorEastAsia"/>
          <w:color w:val="000000" w:themeColor="text1"/>
          <w:szCs w:val="21"/>
        </w:rPr>
        <w:t>)</w:t>
      </w:r>
      <w:r w:rsidRPr="005B5C10">
        <w:rPr>
          <w:rFonts w:eastAsiaTheme="minorEastAsia"/>
          <w:color w:val="000000" w:themeColor="text1"/>
          <w:szCs w:val="21"/>
        </w:rPr>
        <w:t>有限公司及上海浦东发展银行股份有限公司变更为摩根资产管理控股公司。</w:t>
      </w:r>
    </w:p>
    <w:p w:rsidR="006B65E1" w:rsidRPr="005B5C10" w:rsidRDefault="00945F2E" w:rsidP="00572E9A">
      <w:pPr>
        <w:spacing w:beforeLines="100" w:before="312" w:line="360" w:lineRule="auto"/>
        <w:rPr>
          <w:rFonts w:eastAsiaTheme="minorEastAsia"/>
          <w:b/>
          <w:color w:val="000000" w:themeColor="text1"/>
          <w:kern w:val="0"/>
          <w:szCs w:val="21"/>
        </w:rPr>
      </w:pPr>
      <w:r w:rsidRPr="005B5C10">
        <w:rPr>
          <w:rFonts w:eastAsiaTheme="minorEastAsia"/>
          <w:b/>
          <w:bCs/>
          <w:color w:val="000000" w:themeColor="text1"/>
          <w:kern w:val="0"/>
          <w:szCs w:val="21"/>
        </w:rPr>
        <w:t xml:space="preserve">6.4.9.2 </w:t>
      </w:r>
      <w:r w:rsidRPr="005B5C10">
        <w:rPr>
          <w:rFonts w:eastAsiaTheme="minorEastAsia"/>
          <w:b/>
          <w:color w:val="000000" w:themeColor="text1"/>
          <w:szCs w:val="21"/>
        </w:rPr>
        <w:t>本报告期与基金发生关联交易的各关联方</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8148A4" w:rsidRPr="005B5C10">
        <w:tc>
          <w:tcPr>
            <w:tcW w:w="5220" w:type="dxa"/>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关联方名称</w:t>
            </w:r>
          </w:p>
        </w:tc>
        <w:tc>
          <w:tcPr>
            <w:tcW w:w="3780" w:type="dxa"/>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与本基金的关系</w:t>
            </w:r>
          </w:p>
        </w:tc>
      </w:tr>
      <w:tr w:rsidR="00255DDE">
        <w:tc>
          <w:tcPr>
            <w:tcW w:w="5220" w:type="dxa"/>
            <w:vAlign w:val="center"/>
          </w:tcPr>
          <w:p w:rsidR="00255DDE" w:rsidRDefault="00324B54">
            <w:pPr>
              <w:jc w:val="left"/>
            </w:pPr>
            <w:r>
              <w:rPr>
                <w:rFonts w:eastAsiaTheme="minorEastAsia"/>
                <w:color w:val="000000" w:themeColor="text1"/>
                <w:szCs w:val="21"/>
              </w:rPr>
              <w:t>摩根基金管理（中国）有限公司</w:t>
            </w:r>
          </w:p>
        </w:tc>
        <w:tc>
          <w:tcPr>
            <w:tcW w:w="3780" w:type="dxa"/>
            <w:vAlign w:val="center"/>
          </w:tcPr>
          <w:p w:rsidR="00255DDE" w:rsidRDefault="00324B54">
            <w:pPr>
              <w:jc w:val="left"/>
            </w:pPr>
            <w:r>
              <w:rPr>
                <w:rFonts w:eastAsiaTheme="minorEastAsia"/>
                <w:color w:val="000000" w:themeColor="text1"/>
                <w:szCs w:val="21"/>
              </w:rPr>
              <w:t>基金管理人、注册登记机构、基金销售机构</w:t>
            </w:r>
          </w:p>
        </w:tc>
      </w:tr>
      <w:tr w:rsidR="00255DDE">
        <w:tc>
          <w:tcPr>
            <w:tcW w:w="5220" w:type="dxa"/>
            <w:vAlign w:val="center"/>
          </w:tcPr>
          <w:p w:rsidR="00255DDE" w:rsidRDefault="00324B54">
            <w:pPr>
              <w:jc w:val="left"/>
            </w:pPr>
            <w:r>
              <w:rPr>
                <w:rFonts w:eastAsiaTheme="minorEastAsia"/>
                <w:color w:val="000000" w:themeColor="text1"/>
                <w:szCs w:val="21"/>
              </w:rPr>
              <w:t>中国银行股份有限公司</w:t>
            </w:r>
            <w:r>
              <w:rPr>
                <w:rFonts w:eastAsiaTheme="minorEastAsia"/>
                <w:color w:val="000000" w:themeColor="text1"/>
                <w:szCs w:val="21"/>
              </w:rPr>
              <w:t>(“</w:t>
            </w:r>
            <w:r>
              <w:rPr>
                <w:rFonts w:eastAsiaTheme="minorEastAsia"/>
                <w:color w:val="000000" w:themeColor="text1"/>
                <w:szCs w:val="21"/>
              </w:rPr>
              <w:t>中国银行</w:t>
            </w:r>
            <w:r>
              <w:rPr>
                <w:rFonts w:eastAsiaTheme="minorEastAsia"/>
                <w:color w:val="000000" w:themeColor="text1"/>
                <w:szCs w:val="21"/>
              </w:rPr>
              <w:t>”)</w:t>
            </w:r>
          </w:p>
        </w:tc>
        <w:tc>
          <w:tcPr>
            <w:tcW w:w="3780" w:type="dxa"/>
            <w:vAlign w:val="center"/>
          </w:tcPr>
          <w:p w:rsidR="00255DDE" w:rsidRDefault="00324B54">
            <w:pPr>
              <w:jc w:val="left"/>
            </w:pPr>
            <w:r>
              <w:rPr>
                <w:rFonts w:eastAsiaTheme="minorEastAsia"/>
                <w:color w:val="000000" w:themeColor="text1"/>
                <w:szCs w:val="21"/>
              </w:rPr>
              <w:t>基金托管人、基金代销机构</w:t>
            </w:r>
          </w:p>
        </w:tc>
      </w:tr>
      <w:tr w:rsidR="00255DDE">
        <w:tc>
          <w:tcPr>
            <w:tcW w:w="5220" w:type="dxa"/>
            <w:vAlign w:val="center"/>
          </w:tcPr>
          <w:p w:rsidR="00255DDE" w:rsidRDefault="00324B54">
            <w:pPr>
              <w:jc w:val="left"/>
            </w:pPr>
            <w:r>
              <w:rPr>
                <w:rFonts w:eastAsiaTheme="minorEastAsia"/>
                <w:color w:val="000000" w:themeColor="text1"/>
                <w:szCs w:val="21"/>
              </w:rPr>
              <w:t>摩根大通证券</w:t>
            </w:r>
            <w:r>
              <w:rPr>
                <w:rFonts w:eastAsiaTheme="minorEastAsia"/>
                <w:color w:val="000000" w:themeColor="text1"/>
                <w:szCs w:val="21"/>
              </w:rPr>
              <w:t>(</w:t>
            </w:r>
            <w:r>
              <w:rPr>
                <w:rFonts w:eastAsiaTheme="minorEastAsia"/>
                <w:color w:val="000000" w:themeColor="text1"/>
                <w:szCs w:val="21"/>
              </w:rPr>
              <w:t>中国</w:t>
            </w:r>
            <w:r>
              <w:rPr>
                <w:rFonts w:eastAsiaTheme="minorEastAsia"/>
                <w:color w:val="000000" w:themeColor="text1"/>
                <w:szCs w:val="21"/>
              </w:rPr>
              <w:t>)</w:t>
            </w:r>
            <w:r>
              <w:rPr>
                <w:rFonts w:eastAsiaTheme="minorEastAsia"/>
                <w:color w:val="000000" w:themeColor="text1"/>
                <w:szCs w:val="21"/>
              </w:rPr>
              <w:t>有限公司</w:t>
            </w:r>
          </w:p>
        </w:tc>
        <w:tc>
          <w:tcPr>
            <w:tcW w:w="3780" w:type="dxa"/>
            <w:vAlign w:val="center"/>
          </w:tcPr>
          <w:p w:rsidR="00255DDE" w:rsidRDefault="00324B54">
            <w:pPr>
              <w:jc w:val="left"/>
            </w:pPr>
            <w:r>
              <w:rPr>
                <w:rFonts w:eastAsiaTheme="minorEastAsia"/>
                <w:color w:val="000000" w:themeColor="text1"/>
                <w:szCs w:val="21"/>
              </w:rPr>
              <w:t>基金管理人的实际控制人摩根大通公司</w:t>
            </w:r>
            <w:r>
              <w:rPr>
                <w:rFonts w:eastAsiaTheme="minorEastAsia"/>
                <w:color w:val="000000" w:themeColor="text1"/>
                <w:szCs w:val="21"/>
              </w:rPr>
              <w:t>(JPMorgan Chase &amp;Co.)</w:t>
            </w:r>
            <w:r>
              <w:rPr>
                <w:rFonts w:eastAsiaTheme="minorEastAsia"/>
                <w:color w:val="000000" w:themeColor="text1"/>
                <w:szCs w:val="21"/>
              </w:rPr>
              <w:t>控制的公司</w:t>
            </w:r>
          </w:p>
        </w:tc>
      </w:tr>
    </w:tbl>
    <w:p w:rsidR="006B65E1" w:rsidRPr="005B5C10" w:rsidRDefault="00945F2E">
      <w:pPr>
        <w:tabs>
          <w:tab w:val="left" w:pos="426"/>
        </w:tabs>
        <w:spacing w:line="360" w:lineRule="auto"/>
        <w:ind w:firstLineChars="200" w:firstLine="420"/>
        <w:jc w:val="left"/>
        <w:rPr>
          <w:rFonts w:eastAsiaTheme="minorEastAsia"/>
          <w:color w:val="000000" w:themeColor="text1"/>
          <w:szCs w:val="21"/>
        </w:rPr>
      </w:pPr>
      <w:r w:rsidRPr="005B5C10">
        <w:rPr>
          <w:rFonts w:eastAsiaTheme="minorEastAsia"/>
          <w:color w:val="000000" w:themeColor="text1"/>
          <w:kern w:val="0"/>
          <w:szCs w:val="21"/>
        </w:rPr>
        <w:t>注：下述关联交易均在正常业务范围内按一般商业条款订立。</w:t>
      </w:r>
    </w:p>
    <w:p w:rsidR="006B65E1" w:rsidRPr="005B5C10" w:rsidRDefault="00945F2E" w:rsidP="00572E9A">
      <w:pPr>
        <w:spacing w:beforeLines="100" w:before="312" w:line="360" w:lineRule="auto"/>
        <w:rPr>
          <w:rFonts w:eastAsiaTheme="minorEastAsia"/>
          <w:b/>
          <w:color w:val="000000" w:themeColor="text1"/>
          <w:kern w:val="0"/>
          <w:szCs w:val="21"/>
        </w:rPr>
      </w:pPr>
      <w:r w:rsidRPr="005B5C10">
        <w:rPr>
          <w:rFonts w:eastAsiaTheme="minorEastAsia"/>
          <w:b/>
          <w:bCs/>
          <w:color w:val="000000" w:themeColor="text1"/>
          <w:kern w:val="0"/>
          <w:szCs w:val="21"/>
        </w:rPr>
        <w:t xml:space="preserve">6.4.10 </w:t>
      </w:r>
      <w:r w:rsidRPr="005B5C10">
        <w:rPr>
          <w:rFonts w:eastAsiaTheme="minorEastAsia"/>
          <w:b/>
          <w:color w:val="000000" w:themeColor="text1"/>
          <w:kern w:val="0"/>
          <w:szCs w:val="21"/>
        </w:rPr>
        <w:t>本报告期及上年度可比期间的关联方交易</w:t>
      </w:r>
    </w:p>
    <w:p w:rsidR="006B65E1" w:rsidRPr="005B5C10" w:rsidRDefault="00945F2E">
      <w:pPr>
        <w:autoSpaceDE w:val="0"/>
        <w:autoSpaceDN w:val="0"/>
        <w:adjustRightInd w:val="0"/>
        <w:spacing w:line="360" w:lineRule="auto"/>
        <w:jc w:val="left"/>
        <w:rPr>
          <w:rFonts w:eastAsiaTheme="minorEastAsia"/>
          <w:b/>
          <w:color w:val="000000" w:themeColor="text1"/>
          <w:kern w:val="0"/>
          <w:szCs w:val="21"/>
        </w:rPr>
      </w:pPr>
      <w:r w:rsidRPr="005B5C10">
        <w:rPr>
          <w:rFonts w:eastAsiaTheme="minorEastAsia"/>
          <w:b/>
          <w:bCs/>
          <w:color w:val="000000" w:themeColor="text1"/>
          <w:kern w:val="0"/>
          <w:szCs w:val="21"/>
        </w:rPr>
        <w:t xml:space="preserve">6.4.10.1 </w:t>
      </w:r>
      <w:r w:rsidRPr="005B5C10">
        <w:rPr>
          <w:rFonts w:eastAsiaTheme="minorEastAsia"/>
          <w:b/>
          <w:color w:val="000000" w:themeColor="text1"/>
          <w:kern w:val="0"/>
          <w:szCs w:val="21"/>
        </w:rPr>
        <w:t>通过关联方交易单元进行的交易</w:t>
      </w:r>
    </w:p>
    <w:p w:rsidR="006B65E1" w:rsidRPr="005B5C10" w:rsidRDefault="00945F2E">
      <w:pPr>
        <w:spacing w:line="360" w:lineRule="auto"/>
        <w:rPr>
          <w:rFonts w:eastAsiaTheme="minorEastAsia"/>
          <w:color w:val="000000" w:themeColor="text1"/>
          <w:szCs w:val="21"/>
        </w:rPr>
      </w:pPr>
      <w:r w:rsidRPr="005B5C10">
        <w:rPr>
          <w:rFonts w:eastAsiaTheme="minorEastAsia"/>
          <w:b/>
          <w:bCs/>
          <w:color w:val="000000" w:themeColor="text1"/>
          <w:kern w:val="0"/>
          <w:szCs w:val="21"/>
        </w:rPr>
        <w:t xml:space="preserve">6.4.10.1.1 </w:t>
      </w:r>
      <w:r w:rsidRPr="005B5C10">
        <w:rPr>
          <w:rFonts w:eastAsiaTheme="minorEastAsia"/>
          <w:b/>
          <w:color w:val="000000" w:themeColor="text1"/>
          <w:szCs w:val="21"/>
        </w:rPr>
        <w:t>股票交易</w:t>
      </w:r>
    </w:p>
    <w:p w:rsidR="006B65E1" w:rsidRPr="005B5C10" w:rsidRDefault="00945F2E">
      <w:pPr>
        <w:autoSpaceDE w:val="0"/>
        <w:autoSpaceDN w:val="0"/>
        <w:adjustRightInd w:val="0"/>
        <w:spacing w:before="29" w:line="288" w:lineRule="auto"/>
        <w:ind w:left="15"/>
        <w:jc w:val="right"/>
        <w:rPr>
          <w:rFonts w:eastAsiaTheme="minorEastAsia"/>
          <w:color w:val="000000" w:themeColor="text1"/>
          <w:kern w:val="0"/>
          <w:szCs w:val="21"/>
        </w:rPr>
      </w:pPr>
      <w:r w:rsidRPr="005B5C10">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2340"/>
        <w:gridCol w:w="1260"/>
        <w:gridCol w:w="2160"/>
        <w:gridCol w:w="1260"/>
      </w:tblGrid>
      <w:tr w:rsidR="008148A4" w:rsidRPr="005B5C10">
        <w:tc>
          <w:tcPr>
            <w:tcW w:w="1980" w:type="dxa"/>
            <w:vMerge w:val="restart"/>
            <w:vAlign w:val="center"/>
          </w:tcPr>
          <w:p w:rsidR="006B65E1" w:rsidRPr="005B5C10" w:rsidRDefault="00945F2E">
            <w:pPr>
              <w:autoSpaceDE w:val="0"/>
              <w:autoSpaceDN w:val="0"/>
              <w:spacing w:line="360" w:lineRule="auto"/>
              <w:jc w:val="center"/>
              <w:textAlignment w:val="bottom"/>
              <w:rPr>
                <w:rFonts w:eastAsiaTheme="minorEastAsia"/>
                <w:bCs/>
                <w:color w:val="000000" w:themeColor="text1"/>
                <w:szCs w:val="21"/>
              </w:rPr>
            </w:pPr>
            <w:r w:rsidRPr="005B5C10">
              <w:rPr>
                <w:rFonts w:eastAsiaTheme="minorEastAsia"/>
                <w:bCs/>
                <w:color w:val="000000" w:themeColor="text1"/>
                <w:szCs w:val="21"/>
              </w:rPr>
              <w:t>关联方名称</w:t>
            </w:r>
          </w:p>
        </w:tc>
        <w:tc>
          <w:tcPr>
            <w:tcW w:w="3600" w:type="dxa"/>
            <w:gridSpan w:val="2"/>
          </w:tcPr>
          <w:p w:rsidR="006B65E1" w:rsidRPr="005B5C10" w:rsidRDefault="00945F2E">
            <w:pPr>
              <w:spacing w:line="360" w:lineRule="auto"/>
              <w:jc w:val="center"/>
              <w:rPr>
                <w:rFonts w:eastAsiaTheme="minorEastAsia"/>
                <w:color w:val="000000" w:themeColor="text1"/>
                <w:szCs w:val="21"/>
              </w:rPr>
            </w:pPr>
            <w:r w:rsidRPr="005B5C10">
              <w:rPr>
                <w:rFonts w:eastAsiaTheme="minorEastAsia"/>
                <w:color w:val="000000" w:themeColor="text1"/>
                <w:szCs w:val="21"/>
              </w:rPr>
              <w:t>本期</w:t>
            </w:r>
          </w:p>
          <w:p w:rsidR="006B65E1" w:rsidRPr="005B5C10" w:rsidRDefault="00945F2E">
            <w:pPr>
              <w:widowControl/>
              <w:autoSpaceDE w:val="0"/>
              <w:autoSpaceDN w:val="0"/>
              <w:spacing w:line="360" w:lineRule="auto"/>
              <w:ind w:right="-15"/>
              <w:jc w:val="center"/>
              <w:textAlignment w:val="bottom"/>
              <w:rPr>
                <w:rFonts w:eastAsiaTheme="minorEastAsia"/>
                <w:color w:val="000000" w:themeColor="text1"/>
                <w:szCs w:val="21"/>
              </w:rPr>
            </w:pP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1</w:t>
            </w:r>
            <w:r w:rsidRPr="005B5C10">
              <w:rPr>
                <w:rFonts w:eastAsiaTheme="minorEastAsia"/>
                <w:color w:val="000000" w:themeColor="text1"/>
                <w:szCs w:val="21"/>
              </w:rPr>
              <w:t>月</w:t>
            </w:r>
            <w:r w:rsidRPr="005B5C10">
              <w:rPr>
                <w:rFonts w:eastAsiaTheme="minorEastAsia"/>
                <w:color w:val="000000" w:themeColor="text1"/>
                <w:szCs w:val="21"/>
              </w:rPr>
              <w:t>1</w:t>
            </w:r>
            <w:r w:rsidRPr="005B5C10">
              <w:rPr>
                <w:rFonts w:eastAsiaTheme="minorEastAsia"/>
                <w:color w:val="000000" w:themeColor="text1"/>
                <w:szCs w:val="21"/>
              </w:rPr>
              <w:t>日至</w:t>
            </w: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w:t>
            </w:r>
          </w:p>
        </w:tc>
        <w:tc>
          <w:tcPr>
            <w:tcW w:w="3420" w:type="dxa"/>
            <w:gridSpan w:val="2"/>
          </w:tcPr>
          <w:p w:rsidR="006B65E1" w:rsidRPr="005B5C10" w:rsidRDefault="00945F2E">
            <w:pPr>
              <w:tabs>
                <w:tab w:val="left" w:pos="555"/>
                <w:tab w:val="center" w:pos="1472"/>
              </w:tabs>
              <w:spacing w:line="360" w:lineRule="auto"/>
              <w:jc w:val="left"/>
              <w:rPr>
                <w:rFonts w:eastAsiaTheme="minorEastAsia"/>
                <w:color w:val="000000" w:themeColor="text1"/>
                <w:szCs w:val="21"/>
              </w:rPr>
            </w:pPr>
            <w:r w:rsidRPr="005B5C10">
              <w:rPr>
                <w:rFonts w:eastAsiaTheme="minorEastAsia"/>
                <w:color w:val="000000" w:themeColor="text1"/>
                <w:szCs w:val="21"/>
              </w:rPr>
              <w:tab/>
            </w:r>
            <w:r w:rsidRPr="005B5C10">
              <w:rPr>
                <w:rFonts w:eastAsiaTheme="minorEastAsia"/>
                <w:color w:val="000000" w:themeColor="text1"/>
                <w:szCs w:val="21"/>
              </w:rPr>
              <w:tab/>
            </w:r>
            <w:r w:rsidRPr="005B5C10">
              <w:rPr>
                <w:rFonts w:eastAsiaTheme="minorEastAsia"/>
                <w:color w:val="000000" w:themeColor="text1"/>
                <w:szCs w:val="21"/>
              </w:rPr>
              <w:t>上年度可比期间</w:t>
            </w:r>
          </w:p>
          <w:p w:rsidR="006B65E1" w:rsidRPr="005B5C10" w:rsidRDefault="00945F2E">
            <w:pPr>
              <w:widowControl/>
              <w:autoSpaceDE w:val="0"/>
              <w:autoSpaceDN w:val="0"/>
              <w:spacing w:line="360" w:lineRule="auto"/>
              <w:ind w:right="-15"/>
              <w:jc w:val="center"/>
              <w:textAlignment w:val="bottom"/>
              <w:rPr>
                <w:rFonts w:eastAsiaTheme="minorEastAsia"/>
                <w:color w:val="000000" w:themeColor="text1"/>
                <w:kern w:val="0"/>
                <w:szCs w:val="21"/>
              </w:rPr>
            </w:pPr>
            <w:r w:rsidRPr="005B5C10">
              <w:rPr>
                <w:rFonts w:eastAsiaTheme="minorEastAsia"/>
                <w:color w:val="000000" w:themeColor="text1"/>
                <w:szCs w:val="21"/>
              </w:rPr>
              <w:t>2022</w:t>
            </w:r>
            <w:r w:rsidRPr="005B5C10">
              <w:rPr>
                <w:rFonts w:eastAsiaTheme="minorEastAsia"/>
                <w:color w:val="000000" w:themeColor="text1"/>
                <w:szCs w:val="21"/>
              </w:rPr>
              <w:t>年</w:t>
            </w:r>
            <w:r w:rsidRPr="005B5C10">
              <w:rPr>
                <w:rFonts w:eastAsiaTheme="minorEastAsia"/>
                <w:color w:val="000000" w:themeColor="text1"/>
                <w:szCs w:val="21"/>
              </w:rPr>
              <w:t>1</w:t>
            </w:r>
            <w:r w:rsidRPr="005B5C10">
              <w:rPr>
                <w:rFonts w:eastAsiaTheme="minorEastAsia"/>
                <w:color w:val="000000" w:themeColor="text1"/>
                <w:szCs w:val="21"/>
              </w:rPr>
              <w:t>月</w:t>
            </w:r>
            <w:r w:rsidRPr="005B5C10">
              <w:rPr>
                <w:rFonts w:eastAsiaTheme="minorEastAsia"/>
                <w:color w:val="000000" w:themeColor="text1"/>
                <w:szCs w:val="21"/>
              </w:rPr>
              <w:t>1</w:t>
            </w:r>
            <w:r w:rsidRPr="005B5C10">
              <w:rPr>
                <w:rFonts w:eastAsiaTheme="minorEastAsia"/>
                <w:color w:val="000000" w:themeColor="text1"/>
                <w:szCs w:val="21"/>
              </w:rPr>
              <w:t>日至</w:t>
            </w:r>
            <w:r w:rsidRPr="005B5C10">
              <w:rPr>
                <w:rFonts w:eastAsiaTheme="minorEastAsia"/>
                <w:color w:val="000000" w:themeColor="text1"/>
                <w:szCs w:val="21"/>
              </w:rPr>
              <w:t>2022</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w:t>
            </w:r>
          </w:p>
        </w:tc>
      </w:tr>
      <w:tr w:rsidR="008148A4" w:rsidRPr="005B5C10">
        <w:tc>
          <w:tcPr>
            <w:tcW w:w="1980" w:type="dxa"/>
            <w:vMerge/>
            <w:vAlign w:val="center"/>
          </w:tcPr>
          <w:p w:rsidR="006B65E1" w:rsidRPr="005B5C10" w:rsidRDefault="006B65E1">
            <w:pPr>
              <w:widowControl/>
              <w:spacing w:line="360" w:lineRule="auto"/>
              <w:jc w:val="left"/>
              <w:rPr>
                <w:rFonts w:eastAsiaTheme="minorEastAsia"/>
                <w:bCs/>
                <w:color w:val="000000" w:themeColor="text1"/>
                <w:szCs w:val="21"/>
              </w:rPr>
            </w:pPr>
          </w:p>
        </w:tc>
        <w:tc>
          <w:tcPr>
            <w:tcW w:w="2340" w:type="dxa"/>
            <w:vAlign w:val="center"/>
          </w:tcPr>
          <w:p w:rsidR="006B65E1" w:rsidRPr="005B5C10" w:rsidRDefault="00945F2E">
            <w:pPr>
              <w:spacing w:line="360" w:lineRule="auto"/>
              <w:jc w:val="center"/>
              <w:rPr>
                <w:rFonts w:eastAsiaTheme="minorEastAsia"/>
                <w:color w:val="000000" w:themeColor="text1"/>
                <w:szCs w:val="21"/>
              </w:rPr>
            </w:pPr>
            <w:r w:rsidRPr="005B5C10">
              <w:rPr>
                <w:rFonts w:eastAsiaTheme="minorEastAsia"/>
                <w:bCs/>
                <w:color w:val="000000" w:themeColor="text1"/>
                <w:szCs w:val="21"/>
              </w:rPr>
              <w:t>成交金额</w:t>
            </w:r>
          </w:p>
        </w:tc>
        <w:tc>
          <w:tcPr>
            <w:tcW w:w="1260" w:type="dxa"/>
            <w:vAlign w:val="center"/>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占当期股票成交总额的比例</w:t>
            </w:r>
          </w:p>
        </w:tc>
        <w:tc>
          <w:tcPr>
            <w:tcW w:w="2160" w:type="dxa"/>
            <w:vAlign w:val="center"/>
          </w:tcPr>
          <w:p w:rsidR="006B65E1" w:rsidRPr="005B5C10" w:rsidRDefault="00945F2E">
            <w:pPr>
              <w:pStyle w:val="af4"/>
              <w:widowControl/>
              <w:autoSpaceDE w:val="0"/>
              <w:autoSpaceDN w:val="0"/>
              <w:spacing w:line="360" w:lineRule="auto"/>
              <w:jc w:val="center"/>
              <w:textAlignment w:val="bottom"/>
              <w:rPr>
                <w:rFonts w:eastAsiaTheme="minorEastAsia"/>
                <w:bCs/>
                <w:color w:val="000000" w:themeColor="text1"/>
                <w:sz w:val="21"/>
                <w:szCs w:val="21"/>
              </w:rPr>
            </w:pPr>
            <w:r w:rsidRPr="005B5C10">
              <w:rPr>
                <w:rFonts w:eastAsiaTheme="minorEastAsia"/>
                <w:bCs/>
                <w:color w:val="000000" w:themeColor="text1"/>
                <w:sz w:val="21"/>
                <w:szCs w:val="21"/>
              </w:rPr>
              <w:t>成交金额</w:t>
            </w:r>
          </w:p>
        </w:tc>
        <w:tc>
          <w:tcPr>
            <w:tcW w:w="1260" w:type="dxa"/>
            <w:vAlign w:val="center"/>
          </w:tcPr>
          <w:p w:rsidR="006B65E1" w:rsidRPr="005B5C10" w:rsidRDefault="00945F2E">
            <w:pPr>
              <w:autoSpaceDE w:val="0"/>
              <w:autoSpaceDN w:val="0"/>
              <w:spacing w:line="360" w:lineRule="auto"/>
              <w:jc w:val="center"/>
              <w:textAlignment w:val="bottom"/>
              <w:rPr>
                <w:rFonts w:eastAsiaTheme="minorEastAsia"/>
                <w:bCs/>
                <w:color w:val="000000" w:themeColor="text1"/>
                <w:szCs w:val="21"/>
              </w:rPr>
            </w:pPr>
            <w:r w:rsidRPr="005B5C10">
              <w:rPr>
                <w:rFonts w:eastAsiaTheme="minorEastAsia"/>
                <w:color w:val="000000" w:themeColor="text1"/>
                <w:szCs w:val="21"/>
              </w:rPr>
              <w:t>占当期股票成交总额的比例</w:t>
            </w:r>
          </w:p>
        </w:tc>
      </w:tr>
      <w:tr w:rsidR="00255DDE">
        <w:tc>
          <w:tcPr>
            <w:tcW w:w="1980" w:type="dxa"/>
            <w:vAlign w:val="center"/>
          </w:tcPr>
          <w:p w:rsidR="00255DDE" w:rsidRDefault="00324B54">
            <w:pPr>
              <w:jc w:val="left"/>
            </w:pPr>
            <w:r>
              <w:rPr>
                <w:rFonts w:eastAsiaTheme="minorEastAsia"/>
                <w:bCs/>
                <w:color w:val="000000" w:themeColor="text1"/>
                <w:szCs w:val="21"/>
              </w:rPr>
              <w:t>摩根大通证券</w:t>
            </w:r>
            <w:r>
              <w:rPr>
                <w:rFonts w:eastAsiaTheme="minorEastAsia"/>
                <w:bCs/>
                <w:color w:val="000000" w:themeColor="text1"/>
                <w:szCs w:val="21"/>
              </w:rPr>
              <w:t>(</w:t>
            </w:r>
            <w:r>
              <w:rPr>
                <w:rFonts w:eastAsiaTheme="minorEastAsia"/>
                <w:bCs/>
                <w:color w:val="000000" w:themeColor="text1"/>
                <w:szCs w:val="21"/>
              </w:rPr>
              <w:t>中国</w:t>
            </w:r>
            <w:r>
              <w:rPr>
                <w:rFonts w:eastAsiaTheme="minorEastAsia"/>
                <w:bCs/>
                <w:color w:val="000000" w:themeColor="text1"/>
                <w:szCs w:val="21"/>
              </w:rPr>
              <w:t>)</w:t>
            </w:r>
            <w:r>
              <w:rPr>
                <w:rFonts w:eastAsiaTheme="minorEastAsia"/>
                <w:bCs/>
                <w:color w:val="000000" w:themeColor="text1"/>
                <w:szCs w:val="21"/>
              </w:rPr>
              <w:t>有限公司</w:t>
            </w:r>
          </w:p>
        </w:tc>
        <w:tc>
          <w:tcPr>
            <w:tcW w:w="2340" w:type="dxa"/>
            <w:vAlign w:val="center"/>
          </w:tcPr>
          <w:p w:rsidR="00255DDE" w:rsidRDefault="00324B54">
            <w:pPr>
              <w:jc w:val="right"/>
            </w:pPr>
            <w:r>
              <w:rPr>
                <w:rFonts w:eastAsiaTheme="minorEastAsia"/>
                <w:bCs/>
                <w:color w:val="000000" w:themeColor="text1"/>
                <w:szCs w:val="21"/>
              </w:rPr>
              <w:t>204,809,115.69</w:t>
            </w:r>
          </w:p>
        </w:tc>
        <w:tc>
          <w:tcPr>
            <w:tcW w:w="1260" w:type="dxa"/>
            <w:vAlign w:val="center"/>
          </w:tcPr>
          <w:p w:rsidR="00255DDE" w:rsidRDefault="00324B54">
            <w:pPr>
              <w:jc w:val="right"/>
            </w:pPr>
            <w:r>
              <w:rPr>
                <w:rFonts w:eastAsiaTheme="minorEastAsia"/>
                <w:bCs/>
                <w:color w:val="000000" w:themeColor="text1"/>
                <w:szCs w:val="21"/>
              </w:rPr>
              <w:t>2.29%</w:t>
            </w:r>
          </w:p>
        </w:tc>
        <w:tc>
          <w:tcPr>
            <w:tcW w:w="2160" w:type="dxa"/>
            <w:vAlign w:val="center"/>
          </w:tcPr>
          <w:p w:rsidR="00255DDE" w:rsidRDefault="00324B54">
            <w:pPr>
              <w:jc w:val="right"/>
            </w:pPr>
            <w:r>
              <w:rPr>
                <w:rFonts w:eastAsiaTheme="minorEastAsia"/>
                <w:bCs/>
                <w:color w:val="000000" w:themeColor="text1"/>
                <w:szCs w:val="21"/>
              </w:rPr>
              <w:t>-</w:t>
            </w:r>
          </w:p>
        </w:tc>
        <w:tc>
          <w:tcPr>
            <w:tcW w:w="1260" w:type="dxa"/>
            <w:vAlign w:val="center"/>
          </w:tcPr>
          <w:p w:rsidR="00255DDE" w:rsidRDefault="00324B54">
            <w:pPr>
              <w:jc w:val="right"/>
            </w:pPr>
            <w:r>
              <w:rPr>
                <w:rFonts w:eastAsiaTheme="minorEastAsia"/>
                <w:bCs/>
                <w:color w:val="000000" w:themeColor="text1"/>
                <w:szCs w:val="21"/>
              </w:rPr>
              <w:t>-</w:t>
            </w:r>
          </w:p>
        </w:tc>
      </w:tr>
    </w:tbl>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注：</w:t>
      </w:r>
      <w:r w:rsidRPr="005B5C10">
        <w:rPr>
          <w:rFonts w:eastAsiaTheme="minorEastAsia"/>
          <w:color w:val="000000" w:themeColor="text1"/>
          <w:kern w:val="0"/>
          <w:szCs w:val="21"/>
        </w:rPr>
        <w:t>2023</w:t>
      </w:r>
      <w:r w:rsidRPr="005B5C10">
        <w:rPr>
          <w:rFonts w:eastAsiaTheme="minorEastAsia"/>
          <w:color w:val="000000" w:themeColor="text1"/>
          <w:kern w:val="0"/>
          <w:szCs w:val="21"/>
        </w:rPr>
        <w:t>年</w:t>
      </w:r>
      <w:r w:rsidRPr="005B5C10">
        <w:rPr>
          <w:rFonts w:eastAsiaTheme="minorEastAsia"/>
          <w:color w:val="000000" w:themeColor="text1"/>
          <w:kern w:val="0"/>
          <w:szCs w:val="21"/>
        </w:rPr>
        <w:t>3</w:t>
      </w:r>
      <w:r w:rsidRPr="005B5C10">
        <w:rPr>
          <w:rFonts w:eastAsiaTheme="minorEastAsia"/>
          <w:color w:val="000000" w:themeColor="text1"/>
          <w:kern w:val="0"/>
          <w:szCs w:val="21"/>
        </w:rPr>
        <w:t>月</w:t>
      </w:r>
      <w:r w:rsidRPr="005B5C10">
        <w:rPr>
          <w:rFonts w:eastAsiaTheme="minorEastAsia"/>
          <w:color w:val="000000" w:themeColor="text1"/>
          <w:kern w:val="0"/>
          <w:szCs w:val="21"/>
        </w:rPr>
        <w:t>24</w:t>
      </w:r>
      <w:r w:rsidRPr="005B5C10">
        <w:rPr>
          <w:rFonts w:eastAsiaTheme="minorEastAsia"/>
          <w:color w:val="000000" w:themeColor="text1"/>
          <w:kern w:val="0"/>
          <w:szCs w:val="21"/>
        </w:rPr>
        <w:t>日公司完成股权变更，摩根大通证券</w:t>
      </w:r>
      <w:r w:rsidRPr="005B5C10">
        <w:rPr>
          <w:rFonts w:eastAsiaTheme="minorEastAsia"/>
          <w:color w:val="000000" w:themeColor="text1"/>
          <w:kern w:val="0"/>
          <w:szCs w:val="21"/>
        </w:rPr>
        <w:t>(</w:t>
      </w:r>
      <w:r w:rsidRPr="005B5C10">
        <w:rPr>
          <w:rFonts w:eastAsiaTheme="minorEastAsia"/>
          <w:color w:val="000000" w:themeColor="text1"/>
          <w:kern w:val="0"/>
          <w:szCs w:val="21"/>
        </w:rPr>
        <w:t>中国</w:t>
      </w:r>
      <w:r w:rsidRPr="005B5C10">
        <w:rPr>
          <w:rFonts w:eastAsiaTheme="minorEastAsia"/>
          <w:color w:val="000000" w:themeColor="text1"/>
          <w:kern w:val="0"/>
          <w:szCs w:val="21"/>
        </w:rPr>
        <w:t>)</w:t>
      </w:r>
      <w:r w:rsidRPr="005B5C10">
        <w:rPr>
          <w:rFonts w:eastAsiaTheme="minorEastAsia"/>
          <w:color w:val="000000" w:themeColor="text1"/>
          <w:kern w:val="0"/>
          <w:szCs w:val="21"/>
        </w:rPr>
        <w:t>有限公司作为本期关联方的期间为：</w:t>
      </w:r>
      <w:r w:rsidRPr="005B5C10">
        <w:rPr>
          <w:rFonts w:eastAsiaTheme="minorEastAsia"/>
          <w:color w:val="000000" w:themeColor="text1"/>
          <w:kern w:val="0"/>
          <w:szCs w:val="21"/>
        </w:rPr>
        <w:t>2023</w:t>
      </w:r>
      <w:r w:rsidRPr="005B5C10">
        <w:rPr>
          <w:rFonts w:eastAsiaTheme="minorEastAsia"/>
          <w:color w:val="000000" w:themeColor="text1"/>
          <w:kern w:val="0"/>
          <w:szCs w:val="21"/>
        </w:rPr>
        <w:t>年</w:t>
      </w:r>
      <w:r w:rsidRPr="005B5C10">
        <w:rPr>
          <w:rFonts w:eastAsiaTheme="minorEastAsia"/>
          <w:color w:val="000000" w:themeColor="text1"/>
          <w:kern w:val="0"/>
          <w:szCs w:val="21"/>
        </w:rPr>
        <w:t>3</w:t>
      </w:r>
      <w:r w:rsidRPr="005B5C10">
        <w:rPr>
          <w:rFonts w:eastAsiaTheme="minorEastAsia"/>
          <w:color w:val="000000" w:themeColor="text1"/>
          <w:kern w:val="0"/>
          <w:szCs w:val="21"/>
        </w:rPr>
        <w:t>月</w:t>
      </w:r>
      <w:r w:rsidRPr="005B5C10">
        <w:rPr>
          <w:rFonts w:eastAsiaTheme="minorEastAsia"/>
          <w:color w:val="000000" w:themeColor="text1"/>
          <w:kern w:val="0"/>
          <w:szCs w:val="21"/>
        </w:rPr>
        <w:t>24</w:t>
      </w:r>
      <w:r w:rsidRPr="005B5C10">
        <w:rPr>
          <w:rFonts w:eastAsiaTheme="minorEastAsia"/>
          <w:color w:val="000000" w:themeColor="text1"/>
          <w:kern w:val="0"/>
          <w:szCs w:val="21"/>
        </w:rPr>
        <w:t>日至</w:t>
      </w:r>
      <w:r w:rsidRPr="005B5C10">
        <w:rPr>
          <w:rFonts w:eastAsiaTheme="minorEastAsia"/>
          <w:color w:val="000000" w:themeColor="text1"/>
          <w:kern w:val="0"/>
          <w:szCs w:val="21"/>
        </w:rPr>
        <w:t>2023</w:t>
      </w:r>
      <w:r w:rsidRPr="005B5C10">
        <w:rPr>
          <w:rFonts w:eastAsiaTheme="minorEastAsia"/>
          <w:color w:val="000000" w:themeColor="text1"/>
          <w:kern w:val="0"/>
          <w:szCs w:val="21"/>
        </w:rPr>
        <w:t>年</w:t>
      </w:r>
      <w:r w:rsidRPr="005B5C10">
        <w:rPr>
          <w:rFonts w:eastAsiaTheme="minorEastAsia"/>
          <w:color w:val="000000" w:themeColor="text1"/>
          <w:kern w:val="0"/>
          <w:szCs w:val="21"/>
        </w:rPr>
        <w:t>6</w:t>
      </w:r>
      <w:r w:rsidRPr="005B5C10">
        <w:rPr>
          <w:rFonts w:eastAsiaTheme="minorEastAsia"/>
          <w:color w:val="000000" w:themeColor="text1"/>
          <w:kern w:val="0"/>
          <w:szCs w:val="21"/>
        </w:rPr>
        <w:t>月</w:t>
      </w:r>
      <w:r w:rsidRPr="005B5C10">
        <w:rPr>
          <w:rFonts w:eastAsiaTheme="minorEastAsia"/>
          <w:color w:val="000000" w:themeColor="text1"/>
          <w:kern w:val="0"/>
          <w:szCs w:val="21"/>
        </w:rPr>
        <w:t>30</w:t>
      </w:r>
      <w:r w:rsidRPr="005B5C10">
        <w:rPr>
          <w:rFonts w:eastAsiaTheme="minorEastAsia"/>
          <w:color w:val="000000" w:themeColor="text1"/>
          <w:kern w:val="0"/>
          <w:szCs w:val="21"/>
        </w:rPr>
        <w:t>日。</w:t>
      </w:r>
      <w:r w:rsidRPr="005B5C10">
        <w:rPr>
          <w:rFonts w:eastAsiaTheme="minorEastAsia"/>
          <w:color w:val="000000" w:themeColor="text1"/>
          <w:kern w:val="0"/>
          <w:szCs w:val="21"/>
        </w:rPr>
        <w:t xml:space="preserve"> </w:t>
      </w:r>
    </w:p>
    <w:p w:rsidR="006B65E1" w:rsidRPr="005B5C10" w:rsidRDefault="00945F2E" w:rsidP="00572E9A">
      <w:pPr>
        <w:spacing w:beforeLines="100" w:before="312" w:line="360" w:lineRule="auto"/>
        <w:rPr>
          <w:rFonts w:eastAsiaTheme="minorEastAsia"/>
          <w:b/>
          <w:color w:val="000000" w:themeColor="text1"/>
          <w:szCs w:val="21"/>
        </w:rPr>
      </w:pPr>
      <w:r w:rsidRPr="005B5C10">
        <w:rPr>
          <w:rFonts w:eastAsiaTheme="minorEastAsia"/>
          <w:b/>
          <w:bCs/>
          <w:color w:val="000000" w:themeColor="text1"/>
          <w:kern w:val="0"/>
          <w:szCs w:val="21"/>
        </w:rPr>
        <w:t xml:space="preserve">6.4.10.1.2 </w:t>
      </w:r>
      <w:r w:rsidRPr="005B5C10">
        <w:rPr>
          <w:rFonts w:eastAsiaTheme="minorEastAsia"/>
          <w:b/>
          <w:color w:val="000000" w:themeColor="text1"/>
          <w:szCs w:val="21"/>
        </w:rPr>
        <w:t>应支付关联方的佣金</w:t>
      </w:r>
    </w:p>
    <w:p w:rsidR="006B65E1" w:rsidRPr="005B5C10" w:rsidRDefault="00945F2E">
      <w:pPr>
        <w:rPr>
          <w:rFonts w:eastAsiaTheme="minorEastAsia"/>
          <w:color w:val="000000" w:themeColor="text1"/>
          <w:szCs w:val="21"/>
        </w:rPr>
      </w:pPr>
      <w:r w:rsidRPr="005B5C10">
        <w:rPr>
          <w:rFonts w:eastAsiaTheme="minorEastAsia"/>
          <w:color w:val="000000" w:themeColor="text1"/>
          <w:szCs w:val="21"/>
        </w:rPr>
        <w:t xml:space="preserve">                                                     </w:t>
      </w:r>
      <w:r w:rsidRPr="005B5C10">
        <w:rPr>
          <w:rFonts w:eastAsiaTheme="minorEastAsia"/>
          <w:color w:val="000000" w:themeColor="text1"/>
          <w:szCs w:val="21"/>
        </w:rPr>
        <w:t>金额单位</w:t>
      </w:r>
      <w:r w:rsidRPr="005B5C10">
        <w:rPr>
          <w:rFonts w:eastAsiaTheme="minorEastAsia"/>
          <w:bCs/>
          <w:color w:val="000000" w:themeColor="text1"/>
          <w:szCs w:val="21"/>
        </w:rPr>
        <w:t>：人民币元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06"/>
        <w:gridCol w:w="1854"/>
        <w:gridCol w:w="1300"/>
        <w:gridCol w:w="2120"/>
        <w:gridCol w:w="1620"/>
      </w:tblGrid>
      <w:tr w:rsidR="008148A4" w:rsidRPr="005B5C10">
        <w:tc>
          <w:tcPr>
            <w:tcW w:w="2106" w:type="dxa"/>
            <w:vMerge w:val="restart"/>
            <w:tcBorders>
              <w:top w:val="single" w:sz="4" w:space="0" w:color="000000"/>
              <w:left w:val="single" w:sz="4" w:space="0" w:color="000000"/>
              <w:bottom w:val="single" w:sz="4" w:space="0" w:color="000000"/>
              <w:right w:val="single" w:sz="4" w:space="0" w:color="000000"/>
            </w:tcBorders>
            <w:vAlign w:val="center"/>
          </w:tcPr>
          <w:p w:rsidR="006B65E1" w:rsidRPr="005B5C10" w:rsidRDefault="00945F2E">
            <w:pPr>
              <w:autoSpaceDE w:val="0"/>
              <w:autoSpaceDN w:val="0"/>
              <w:jc w:val="center"/>
              <w:textAlignment w:val="bottom"/>
              <w:rPr>
                <w:rFonts w:eastAsiaTheme="minorEastAsia"/>
                <w:bCs/>
                <w:color w:val="000000" w:themeColor="text1"/>
                <w:szCs w:val="21"/>
              </w:rPr>
            </w:pPr>
            <w:r w:rsidRPr="005B5C10">
              <w:rPr>
                <w:rFonts w:eastAsiaTheme="minorEastAsia"/>
                <w:bCs/>
                <w:color w:val="000000" w:themeColor="text1"/>
                <w:szCs w:val="21"/>
              </w:rPr>
              <w:t>关联方名称</w:t>
            </w:r>
          </w:p>
        </w:tc>
        <w:tc>
          <w:tcPr>
            <w:tcW w:w="6894" w:type="dxa"/>
            <w:gridSpan w:val="4"/>
            <w:tcBorders>
              <w:top w:val="single" w:sz="4" w:space="0" w:color="000000"/>
              <w:left w:val="single" w:sz="4" w:space="0" w:color="000000"/>
              <w:bottom w:val="single" w:sz="4" w:space="0" w:color="000000"/>
              <w:right w:val="single" w:sz="4" w:space="0" w:color="000000"/>
            </w:tcBorders>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本期</w:t>
            </w:r>
          </w:p>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1</w:t>
            </w:r>
            <w:r w:rsidRPr="005B5C10">
              <w:rPr>
                <w:rFonts w:eastAsiaTheme="minorEastAsia"/>
                <w:color w:val="000000" w:themeColor="text1"/>
                <w:szCs w:val="21"/>
              </w:rPr>
              <w:t>月</w:t>
            </w:r>
            <w:r w:rsidRPr="005B5C10">
              <w:rPr>
                <w:rFonts w:eastAsiaTheme="minorEastAsia"/>
                <w:color w:val="000000" w:themeColor="text1"/>
                <w:szCs w:val="21"/>
              </w:rPr>
              <w:t>1</w:t>
            </w:r>
            <w:r w:rsidRPr="005B5C10">
              <w:rPr>
                <w:rFonts w:eastAsiaTheme="minorEastAsia"/>
                <w:color w:val="000000" w:themeColor="text1"/>
                <w:szCs w:val="21"/>
              </w:rPr>
              <w:t>日至</w:t>
            </w: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w:t>
            </w:r>
          </w:p>
        </w:tc>
      </w:tr>
      <w:tr w:rsidR="008148A4" w:rsidRPr="005B5C10">
        <w:tc>
          <w:tcPr>
            <w:tcW w:w="2106" w:type="dxa"/>
            <w:vMerge/>
            <w:vAlign w:val="center"/>
          </w:tcPr>
          <w:p w:rsidR="006B65E1" w:rsidRPr="005B5C10" w:rsidRDefault="006B65E1">
            <w:pPr>
              <w:widowControl/>
              <w:jc w:val="left"/>
              <w:rPr>
                <w:rFonts w:eastAsiaTheme="minorEastAsia"/>
                <w:bCs/>
                <w:color w:val="000000" w:themeColor="text1"/>
                <w:szCs w:val="21"/>
              </w:rPr>
            </w:pPr>
          </w:p>
        </w:tc>
        <w:tc>
          <w:tcPr>
            <w:tcW w:w="1854" w:type="dxa"/>
            <w:vAlign w:val="center"/>
          </w:tcPr>
          <w:p w:rsidR="006B65E1" w:rsidRPr="005B5C10" w:rsidRDefault="00945F2E">
            <w:pPr>
              <w:autoSpaceDE w:val="0"/>
              <w:autoSpaceDN w:val="0"/>
              <w:jc w:val="center"/>
              <w:textAlignment w:val="bottom"/>
              <w:rPr>
                <w:rFonts w:eastAsiaTheme="minorEastAsia"/>
                <w:color w:val="000000" w:themeColor="text1"/>
                <w:szCs w:val="21"/>
              </w:rPr>
            </w:pPr>
            <w:r w:rsidRPr="005B5C10">
              <w:rPr>
                <w:rFonts w:eastAsiaTheme="minorEastAsia"/>
                <w:color w:val="000000" w:themeColor="text1"/>
                <w:szCs w:val="21"/>
              </w:rPr>
              <w:t>当期</w:t>
            </w:r>
          </w:p>
          <w:p w:rsidR="006B65E1" w:rsidRPr="005B5C10" w:rsidRDefault="00945F2E">
            <w:pPr>
              <w:autoSpaceDE w:val="0"/>
              <w:autoSpaceDN w:val="0"/>
              <w:jc w:val="center"/>
              <w:textAlignment w:val="bottom"/>
              <w:rPr>
                <w:rFonts w:eastAsiaTheme="minorEastAsia"/>
                <w:color w:val="000000" w:themeColor="text1"/>
                <w:szCs w:val="21"/>
              </w:rPr>
            </w:pPr>
            <w:r w:rsidRPr="005B5C10">
              <w:rPr>
                <w:rFonts w:eastAsiaTheme="minorEastAsia"/>
                <w:color w:val="000000" w:themeColor="text1"/>
                <w:szCs w:val="21"/>
              </w:rPr>
              <w:t>佣金</w:t>
            </w:r>
          </w:p>
        </w:tc>
        <w:tc>
          <w:tcPr>
            <w:tcW w:w="1300" w:type="dxa"/>
            <w:vAlign w:val="center"/>
          </w:tcPr>
          <w:p w:rsidR="006B65E1" w:rsidRPr="005B5C10" w:rsidRDefault="00945F2E">
            <w:pPr>
              <w:autoSpaceDE w:val="0"/>
              <w:autoSpaceDN w:val="0"/>
              <w:jc w:val="center"/>
              <w:textAlignment w:val="bottom"/>
              <w:rPr>
                <w:rFonts w:eastAsiaTheme="minorEastAsia"/>
                <w:color w:val="000000" w:themeColor="text1"/>
                <w:szCs w:val="21"/>
              </w:rPr>
            </w:pPr>
            <w:r w:rsidRPr="005B5C10">
              <w:rPr>
                <w:rFonts w:eastAsiaTheme="minorEastAsia"/>
                <w:color w:val="000000" w:themeColor="text1"/>
                <w:szCs w:val="21"/>
              </w:rPr>
              <w:t>占当期佣金总量的比例</w:t>
            </w:r>
          </w:p>
        </w:tc>
        <w:tc>
          <w:tcPr>
            <w:tcW w:w="2120" w:type="dxa"/>
            <w:vAlign w:val="center"/>
          </w:tcPr>
          <w:p w:rsidR="006B65E1" w:rsidRPr="005B5C10" w:rsidRDefault="00945F2E">
            <w:pPr>
              <w:autoSpaceDE w:val="0"/>
              <w:autoSpaceDN w:val="0"/>
              <w:jc w:val="center"/>
              <w:textAlignment w:val="bottom"/>
              <w:rPr>
                <w:rFonts w:eastAsiaTheme="minorEastAsia"/>
                <w:color w:val="000000" w:themeColor="text1"/>
                <w:szCs w:val="21"/>
              </w:rPr>
            </w:pPr>
            <w:r w:rsidRPr="005B5C10">
              <w:rPr>
                <w:rFonts w:eastAsiaTheme="minorEastAsia"/>
                <w:color w:val="000000" w:themeColor="text1"/>
                <w:szCs w:val="21"/>
              </w:rPr>
              <w:t>期末应付佣金余额</w:t>
            </w:r>
          </w:p>
        </w:tc>
        <w:tc>
          <w:tcPr>
            <w:tcW w:w="1620" w:type="dxa"/>
            <w:vAlign w:val="center"/>
          </w:tcPr>
          <w:p w:rsidR="006B65E1" w:rsidRPr="005B5C10" w:rsidRDefault="00945F2E">
            <w:pPr>
              <w:autoSpaceDE w:val="0"/>
              <w:autoSpaceDN w:val="0"/>
              <w:jc w:val="center"/>
              <w:textAlignment w:val="bottom"/>
              <w:rPr>
                <w:rFonts w:eastAsiaTheme="minorEastAsia"/>
                <w:color w:val="000000" w:themeColor="text1"/>
                <w:szCs w:val="21"/>
              </w:rPr>
            </w:pPr>
            <w:r w:rsidRPr="005B5C10">
              <w:rPr>
                <w:rFonts w:eastAsiaTheme="minorEastAsia"/>
                <w:color w:val="000000" w:themeColor="text1"/>
                <w:szCs w:val="21"/>
              </w:rPr>
              <w:t>占期末应付佣金总额的比例</w:t>
            </w:r>
          </w:p>
        </w:tc>
      </w:tr>
      <w:tr w:rsidR="00255DDE">
        <w:tc>
          <w:tcPr>
            <w:tcW w:w="2106" w:type="dxa"/>
            <w:vAlign w:val="center"/>
          </w:tcPr>
          <w:p w:rsidR="00255DDE" w:rsidRDefault="00E255C2">
            <w:r>
              <w:rPr>
                <w:rFonts w:eastAsiaTheme="minorEastAsia"/>
                <w:bCs/>
                <w:color w:val="000000" w:themeColor="text1"/>
                <w:szCs w:val="21"/>
              </w:rPr>
              <w:t>摩根大通证券</w:t>
            </w:r>
            <w:r>
              <w:rPr>
                <w:rFonts w:eastAsiaTheme="minorEastAsia"/>
                <w:bCs/>
                <w:color w:val="000000" w:themeColor="text1"/>
                <w:szCs w:val="21"/>
              </w:rPr>
              <w:t>(</w:t>
            </w:r>
            <w:r>
              <w:rPr>
                <w:rFonts w:eastAsiaTheme="minorEastAsia"/>
                <w:bCs/>
                <w:color w:val="000000" w:themeColor="text1"/>
                <w:szCs w:val="21"/>
              </w:rPr>
              <w:t>中国</w:t>
            </w:r>
            <w:r>
              <w:rPr>
                <w:rFonts w:eastAsiaTheme="minorEastAsia"/>
                <w:bCs/>
                <w:color w:val="000000" w:themeColor="text1"/>
                <w:szCs w:val="21"/>
              </w:rPr>
              <w:t>)</w:t>
            </w:r>
            <w:r>
              <w:rPr>
                <w:rFonts w:eastAsiaTheme="minorEastAsia"/>
                <w:bCs/>
                <w:color w:val="000000" w:themeColor="text1"/>
                <w:szCs w:val="21"/>
              </w:rPr>
              <w:t>有限公司</w:t>
            </w:r>
          </w:p>
        </w:tc>
        <w:tc>
          <w:tcPr>
            <w:tcW w:w="1854" w:type="dxa"/>
            <w:vAlign w:val="center"/>
          </w:tcPr>
          <w:p w:rsidR="00255DDE" w:rsidRDefault="00324B54">
            <w:pPr>
              <w:jc w:val="right"/>
            </w:pPr>
            <w:r>
              <w:rPr>
                <w:rFonts w:eastAsiaTheme="minorEastAsia"/>
                <w:color w:val="000000" w:themeColor="text1"/>
                <w:szCs w:val="21"/>
              </w:rPr>
              <w:t>190,739.47</w:t>
            </w:r>
          </w:p>
        </w:tc>
        <w:tc>
          <w:tcPr>
            <w:tcW w:w="1300" w:type="dxa"/>
            <w:vAlign w:val="center"/>
          </w:tcPr>
          <w:p w:rsidR="00255DDE" w:rsidRDefault="00324B54">
            <w:pPr>
              <w:jc w:val="right"/>
            </w:pPr>
            <w:r>
              <w:rPr>
                <w:rFonts w:eastAsiaTheme="minorEastAsia"/>
                <w:color w:val="000000" w:themeColor="text1"/>
                <w:szCs w:val="21"/>
              </w:rPr>
              <w:t>2.25%</w:t>
            </w:r>
          </w:p>
        </w:tc>
        <w:tc>
          <w:tcPr>
            <w:tcW w:w="2120" w:type="dxa"/>
            <w:vAlign w:val="center"/>
          </w:tcPr>
          <w:p w:rsidR="00255DDE" w:rsidRDefault="00324B54">
            <w:pPr>
              <w:jc w:val="right"/>
            </w:pPr>
            <w:r>
              <w:rPr>
                <w:rFonts w:eastAsiaTheme="minorEastAsia"/>
                <w:color w:val="000000" w:themeColor="text1"/>
                <w:szCs w:val="21"/>
              </w:rPr>
              <w:t>190,739.47</w:t>
            </w:r>
          </w:p>
        </w:tc>
        <w:tc>
          <w:tcPr>
            <w:tcW w:w="1620" w:type="dxa"/>
            <w:vAlign w:val="center"/>
          </w:tcPr>
          <w:p w:rsidR="00255DDE" w:rsidRDefault="00324B54">
            <w:pPr>
              <w:jc w:val="right"/>
            </w:pPr>
            <w:r>
              <w:rPr>
                <w:rFonts w:eastAsiaTheme="minorEastAsia"/>
                <w:color w:val="000000" w:themeColor="text1"/>
                <w:szCs w:val="21"/>
              </w:rPr>
              <w:t>4.20%</w:t>
            </w:r>
          </w:p>
        </w:tc>
      </w:tr>
      <w:tr w:rsidR="008148A4" w:rsidRPr="005B5C10">
        <w:tc>
          <w:tcPr>
            <w:tcW w:w="2106" w:type="dxa"/>
            <w:vMerge w:val="restart"/>
            <w:vAlign w:val="center"/>
          </w:tcPr>
          <w:p w:rsidR="006B65E1" w:rsidRPr="005B5C10" w:rsidRDefault="00945F2E">
            <w:pPr>
              <w:autoSpaceDE w:val="0"/>
              <w:autoSpaceDN w:val="0"/>
              <w:jc w:val="center"/>
              <w:textAlignment w:val="bottom"/>
              <w:rPr>
                <w:rFonts w:eastAsiaTheme="minorEastAsia"/>
                <w:bCs/>
                <w:color w:val="000000" w:themeColor="text1"/>
                <w:szCs w:val="21"/>
              </w:rPr>
            </w:pPr>
            <w:r w:rsidRPr="005B5C10">
              <w:rPr>
                <w:rFonts w:eastAsiaTheme="minorEastAsia"/>
                <w:bCs/>
                <w:color w:val="000000" w:themeColor="text1"/>
                <w:szCs w:val="21"/>
              </w:rPr>
              <w:t>关联方名称</w:t>
            </w:r>
          </w:p>
        </w:tc>
        <w:tc>
          <w:tcPr>
            <w:tcW w:w="6894" w:type="dxa"/>
            <w:gridSpan w:val="4"/>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上年度可比期间</w:t>
            </w:r>
          </w:p>
          <w:p w:rsidR="006B65E1" w:rsidRPr="005B5C10" w:rsidRDefault="00945F2E">
            <w:pPr>
              <w:widowControl/>
              <w:autoSpaceDE w:val="0"/>
              <w:autoSpaceDN w:val="0"/>
              <w:ind w:right="-15"/>
              <w:jc w:val="center"/>
              <w:textAlignment w:val="bottom"/>
              <w:rPr>
                <w:rFonts w:eastAsiaTheme="minorEastAsia"/>
                <w:color w:val="000000" w:themeColor="text1"/>
                <w:szCs w:val="21"/>
              </w:rPr>
            </w:pPr>
            <w:r w:rsidRPr="005B5C10">
              <w:rPr>
                <w:rFonts w:eastAsiaTheme="minorEastAsia"/>
                <w:color w:val="000000" w:themeColor="text1"/>
                <w:szCs w:val="21"/>
              </w:rPr>
              <w:t>2022</w:t>
            </w:r>
            <w:r w:rsidRPr="005B5C10">
              <w:rPr>
                <w:rFonts w:eastAsiaTheme="minorEastAsia"/>
                <w:color w:val="000000" w:themeColor="text1"/>
                <w:szCs w:val="21"/>
              </w:rPr>
              <w:t>年</w:t>
            </w:r>
            <w:r w:rsidRPr="005B5C10">
              <w:rPr>
                <w:rFonts w:eastAsiaTheme="minorEastAsia"/>
                <w:color w:val="000000" w:themeColor="text1"/>
                <w:szCs w:val="21"/>
              </w:rPr>
              <w:t>1</w:t>
            </w:r>
            <w:r w:rsidRPr="005B5C10">
              <w:rPr>
                <w:rFonts w:eastAsiaTheme="minorEastAsia"/>
                <w:color w:val="000000" w:themeColor="text1"/>
                <w:szCs w:val="21"/>
              </w:rPr>
              <w:t>月</w:t>
            </w:r>
            <w:r w:rsidRPr="005B5C10">
              <w:rPr>
                <w:rFonts w:eastAsiaTheme="minorEastAsia"/>
                <w:color w:val="000000" w:themeColor="text1"/>
                <w:szCs w:val="21"/>
              </w:rPr>
              <w:t>1</w:t>
            </w:r>
            <w:r w:rsidRPr="005B5C10">
              <w:rPr>
                <w:rFonts w:eastAsiaTheme="minorEastAsia"/>
                <w:color w:val="000000" w:themeColor="text1"/>
                <w:szCs w:val="21"/>
              </w:rPr>
              <w:t>日至</w:t>
            </w:r>
            <w:r w:rsidRPr="005B5C10">
              <w:rPr>
                <w:rFonts w:eastAsiaTheme="minorEastAsia"/>
                <w:color w:val="000000" w:themeColor="text1"/>
                <w:szCs w:val="21"/>
              </w:rPr>
              <w:t>2022</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w:t>
            </w:r>
          </w:p>
        </w:tc>
      </w:tr>
      <w:tr w:rsidR="008148A4" w:rsidRPr="005B5C10">
        <w:tc>
          <w:tcPr>
            <w:tcW w:w="2106" w:type="dxa"/>
            <w:vMerge/>
            <w:vAlign w:val="center"/>
          </w:tcPr>
          <w:p w:rsidR="006B65E1" w:rsidRPr="005B5C10" w:rsidRDefault="006B65E1">
            <w:pPr>
              <w:widowControl/>
              <w:jc w:val="left"/>
              <w:rPr>
                <w:rFonts w:eastAsiaTheme="minorEastAsia"/>
                <w:bCs/>
                <w:color w:val="000000" w:themeColor="text1"/>
                <w:szCs w:val="21"/>
              </w:rPr>
            </w:pPr>
          </w:p>
        </w:tc>
        <w:tc>
          <w:tcPr>
            <w:tcW w:w="1854" w:type="dxa"/>
            <w:vAlign w:val="center"/>
          </w:tcPr>
          <w:p w:rsidR="006B65E1" w:rsidRPr="005B5C10" w:rsidRDefault="00945F2E">
            <w:pPr>
              <w:autoSpaceDE w:val="0"/>
              <w:autoSpaceDN w:val="0"/>
              <w:jc w:val="center"/>
              <w:textAlignment w:val="bottom"/>
              <w:rPr>
                <w:rFonts w:eastAsiaTheme="minorEastAsia"/>
                <w:color w:val="000000" w:themeColor="text1"/>
                <w:szCs w:val="21"/>
              </w:rPr>
            </w:pPr>
            <w:r w:rsidRPr="005B5C10">
              <w:rPr>
                <w:rFonts w:eastAsiaTheme="minorEastAsia"/>
                <w:color w:val="000000" w:themeColor="text1"/>
                <w:szCs w:val="21"/>
              </w:rPr>
              <w:t>当期</w:t>
            </w:r>
          </w:p>
          <w:p w:rsidR="006B65E1" w:rsidRPr="005B5C10" w:rsidRDefault="00945F2E">
            <w:pPr>
              <w:autoSpaceDE w:val="0"/>
              <w:autoSpaceDN w:val="0"/>
              <w:jc w:val="center"/>
              <w:textAlignment w:val="bottom"/>
              <w:rPr>
                <w:rFonts w:eastAsiaTheme="minorEastAsia"/>
                <w:color w:val="000000" w:themeColor="text1"/>
                <w:szCs w:val="21"/>
              </w:rPr>
            </w:pPr>
            <w:r w:rsidRPr="005B5C10">
              <w:rPr>
                <w:rFonts w:eastAsiaTheme="minorEastAsia"/>
                <w:color w:val="000000" w:themeColor="text1"/>
                <w:szCs w:val="21"/>
              </w:rPr>
              <w:t>佣金</w:t>
            </w:r>
          </w:p>
        </w:tc>
        <w:tc>
          <w:tcPr>
            <w:tcW w:w="1300" w:type="dxa"/>
            <w:vAlign w:val="center"/>
          </w:tcPr>
          <w:p w:rsidR="006B65E1" w:rsidRPr="005B5C10" w:rsidRDefault="00945F2E">
            <w:pPr>
              <w:autoSpaceDE w:val="0"/>
              <w:autoSpaceDN w:val="0"/>
              <w:jc w:val="center"/>
              <w:textAlignment w:val="bottom"/>
              <w:rPr>
                <w:rFonts w:eastAsiaTheme="minorEastAsia"/>
                <w:color w:val="000000" w:themeColor="text1"/>
                <w:szCs w:val="21"/>
              </w:rPr>
            </w:pPr>
            <w:r w:rsidRPr="005B5C10">
              <w:rPr>
                <w:rFonts w:eastAsiaTheme="minorEastAsia"/>
                <w:color w:val="000000" w:themeColor="text1"/>
                <w:szCs w:val="21"/>
              </w:rPr>
              <w:t>占当期佣金总量的比例</w:t>
            </w:r>
          </w:p>
        </w:tc>
        <w:tc>
          <w:tcPr>
            <w:tcW w:w="2120" w:type="dxa"/>
            <w:vAlign w:val="center"/>
          </w:tcPr>
          <w:p w:rsidR="006B65E1" w:rsidRPr="005B5C10" w:rsidRDefault="00945F2E">
            <w:pPr>
              <w:autoSpaceDE w:val="0"/>
              <w:autoSpaceDN w:val="0"/>
              <w:jc w:val="center"/>
              <w:textAlignment w:val="bottom"/>
              <w:rPr>
                <w:rFonts w:eastAsiaTheme="minorEastAsia"/>
                <w:color w:val="000000" w:themeColor="text1"/>
                <w:szCs w:val="21"/>
              </w:rPr>
            </w:pPr>
            <w:r w:rsidRPr="005B5C10">
              <w:rPr>
                <w:rFonts w:eastAsiaTheme="minorEastAsia"/>
                <w:color w:val="000000" w:themeColor="text1"/>
                <w:szCs w:val="21"/>
              </w:rPr>
              <w:t>期末应付佣金余额</w:t>
            </w:r>
          </w:p>
        </w:tc>
        <w:tc>
          <w:tcPr>
            <w:tcW w:w="1620" w:type="dxa"/>
            <w:vAlign w:val="center"/>
          </w:tcPr>
          <w:p w:rsidR="006B65E1" w:rsidRPr="005B5C10" w:rsidRDefault="00945F2E">
            <w:pPr>
              <w:autoSpaceDE w:val="0"/>
              <w:autoSpaceDN w:val="0"/>
              <w:jc w:val="center"/>
              <w:textAlignment w:val="bottom"/>
              <w:rPr>
                <w:rFonts w:eastAsiaTheme="minorEastAsia"/>
                <w:color w:val="000000" w:themeColor="text1"/>
                <w:szCs w:val="21"/>
              </w:rPr>
            </w:pPr>
            <w:r w:rsidRPr="005B5C10">
              <w:rPr>
                <w:rFonts w:eastAsiaTheme="minorEastAsia"/>
                <w:color w:val="000000" w:themeColor="text1"/>
                <w:szCs w:val="21"/>
              </w:rPr>
              <w:t>占期末应付佣金总额的比例</w:t>
            </w:r>
          </w:p>
        </w:tc>
      </w:tr>
    </w:tbl>
    <w:p w:rsidR="006B65E1" w:rsidRPr="005B5C10" w:rsidRDefault="00945F2E">
      <w:pPr>
        <w:spacing w:line="288" w:lineRule="auto"/>
        <w:ind w:firstLineChars="200" w:firstLine="420"/>
        <w:rPr>
          <w:rFonts w:eastAsiaTheme="minorEastAsia"/>
          <w:color w:val="000000" w:themeColor="text1"/>
          <w:kern w:val="0"/>
          <w:szCs w:val="21"/>
        </w:rPr>
      </w:pPr>
      <w:r w:rsidRPr="005B5C10">
        <w:rPr>
          <w:rFonts w:eastAsiaTheme="minorEastAsia"/>
          <w:color w:val="000000" w:themeColor="text1"/>
          <w:kern w:val="0"/>
          <w:szCs w:val="21"/>
        </w:rPr>
        <w:t>注：</w:t>
      </w:r>
      <w:r w:rsidRPr="005B5C10">
        <w:rPr>
          <w:rFonts w:eastAsiaTheme="minorEastAsia"/>
          <w:color w:val="000000" w:themeColor="text1"/>
          <w:kern w:val="0"/>
          <w:szCs w:val="21"/>
        </w:rPr>
        <w:t>2023</w:t>
      </w:r>
      <w:r w:rsidRPr="005B5C10">
        <w:rPr>
          <w:rFonts w:eastAsiaTheme="minorEastAsia"/>
          <w:color w:val="000000" w:themeColor="text1"/>
          <w:kern w:val="0"/>
          <w:szCs w:val="21"/>
        </w:rPr>
        <w:t>年</w:t>
      </w:r>
      <w:r w:rsidRPr="005B5C10">
        <w:rPr>
          <w:rFonts w:eastAsiaTheme="minorEastAsia"/>
          <w:color w:val="000000" w:themeColor="text1"/>
          <w:kern w:val="0"/>
          <w:szCs w:val="21"/>
        </w:rPr>
        <w:t>3</w:t>
      </w:r>
      <w:r w:rsidRPr="005B5C10">
        <w:rPr>
          <w:rFonts w:eastAsiaTheme="minorEastAsia"/>
          <w:color w:val="000000" w:themeColor="text1"/>
          <w:kern w:val="0"/>
          <w:szCs w:val="21"/>
        </w:rPr>
        <w:t>月</w:t>
      </w:r>
      <w:r w:rsidRPr="005B5C10">
        <w:rPr>
          <w:rFonts w:eastAsiaTheme="minorEastAsia"/>
          <w:color w:val="000000" w:themeColor="text1"/>
          <w:kern w:val="0"/>
          <w:szCs w:val="21"/>
        </w:rPr>
        <w:t>24</w:t>
      </w:r>
      <w:r w:rsidRPr="005B5C10">
        <w:rPr>
          <w:rFonts w:eastAsiaTheme="minorEastAsia"/>
          <w:color w:val="000000" w:themeColor="text1"/>
          <w:kern w:val="0"/>
          <w:szCs w:val="21"/>
        </w:rPr>
        <w:t>日公司完成股权变更，摩根大通证券</w:t>
      </w:r>
      <w:r w:rsidRPr="005B5C10">
        <w:rPr>
          <w:rFonts w:eastAsiaTheme="minorEastAsia"/>
          <w:color w:val="000000" w:themeColor="text1"/>
          <w:kern w:val="0"/>
          <w:szCs w:val="21"/>
        </w:rPr>
        <w:t>(</w:t>
      </w:r>
      <w:r w:rsidRPr="005B5C10">
        <w:rPr>
          <w:rFonts w:eastAsiaTheme="minorEastAsia"/>
          <w:color w:val="000000" w:themeColor="text1"/>
          <w:kern w:val="0"/>
          <w:szCs w:val="21"/>
        </w:rPr>
        <w:t>中国</w:t>
      </w:r>
      <w:r w:rsidRPr="005B5C10">
        <w:rPr>
          <w:rFonts w:eastAsiaTheme="minorEastAsia"/>
          <w:color w:val="000000" w:themeColor="text1"/>
          <w:kern w:val="0"/>
          <w:szCs w:val="21"/>
        </w:rPr>
        <w:t>)</w:t>
      </w:r>
      <w:r w:rsidRPr="005B5C10">
        <w:rPr>
          <w:rFonts w:eastAsiaTheme="minorEastAsia"/>
          <w:color w:val="000000" w:themeColor="text1"/>
          <w:kern w:val="0"/>
          <w:szCs w:val="21"/>
        </w:rPr>
        <w:t>有限公司作为本期关联方的期间为：</w:t>
      </w:r>
      <w:r w:rsidRPr="005B5C10">
        <w:rPr>
          <w:rFonts w:eastAsiaTheme="minorEastAsia"/>
          <w:color w:val="000000" w:themeColor="text1"/>
          <w:kern w:val="0"/>
          <w:szCs w:val="21"/>
        </w:rPr>
        <w:t>2023</w:t>
      </w:r>
      <w:r w:rsidRPr="005B5C10">
        <w:rPr>
          <w:rFonts w:eastAsiaTheme="minorEastAsia"/>
          <w:color w:val="000000" w:themeColor="text1"/>
          <w:kern w:val="0"/>
          <w:szCs w:val="21"/>
        </w:rPr>
        <w:t>年</w:t>
      </w:r>
      <w:r w:rsidRPr="005B5C10">
        <w:rPr>
          <w:rFonts w:eastAsiaTheme="minorEastAsia"/>
          <w:color w:val="000000" w:themeColor="text1"/>
          <w:kern w:val="0"/>
          <w:szCs w:val="21"/>
        </w:rPr>
        <w:t>3</w:t>
      </w:r>
      <w:r w:rsidRPr="005B5C10">
        <w:rPr>
          <w:rFonts w:eastAsiaTheme="minorEastAsia"/>
          <w:color w:val="000000" w:themeColor="text1"/>
          <w:kern w:val="0"/>
          <w:szCs w:val="21"/>
        </w:rPr>
        <w:t>月</w:t>
      </w:r>
      <w:r w:rsidRPr="005B5C10">
        <w:rPr>
          <w:rFonts w:eastAsiaTheme="minorEastAsia"/>
          <w:color w:val="000000" w:themeColor="text1"/>
          <w:kern w:val="0"/>
          <w:szCs w:val="21"/>
        </w:rPr>
        <w:t>24</w:t>
      </w:r>
      <w:r w:rsidRPr="005B5C10">
        <w:rPr>
          <w:rFonts w:eastAsiaTheme="minorEastAsia"/>
          <w:color w:val="000000" w:themeColor="text1"/>
          <w:kern w:val="0"/>
          <w:szCs w:val="21"/>
        </w:rPr>
        <w:t>日至</w:t>
      </w:r>
      <w:r w:rsidRPr="005B5C10">
        <w:rPr>
          <w:rFonts w:eastAsiaTheme="minorEastAsia"/>
          <w:color w:val="000000" w:themeColor="text1"/>
          <w:kern w:val="0"/>
          <w:szCs w:val="21"/>
        </w:rPr>
        <w:t>2023</w:t>
      </w:r>
      <w:r w:rsidRPr="005B5C10">
        <w:rPr>
          <w:rFonts w:eastAsiaTheme="minorEastAsia"/>
          <w:color w:val="000000" w:themeColor="text1"/>
          <w:kern w:val="0"/>
          <w:szCs w:val="21"/>
        </w:rPr>
        <w:t>年</w:t>
      </w:r>
      <w:r w:rsidRPr="005B5C10">
        <w:rPr>
          <w:rFonts w:eastAsiaTheme="minorEastAsia"/>
          <w:color w:val="000000" w:themeColor="text1"/>
          <w:kern w:val="0"/>
          <w:szCs w:val="21"/>
        </w:rPr>
        <w:t>6</w:t>
      </w:r>
      <w:r w:rsidRPr="005B5C10">
        <w:rPr>
          <w:rFonts w:eastAsiaTheme="minorEastAsia"/>
          <w:color w:val="000000" w:themeColor="text1"/>
          <w:kern w:val="0"/>
          <w:szCs w:val="21"/>
        </w:rPr>
        <w:t>月</w:t>
      </w:r>
      <w:r w:rsidRPr="005B5C10">
        <w:rPr>
          <w:rFonts w:eastAsiaTheme="minorEastAsia"/>
          <w:color w:val="000000" w:themeColor="text1"/>
          <w:kern w:val="0"/>
          <w:szCs w:val="21"/>
        </w:rPr>
        <w:t>30</w:t>
      </w:r>
      <w:r w:rsidRPr="005B5C10">
        <w:rPr>
          <w:rFonts w:eastAsiaTheme="minorEastAsia"/>
          <w:color w:val="000000" w:themeColor="text1"/>
          <w:kern w:val="0"/>
          <w:szCs w:val="21"/>
        </w:rPr>
        <w:t>日。</w:t>
      </w:r>
      <w:r w:rsidRPr="005B5C10">
        <w:rPr>
          <w:rFonts w:eastAsiaTheme="minorEastAsia"/>
          <w:color w:val="000000" w:themeColor="text1"/>
          <w:kern w:val="0"/>
          <w:szCs w:val="21"/>
        </w:rPr>
        <w:t xml:space="preserve"> </w:t>
      </w:r>
    </w:p>
    <w:p w:rsidR="006B65E1" w:rsidRPr="005B5C10" w:rsidRDefault="00945F2E" w:rsidP="00572E9A">
      <w:pPr>
        <w:autoSpaceDE w:val="0"/>
        <w:autoSpaceDN w:val="0"/>
        <w:adjustRightInd w:val="0"/>
        <w:spacing w:beforeLines="100" w:before="312" w:line="360" w:lineRule="auto"/>
        <w:jc w:val="left"/>
        <w:rPr>
          <w:rFonts w:eastAsiaTheme="minorEastAsia"/>
          <w:b/>
          <w:color w:val="000000" w:themeColor="text1"/>
          <w:kern w:val="0"/>
          <w:szCs w:val="21"/>
        </w:rPr>
      </w:pPr>
      <w:r w:rsidRPr="005B5C10">
        <w:rPr>
          <w:rFonts w:eastAsiaTheme="minorEastAsia"/>
          <w:b/>
          <w:bCs/>
          <w:color w:val="000000" w:themeColor="text1"/>
          <w:kern w:val="0"/>
          <w:szCs w:val="21"/>
        </w:rPr>
        <w:t xml:space="preserve">6.4.10.2 </w:t>
      </w:r>
      <w:r w:rsidRPr="005B5C10">
        <w:rPr>
          <w:rFonts w:eastAsiaTheme="minorEastAsia"/>
          <w:b/>
          <w:color w:val="000000" w:themeColor="text1"/>
          <w:kern w:val="0"/>
          <w:szCs w:val="21"/>
        </w:rPr>
        <w:t>关联方报酬</w:t>
      </w:r>
    </w:p>
    <w:p w:rsidR="006B65E1" w:rsidRPr="005B5C10" w:rsidRDefault="00945F2E">
      <w:pPr>
        <w:autoSpaceDE w:val="0"/>
        <w:autoSpaceDN w:val="0"/>
        <w:adjustRightInd w:val="0"/>
        <w:spacing w:line="360" w:lineRule="auto"/>
        <w:jc w:val="left"/>
        <w:rPr>
          <w:rFonts w:eastAsiaTheme="minorEastAsia"/>
          <w:b/>
          <w:color w:val="000000" w:themeColor="text1"/>
          <w:kern w:val="0"/>
          <w:szCs w:val="21"/>
        </w:rPr>
      </w:pPr>
      <w:r w:rsidRPr="005B5C10">
        <w:rPr>
          <w:rFonts w:eastAsiaTheme="minorEastAsia"/>
          <w:b/>
          <w:bCs/>
          <w:color w:val="000000" w:themeColor="text1"/>
          <w:kern w:val="0"/>
          <w:szCs w:val="21"/>
        </w:rPr>
        <w:t xml:space="preserve">6.4.10.2.1 </w:t>
      </w:r>
      <w:r w:rsidRPr="005B5C10">
        <w:rPr>
          <w:rFonts w:eastAsiaTheme="minorEastAsia"/>
          <w:b/>
          <w:color w:val="000000" w:themeColor="text1"/>
          <w:kern w:val="0"/>
          <w:szCs w:val="21"/>
        </w:rPr>
        <w:t>基金管理费</w:t>
      </w:r>
    </w:p>
    <w:p w:rsidR="006B65E1" w:rsidRPr="005B5C10" w:rsidRDefault="00945F2E">
      <w:pPr>
        <w:autoSpaceDE w:val="0"/>
        <w:autoSpaceDN w:val="0"/>
        <w:adjustRightInd w:val="0"/>
        <w:spacing w:before="29" w:line="288" w:lineRule="auto"/>
        <w:ind w:left="15" w:right="210"/>
        <w:jc w:val="right"/>
        <w:rPr>
          <w:rFonts w:eastAsiaTheme="minorEastAsia"/>
          <w:color w:val="000000" w:themeColor="text1"/>
          <w:kern w:val="0"/>
          <w:szCs w:val="21"/>
        </w:rPr>
      </w:pPr>
      <w:r w:rsidRPr="005B5C10">
        <w:rPr>
          <w:rFonts w:eastAsiaTheme="minorEastAsia"/>
          <w:color w:val="000000" w:themeColor="text1"/>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729"/>
      </w:tblGrid>
      <w:tr w:rsidR="008148A4" w:rsidRPr="005B5C10">
        <w:tc>
          <w:tcPr>
            <w:tcW w:w="3686"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项目</w:t>
            </w:r>
          </w:p>
        </w:tc>
        <w:tc>
          <w:tcPr>
            <w:tcW w:w="2657" w:type="dxa"/>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本期</w:t>
            </w:r>
          </w:p>
          <w:p w:rsidR="006B65E1" w:rsidRPr="005B5C10" w:rsidRDefault="00945F2E">
            <w:pPr>
              <w:widowControl/>
              <w:autoSpaceDE w:val="0"/>
              <w:autoSpaceDN w:val="0"/>
              <w:ind w:right="-15"/>
              <w:jc w:val="center"/>
              <w:textAlignment w:val="bottom"/>
              <w:rPr>
                <w:rFonts w:eastAsiaTheme="minorEastAsia"/>
                <w:color w:val="000000" w:themeColor="text1"/>
                <w:szCs w:val="21"/>
              </w:rPr>
            </w:pP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1</w:t>
            </w:r>
            <w:r w:rsidRPr="005B5C10">
              <w:rPr>
                <w:rFonts w:eastAsiaTheme="minorEastAsia"/>
                <w:color w:val="000000" w:themeColor="text1"/>
                <w:szCs w:val="21"/>
              </w:rPr>
              <w:t>月</w:t>
            </w:r>
            <w:r w:rsidRPr="005B5C10">
              <w:rPr>
                <w:rFonts w:eastAsiaTheme="minorEastAsia"/>
                <w:color w:val="000000" w:themeColor="text1"/>
                <w:szCs w:val="21"/>
              </w:rPr>
              <w:t>1</w:t>
            </w:r>
            <w:r w:rsidRPr="005B5C10">
              <w:rPr>
                <w:rFonts w:eastAsiaTheme="minorEastAsia"/>
                <w:color w:val="000000" w:themeColor="text1"/>
                <w:szCs w:val="21"/>
              </w:rPr>
              <w:t>日至</w:t>
            </w: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w:t>
            </w:r>
          </w:p>
        </w:tc>
        <w:tc>
          <w:tcPr>
            <w:tcW w:w="2729" w:type="dxa"/>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上年度可比期间</w:t>
            </w:r>
          </w:p>
          <w:p w:rsidR="006B65E1" w:rsidRPr="005B5C10" w:rsidRDefault="00945F2E">
            <w:pPr>
              <w:widowControl/>
              <w:autoSpaceDE w:val="0"/>
              <w:autoSpaceDN w:val="0"/>
              <w:ind w:right="-15"/>
              <w:jc w:val="center"/>
              <w:textAlignment w:val="bottom"/>
              <w:rPr>
                <w:rFonts w:eastAsiaTheme="minorEastAsia"/>
                <w:color w:val="000000" w:themeColor="text1"/>
                <w:kern w:val="0"/>
                <w:szCs w:val="21"/>
              </w:rPr>
            </w:pPr>
            <w:r w:rsidRPr="005B5C10">
              <w:rPr>
                <w:rFonts w:eastAsiaTheme="minorEastAsia"/>
                <w:color w:val="000000" w:themeColor="text1"/>
                <w:szCs w:val="21"/>
              </w:rPr>
              <w:t>2022</w:t>
            </w:r>
            <w:r w:rsidRPr="005B5C10">
              <w:rPr>
                <w:rFonts w:eastAsiaTheme="minorEastAsia"/>
                <w:color w:val="000000" w:themeColor="text1"/>
                <w:szCs w:val="21"/>
              </w:rPr>
              <w:t>年</w:t>
            </w:r>
            <w:r w:rsidRPr="005B5C10">
              <w:rPr>
                <w:rFonts w:eastAsiaTheme="minorEastAsia"/>
                <w:color w:val="000000" w:themeColor="text1"/>
                <w:szCs w:val="21"/>
              </w:rPr>
              <w:t>1</w:t>
            </w:r>
            <w:r w:rsidRPr="005B5C10">
              <w:rPr>
                <w:rFonts w:eastAsiaTheme="minorEastAsia"/>
                <w:color w:val="000000" w:themeColor="text1"/>
                <w:szCs w:val="21"/>
              </w:rPr>
              <w:t>月</w:t>
            </w:r>
            <w:r w:rsidRPr="005B5C10">
              <w:rPr>
                <w:rFonts w:eastAsiaTheme="minorEastAsia"/>
                <w:color w:val="000000" w:themeColor="text1"/>
                <w:szCs w:val="21"/>
              </w:rPr>
              <w:t>1</w:t>
            </w:r>
            <w:r w:rsidRPr="005B5C10">
              <w:rPr>
                <w:rFonts w:eastAsiaTheme="minorEastAsia"/>
                <w:color w:val="000000" w:themeColor="text1"/>
                <w:szCs w:val="21"/>
              </w:rPr>
              <w:t>日至</w:t>
            </w:r>
            <w:r w:rsidRPr="005B5C10">
              <w:rPr>
                <w:rFonts w:eastAsiaTheme="minorEastAsia"/>
                <w:color w:val="000000" w:themeColor="text1"/>
                <w:szCs w:val="21"/>
              </w:rPr>
              <w:t>2022</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w:t>
            </w:r>
          </w:p>
        </w:tc>
      </w:tr>
      <w:tr w:rsidR="008148A4" w:rsidRPr="005B5C10">
        <w:tc>
          <w:tcPr>
            <w:tcW w:w="3686"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当期发生的基金应支付的管理费</w:t>
            </w:r>
          </w:p>
        </w:tc>
        <w:tc>
          <w:tcPr>
            <w:tcW w:w="2657"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33,782,819.08</w:t>
            </w:r>
          </w:p>
        </w:tc>
        <w:tc>
          <w:tcPr>
            <w:tcW w:w="2729"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43,603,415.81</w:t>
            </w:r>
          </w:p>
        </w:tc>
      </w:tr>
      <w:tr w:rsidR="008148A4" w:rsidRPr="005B5C10">
        <w:tc>
          <w:tcPr>
            <w:tcW w:w="3686"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其中：支付销售机构的客户维护费</w:t>
            </w:r>
          </w:p>
        </w:tc>
        <w:tc>
          <w:tcPr>
            <w:tcW w:w="2657"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15,968,264.75</w:t>
            </w:r>
          </w:p>
        </w:tc>
        <w:tc>
          <w:tcPr>
            <w:tcW w:w="2729"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20,226,801.26</w:t>
            </w:r>
          </w:p>
        </w:tc>
      </w:tr>
    </w:tbl>
    <w:p w:rsidR="00255DDE" w:rsidRDefault="00324B54">
      <w:pPr>
        <w:spacing w:line="288" w:lineRule="auto"/>
        <w:ind w:firstLineChars="200" w:firstLine="420"/>
        <w:rPr>
          <w:rFonts w:eastAsiaTheme="minorEastAsia"/>
          <w:color w:val="000000" w:themeColor="text1"/>
          <w:szCs w:val="21"/>
        </w:rPr>
      </w:pPr>
      <w:r>
        <w:rPr>
          <w:rFonts w:eastAsiaTheme="minorEastAsia"/>
          <w:color w:val="000000" w:themeColor="text1"/>
          <w:kern w:val="0"/>
          <w:szCs w:val="21"/>
        </w:rPr>
        <w:t>注：支付基金管理人的管理人报酬按前一日基金资产净值</w:t>
      </w:r>
      <w:r>
        <w:rPr>
          <w:rFonts w:eastAsiaTheme="minorEastAsia"/>
          <w:color w:val="000000" w:themeColor="text1"/>
          <w:kern w:val="0"/>
          <w:szCs w:val="21"/>
        </w:rPr>
        <w:t>1.5%</w:t>
      </w:r>
      <w:r>
        <w:rPr>
          <w:rFonts w:eastAsiaTheme="minorEastAsia"/>
          <w:color w:val="000000" w:themeColor="text1"/>
          <w:kern w:val="0"/>
          <w:szCs w:val="21"/>
        </w:rPr>
        <w:t>的年费率计提，逐日累计至每月月底，按月支付。其计算公式为：</w:t>
      </w:r>
    </w:p>
    <w:p w:rsidR="006B65E1" w:rsidRPr="005B5C10" w:rsidRDefault="00945F2E">
      <w:pPr>
        <w:spacing w:line="288" w:lineRule="auto"/>
        <w:ind w:firstLineChars="200" w:firstLine="420"/>
        <w:rPr>
          <w:rFonts w:eastAsiaTheme="minorEastAsia"/>
          <w:color w:val="000000" w:themeColor="text1"/>
          <w:szCs w:val="21"/>
        </w:rPr>
      </w:pPr>
      <w:r w:rsidRPr="005B5C10">
        <w:rPr>
          <w:rFonts w:eastAsiaTheme="minorEastAsia"/>
          <w:color w:val="000000" w:themeColor="text1"/>
          <w:kern w:val="0"/>
          <w:szCs w:val="21"/>
        </w:rPr>
        <w:t>日管理人报酬＝前一日基金资产净值</w:t>
      </w:r>
      <w:r w:rsidRPr="005B5C10">
        <w:rPr>
          <w:rFonts w:eastAsiaTheme="minorEastAsia"/>
          <w:color w:val="000000" w:themeColor="text1"/>
          <w:kern w:val="0"/>
          <w:szCs w:val="21"/>
        </w:rPr>
        <w:t xml:space="preserve"> X 1.5% / </w:t>
      </w:r>
      <w:r w:rsidRPr="005B5C10">
        <w:rPr>
          <w:rFonts w:eastAsiaTheme="minorEastAsia"/>
          <w:color w:val="000000" w:themeColor="text1"/>
          <w:kern w:val="0"/>
          <w:szCs w:val="21"/>
        </w:rPr>
        <w:t>当年天数。</w:t>
      </w:r>
    </w:p>
    <w:p w:rsidR="006B65E1" w:rsidRPr="005B5C10" w:rsidRDefault="00945F2E" w:rsidP="00572E9A">
      <w:pPr>
        <w:autoSpaceDE w:val="0"/>
        <w:autoSpaceDN w:val="0"/>
        <w:adjustRightInd w:val="0"/>
        <w:spacing w:beforeLines="100" w:before="312" w:line="360" w:lineRule="auto"/>
        <w:jc w:val="left"/>
        <w:rPr>
          <w:rFonts w:eastAsiaTheme="minorEastAsia"/>
          <w:b/>
          <w:color w:val="000000" w:themeColor="text1"/>
          <w:kern w:val="0"/>
          <w:szCs w:val="21"/>
        </w:rPr>
      </w:pPr>
      <w:r w:rsidRPr="005B5C10">
        <w:rPr>
          <w:rFonts w:eastAsiaTheme="minorEastAsia"/>
          <w:b/>
          <w:bCs/>
          <w:color w:val="000000" w:themeColor="text1"/>
          <w:kern w:val="0"/>
          <w:szCs w:val="21"/>
        </w:rPr>
        <w:t xml:space="preserve">6.4.10.2.2 </w:t>
      </w:r>
      <w:r w:rsidRPr="005B5C10">
        <w:rPr>
          <w:rFonts w:eastAsiaTheme="minorEastAsia"/>
          <w:b/>
          <w:color w:val="000000" w:themeColor="text1"/>
          <w:kern w:val="0"/>
          <w:szCs w:val="21"/>
        </w:rPr>
        <w:t>基金托管费</w:t>
      </w:r>
    </w:p>
    <w:p w:rsidR="006B65E1" w:rsidRPr="005B5C10" w:rsidRDefault="00945F2E">
      <w:pPr>
        <w:autoSpaceDE w:val="0"/>
        <w:autoSpaceDN w:val="0"/>
        <w:adjustRightInd w:val="0"/>
        <w:spacing w:before="29" w:line="288" w:lineRule="auto"/>
        <w:ind w:left="15" w:right="210"/>
        <w:jc w:val="right"/>
        <w:rPr>
          <w:rFonts w:eastAsiaTheme="minorEastAsia"/>
          <w:color w:val="000000" w:themeColor="text1"/>
          <w:kern w:val="0"/>
          <w:szCs w:val="21"/>
        </w:rPr>
      </w:pPr>
      <w:r w:rsidRPr="005B5C10">
        <w:rPr>
          <w:rFonts w:eastAsiaTheme="minorEastAsia"/>
          <w:color w:val="000000" w:themeColor="text1"/>
          <w:szCs w:val="21"/>
        </w:rPr>
        <w:t>单位：人民币元</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588"/>
      </w:tblGrid>
      <w:tr w:rsidR="008148A4" w:rsidRPr="005B5C10">
        <w:tc>
          <w:tcPr>
            <w:tcW w:w="3686"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项目</w:t>
            </w:r>
          </w:p>
        </w:tc>
        <w:tc>
          <w:tcPr>
            <w:tcW w:w="2657" w:type="dxa"/>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本期</w:t>
            </w:r>
          </w:p>
          <w:p w:rsidR="006B65E1" w:rsidRPr="005B5C10" w:rsidRDefault="00945F2E">
            <w:pPr>
              <w:widowControl/>
              <w:autoSpaceDE w:val="0"/>
              <w:autoSpaceDN w:val="0"/>
              <w:ind w:right="-15"/>
              <w:jc w:val="center"/>
              <w:textAlignment w:val="bottom"/>
              <w:rPr>
                <w:rFonts w:eastAsiaTheme="minorEastAsia"/>
                <w:color w:val="000000" w:themeColor="text1"/>
                <w:szCs w:val="21"/>
              </w:rPr>
            </w:pP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1</w:t>
            </w:r>
            <w:r w:rsidRPr="005B5C10">
              <w:rPr>
                <w:rFonts w:eastAsiaTheme="minorEastAsia"/>
                <w:color w:val="000000" w:themeColor="text1"/>
                <w:szCs w:val="21"/>
              </w:rPr>
              <w:t>月</w:t>
            </w:r>
            <w:r w:rsidRPr="005B5C10">
              <w:rPr>
                <w:rFonts w:eastAsiaTheme="minorEastAsia"/>
                <w:color w:val="000000" w:themeColor="text1"/>
                <w:szCs w:val="21"/>
              </w:rPr>
              <w:t>1</w:t>
            </w:r>
            <w:r w:rsidRPr="005B5C10">
              <w:rPr>
                <w:rFonts w:eastAsiaTheme="minorEastAsia"/>
                <w:color w:val="000000" w:themeColor="text1"/>
                <w:szCs w:val="21"/>
              </w:rPr>
              <w:t>日至</w:t>
            </w: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w:t>
            </w:r>
          </w:p>
        </w:tc>
        <w:tc>
          <w:tcPr>
            <w:tcW w:w="2588" w:type="dxa"/>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上年度可比期间</w:t>
            </w:r>
          </w:p>
          <w:p w:rsidR="006B65E1" w:rsidRPr="005B5C10" w:rsidRDefault="00945F2E">
            <w:pPr>
              <w:widowControl/>
              <w:autoSpaceDE w:val="0"/>
              <w:autoSpaceDN w:val="0"/>
              <w:ind w:right="-15"/>
              <w:jc w:val="center"/>
              <w:textAlignment w:val="bottom"/>
              <w:rPr>
                <w:rFonts w:eastAsiaTheme="minorEastAsia"/>
                <w:color w:val="000000" w:themeColor="text1"/>
                <w:kern w:val="0"/>
                <w:szCs w:val="21"/>
              </w:rPr>
            </w:pPr>
            <w:r w:rsidRPr="005B5C10">
              <w:rPr>
                <w:rFonts w:eastAsiaTheme="minorEastAsia"/>
                <w:color w:val="000000" w:themeColor="text1"/>
                <w:szCs w:val="21"/>
              </w:rPr>
              <w:t>2022</w:t>
            </w:r>
            <w:r w:rsidRPr="005B5C10">
              <w:rPr>
                <w:rFonts w:eastAsiaTheme="minorEastAsia"/>
                <w:color w:val="000000" w:themeColor="text1"/>
                <w:szCs w:val="21"/>
              </w:rPr>
              <w:t>年</w:t>
            </w:r>
            <w:r w:rsidRPr="005B5C10">
              <w:rPr>
                <w:rFonts w:eastAsiaTheme="minorEastAsia"/>
                <w:color w:val="000000" w:themeColor="text1"/>
                <w:szCs w:val="21"/>
              </w:rPr>
              <w:t>1</w:t>
            </w:r>
            <w:r w:rsidRPr="005B5C10">
              <w:rPr>
                <w:rFonts w:eastAsiaTheme="minorEastAsia"/>
                <w:color w:val="000000" w:themeColor="text1"/>
                <w:szCs w:val="21"/>
              </w:rPr>
              <w:t>月</w:t>
            </w:r>
            <w:r w:rsidRPr="005B5C10">
              <w:rPr>
                <w:rFonts w:eastAsiaTheme="minorEastAsia"/>
                <w:color w:val="000000" w:themeColor="text1"/>
                <w:szCs w:val="21"/>
              </w:rPr>
              <w:t>1</w:t>
            </w:r>
            <w:r w:rsidRPr="005B5C10">
              <w:rPr>
                <w:rFonts w:eastAsiaTheme="minorEastAsia"/>
                <w:color w:val="000000" w:themeColor="text1"/>
                <w:szCs w:val="21"/>
              </w:rPr>
              <w:t>日至</w:t>
            </w:r>
            <w:r w:rsidRPr="005B5C10">
              <w:rPr>
                <w:rFonts w:eastAsiaTheme="minorEastAsia"/>
                <w:color w:val="000000" w:themeColor="text1"/>
                <w:szCs w:val="21"/>
              </w:rPr>
              <w:t>2022</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w:t>
            </w:r>
          </w:p>
        </w:tc>
      </w:tr>
      <w:tr w:rsidR="008148A4" w:rsidRPr="005B5C10">
        <w:tc>
          <w:tcPr>
            <w:tcW w:w="3686"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当期发生的基金应支付的托管费</w:t>
            </w:r>
          </w:p>
        </w:tc>
        <w:tc>
          <w:tcPr>
            <w:tcW w:w="2657" w:type="dxa"/>
            <w:vAlign w:val="center"/>
          </w:tcPr>
          <w:p w:rsidR="006B65E1" w:rsidRPr="005B5C10" w:rsidRDefault="00945F2E">
            <w:pPr>
              <w:jc w:val="right"/>
              <w:rPr>
                <w:rFonts w:eastAsiaTheme="minorEastAsia"/>
                <w:color w:val="000000" w:themeColor="text1"/>
                <w:kern w:val="0"/>
                <w:szCs w:val="21"/>
              </w:rPr>
            </w:pPr>
            <w:r w:rsidRPr="005B5C10">
              <w:rPr>
                <w:rFonts w:eastAsiaTheme="minorEastAsia"/>
                <w:color w:val="000000" w:themeColor="text1"/>
                <w:szCs w:val="21"/>
              </w:rPr>
              <w:t>5,630,469.81</w:t>
            </w:r>
          </w:p>
        </w:tc>
        <w:tc>
          <w:tcPr>
            <w:tcW w:w="2588"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7,267,236.00</w:t>
            </w:r>
          </w:p>
        </w:tc>
      </w:tr>
    </w:tbl>
    <w:p w:rsidR="00255DDE" w:rsidRDefault="00324B54">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注：支付基金托管人的托管费按前一日基金资产净值</w:t>
      </w:r>
      <w:r>
        <w:rPr>
          <w:rFonts w:eastAsiaTheme="minorEastAsia"/>
          <w:color w:val="000000" w:themeColor="text1"/>
          <w:kern w:val="0"/>
          <w:szCs w:val="21"/>
        </w:rPr>
        <w:t>0.25%</w:t>
      </w:r>
      <w:r>
        <w:rPr>
          <w:rFonts w:eastAsiaTheme="minorEastAsia"/>
          <w:color w:val="000000" w:themeColor="text1"/>
          <w:kern w:val="0"/>
          <w:szCs w:val="21"/>
        </w:rPr>
        <w:t>的年费率计提，逐日累计至每月月底，按月支付。其计算公式为：</w:t>
      </w:r>
    </w:p>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日托管费＝前一日基金资产净值</w:t>
      </w:r>
      <w:r w:rsidRPr="005B5C10">
        <w:rPr>
          <w:rFonts w:eastAsiaTheme="minorEastAsia"/>
          <w:color w:val="000000" w:themeColor="text1"/>
          <w:kern w:val="0"/>
          <w:szCs w:val="21"/>
        </w:rPr>
        <w:t xml:space="preserve"> X 0.25% / </w:t>
      </w:r>
      <w:r w:rsidRPr="005B5C10">
        <w:rPr>
          <w:rFonts w:eastAsiaTheme="minorEastAsia"/>
          <w:color w:val="000000" w:themeColor="text1"/>
          <w:kern w:val="0"/>
          <w:szCs w:val="21"/>
        </w:rPr>
        <w:t>当年天数。</w:t>
      </w:r>
    </w:p>
    <w:p w:rsidR="006B65E1" w:rsidRPr="005B5C10" w:rsidRDefault="00945F2E" w:rsidP="00572E9A">
      <w:pPr>
        <w:autoSpaceDE w:val="0"/>
        <w:autoSpaceDN w:val="0"/>
        <w:adjustRightInd w:val="0"/>
        <w:spacing w:beforeLines="100" w:before="312" w:line="360" w:lineRule="auto"/>
        <w:jc w:val="left"/>
        <w:rPr>
          <w:rFonts w:eastAsiaTheme="minorEastAsia"/>
          <w:b/>
          <w:color w:val="000000" w:themeColor="text1"/>
          <w:kern w:val="0"/>
          <w:szCs w:val="21"/>
        </w:rPr>
      </w:pPr>
      <w:r w:rsidRPr="005B5C10">
        <w:rPr>
          <w:rFonts w:eastAsiaTheme="minorEastAsia"/>
          <w:b/>
          <w:bCs/>
          <w:color w:val="000000" w:themeColor="text1"/>
          <w:kern w:val="0"/>
          <w:szCs w:val="21"/>
        </w:rPr>
        <w:t xml:space="preserve">6.4.10.2.3 </w:t>
      </w:r>
      <w:r w:rsidRPr="005B5C10">
        <w:rPr>
          <w:rFonts w:eastAsiaTheme="minorEastAsia"/>
          <w:b/>
          <w:color w:val="000000" w:themeColor="text1"/>
          <w:kern w:val="0"/>
          <w:szCs w:val="21"/>
        </w:rPr>
        <w:t>销售服务费</w:t>
      </w:r>
    </w:p>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无</w:t>
      </w:r>
    </w:p>
    <w:p w:rsidR="006B65E1" w:rsidRPr="005B5C10" w:rsidRDefault="00945F2E" w:rsidP="00572E9A">
      <w:pPr>
        <w:spacing w:beforeLines="100" w:before="312" w:line="360" w:lineRule="auto"/>
        <w:rPr>
          <w:rFonts w:eastAsiaTheme="minorEastAsia"/>
          <w:b/>
          <w:bCs/>
          <w:color w:val="000000" w:themeColor="text1"/>
          <w:szCs w:val="21"/>
        </w:rPr>
      </w:pPr>
      <w:r w:rsidRPr="005B5C10">
        <w:rPr>
          <w:rFonts w:eastAsiaTheme="minorEastAsia"/>
          <w:b/>
          <w:bCs/>
          <w:color w:val="000000" w:themeColor="text1"/>
          <w:kern w:val="0"/>
          <w:szCs w:val="21"/>
        </w:rPr>
        <w:t xml:space="preserve">6.4.10.3 </w:t>
      </w:r>
      <w:r w:rsidRPr="005B5C10">
        <w:rPr>
          <w:rFonts w:eastAsiaTheme="minorEastAsia"/>
          <w:b/>
          <w:bCs/>
          <w:color w:val="000000" w:themeColor="text1"/>
          <w:szCs w:val="21"/>
        </w:rPr>
        <w:t>与关联方进行银行间同业市场的债券</w:t>
      </w:r>
      <w:r w:rsidRPr="005B5C10">
        <w:rPr>
          <w:rFonts w:eastAsiaTheme="minorEastAsia"/>
          <w:b/>
          <w:bCs/>
          <w:color w:val="000000" w:themeColor="text1"/>
          <w:szCs w:val="21"/>
        </w:rPr>
        <w:t>(</w:t>
      </w:r>
      <w:r w:rsidRPr="005B5C10">
        <w:rPr>
          <w:rFonts w:eastAsiaTheme="minorEastAsia"/>
          <w:b/>
          <w:bCs/>
          <w:color w:val="000000" w:themeColor="text1"/>
          <w:szCs w:val="21"/>
        </w:rPr>
        <w:t>含回购</w:t>
      </w:r>
      <w:r w:rsidRPr="005B5C10">
        <w:rPr>
          <w:rFonts w:eastAsiaTheme="minorEastAsia"/>
          <w:b/>
          <w:bCs/>
          <w:color w:val="000000" w:themeColor="text1"/>
          <w:szCs w:val="21"/>
        </w:rPr>
        <w:t>)</w:t>
      </w:r>
      <w:r w:rsidRPr="005B5C10">
        <w:rPr>
          <w:rFonts w:eastAsiaTheme="minorEastAsia"/>
          <w:b/>
          <w:bCs/>
          <w:color w:val="000000" w:themeColor="text1"/>
          <w:szCs w:val="21"/>
        </w:rPr>
        <w:t>交易</w:t>
      </w:r>
    </w:p>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无</w:t>
      </w:r>
    </w:p>
    <w:p w:rsidR="006B65E1" w:rsidRPr="005B5C10" w:rsidRDefault="00945F2E" w:rsidP="00572E9A">
      <w:pPr>
        <w:spacing w:beforeLines="100" w:before="312" w:line="360" w:lineRule="auto"/>
        <w:jc w:val="left"/>
        <w:rPr>
          <w:rFonts w:eastAsiaTheme="minorEastAsia"/>
          <w:b/>
          <w:bCs/>
          <w:color w:val="000000" w:themeColor="text1"/>
          <w:szCs w:val="21"/>
        </w:rPr>
      </w:pPr>
      <w:r w:rsidRPr="005B5C10">
        <w:rPr>
          <w:rFonts w:eastAsiaTheme="minorEastAsia"/>
          <w:b/>
          <w:bCs/>
          <w:color w:val="000000" w:themeColor="text1"/>
          <w:kern w:val="0"/>
          <w:szCs w:val="21"/>
        </w:rPr>
        <w:t xml:space="preserve">6.4.10.4 </w:t>
      </w:r>
      <w:r w:rsidRPr="005B5C10">
        <w:rPr>
          <w:rFonts w:eastAsiaTheme="minorEastAsia"/>
          <w:b/>
          <w:bCs/>
          <w:color w:val="000000" w:themeColor="text1"/>
          <w:szCs w:val="21"/>
        </w:rPr>
        <w:t>各关联方投资本基金的情况</w:t>
      </w:r>
    </w:p>
    <w:p w:rsidR="006B65E1" w:rsidRPr="005B5C10" w:rsidRDefault="00945F2E">
      <w:pPr>
        <w:adjustRightInd w:val="0"/>
        <w:snapToGrid w:val="0"/>
        <w:spacing w:line="360" w:lineRule="auto"/>
        <w:jc w:val="left"/>
        <w:rPr>
          <w:rFonts w:eastAsiaTheme="minorEastAsia"/>
          <w:b/>
          <w:bCs/>
          <w:color w:val="000000" w:themeColor="text1"/>
          <w:szCs w:val="21"/>
        </w:rPr>
      </w:pPr>
      <w:r w:rsidRPr="005B5C10">
        <w:rPr>
          <w:rFonts w:eastAsiaTheme="minorEastAsia"/>
          <w:b/>
          <w:bCs/>
          <w:color w:val="000000" w:themeColor="text1"/>
          <w:kern w:val="0"/>
          <w:szCs w:val="21"/>
        </w:rPr>
        <w:t xml:space="preserve">6.4.10.4.1 </w:t>
      </w:r>
      <w:r w:rsidRPr="005B5C10">
        <w:rPr>
          <w:rFonts w:eastAsiaTheme="minorEastAsia"/>
          <w:b/>
          <w:bCs/>
          <w:color w:val="000000" w:themeColor="text1"/>
          <w:szCs w:val="21"/>
        </w:rPr>
        <w:t>报告期内基金管理人运用固有资金投资本基金的情况</w:t>
      </w:r>
    </w:p>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无</w:t>
      </w:r>
    </w:p>
    <w:p w:rsidR="006B65E1" w:rsidRPr="005B5C10" w:rsidRDefault="00945F2E" w:rsidP="00572E9A">
      <w:pPr>
        <w:adjustRightInd w:val="0"/>
        <w:snapToGrid w:val="0"/>
        <w:spacing w:beforeLines="100" w:before="312" w:line="360" w:lineRule="auto"/>
        <w:rPr>
          <w:rFonts w:eastAsiaTheme="minorEastAsia"/>
          <w:b/>
          <w:bCs/>
          <w:color w:val="000000" w:themeColor="text1"/>
          <w:szCs w:val="21"/>
        </w:rPr>
      </w:pPr>
      <w:r w:rsidRPr="005B5C10">
        <w:rPr>
          <w:rFonts w:eastAsiaTheme="minorEastAsia"/>
          <w:b/>
          <w:bCs/>
          <w:color w:val="000000" w:themeColor="text1"/>
          <w:kern w:val="0"/>
          <w:szCs w:val="21"/>
        </w:rPr>
        <w:t xml:space="preserve">6.4.10.4.2 </w:t>
      </w:r>
      <w:r w:rsidRPr="005B5C10">
        <w:rPr>
          <w:rFonts w:eastAsiaTheme="minorEastAsia"/>
          <w:b/>
          <w:bCs/>
          <w:color w:val="000000" w:themeColor="text1"/>
          <w:szCs w:val="21"/>
        </w:rPr>
        <w:t>报告期末除基金管理人之外的其他关联方投资本基金的情况</w:t>
      </w:r>
    </w:p>
    <w:p w:rsidR="006B65E1" w:rsidRPr="005B5C10" w:rsidRDefault="00945F2E">
      <w:pPr>
        <w:spacing w:line="360" w:lineRule="auto"/>
        <w:ind w:firstLineChars="200" w:firstLine="420"/>
        <w:rPr>
          <w:rFonts w:eastAsiaTheme="minorEastAsia"/>
          <w:color w:val="000000" w:themeColor="text1"/>
          <w:kern w:val="0"/>
          <w:szCs w:val="21"/>
        </w:rPr>
      </w:pPr>
      <w:r w:rsidRPr="005B5C10">
        <w:rPr>
          <w:rFonts w:eastAsiaTheme="minorEastAsia"/>
          <w:color w:val="000000" w:themeColor="text1"/>
          <w:kern w:val="0"/>
          <w:szCs w:val="21"/>
        </w:rPr>
        <w:t>无。</w:t>
      </w:r>
    </w:p>
    <w:p w:rsidR="006B65E1" w:rsidRPr="005B5C10" w:rsidRDefault="00945F2E">
      <w:pPr>
        <w:spacing w:line="360" w:lineRule="auto"/>
        <w:jc w:val="left"/>
        <w:rPr>
          <w:rFonts w:eastAsiaTheme="minorEastAsia"/>
          <w:b/>
          <w:bCs/>
          <w:color w:val="000000" w:themeColor="text1"/>
          <w:szCs w:val="21"/>
        </w:rPr>
      </w:pPr>
      <w:r w:rsidRPr="005B5C10">
        <w:rPr>
          <w:rFonts w:eastAsiaTheme="minorEastAsia"/>
          <w:b/>
          <w:bCs/>
          <w:color w:val="000000" w:themeColor="text1"/>
          <w:kern w:val="0"/>
          <w:szCs w:val="21"/>
        </w:rPr>
        <w:t xml:space="preserve">6.4.10.5 </w:t>
      </w:r>
      <w:r w:rsidRPr="005B5C10">
        <w:rPr>
          <w:rFonts w:eastAsiaTheme="minorEastAsia"/>
          <w:b/>
          <w:bCs/>
          <w:color w:val="000000" w:themeColor="text1"/>
          <w:szCs w:val="21"/>
        </w:rPr>
        <w:t>由关联方保管的银行存款余额及当期产生的利息收入</w:t>
      </w:r>
    </w:p>
    <w:p w:rsidR="006B65E1" w:rsidRPr="005B5C10" w:rsidRDefault="00945F2E">
      <w:pPr>
        <w:autoSpaceDE w:val="0"/>
        <w:autoSpaceDN w:val="0"/>
        <w:adjustRightInd w:val="0"/>
        <w:spacing w:before="29" w:line="288" w:lineRule="auto"/>
        <w:ind w:left="15" w:right="210"/>
        <w:jc w:val="right"/>
        <w:rPr>
          <w:rFonts w:eastAsiaTheme="minorEastAsia"/>
          <w:color w:val="000000" w:themeColor="text1"/>
          <w:kern w:val="0"/>
          <w:szCs w:val="21"/>
        </w:rPr>
      </w:pPr>
      <w:r w:rsidRPr="005B5C10">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1417"/>
        <w:gridCol w:w="1736"/>
        <w:gridCol w:w="1383"/>
        <w:gridCol w:w="1770"/>
      </w:tblGrid>
      <w:tr w:rsidR="008148A4" w:rsidRPr="005B5C10">
        <w:tc>
          <w:tcPr>
            <w:tcW w:w="2694" w:type="dxa"/>
            <w:vMerge w:val="restart"/>
            <w:vAlign w:val="center"/>
          </w:tcPr>
          <w:p w:rsidR="006B65E1" w:rsidRPr="005B5C10" w:rsidRDefault="00945F2E">
            <w:pPr>
              <w:spacing w:line="360" w:lineRule="auto"/>
              <w:jc w:val="center"/>
              <w:rPr>
                <w:rFonts w:eastAsiaTheme="minorEastAsia"/>
                <w:color w:val="000000" w:themeColor="text1"/>
                <w:szCs w:val="21"/>
              </w:rPr>
            </w:pPr>
            <w:r w:rsidRPr="005B5C10">
              <w:rPr>
                <w:rFonts w:eastAsiaTheme="minorEastAsia"/>
                <w:color w:val="000000" w:themeColor="text1"/>
                <w:szCs w:val="21"/>
              </w:rPr>
              <w:t>关联方名称</w:t>
            </w:r>
          </w:p>
        </w:tc>
        <w:tc>
          <w:tcPr>
            <w:tcW w:w="3153" w:type="dxa"/>
            <w:gridSpan w:val="2"/>
          </w:tcPr>
          <w:p w:rsidR="006B65E1" w:rsidRPr="005B5C10" w:rsidRDefault="00945F2E">
            <w:pPr>
              <w:spacing w:line="360" w:lineRule="auto"/>
              <w:jc w:val="center"/>
              <w:rPr>
                <w:rFonts w:eastAsiaTheme="minorEastAsia"/>
                <w:color w:val="000000" w:themeColor="text1"/>
                <w:szCs w:val="21"/>
              </w:rPr>
            </w:pPr>
            <w:r w:rsidRPr="005B5C10">
              <w:rPr>
                <w:rFonts w:eastAsiaTheme="minorEastAsia"/>
                <w:color w:val="000000" w:themeColor="text1"/>
                <w:szCs w:val="21"/>
              </w:rPr>
              <w:t>本期</w:t>
            </w:r>
          </w:p>
          <w:p w:rsidR="006B65E1" w:rsidRPr="005B5C10" w:rsidRDefault="00945F2E">
            <w:pPr>
              <w:widowControl/>
              <w:autoSpaceDE w:val="0"/>
              <w:autoSpaceDN w:val="0"/>
              <w:spacing w:line="360" w:lineRule="auto"/>
              <w:ind w:right="-15"/>
              <w:jc w:val="center"/>
              <w:textAlignment w:val="bottom"/>
              <w:rPr>
                <w:rFonts w:eastAsiaTheme="minorEastAsia"/>
                <w:color w:val="000000" w:themeColor="text1"/>
                <w:szCs w:val="21"/>
              </w:rPr>
            </w:pP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1</w:t>
            </w:r>
            <w:r w:rsidRPr="005B5C10">
              <w:rPr>
                <w:rFonts w:eastAsiaTheme="minorEastAsia"/>
                <w:color w:val="000000" w:themeColor="text1"/>
                <w:szCs w:val="21"/>
              </w:rPr>
              <w:t>月</w:t>
            </w:r>
            <w:r w:rsidRPr="005B5C10">
              <w:rPr>
                <w:rFonts w:eastAsiaTheme="minorEastAsia"/>
                <w:color w:val="000000" w:themeColor="text1"/>
                <w:szCs w:val="21"/>
              </w:rPr>
              <w:t>1</w:t>
            </w:r>
            <w:r w:rsidRPr="005B5C10">
              <w:rPr>
                <w:rFonts w:eastAsiaTheme="minorEastAsia"/>
                <w:color w:val="000000" w:themeColor="text1"/>
                <w:szCs w:val="21"/>
              </w:rPr>
              <w:t>日至</w:t>
            </w: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w:t>
            </w:r>
          </w:p>
        </w:tc>
        <w:tc>
          <w:tcPr>
            <w:tcW w:w="3153" w:type="dxa"/>
            <w:gridSpan w:val="2"/>
          </w:tcPr>
          <w:p w:rsidR="006B65E1" w:rsidRPr="005B5C10" w:rsidRDefault="00945F2E">
            <w:pPr>
              <w:spacing w:line="360" w:lineRule="auto"/>
              <w:jc w:val="center"/>
              <w:rPr>
                <w:rFonts w:eastAsiaTheme="minorEastAsia"/>
                <w:color w:val="000000" w:themeColor="text1"/>
                <w:szCs w:val="21"/>
              </w:rPr>
            </w:pPr>
            <w:r w:rsidRPr="005B5C10">
              <w:rPr>
                <w:rFonts w:eastAsiaTheme="minorEastAsia"/>
                <w:color w:val="000000" w:themeColor="text1"/>
                <w:szCs w:val="21"/>
              </w:rPr>
              <w:t>上年度可比期间</w:t>
            </w:r>
          </w:p>
          <w:p w:rsidR="006B65E1" w:rsidRPr="005B5C10" w:rsidRDefault="00945F2E">
            <w:pPr>
              <w:widowControl/>
              <w:autoSpaceDE w:val="0"/>
              <w:autoSpaceDN w:val="0"/>
              <w:spacing w:line="360" w:lineRule="auto"/>
              <w:ind w:right="-15"/>
              <w:jc w:val="center"/>
              <w:textAlignment w:val="bottom"/>
              <w:rPr>
                <w:rFonts w:eastAsiaTheme="minorEastAsia"/>
                <w:color w:val="000000" w:themeColor="text1"/>
                <w:kern w:val="0"/>
                <w:szCs w:val="21"/>
              </w:rPr>
            </w:pPr>
            <w:r w:rsidRPr="005B5C10">
              <w:rPr>
                <w:rFonts w:eastAsiaTheme="minorEastAsia"/>
                <w:color w:val="000000" w:themeColor="text1"/>
                <w:szCs w:val="21"/>
              </w:rPr>
              <w:t>2022</w:t>
            </w:r>
            <w:r w:rsidRPr="005B5C10">
              <w:rPr>
                <w:rFonts w:eastAsiaTheme="minorEastAsia"/>
                <w:color w:val="000000" w:themeColor="text1"/>
                <w:szCs w:val="21"/>
              </w:rPr>
              <w:t>年</w:t>
            </w:r>
            <w:r w:rsidRPr="005B5C10">
              <w:rPr>
                <w:rFonts w:eastAsiaTheme="minorEastAsia"/>
                <w:color w:val="000000" w:themeColor="text1"/>
                <w:szCs w:val="21"/>
              </w:rPr>
              <w:t>1</w:t>
            </w:r>
            <w:r w:rsidRPr="005B5C10">
              <w:rPr>
                <w:rFonts w:eastAsiaTheme="minorEastAsia"/>
                <w:color w:val="000000" w:themeColor="text1"/>
                <w:szCs w:val="21"/>
              </w:rPr>
              <w:t>月</w:t>
            </w:r>
            <w:r w:rsidRPr="005B5C10">
              <w:rPr>
                <w:rFonts w:eastAsiaTheme="minorEastAsia"/>
                <w:color w:val="000000" w:themeColor="text1"/>
                <w:szCs w:val="21"/>
              </w:rPr>
              <w:t>1</w:t>
            </w:r>
            <w:r w:rsidRPr="005B5C10">
              <w:rPr>
                <w:rFonts w:eastAsiaTheme="minorEastAsia"/>
                <w:color w:val="000000" w:themeColor="text1"/>
                <w:szCs w:val="21"/>
              </w:rPr>
              <w:t>日至</w:t>
            </w:r>
            <w:r w:rsidRPr="005B5C10">
              <w:rPr>
                <w:rFonts w:eastAsiaTheme="minorEastAsia"/>
                <w:color w:val="000000" w:themeColor="text1"/>
                <w:szCs w:val="21"/>
              </w:rPr>
              <w:t>2022</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w:t>
            </w:r>
          </w:p>
        </w:tc>
      </w:tr>
      <w:tr w:rsidR="008148A4" w:rsidRPr="005B5C10">
        <w:tc>
          <w:tcPr>
            <w:tcW w:w="2694" w:type="dxa"/>
            <w:vMerge/>
            <w:vAlign w:val="center"/>
          </w:tcPr>
          <w:p w:rsidR="006B65E1" w:rsidRPr="005B5C10" w:rsidRDefault="006B65E1">
            <w:pPr>
              <w:widowControl/>
              <w:spacing w:line="360" w:lineRule="auto"/>
              <w:jc w:val="left"/>
              <w:rPr>
                <w:rFonts w:eastAsiaTheme="minorEastAsia"/>
                <w:color w:val="000000" w:themeColor="text1"/>
                <w:szCs w:val="21"/>
              </w:rPr>
            </w:pPr>
          </w:p>
        </w:tc>
        <w:tc>
          <w:tcPr>
            <w:tcW w:w="1417" w:type="dxa"/>
            <w:vAlign w:val="center"/>
          </w:tcPr>
          <w:p w:rsidR="006B65E1" w:rsidRPr="005B5C10" w:rsidRDefault="00945F2E">
            <w:pPr>
              <w:spacing w:line="360" w:lineRule="auto"/>
              <w:jc w:val="center"/>
              <w:rPr>
                <w:rFonts w:eastAsiaTheme="minorEastAsia"/>
                <w:color w:val="000000" w:themeColor="text1"/>
                <w:szCs w:val="21"/>
              </w:rPr>
            </w:pPr>
            <w:r w:rsidRPr="005B5C10">
              <w:rPr>
                <w:rFonts w:eastAsiaTheme="minorEastAsia"/>
                <w:color w:val="000000" w:themeColor="text1"/>
                <w:szCs w:val="21"/>
              </w:rPr>
              <w:t>期末余额</w:t>
            </w:r>
          </w:p>
        </w:tc>
        <w:tc>
          <w:tcPr>
            <w:tcW w:w="1736" w:type="dxa"/>
            <w:vAlign w:val="center"/>
          </w:tcPr>
          <w:p w:rsidR="006B65E1" w:rsidRPr="005B5C10" w:rsidRDefault="00945F2E">
            <w:pPr>
              <w:spacing w:line="360" w:lineRule="auto"/>
              <w:jc w:val="center"/>
              <w:rPr>
                <w:rFonts w:eastAsiaTheme="minorEastAsia"/>
                <w:color w:val="000000" w:themeColor="text1"/>
                <w:szCs w:val="21"/>
              </w:rPr>
            </w:pPr>
            <w:r w:rsidRPr="005B5C10">
              <w:rPr>
                <w:rFonts w:eastAsiaTheme="minorEastAsia"/>
                <w:color w:val="000000" w:themeColor="text1"/>
                <w:szCs w:val="21"/>
              </w:rPr>
              <w:t>当期利息收入</w:t>
            </w:r>
          </w:p>
        </w:tc>
        <w:tc>
          <w:tcPr>
            <w:tcW w:w="1383" w:type="dxa"/>
            <w:vAlign w:val="center"/>
          </w:tcPr>
          <w:p w:rsidR="006B65E1" w:rsidRPr="005B5C10" w:rsidRDefault="00945F2E">
            <w:pPr>
              <w:spacing w:line="360" w:lineRule="auto"/>
              <w:jc w:val="center"/>
              <w:rPr>
                <w:rFonts w:eastAsiaTheme="minorEastAsia"/>
                <w:color w:val="000000" w:themeColor="text1"/>
                <w:szCs w:val="21"/>
              </w:rPr>
            </w:pPr>
            <w:r w:rsidRPr="005B5C10">
              <w:rPr>
                <w:rFonts w:eastAsiaTheme="minorEastAsia"/>
                <w:color w:val="000000" w:themeColor="text1"/>
                <w:szCs w:val="21"/>
              </w:rPr>
              <w:t>期末余额</w:t>
            </w:r>
          </w:p>
        </w:tc>
        <w:tc>
          <w:tcPr>
            <w:tcW w:w="1770" w:type="dxa"/>
            <w:vAlign w:val="center"/>
          </w:tcPr>
          <w:p w:rsidR="006B65E1" w:rsidRPr="005B5C10" w:rsidRDefault="00945F2E">
            <w:pPr>
              <w:spacing w:line="360" w:lineRule="auto"/>
              <w:jc w:val="center"/>
              <w:rPr>
                <w:rFonts w:eastAsiaTheme="minorEastAsia"/>
                <w:color w:val="000000" w:themeColor="text1"/>
                <w:szCs w:val="21"/>
              </w:rPr>
            </w:pPr>
            <w:r w:rsidRPr="005B5C10">
              <w:rPr>
                <w:rFonts w:eastAsiaTheme="minorEastAsia"/>
                <w:color w:val="000000" w:themeColor="text1"/>
                <w:szCs w:val="21"/>
              </w:rPr>
              <w:t>当期利息收入</w:t>
            </w:r>
          </w:p>
        </w:tc>
      </w:tr>
      <w:tr w:rsidR="00255DDE">
        <w:tc>
          <w:tcPr>
            <w:tcW w:w="2694" w:type="dxa"/>
            <w:vAlign w:val="center"/>
          </w:tcPr>
          <w:p w:rsidR="00255DDE" w:rsidRDefault="00324B54">
            <w:pPr>
              <w:jc w:val="left"/>
            </w:pPr>
            <w:r>
              <w:rPr>
                <w:rFonts w:eastAsiaTheme="minorEastAsia"/>
                <w:color w:val="000000" w:themeColor="text1"/>
                <w:szCs w:val="21"/>
              </w:rPr>
              <w:t>中国银行</w:t>
            </w:r>
          </w:p>
        </w:tc>
        <w:tc>
          <w:tcPr>
            <w:tcW w:w="1417" w:type="dxa"/>
            <w:vAlign w:val="center"/>
          </w:tcPr>
          <w:p w:rsidR="00255DDE" w:rsidRDefault="00324B54">
            <w:pPr>
              <w:jc w:val="right"/>
            </w:pPr>
            <w:r>
              <w:rPr>
                <w:rFonts w:eastAsiaTheme="minorEastAsia"/>
                <w:color w:val="000000" w:themeColor="text1"/>
                <w:szCs w:val="21"/>
              </w:rPr>
              <w:t>314,020,237.39</w:t>
            </w:r>
          </w:p>
        </w:tc>
        <w:tc>
          <w:tcPr>
            <w:tcW w:w="1736" w:type="dxa"/>
            <w:vAlign w:val="center"/>
          </w:tcPr>
          <w:p w:rsidR="00255DDE" w:rsidRDefault="00324B54">
            <w:pPr>
              <w:jc w:val="right"/>
            </w:pPr>
            <w:r>
              <w:rPr>
                <w:rFonts w:eastAsiaTheme="minorEastAsia"/>
                <w:color w:val="000000" w:themeColor="text1"/>
                <w:szCs w:val="21"/>
              </w:rPr>
              <w:t>655,995.76</w:t>
            </w:r>
          </w:p>
        </w:tc>
        <w:tc>
          <w:tcPr>
            <w:tcW w:w="1383" w:type="dxa"/>
            <w:vAlign w:val="center"/>
          </w:tcPr>
          <w:p w:rsidR="00255DDE" w:rsidRDefault="00324B54">
            <w:pPr>
              <w:jc w:val="right"/>
            </w:pPr>
            <w:r>
              <w:rPr>
                <w:rFonts w:eastAsiaTheme="minorEastAsia"/>
                <w:color w:val="000000" w:themeColor="text1"/>
                <w:szCs w:val="21"/>
              </w:rPr>
              <w:t>411,853,402.82</w:t>
            </w:r>
          </w:p>
        </w:tc>
        <w:tc>
          <w:tcPr>
            <w:tcW w:w="1770" w:type="dxa"/>
            <w:vAlign w:val="center"/>
          </w:tcPr>
          <w:p w:rsidR="00255DDE" w:rsidRDefault="00324B54">
            <w:pPr>
              <w:jc w:val="right"/>
            </w:pPr>
            <w:r>
              <w:rPr>
                <w:rFonts w:eastAsiaTheme="minorEastAsia"/>
                <w:color w:val="000000" w:themeColor="text1"/>
                <w:szCs w:val="21"/>
              </w:rPr>
              <w:t>837,282.16</w:t>
            </w:r>
          </w:p>
        </w:tc>
      </w:tr>
    </w:tbl>
    <w:p w:rsidR="006B65E1" w:rsidRPr="005B5C10" w:rsidRDefault="00945F2E" w:rsidP="00572E9A">
      <w:pPr>
        <w:spacing w:beforeLines="100" w:before="312" w:line="360" w:lineRule="auto"/>
        <w:jc w:val="left"/>
        <w:rPr>
          <w:rFonts w:eastAsiaTheme="minorEastAsia"/>
          <w:b/>
          <w:bCs/>
          <w:color w:val="000000" w:themeColor="text1"/>
          <w:szCs w:val="21"/>
        </w:rPr>
      </w:pPr>
      <w:r w:rsidRPr="005B5C10">
        <w:rPr>
          <w:rFonts w:eastAsiaTheme="minorEastAsia"/>
          <w:b/>
          <w:bCs/>
          <w:color w:val="000000" w:themeColor="text1"/>
          <w:kern w:val="0"/>
          <w:szCs w:val="21"/>
        </w:rPr>
        <w:t xml:space="preserve">6.4.10.6 </w:t>
      </w:r>
      <w:r w:rsidRPr="005B5C10">
        <w:rPr>
          <w:rFonts w:eastAsiaTheme="minorEastAsia"/>
          <w:b/>
          <w:bCs/>
          <w:color w:val="000000" w:themeColor="text1"/>
          <w:szCs w:val="21"/>
        </w:rPr>
        <w:t>本基金在承销期内参与关联方承销证券的情况</w:t>
      </w:r>
    </w:p>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无。</w:t>
      </w:r>
    </w:p>
    <w:p w:rsidR="006B65E1" w:rsidRPr="005B5C10" w:rsidRDefault="00945F2E" w:rsidP="00572E9A">
      <w:pPr>
        <w:adjustRightInd w:val="0"/>
        <w:snapToGrid w:val="0"/>
        <w:spacing w:beforeLines="100" w:before="312" w:line="360" w:lineRule="auto"/>
        <w:jc w:val="left"/>
        <w:rPr>
          <w:rFonts w:eastAsiaTheme="minorEastAsia"/>
          <w:b/>
          <w:bCs/>
          <w:color w:val="000000" w:themeColor="text1"/>
          <w:szCs w:val="21"/>
        </w:rPr>
      </w:pPr>
      <w:r w:rsidRPr="005B5C10">
        <w:rPr>
          <w:rFonts w:eastAsiaTheme="minorEastAsia"/>
          <w:b/>
          <w:bCs/>
          <w:color w:val="000000" w:themeColor="text1"/>
          <w:kern w:val="0"/>
          <w:szCs w:val="21"/>
        </w:rPr>
        <w:t xml:space="preserve">6.4.11 </w:t>
      </w:r>
      <w:r w:rsidRPr="005B5C10">
        <w:rPr>
          <w:rFonts w:eastAsiaTheme="minorEastAsia"/>
          <w:b/>
          <w:bCs/>
          <w:color w:val="000000" w:themeColor="text1"/>
          <w:szCs w:val="21"/>
        </w:rPr>
        <w:t>利润分配情况</w:t>
      </w:r>
    </w:p>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本报告期本基金未实施利润分配。</w:t>
      </w:r>
    </w:p>
    <w:p w:rsidR="006B65E1" w:rsidRPr="005B5C10" w:rsidRDefault="00945F2E" w:rsidP="00572E9A">
      <w:pPr>
        <w:spacing w:beforeLines="100" w:before="312" w:line="360" w:lineRule="auto"/>
        <w:jc w:val="left"/>
        <w:rPr>
          <w:rFonts w:eastAsiaTheme="minorEastAsia"/>
          <w:b/>
          <w:bCs/>
          <w:color w:val="000000" w:themeColor="text1"/>
          <w:szCs w:val="21"/>
        </w:rPr>
      </w:pPr>
      <w:r w:rsidRPr="005B5C10">
        <w:rPr>
          <w:rFonts w:eastAsiaTheme="minorEastAsia"/>
          <w:b/>
          <w:bCs/>
          <w:color w:val="000000" w:themeColor="text1"/>
          <w:kern w:val="0"/>
          <w:szCs w:val="21"/>
        </w:rPr>
        <w:t xml:space="preserve">6.4.12 </w:t>
      </w:r>
      <w:r w:rsidRPr="005B5C10">
        <w:rPr>
          <w:rFonts w:eastAsiaTheme="minorEastAsia"/>
          <w:b/>
          <w:bCs/>
          <w:color w:val="000000" w:themeColor="text1"/>
          <w:szCs w:val="21"/>
        </w:rPr>
        <w:t>期末（</w:t>
      </w:r>
      <w:r w:rsidRPr="005B5C10">
        <w:rPr>
          <w:rFonts w:eastAsiaTheme="minorEastAsia"/>
          <w:b/>
          <w:bCs/>
          <w:color w:val="000000" w:themeColor="text1"/>
          <w:szCs w:val="21"/>
        </w:rPr>
        <w:t>2023</w:t>
      </w:r>
      <w:r w:rsidRPr="005B5C10">
        <w:rPr>
          <w:rFonts w:eastAsiaTheme="minorEastAsia"/>
          <w:b/>
          <w:bCs/>
          <w:color w:val="000000" w:themeColor="text1"/>
          <w:szCs w:val="21"/>
        </w:rPr>
        <w:t>年</w:t>
      </w:r>
      <w:r w:rsidRPr="005B5C10">
        <w:rPr>
          <w:rFonts w:eastAsiaTheme="minorEastAsia"/>
          <w:b/>
          <w:bCs/>
          <w:color w:val="000000" w:themeColor="text1"/>
          <w:szCs w:val="21"/>
        </w:rPr>
        <w:t>6</w:t>
      </w:r>
      <w:r w:rsidRPr="005B5C10">
        <w:rPr>
          <w:rFonts w:eastAsiaTheme="minorEastAsia"/>
          <w:b/>
          <w:bCs/>
          <w:color w:val="000000" w:themeColor="text1"/>
          <w:szCs w:val="21"/>
        </w:rPr>
        <w:t>月</w:t>
      </w:r>
      <w:r w:rsidRPr="005B5C10">
        <w:rPr>
          <w:rFonts w:eastAsiaTheme="minorEastAsia"/>
          <w:b/>
          <w:bCs/>
          <w:color w:val="000000" w:themeColor="text1"/>
          <w:szCs w:val="21"/>
        </w:rPr>
        <w:t>30</w:t>
      </w:r>
      <w:r w:rsidRPr="005B5C10">
        <w:rPr>
          <w:rFonts w:eastAsiaTheme="minorEastAsia"/>
          <w:b/>
          <w:bCs/>
          <w:color w:val="000000" w:themeColor="text1"/>
          <w:szCs w:val="21"/>
        </w:rPr>
        <w:t>日）本基金持有的流通受限证券</w:t>
      </w:r>
    </w:p>
    <w:p w:rsidR="006B65E1" w:rsidRPr="005B5C10" w:rsidRDefault="00945F2E">
      <w:pPr>
        <w:spacing w:line="360" w:lineRule="auto"/>
        <w:jc w:val="left"/>
        <w:rPr>
          <w:rFonts w:eastAsiaTheme="minorEastAsia"/>
          <w:b/>
          <w:bCs/>
          <w:color w:val="000000" w:themeColor="text1"/>
          <w:szCs w:val="21"/>
        </w:rPr>
      </w:pPr>
      <w:r w:rsidRPr="005B5C10">
        <w:rPr>
          <w:rFonts w:eastAsiaTheme="minorEastAsia"/>
          <w:b/>
          <w:bCs/>
          <w:color w:val="000000" w:themeColor="text1"/>
          <w:kern w:val="0"/>
          <w:szCs w:val="21"/>
        </w:rPr>
        <w:t xml:space="preserve">6.4.12.1 </w:t>
      </w:r>
      <w:r w:rsidRPr="005B5C10">
        <w:rPr>
          <w:rFonts w:eastAsiaTheme="minorEastAsia"/>
          <w:b/>
          <w:bCs/>
          <w:color w:val="000000" w:themeColor="text1"/>
          <w:szCs w:val="21"/>
        </w:rPr>
        <w:t>因认购新发</w:t>
      </w:r>
      <w:r w:rsidRPr="005B5C10">
        <w:rPr>
          <w:rFonts w:eastAsiaTheme="minorEastAsia"/>
          <w:b/>
          <w:bCs/>
          <w:color w:val="000000" w:themeColor="text1"/>
          <w:szCs w:val="21"/>
        </w:rPr>
        <w:t>/</w:t>
      </w:r>
      <w:r w:rsidRPr="005B5C10">
        <w:rPr>
          <w:rFonts w:eastAsiaTheme="minorEastAsia"/>
          <w:b/>
          <w:bCs/>
          <w:color w:val="000000" w:themeColor="text1"/>
          <w:szCs w:val="21"/>
        </w:rPr>
        <w:t>增发证券而于期末持有的流通受限证券</w:t>
      </w:r>
    </w:p>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无。</w:t>
      </w:r>
    </w:p>
    <w:p w:rsidR="006B65E1" w:rsidRPr="005B5C10" w:rsidRDefault="00945F2E" w:rsidP="00572E9A">
      <w:pPr>
        <w:spacing w:beforeLines="100" w:before="312" w:line="288" w:lineRule="auto"/>
        <w:rPr>
          <w:rFonts w:eastAsiaTheme="minorEastAsia"/>
          <w:b/>
          <w:bCs/>
          <w:color w:val="000000" w:themeColor="text1"/>
          <w:szCs w:val="21"/>
        </w:rPr>
      </w:pPr>
      <w:r w:rsidRPr="005B5C10">
        <w:rPr>
          <w:rFonts w:eastAsiaTheme="minorEastAsia"/>
          <w:b/>
          <w:bCs/>
          <w:color w:val="000000" w:themeColor="text1"/>
          <w:kern w:val="0"/>
          <w:szCs w:val="21"/>
        </w:rPr>
        <w:t xml:space="preserve">6.4.12.2 </w:t>
      </w:r>
      <w:r w:rsidRPr="005B5C10">
        <w:rPr>
          <w:rFonts w:eastAsiaTheme="minorEastAsia"/>
          <w:b/>
          <w:bCs/>
          <w:color w:val="000000" w:themeColor="text1"/>
          <w:szCs w:val="21"/>
        </w:rPr>
        <w:t>期末持有的暂时停牌等流通受限股票</w:t>
      </w:r>
    </w:p>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无。</w:t>
      </w:r>
    </w:p>
    <w:p w:rsidR="006B65E1" w:rsidRPr="005B5C10" w:rsidRDefault="00945F2E" w:rsidP="00572E9A">
      <w:pPr>
        <w:spacing w:beforeLines="100" w:before="312" w:line="360" w:lineRule="auto"/>
        <w:rPr>
          <w:rFonts w:eastAsiaTheme="minorEastAsia"/>
          <w:b/>
          <w:bCs/>
          <w:color w:val="000000" w:themeColor="text1"/>
          <w:szCs w:val="21"/>
        </w:rPr>
      </w:pPr>
      <w:r w:rsidRPr="005B5C10">
        <w:rPr>
          <w:rFonts w:eastAsiaTheme="minorEastAsia"/>
          <w:b/>
          <w:bCs/>
          <w:color w:val="000000" w:themeColor="text1"/>
          <w:kern w:val="0"/>
          <w:szCs w:val="21"/>
        </w:rPr>
        <w:t xml:space="preserve">6.4.12.3 </w:t>
      </w:r>
      <w:r w:rsidRPr="005B5C10">
        <w:rPr>
          <w:rFonts w:eastAsiaTheme="minorEastAsia"/>
          <w:b/>
          <w:bCs/>
          <w:color w:val="000000" w:themeColor="text1"/>
          <w:szCs w:val="21"/>
        </w:rPr>
        <w:t>期末债券正回购交易中作为抵押的债券</w:t>
      </w:r>
    </w:p>
    <w:p w:rsidR="006B65E1" w:rsidRPr="005B5C10" w:rsidRDefault="00945F2E">
      <w:pPr>
        <w:spacing w:line="360" w:lineRule="auto"/>
        <w:rPr>
          <w:rFonts w:eastAsiaTheme="minorEastAsia"/>
          <w:b/>
          <w:bCs/>
          <w:color w:val="000000" w:themeColor="text1"/>
          <w:szCs w:val="21"/>
        </w:rPr>
      </w:pPr>
      <w:r w:rsidRPr="005B5C10">
        <w:rPr>
          <w:rFonts w:eastAsiaTheme="minorEastAsia"/>
          <w:b/>
          <w:bCs/>
          <w:color w:val="000000" w:themeColor="text1"/>
          <w:kern w:val="0"/>
          <w:szCs w:val="21"/>
        </w:rPr>
        <w:t xml:space="preserve">6.4.12.3.1 </w:t>
      </w:r>
      <w:r w:rsidRPr="005B5C10">
        <w:rPr>
          <w:rFonts w:eastAsiaTheme="minorEastAsia"/>
          <w:b/>
          <w:bCs/>
          <w:color w:val="000000" w:themeColor="text1"/>
          <w:szCs w:val="21"/>
        </w:rPr>
        <w:t>银行间市场债券正回购</w:t>
      </w: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无。</w:t>
      </w:r>
    </w:p>
    <w:p w:rsidR="006B65E1" w:rsidRPr="005B5C10" w:rsidRDefault="00945F2E" w:rsidP="00572E9A">
      <w:pPr>
        <w:spacing w:beforeLines="100" w:before="312" w:line="360" w:lineRule="auto"/>
        <w:rPr>
          <w:rFonts w:eastAsiaTheme="minorEastAsia"/>
          <w:b/>
          <w:bCs/>
          <w:color w:val="000000" w:themeColor="text1"/>
          <w:szCs w:val="21"/>
        </w:rPr>
      </w:pPr>
      <w:r w:rsidRPr="005B5C10">
        <w:rPr>
          <w:rFonts w:eastAsiaTheme="minorEastAsia"/>
          <w:b/>
          <w:bCs/>
          <w:color w:val="000000" w:themeColor="text1"/>
          <w:kern w:val="0"/>
          <w:szCs w:val="21"/>
        </w:rPr>
        <w:t xml:space="preserve">6.4.12.3.2 </w:t>
      </w:r>
      <w:r w:rsidRPr="005B5C10">
        <w:rPr>
          <w:rFonts w:eastAsiaTheme="minorEastAsia"/>
          <w:b/>
          <w:bCs/>
          <w:color w:val="000000" w:themeColor="text1"/>
          <w:szCs w:val="21"/>
        </w:rPr>
        <w:t>交易所市场债券正回购</w:t>
      </w: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无。</w:t>
      </w:r>
    </w:p>
    <w:p w:rsidR="006B65E1" w:rsidRPr="005B5C10" w:rsidRDefault="00945F2E" w:rsidP="00572E9A">
      <w:pPr>
        <w:spacing w:beforeLines="100" w:before="312" w:line="360" w:lineRule="auto"/>
        <w:rPr>
          <w:rFonts w:eastAsiaTheme="minorEastAsia"/>
          <w:b/>
          <w:bCs/>
          <w:color w:val="000000" w:themeColor="text1"/>
          <w:szCs w:val="21"/>
        </w:rPr>
      </w:pPr>
      <w:r w:rsidRPr="005B5C10">
        <w:rPr>
          <w:rFonts w:eastAsiaTheme="minorEastAsia"/>
          <w:b/>
          <w:bCs/>
          <w:color w:val="000000" w:themeColor="text1"/>
          <w:kern w:val="0"/>
          <w:szCs w:val="21"/>
        </w:rPr>
        <w:t xml:space="preserve">6.4.13 </w:t>
      </w:r>
      <w:r w:rsidRPr="005B5C10">
        <w:rPr>
          <w:rFonts w:eastAsiaTheme="minorEastAsia"/>
          <w:b/>
          <w:bCs/>
          <w:color w:val="000000" w:themeColor="text1"/>
          <w:szCs w:val="21"/>
        </w:rPr>
        <w:t>金融工具风险及管理</w:t>
      </w:r>
    </w:p>
    <w:p w:rsidR="006B65E1" w:rsidRPr="005B5C10" w:rsidRDefault="00945F2E" w:rsidP="00572E9A">
      <w:pPr>
        <w:spacing w:beforeLines="100" w:before="312" w:line="360" w:lineRule="auto"/>
        <w:rPr>
          <w:rFonts w:eastAsiaTheme="minorEastAsia"/>
          <w:b/>
          <w:bCs/>
          <w:color w:val="000000" w:themeColor="text1"/>
          <w:szCs w:val="21"/>
        </w:rPr>
      </w:pPr>
      <w:r w:rsidRPr="005B5C10">
        <w:rPr>
          <w:rFonts w:eastAsiaTheme="minorEastAsia"/>
          <w:b/>
          <w:bCs/>
          <w:color w:val="000000" w:themeColor="text1"/>
          <w:kern w:val="0"/>
          <w:szCs w:val="21"/>
        </w:rPr>
        <w:t xml:space="preserve">6.4.13.1 </w:t>
      </w:r>
      <w:r w:rsidRPr="005B5C10">
        <w:rPr>
          <w:rFonts w:eastAsiaTheme="minorEastAsia"/>
          <w:b/>
          <w:bCs/>
          <w:color w:val="000000" w:themeColor="text1"/>
          <w:szCs w:val="21"/>
        </w:rPr>
        <w:t>风险管理政策和组织架构</w:t>
      </w:r>
    </w:p>
    <w:p w:rsidR="00255DDE" w:rsidRDefault="00324B54">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属于混合型基金产品，预期风险和收益水平高于债券型基金和货币市场基金，低于股票型基金。本基金投资的金融工具主要包括股票投资和债券投资等。本基金在日常经营活动中面临的与这些金融工具相关的风险主要包括信用风险、流动性风险及市场风险。本基金的基金管理人从事风险管理的主要目标是采用定量及定性研究方法，通过自上而下资产配置与自下而上精选个股相结合，基于严格的风险控制，力争实现基金资产的长期增值。</w:t>
      </w:r>
    </w:p>
    <w:p w:rsidR="00255DDE" w:rsidRDefault="00255DDE">
      <w:pPr>
        <w:spacing w:line="360" w:lineRule="auto"/>
        <w:ind w:firstLineChars="200" w:firstLine="420"/>
        <w:rPr>
          <w:rFonts w:eastAsiaTheme="minorEastAsia"/>
          <w:color w:val="000000" w:themeColor="text1"/>
          <w:szCs w:val="21"/>
        </w:rPr>
      </w:pPr>
    </w:p>
    <w:p w:rsidR="00255DDE" w:rsidRDefault="00324B54">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p>
    <w:p w:rsidR="00255DDE" w:rsidRDefault="00255DDE">
      <w:pPr>
        <w:spacing w:line="360" w:lineRule="auto"/>
        <w:ind w:firstLineChars="200" w:firstLine="420"/>
        <w:rPr>
          <w:rFonts w:eastAsiaTheme="minorEastAsia"/>
          <w:color w:val="000000" w:themeColor="text1"/>
          <w:szCs w:val="21"/>
        </w:rPr>
      </w:pPr>
    </w:p>
    <w:p w:rsidR="00255DDE" w:rsidRDefault="00324B54">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本基金的基金管理人建立了以风险控制委员会为核心的、由督察长、风险控制委员会、风险管理部、监察稽核部和相关业务部门构成的风险管理架构体系。</w:t>
      </w:r>
    </w:p>
    <w:p w:rsidR="00255DDE" w:rsidRDefault="00255DDE">
      <w:pPr>
        <w:spacing w:line="360" w:lineRule="auto"/>
        <w:ind w:firstLineChars="200" w:firstLine="420"/>
        <w:rPr>
          <w:rFonts w:eastAsiaTheme="minorEastAsia"/>
          <w:color w:val="000000" w:themeColor="text1"/>
          <w:szCs w:val="21"/>
        </w:rPr>
      </w:pP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6B65E1" w:rsidRPr="005B5C10" w:rsidRDefault="00945F2E" w:rsidP="00572E9A">
      <w:pPr>
        <w:spacing w:beforeLines="100" w:before="312" w:line="360" w:lineRule="auto"/>
        <w:rPr>
          <w:rFonts w:eastAsiaTheme="minorEastAsia"/>
          <w:b/>
          <w:bCs/>
          <w:color w:val="000000" w:themeColor="text1"/>
          <w:szCs w:val="21"/>
        </w:rPr>
      </w:pPr>
      <w:r w:rsidRPr="005B5C10">
        <w:rPr>
          <w:rFonts w:eastAsiaTheme="minorEastAsia"/>
          <w:b/>
          <w:bCs/>
          <w:color w:val="000000" w:themeColor="text1"/>
          <w:kern w:val="0"/>
          <w:szCs w:val="21"/>
        </w:rPr>
        <w:t xml:space="preserve">6.4.13.2 </w:t>
      </w:r>
      <w:r w:rsidRPr="005B5C10">
        <w:rPr>
          <w:rFonts w:eastAsiaTheme="minorEastAsia"/>
          <w:b/>
          <w:bCs/>
          <w:color w:val="000000" w:themeColor="text1"/>
          <w:szCs w:val="21"/>
        </w:rPr>
        <w:t>信用风险</w:t>
      </w:r>
    </w:p>
    <w:p w:rsidR="00255DDE" w:rsidRDefault="00324B54">
      <w:pPr>
        <w:spacing w:line="360" w:lineRule="auto"/>
        <w:ind w:firstLineChars="200" w:firstLine="420"/>
        <w:rPr>
          <w:rFonts w:eastAsiaTheme="minorEastAsia"/>
          <w:color w:val="000000" w:themeColor="text1"/>
          <w:szCs w:val="21"/>
        </w:rPr>
      </w:pPr>
      <w:r>
        <w:rPr>
          <w:rFonts w:eastAsiaTheme="minorEastAsia"/>
          <w:color w:val="000000" w:themeColor="text1"/>
          <w:szCs w:val="21"/>
        </w:rPr>
        <w:t>信用风险是指基金在交易过程中因交易对手未履行合约责任，或者基金所投资证券之发行人出现违约、拒绝支付到期本息等情况，导致基金资产损失和收益变化的风险。</w:t>
      </w:r>
    </w:p>
    <w:p w:rsidR="00255DDE" w:rsidRDefault="00255DDE">
      <w:pPr>
        <w:spacing w:line="360" w:lineRule="auto"/>
        <w:ind w:firstLineChars="200" w:firstLine="420"/>
        <w:rPr>
          <w:rFonts w:eastAsiaTheme="minorEastAsia"/>
          <w:color w:val="000000" w:themeColor="text1"/>
          <w:szCs w:val="21"/>
        </w:rPr>
      </w:pPr>
    </w:p>
    <w:p w:rsidR="00255DDE" w:rsidRDefault="00324B54">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在交易前对交易对手的资信状况进行了充分的评估。本基金的银行存款存放在本基金的托管人中国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255DDE" w:rsidRDefault="00255DDE">
      <w:pPr>
        <w:spacing w:line="360" w:lineRule="auto"/>
        <w:ind w:firstLineChars="200" w:firstLine="420"/>
        <w:rPr>
          <w:rFonts w:eastAsiaTheme="minorEastAsia"/>
          <w:color w:val="000000" w:themeColor="text1"/>
          <w:szCs w:val="21"/>
        </w:rPr>
      </w:pP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本基金的基金管理人建立了信用风险管理流程，通过对投资品种信用等级评估来控制证券发行人的信用风险，且通过分散化投资以分散信用风险。</w:t>
      </w:r>
    </w:p>
    <w:p w:rsidR="006B65E1" w:rsidRPr="005B5C10" w:rsidRDefault="00945F2E" w:rsidP="00572E9A">
      <w:pPr>
        <w:spacing w:beforeLines="100" w:before="312" w:line="360" w:lineRule="auto"/>
        <w:rPr>
          <w:rFonts w:eastAsiaTheme="minorEastAsia"/>
          <w:b/>
          <w:bCs/>
          <w:color w:val="000000" w:themeColor="text1"/>
          <w:szCs w:val="21"/>
        </w:rPr>
      </w:pPr>
      <w:r w:rsidRPr="005B5C10">
        <w:rPr>
          <w:rFonts w:eastAsiaTheme="minorEastAsia"/>
          <w:b/>
          <w:bCs/>
          <w:color w:val="000000" w:themeColor="text1"/>
          <w:kern w:val="0"/>
          <w:szCs w:val="21"/>
        </w:rPr>
        <w:t xml:space="preserve">6.4.13.3 </w:t>
      </w:r>
      <w:r w:rsidRPr="005B5C10">
        <w:rPr>
          <w:rFonts w:eastAsiaTheme="minorEastAsia"/>
          <w:b/>
          <w:bCs/>
          <w:color w:val="000000" w:themeColor="text1"/>
          <w:szCs w:val="21"/>
        </w:rPr>
        <w:t>流动性风险</w:t>
      </w:r>
    </w:p>
    <w:p w:rsidR="00255DDE" w:rsidRDefault="00324B54">
      <w:pPr>
        <w:spacing w:line="360" w:lineRule="auto"/>
        <w:ind w:firstLineChars="200" w:firstLine="420"/>
        <w:rPr>
          <w:rFonts w:eastAsiaTheme="minorEastAsia"/>
          <w:color w:val="000000" w:themeColor="text1"/>
          <w:szCs w:val="21"/>
        </w:rPr>
      </w:pPr>
      <w:r>
        <w:rPr>
          <w:rFonts w:eastAsiaTheme="minorEastAsia"/>
          <w:color w:val="000000" w:themeColor="text1"/>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255DDE" w:rsidRDefault="00255DDE">
      <w:pPr>
        <w:spacing w:line="360" w:lineRule="auto"/>
        <w:ind w:firstLineChars="200" w:firstLine="420"/>
        <w:rPr>
          <w:rFonts w:eastAsiaTheme="minorEastAsia"/>
          <w:color w:val="000000" w:themeColor="text1"/>
          <w:szCs w:val="21"/>
        </w:rPr>
      </w:pPr>
    </w:p>
    <w:p w:rsidR="00255DDE" w:rsidRDefault="00324B54">
      <w:pPr>
        <w:spacing w:line="360" w:lineRule="auto"/>
        <w:ind w:firstLineChars="200" w:firstLine="420"/>
        <w:rPr>
          <w:rFonts w:eastAsiaTheme="minorEastAsia"/>
          <w:color w:val="000000" w:themeColor="text1"/>
          <w:szCs w:val="21"/>
        </w:rPr>
      </w:pPr>
      <w:r>
        <w:rPr>
          <w:rFonts w:eastAsiaTheme="minorEastAsia"/>
          <w:color w:val="000000" w:themeColor="text1"/>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255DDE" w:rsidRDefault="00255DDE">
      <w:pPr>
        <w:spacing w:line="360" w:lineRule="auto"/>
        <w:ind w:firstLineChars="200" w:firstLine="420"/>
        <w:rPr>
          <w:rFonts w:eastAsiaTheme="minorEastAsia"/>
          <w:color w:val="000000" w:themeColor="text1"/>
          <w:szCs w:val="21"/>
        </w:rPr>
      </w:pP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于</w:t>
      </w: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日，本基金所承担的全部金融负债的合约约定到期日均为一个月以内且不计息，可赎回基金份额净值</w:t>
      </w:r>
      <w:r w:rsidRPr="005B5C10">
        <w:rPr>
          <w:rFonts w:eastAsiaTheme="minorEastAsia"/>
          <w:color w:val="000000" w:themeColor="text1"/>
          <w:szCs w:val="21"/>
        </w:rPr>
        <w:t>(</w:t>
      </w:r>
      <w:r w:rsidRPr="005B5C10">
        <w:rPr>
          <w:rFonts w:eastAsiaTheme="minorEastAsia"/>
          <w:color w:val="000000" w:themeColor="text1"/>
          <w:szCs w:val="21"/>
        </w:rPr>
        <w:t>所有者权益</w:t>
      </w:r>
      <w:r w:rsidRPr="005B5C10">
        <w:rPr>
          <w:rFonts w:eastAsiaTheme="minorEastAsia"/>
          <w:color w:val="000000" w:themeColor="text1"/>
          <w:szCs w:val="21"/>
        </w:rPr>
        <w:t>)</w:t>
      </w:r>
      <w:r w:rsidRPr="005B5C10">
        <w:rPr>
          <w:rFonts w:eastAsiaTheme="minorEastAsia"/>
          <w:color w:val="000000" w:themeColor="text1"/>
          <w:szCs w:val="21"/>
        </w:rPr>
        <w:t>无固定到期日且不计息，因此账面余额即为未折现的合约到期现金流量。</w:t>
      </w:r>
    </w:p>
    <w:p w:rsidR="006B65E1" w:rsidRPr="005B5C10" w:rsidRDefault="00945F2E">
      <w:pPr>
        <w:spacing w:line="360" w:lineRule="auto"/>
        <w:rPr>
          <w:rFonts w:eastAsiaTheme="minorEastAsia"/>
          <w:b/>
          <w:bCs/>
          <w:color w:val="000000" w:themeColor="text1"/>
          <w:szCs w:val="21"/>
        </w:rPr>
      </w:pPr>
      <w:r w:rsidRPr="005B5C10">
        <w:rPr>
          <w:rFonts w:eastAsiaTheme="minorEastAsia"/>
          <w:b/>
          <w:bCs/>
          <w:color w:val="000000" w:themeColor="text1"/>
          <w:kern w:val="0"/>
          <w:szCs w:val="21"/>
        </w:rPr>
        <w:t xml:space="preserve">6.4.13.3.1 </w:t>
      </w:r>
      <w:r w:rsidRPr="005B5C10">
        <w:rPr>
          <w:rFonts w:eastAsiaTheme="minorEastAsia"/>
          <w:b/>
          <w:color w:val="000000" w:themeColor="text1"/>
          <w:szCs w:val="21"/>
        </w:rPr>
        <w:t>金融资产和金融负债的到期期限分析</w:t>
      </w:r>
    </w:p>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无。</w:t>
      </w:r>
    </w:p>
    <w:p w:rsidR="000D6025" w:rsidRPr="005B5C10" w:rsidRDefault="000D6025" w:rsidP="00572E9A">
      <w:pPr>
        <w:spacing w:beforeLines="50" w:before="156" w:line="360" w:lineRule="auto"/>
        <w:rPr>
          <w:rFonts w:eastAsiaTheme="minorEastAsia"/>
          <w:b/>
          <w:bCs/>
          <w:color w:val="000000" w:themeColor="text1"/>
          <w:szCs w:val="21"/>
        </w:rPr>
      </w:pPr>
      <w:r w:rsidRPr="005B5C10">
        <w:rPr>
          <w:rFonts w:eastAsiaTheme="minorEastAsia"/>
          <w:b/>
          <w:bCs/>
          <w:color w:val="000000" w:themeColor="text1"/>
          <w:kern w:val="0"/>
          <w:szCs w:val="21"/>
        </w:rPr>
        <w:t>6.4.13.3</w:t>
      </w:r>
      <w:r w:rsidRPr="005B5C10">
        <w:rPr>
          <w:rFonts w:eastAsiaTheme="minorEastAsia" w:hint="eastAsia"/>
          <w:b/>
          <w:bCs/>
          <w:color w:val="000000" w:themeColor="text1"/>
          <w:kern w:val="0"/>
          <w:szCs w:val="21"/>
        </w:rPr>
        <w:t>.2</w:t>
      </w:r>
      <w:r w:rsidRPr="005B5C10">
        <w:rPr>
          <w:rFonts w:eastAsiaTheme="minorEastAsia"/>
          <w:b/>
          <w:bCs/>
          <w:color w:val="000000" w:themeColor="text1"/>
          <w:kern w:val="0"/>
          <w:szCs w:val="21"/>
        </w:rPr>
        <w:t xml:space="preserve"> </w:t>
      </w:r>
      <w:r w:rsidRPr="005B5C10">
        <w:rPr>
          <w:rFonts w:eastAsiaTheme="minorEastAsia" w:hint="eastAsia"/>
          <w:b/>
          <w:bCs/>
          <w:color w:val="000000" w:themeColor="text1"/>
          <w:szCs w:val="21"/>
        </w:rPr>
        <w:t>报告期内本基金组合资产的流动性风险分析</w:t>
      </w:r>
    </w:p>
    <w:p w:rsidR="00255DDE" w:rsidRDefault="00324B5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255DDE" w:rsidRDefault="00255DDE">
      <w:pPr>
        <w:widowControl/>
        <w:spacing w:line="360" w:lineRule="auto"/>
        <w:ind w:firstLineChars="200" w:firstLine="420"/>
        <w:rPr>
          <w:rFonts w:eastAsiaTheme="minorEastAsia"/>
          <w:color w:val="000000" w:themeColor="text1"/>
          <w:kern w:val="0"/>
          <w:szCs w:val="21"/>
        </w:rPr>
      </w:pPr>
    </w:p>
    <w:p w:rsidR="00255DDE" w:rsidRDefault="00324B5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完全按照有关指数构成比例进行证券投资的开放式基金及中国证监会认定的特殊投资组合不受上述比例限制</w:t>
      </w:r>
      <w:r>
        <w:rPr>
          <w:rFonts w:eastAsiaTheme="minorEastAsia"/>
          <w:color w:val="000000" w:themeColor="text1"/>
          <w:kern w:val="0"/>
          <w:szCs w:val="21"/>
        </w:rPr>
        <w:t>)</w:t>
      </w:r>
      <w:r>
        <w:rPr>
          <w:rFonts w:eastAsiaTheme="minorEastAsia"/>
          <w:color w:val="000000" w:themeColor="text1"/>
          <w:kern w:val="0"/>
          <w:szCs w:val="21"/>
        </w:rPr>
        <w:t>。</w:t>
      </w:r>
    </w:p>
    <w:p w:rsidR="00255DDE" w:rsidRDefault="00255DDE">
      <w:pPr>
        <w:widowControl/>
        <w:spacing w:line="360" w:lineRule="auto"/>
        <w:ind w:firstLineChars="200" w:firstLine="420"/>
        <w:rPr>
          <w:rFonts w:eastAsiaTheme="minorEastAsia"/>
          <w:color w:val="000000" w:themeColor="text1"/>
          <w:kern w:val="0"/>
          <w:szCs w:val="21"/>
        </w:rPr>
      </w:pPr>
    </w:p>
    <w:p w:rsidR="00255DDE" w:rsidRDefault="00324B5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6.4.12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255DDE" w:rsidRDefault="00255DDE">
      <w:pPr>
        <w:widowControl/>
        <w:spacing w:line="360" w:lineRule="auto"/>
        <w:ind w:firstLineChars="200" w:firstLine="420"/>
        <w:rPr>
          <w:rFonts w:eastAsiaTheme="minorEastAsia"/>
          <w:color w:val="000000" w:themeColor="text1"/>
          <w:kern w:val="0"/>
          <w:szCs w:val="21"/>
        </w:rPr>
      </w:pPr>
    </w:p>
    <w:p w:rsidR="00255DDE" w:rsidRDefault="00324B5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255DDE" w:rsidRDefault="00255DDE">
      <w:pPr>
        <w:widowControl/>
        <w:spacing w:line="360" w:lineRule="auto"/>
        <w:ind w:firstLineChars="200" w:firstLine="420"/>
        <w:rPr>
          <w:rFonts w:eastAsiaTheme="minorEastAsia"/>
          <w:color w:val="000000" w:themeColor="text1"/>
          <w:kern w:val="0"/>
          <w:szCs w:val="21"/>
        </w:rPr>
      </w:pPr>
    </w:p>
    <w:p w:rsidR="000D6025" w:rsidRPr="005B5C10" w:rsidRDefault="000D6025" w:rsidP="000D6025">
      <w:pPr>
        <w:widowControl/>
        <w:spacing w:line="360" w:lineRule="auto"/>
        <w:ind w:firstLineChars="200" w:firstLine="420"/>
        <w:rPr>
          <w:rFonts w:eastAsiaTheme="minorEastAsia"/>
          <w:color w:val="000000" w:themeColor="text1"/>
          <w:kern w:val="0"/>
          <w:szCs w:val="21"/>
        </w:rPr>
      </w:pPr>
      <w:r w:rsidRPr="005B5C10">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6B65E1" w:rsidRPr="005B5C10" w:rsidRDefault="00945F2E" w:rsidP="00572E9A">
      <w:pPr>
        <w:spacing w:beforeLines="100" w:before="312" w:line="360" w:lineRule="auto"/>
        <w:rPr>
          <w:rFonts w:eastAsiaTheme="minorEastAsia"/>
          <w:b/>
          <w:bCs/>
          <w:color w:val="000000" w:themeColor="text1"/>
          <w:szCs w:val="21"/>
        </w:rPr>
      </w:pPr>
      <w:r w:rsidRPr="005B5C10">
        <w:rPr>
          <w:rFonts w:eastAsiaTheme="minorEastAsia"/>
          <w:b/>
          <w:bCs/>
          <w:color w:val="000000" w:themeColor="text1"/>
          <w:kern w:val="0"/>
          <w:szCs w:val="21"/>
        </w:rPr>
        <w:t xml:space="preserve">6.4.13.4 </w:t>
      </w:r>
      <w:r w:rsidRPr="005B5C10">
        <w:rPr>
          <w:rFonts w:eastAsiaTheme="minorEastAsia"/>
          <w:b/>
          <w:bCs/>
          <w:color w:val="000000" w:themeColor="text1"/>
          <w:szCs w:val="21"/>
        </w:rPr>
        <w:t>市场风险</w:t>
      </w: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市场风险是指基金所持金融工具的公允价值或未来现金流量因所处市场各类价格因素的变动而发生波动的风险，包括利率风险、外汇风险和其他价格风险。</w:t>
      </w:r>
    </w:p>
    <w:p w:rsidR="006B65E1" w:rsidRPr="005B5C10" w:rsidRDefault="00945F2E" w:rsidP="00572E9A">
      <w:pPr>
        <w:spacing w:beforeLines="100" w:before="312" w:line="360" w:lineRule="auto"/>
        <w:rPr>
          <w:rFonts w:eastAsiaTheme="minorEastAsia"/>
          <w:b/>
          <w:bCs/>
          <w:color w:val="000000" w:themeColor="text1"/>
          <w:szCs w:val="21"/>
        </w:rPr>
      </w:pPr>
      <w:r w:rsidRPr="005B5C10">
        <w:rPr>
          <w:rFonts w:eastAsiaTheme="minorEastAsia"/>
          <w:b/>
          <w:bCs/>
          <w:color w:val="000000" w:themeColor="text1"/>
          <w:kern w:val="0"/>
          <w:szCs w:val="21"/>
        </w:rPr>
        <w:t xml:space="preserve">6.4.13.4.1 </w:t>
      </w:r>
      <w:r w:rsidRPr="005B5C10">
        <w:rPr>
          <w:rFonts w:eastAsiaTheme="minorEastAsia"/>
          <w:b/>
          <w:bCs/>
          <w:color w:val="000000" w:themeColor="text1"/>
          <w:szCs w:val="21"/>
        </w:rPr>
        <w:t>利率风险</w:t>
      </w:r>
    </w:p>
    <w:p w:rsidR="00255DDE" w:rsidRDefault="00324B54">
      <w:pPr>
        <w:spacing w:line="360" w:lineRule="auto"/>
        <w:ind w:firstLineChars="200" w:firstLine="420"/>
        <w:rPr>
          <w:rFonts w:eastAsiaTheme="minorEastAsia"/>
          <w:color w:val="000000" w:themeColor="text1"/>
          <w:szCs w:val="21"/>
        </w:rPr>
      </w:pPr>
      <w:r>
        <w:rPr>
          <w:rFonts w:eastAsiaTheme="minorEastAsia"/>
          <w:color w:val="000000" w:themeColor="text1"/>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255DDE" w:rsidRDefault="00255DDE">
      <w:pPr>
        <w:spacing w:line="360" w:lineRule="auto"/>
        <w:ind w:firstLineChars="200" w:firstLine="420"/>
        <w:rPr>
          <w:rFonts w:eastAsiaTheme="minorEastAsia"/>
          <w:color w:val="000000" w:themeColor="text1"/>
          <w:szCs w:val="21"/>
        </w:rPr>
      </w:pPr>
    </w:p>
    <w:p w:rsidR="00255DDE" w:rsidRDefault="00324B54">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本基金的基金管理人定期对本基金面临的利率敏感性缺口进行监控，并通过调整投资组合的久期等方法对上述利率风险进行管理。</w:t>
      </w:r>
    </w:p>
    <w:p w:rsidR="00255DDE" w:rsidRDefault="00255DDE">
      <w:pPr>
        <w:spacing w:line="360" w:lineRule="auto"/>
        <w:ind w:firstLineChars="200" w:firstLine="420"/>
        <w:rPr>
          <w:rFonts w:eastAsiaTheme="minorEastAsia"/>
          <w:color w:val="000000" w:themeColor="text1"/>
          <w:szCs w:val="21"/>
        </w:rPr>
      </w:pP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本基金持有及承担的大部分金融资产和金融负债不计息，因此本基金的收入及经营活动的现金流量在很大程度上独立于市场利率变化。本基金持有的利率敏感性资产主要为银行存款、结算备付金、存出保证金和债券投资等。</w:t>
      </w:r>
    </w:p>
    <w:p w:rsidR="00A438A6" w:rsidRPr="005B5C10" w:rsidRDefault="00A438A6" w:rsidP="00572E9A">
      <w:pPr>
        <w:spacing w:beforeLines="100" w:before="312" w:line="360" w:lineRule="auto"/>
        <w:rPr>
          <w:rFonts w:eastAsiaTheme="minorEastAsia"/>
          <w:b/>
          <w:bCs/>
          <w:color w:val="000000" w:themeColor="text1"/>
          <w:szCs w:val="21"/>
        </w:rPr>
      </w:pPr>
      <w:r w:rsidRPr="005B5C10">
        <w:rPr>
          <w:rFonts w:eastAsiaTheme="minorEastAsia"/>
          <w:b/>
          <w:bCs/>
          <w:color w:val="000000" w:themeColor="text1"/>
          <w:kern w:val="0"/>
          <w:szCs w:val="21"/>
        </w:rPr>
        <w:t xml:space="preserve">6.4.13.4.1.1 </w:t>
      </w:r>
      <w:r w:rsidRPr="005B5C10">
        <w:rPr>
          <w:rFonts w:eastAsiaTheme="minorEastAsia"/>
          <w:b/>
          <w:bCs/>
          <w:color w:val="000000" w:themeColor="text1"/>
          <w:szCs w:val="21"/>
        </w:rPr>
        <w:t>利率风险敞口</w:t>
      </w:r>
    </w:p>
    <w:p w:rsidR="00A438A6" w:rsidRPr="005B5C10" w:rsidRDefault="00A438A6" w:rsidP="00A438A6">
      <w:pPr>
        <w:autoSpaceDE w:val="0"/>
        <w:autoSpaceDN w:val="0"/>
        <w:adjustRightInd w:val="0"/>
        <w:spacing w:before="29" w:line="360" w:lineRule="auto"/>
        <w:ind w:left="15"/>
        <w:jc w:val="right"/>
        <w:rPr>
          <w:rFonts w:eastAsiaTheme="minorEastAsia"/>
          <w:color w:val="000000" w:themeColor="text1"/>
          <w:szCs w:val="21"/>
        </w:rPr>
      </w:pPr>
      <w:r w:rsidRPr="005B5C10">
        <w:rPr>
          <w:rFonts w:eastAsiaTheme="minorEastAsia"/>
          <w:color w:val="000000" w:themeColor="text1"/>
          <w:szCs w:val="21"/>
        </w:rPr>
        <w:t>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6"/>
        <w:gridCol w:w="1586"/>
        <w:gridCol w:w="1587"/>
        <w:gridCol w:w="1587"/>
        <w:gridCol w:w="1587"/>
        <w:gridCol w:w="1587"/>
      </w:tblGrid>
      <w:tr w:rsidR="008148A4" w:rsidRPr="005B5C10" w:rsidTr="00052F8B">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A438A6" w:rsidRPr="005B5C10" w:rsidRDefault="00A438A6" w:rsidP="00052F8B">
            <w:pPr>
              <w:spacing w:line="360" w:lineRule="auto"/>
              <w:jc w:val="center"/>
              <w:rPr>
                <w:rFonts w:eastAsiaTheme="minorEastAsia"/>
                <w:color w:val="000000" w:themeColor="text1"/>
                <w:szCs w:val="21"/>
              </w:rPr>
            </w:pPr>
            <w:r w:rsidRPr="005B5C10">
              <w:rPr>
                <w:rFonts w:eastAsiaTheme="minorEastAsia"/>
                <w:color w:val="000000" w:themeColor="text1"/>
                <w:szCs w:val="21"/>
              </w:rPr>
              <w:t>本期末</w:t>
            </w:r>
          </w:p>
          <w:p w:rsidR="00A438A6" w:rsidRPr="005B5C10" w:rsidRDefault="00A438A6" w:rsidP="00052F8B">
            <w:pPr>
              <w:spacing w:line="360" w:lineRule="auto"/>
              <w:jc w:val="center"/>
              <w:rPr>
                <w:rFonts w:eastAsiaTheme="minorEastAsia"/>
                <w:color w:val="000000" w:themeColor="text1"/>
                <w:szCs w:val="21"/>
              </w:rPr>
            </w:pP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w:t>
            </w:r>
          </w:p>
        </w:tc>
        <w:tc>
          <w:tcPr>
            <w:tcW w:w="1586" w:type="dxa"/>
            <w:tcBorders>
              <w:top w:val="single" w:sz="4" w:space="0" w:color="auto"/>
              <w:left w:val="single" w:sz="4" w:space="0" w:color="auto"/>
              <w:right w:val="single" w:sz="4" w:space="0" w:color="auto"/>
            </w:tcBorders>
            <w:vAlign w:val="center"/>
            <w:hideMark/>
          </w:tcPr>
          <w:p w:rsidR="00A438A6" w:rsidRPr="005B5C10" w:rsidRDefault="00A438A6" w:rsidP="00052F8B">
            <w:pPr>
              <w:spacing w:line="360" w:lineRule="auto"/>
              <w:jc w:val="center"/>
              <w:rPr>
                <w:rFonts w:eastAsiaTheme="minorEastAsia"/>
                <w:color w:val="000000" w:themeColor="text1"/>
                <w:szCs w:val="21"/>
              </w:rPr>
            </w:pPr>
            <w:r w:rsidRPr="005B5C10">
              <w:rPr>
                <w:rFonts w:eastAsiaTheme="minorEastAsia"/>
                <w:color w:val="000000" w:themeColor="text1"/>
                <w:szCs w:val="21"/>
              </w:rPr>
              <w:t>1</w:t>
            </w:r>
            <w:r w:rsidRPr="005B5C10">
              <w:rPr>
                <w:rFonts w:eastAsiaTheme="minorEastAsia"/>
                <w:color w:val="000000" w:themeColor="text1"/>
                <w:szCs w:val="21"/>
              </w:rPr>
              <w:t>年以内</w:t>
            </w:r>
          </w:p>
        </w:tc>
        <w:tc>
          <w:tcPr>
            <w:tcW w:w="1587" w:type="dxa"/>
            <w:tcBorders>
              <w:top w:val="single" w:sz="4" w:space="0" w:color="auto"/>
              <w:left w:val="single" w:sz="4" w:space="0" w:color="auto"/>
              <w:right w:val="single" w:sz="4" w:space="0" w:color="auto"/>
            </w:tcBorders>
            <w:vAlign w:val="center"/>
          </w:tcPr>
          <w:p w:rsidR="00A438A6" w:rsidRPr="005B5C10" w:rsidRDefault="00A438A6" w:rsidP="00052F8B">
            <w:pPr>
              <w:spacing w:line="360" w:lineRule="auto"/>
              <w:jc w:val="center"/>
              <w:rPr>
                <w:rFonts w:eastAsiaTheme="minorEastAsia"/>
                <w:color w:val="000000" w:themeColor="text1"/>
                <w:szCs w:val="21"/>
              </w:rPr>
            </w:pPr>
            <w:r w:rsidRPr="005B5C10">
              <w:rPr>
                <w:rFonts w:eastAsiaTheme="minorEastAsia"/>
                <w:color w:val="000000" w:themeColor="text1"/>
                <w:szCs w:val="21"/>
              </w:rPr>
              <w:t>1-5</w:t>
            </w:r>
            <w:r w:rsidRPr="005B5C10">
              <w:rPr>
                <w:rFonts w:eastAsiaTheme="minorEastAsia"/>
                <w:color w:val="000000" w:themeColor="text1"/>
                <w:szCs w:val="21"/>
              </w:rPr>
              <w:t>年</w:t>
            </w:r>
          </w:p>
        </w:tc>
        <w:tc>
          <w:tcPr>
            <w:tcW w:w="1587" w:type="dxa"/>
            <w:tcBorders>
              <w:top w:val="single" w:sz="4" w:space="0" w:color="auto"/>
              <w:left w:val="single" w:sz="4" w:space="0" w:color="auto"/>
              <w:right w:val="single" w:sz="4" w:space="0" w:color="auto"/>
            </w:tcBorders>
            <w:vAlign w:val="center"/>
          </w:tcPr>
          <w:p w:rsidR="00A438A6" w:rsidRPr="005B5C10" w:rsidRDefault="00A438A6" w:rsidP="00052F8B">
            <w:pPr>
              <w:spacing w:line="360" w:lineRule="auto"/>
              <w:jc w:val="center"/>
              <w:rPr>
                <w:rFonts w:eastAsiaTheme="minorEastAsia"/>
                <w:color w:val="000000" w:themeColor="text1"/>
                <w:szCs w:val="21"/>
              </w:rPr>
            </w:pPr>
            <w:r w:rsidRPr="005B5C10">
              <w:rPr>
                <w:rFonts w:eastAsiaTheme="minorEastAsia"/>
                <w:color w:val="000000" w:themeColor="text1"/>
                <w:szCs w:val="21"/>
              </w:rPr>
              <w:t>5</w:t>
            </w:r>
            <w:r w:rsidRPr="005B5C10">
              <w:rPr>
                <w:rFonts w:eastAsiaTheme="minorEastAsia"/>
                <w:color w:val="000000" w:themeColor="text1"/>
                <w:szCs w:val="21"/>
              </w:rPr>
              <w:t>年以上</w:t>
            </w:r>
          </w:p>
        </w:tc>
        <w:tc>
          <w:tcPr>
            <w:tcW w:w="1587" w:type="dxa"/>
            <w:tcBorders>
              <w:top w:val="single" w:sz="4" w:space="0" w:color="auto"/>
              <w:left w:val="single" w:sz="4" w:space="0" w:color="auto"/>
              <w:right w:val="single" w:sz="4" w:space="0" w:color="auto"/>
            </w:tcBorders>
            <w:vAlign w:val="center"/>
          </w:tcPr>
          <w:p w:rsidR="00A438A6" w:rsidRPr="005B5C10" w:rsidRDefault="00A438A6" w:rsidP="00052F8B">
            <w:pPr>
              <w:spacing w:line="360" w:lineRule="auto"/>
              <w:jc w:val="center"/>
              <w:rPr>
                <w:rFonts w:eastAsiaTheme="minorEastAsia"/>
                <w:color w:val="000000" w:themeColor="text1"/>
                <w:szCs w:val="21"/>
              </w:rPr>
            </w:pPr>
            <w:r w:rsidRPr="005B5C10">
              <w:rPr>
                <w:rFonts w:eastAsiaTheme="minorEastAsia"/>
                <w:color w:val="000000" w:themeColor="text1"/>
                <w:szCs w:val="21"/>
              </w:rPr>
              <w:t>不计息</w:t>
            </w:r>
          </w:p>
        </w:tc>
        <w:tc>
          <w:tcPr>
            <w:tcW w:w="1587" w:type="dxa"/>
            <w:tcBorders>
              <w:top w:val="single" w:sz="4" w:space="0" w:color="auto"/>
              <w:left w:val="single" w:sz="4" w:space="0" w:color="auto"/>
              <w:right w:val="single" w:sz="4" w:space="0" w:color="auto"/>
            </w:tcBorders>
            <w:vAlign w:val="center"/>
          </w:tcPr>
          <w:p w:rsidR="00A438A6" w:rsidRPr="005B5C10" w:rsidRDefault="00A438A6" w:rsidP="00052F8B">
            <w:pPr>
              <w:spacing w:line="360" w:lineRule="auto"/>
              <w:jc w:val="center"/>
              <w:rPr>
                <w:rFonts w:eastAsiaTheme="minorEastAsia"/>
                <w:color w:val="000000" w:themeColor="text1"/>
                <w:szCs w:val="21"/>
              </w:rPr>
            </w:pPr>
            <w:r w:rsidRPr="005B5C10">
              <w:rPr>
                <w:rFonts w:eastAsiaTheme="minorEastAsia"/>
                <w:color w:val="000000" w:themeColor="text1"/>
                <w:szCs w:val="21"/>
              </w:rPr>
              <w:t>合计</w:t>
            </w:r>
          </w:p>
        </w:tc>
      </w:tr>
      <w:tr w:rsidR="008148A4" w:rsidRPr="005B5C10" w:rsidTr="00052F8B">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5B5C10" w:rsidRDefault="00A438A6" w:rsidP="00052F8B">
            <w:pPr>
              <w:spacing w:line="360" w:lineRule="auto"/>
              <w:rPr>
                <w:rFonts w:eastAsiaTheme="minorEastAsia"/>
                <w:color w:val="000000" w:themeColor="text1"/>
                <w:szCs w:val="21"/>
              </w:rPr>
            </w:pPr>
            <w:r w:rsidRPr="005B5C10">
              <w:rPr>
                <w:rFonts w:eastAsiaTheme="minorEastAsia"/>
                <w:color w:val="000000" w:themeColor="text1"/>
                <w:szCs w:val="21"/>
              </w:rPr>
              <w:t>资产</w:t>
            </w:r>
          </w:p>
        </w:tc>
        <w:tc>
          <w:tcPr>
            <w:tcW w:w="1586" w:type="dxa"/>
            <w:tcBorders>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p>
        </w:tc>
      </w:tr>
      <w:tr w:rsidR="00255DDE">
        <w:tc>
          <w:tcPr>
            <w:tcW w:w="1246" w:type="dxa"/>
            <w:vAlign w:val="center"/>
          </w:tcPr>
          <w:p w:rsidR="00255DDE" w:rsidRDefault="00324B54">
            <w:pPr>
              <w:jc w:val="center"/>
            </w:pPr>
            <w:r>
              <w:rPr>
                <w:rFonts w:eastAsiaTheme="minorEastAsia"/>
                <w:color w:val="000000" w:themeColor="text1"/>
                <w:szCs w:val="21"/>
              </w:rPr>
              <w:t>银行存款</w:t>
            </w:r>
          </w:p>
        </w:tc>
        <w:tc>
          <w:tcPr>
            <w:tcW w:w="1586" w:type="dxa"/>
            <w:vAlign w:val="center"/>
          </w:tcPr>
          <w:p w:rsidR="00255DDE" w:rsidRDefault="00324B54">
            <w:pPr>
              <w:jc w:val="right"/>
            </w:pPr>
            <w:r>
              <w:rPr>
                <w:rFonts w:eastAsiaTheme="minorEastAsia"/>
                <w:color w:val="000000" w:themeColor="text1"/>
                <w:szCs w:val="21"/>
              </w:rPr>
              <w:t>314,020,237.39</w:t>
            </w:r>
          </w:p>
        </w:tc>
        <w:tc>
          <w:tcPr>
            <w:tcW w:w="1587"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314,020,237.39</w:t>
            </w:r>
          </w:p>
        </w:tc>
      </w:tr>
      <w:tr w:rsidR="00255DDE">
        <w:tc>
          <w:tcPr>
            <w:tcW w:w="1246" w:type="dxa"/>
            <w:vAlign w:val="center"/>
          </w:tcPr>
          <w:p w:rsidR="00255DDE" w:rsidRDefault="00324B54">
            <w:pPr>
              <w:jc w:val="center"/>
            </w:pPr>
            <w:r>
              <w:rPr>
                <w:rFonts w:eastAsiaTheme="minorEastAsia"/>
                <w:color w:val="000000" w:themeColor="text1"/>
                <w:szCs w:val="21"/>
              </w:rPr>
              <w:t>结算备付金</w:t>
            </w:r>
          </w:p>
        </w:tc>
        <w:tc>
          <w:tcPr>
            <w:tcW w:w="1586" w:type="dxa"/>
            <w:vAlign w:val="center"/>
          </w:tcPr>
          <w:p w:rsidR="00255DDE" w:rsidRDefault="00324B54">
            <w:pPr>
              <w:jc w:val="right"/>
            </w:pPr>
            <w:r>
              <w:rPr>
                <w:rFonts w:eastAsiaTheme="minorEastAsia"/>
                <w:color w:val="000000" w:themeColor="text1"/>
                <w:szCs w:val="21"/>
              </w:rPr>
              <w:t>4,380,521.66</w:t>
            </w:r>
          </w:p>
        </w:tc>
        <w:tc>
          <w:tcPr>
            <w:tcW w:w="1587"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4,380,521.66</w:t>
            </w:r>
          </w:p>
        </w:tc>
      </w:tr>
      <w:tr w:rsidR="00255DDE">
        <w:tc>
          <w:tcPr>
            <w:tcW w:w="1246" w:type="dxa"/>
            <w:vAlign w:val="center"/>
          </w:tcPr>
          <w:p w:rsidR="00255DDE" w:rsidRDefault="00324B54">
            <w:pPr>
              <w:jc w:val="center"/>
            </w:pPr>
            <w:r>
              <w:rPr>
                <w:rFonts w:eastAsiaTheme="minorEastAsia"/>
                <w:color w:val="000000" w:themeColor="text1"/>
                <w:szCs w:val="21"/>
              </w:rPr>
              <w:t>存出保证金</w:t>
            </w:r>
          </w:p>
        </w:tc>
        <w:tc>
          <w:tcPr>
            <w:tcW w:w="1586" w:type="dxa"/>
            <w:vAlign w:val="center"/>
          </w:tcPr>
          <w:p w:rsidR="00255DDE" w:rsidRDefault="00324B54">
            <w:pPr>
              <w:jc w:val="right"/>
            </w:pPr>
            <w:r>
              <w:rPr>
                <w:rFonts w:eastAsiaTheme="minorEastAsia"/>
                <w:color w:val="000000" w:themeColor="text1"/>
                <w:szCs w:val="21"/>
              </w:rPr>
              <w:t>771,357.71</w:t>
            </w:r>
          </w:p>
        </w:tc>
        <w:tc>
          <w:tcPr>
            <w:tcW w:w="1587"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771,357.71</w:t>
            </w:r>
          </w:p>
        </w:tc>
      </w:tr>
      <w:tr w:rsidR="00255DDE">
        <w:tc>
          <w:tcPr>
            <w:tcW w:w="1246" w:type="dxa"/>
            <w:vAlign w:val="center"/>
          </w:tcPr>
          <w:p w:rsidR="00255DDE" w:rsidRDefault="00324B54">
            <w:pPr>
              <w:jc w:val="center"/>
            </w:pPr>
            <w:r>
              <w:rPr>
                <w:rFonts w:eastAsiaTheme="minorEastAsia"/>
                <w:color w:val="000000" w:themeColor="text1"/>
                <w:szCs w:val="21"/>
              </w:rPr>
              <w:t>交易性金融资产</w:t>
            </w:r>
          </w:p>
        </w:tc>
        <w:tc>
          <w:tcPr>
            <w:tcW w:w="1586"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3,934,219.62</w:t>
            </w:r>
          </w:p>
        </w:tc>
        <w:tc>
          <w:tcPr>
            <w:tcW w:w="1587"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4,209,804,381.62</w:t>
            </w:r>
          </w:p>
        </w:tc>
        <w:tc>
          <w:tcPr>
            <w:tcW w:w="1587" w:type="dxa"/>
            <w:vAlign w:val="center"/>
          </w:tcPr>
          <w:p w:rsidR="00255DDE" w:rsidRDefault="00324B54">
            <w:pPr>
              <w:jc w:val="right"/>
            </w:pPr>
            <w:r>
              <w:rPr>
                <w:rFonts w:eastAsiaTheme="minorEastAsia"/>
                <w:color w:val="000000" w:themeColor="text1"/>
                <w:szCs w:val="21"/>
              </w:rPr>
              <w:t>4,213,738,601.24</w:t>
            </w:r>
          </w:p>
        </w:tc>
      </w:tr>
      <w:tr w:rsidR="00255DDE">
        <w:tc>
          <w:tcPr>
            <w:tcW w:w="1246" w:type="dxa"/>
            <w:vAlign w:val="center"/>
          </w:tcPr>
          <w:p w:rsidR="00255DDE" w:rsidRDefault="00324B54">
            <w:pPr>
              <w:jc w:val="center"/>
            </w:pPr>
            <w:r>
              <w:rPr>
                <w:rFonts w:eastAsiaTheme="minorEastAsia"/>
                <w:color w:val="000000" w:themeColor="text1"/>
                <w:szCs w:val="21"/>
              </w:rPr>
              <w:t>买入返售金融资产</w:t>
            </w:r>
          </w:p>
        </w:tc>
        <w:tc>
          <w:tcPr>
            <w:tcW w:w="1586"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w:t>
            </w:r>
          </w:p>
        </w:tc>
      </w:tr>
      <w:tr w:rsidR="00255DDE">
        <w:tc>
          <w:tcPr>
            <w:tcW w:w="1246" w:type="dxa"/>
            <w:vAlign w:val="center"/>
          </w:tcPr>
          <w:p w:rsidR="00255DDE" w:rsidRDefault="00324B54">
            <w:pPr>
              <w:jc w:val="center"/>
            </w:pPr>
            <w:r>
              <w:rPr>
                <w:rFonts w:eastAsiaTheme="minorEastAsia"/>
                <w:color w:val="000000" w:themeColor="text1"/>
                <w:szCs w:val="21"/>
              </w:rPr>
              <w:t>应收清算款</w:t>
            </w:r>
          </w:p>
        </w:tc>
        <w:tc>
          <w:tcPr>
            <w:tcW w:w="1586"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48,959,659.60</w:t>
            </w:r>
          </w:p>
        </w:tc>
        <w:tc>
          <w:tcPr>
            <w:tcW w:w="1587" w:type="dxa"/>
            <w:vAlign w:val="center"/>
          </w:tcPr>
          <w:p w:rsidR="00255DDE" w:rsidRDefault="00324B54">
            <w:pPr>
              <w:jc w:val="right"/>
            </w:pPr>
            <w:r>
              <w:rPr>
                <w:rFonts w:eastAsiaTheme="minorEastAsia"/>
                <w:color w:val="000000" w:themeColor="text1"/>
                <w:szCs w:val="21"/>
              </w:rPr>
              <w:t>48,959,659.60</w:t>
            </w:r>
          </w:p>
        </w:tc>
      </w:tr>
      <w:tr w:rsidR="00255DDE">
        <w:tc>
          <w:tcPr>
            <w:tcW w:w="1246" w:type="dxa"/>
            <w:vAlign w:val="center"/>
          </w:tcPr>
          <w:p w:rsidR="00255DDE" w:rsidRDefault="00324B54">
            <w:pPr>
              <w:jc w:val="center"/>
            </w:pPr>
            <w:r>
              <w:rPr>
                <w:rFonts w:eastAsiaTheme="minorEastAsia"/>
                <w:color w:val="000000" w:themeColor="text1"/>
                <w:szCs w:val="21"/>
              </w:rPr>
              <w:t>应收股利</w:t>
            </w:r>
          </w:p>
        </w:tc>
        <w:tc>
          <w:tcPr>
            <w:tcW w:w="1586"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w:t>
            </w:r>
          </w:p>
        </w:tc>
      </w:tr>
      <w:tr w:rsidR="00255DDE">
        <w:tc>
          <w:tcPr>
            <w:tcW w:w="1246" w:type="dxa"/>
            <w:vAlign w:val="center"/>
          </w:tcPr>
          <w:p w:rsidR="00255DDE" w:rsidRDefault="00324B54">
            <w:pPr>
              <w:jc w:val="center"/>
            </w:pPr>
            <w:r>
              <w:rPr>
                <w:rFonts w:eastAsiaTheme="minorEastAsia"/>
                <w:color w:val="000000" w:themeColor="text1"/>
                <w:szCs w:val="21"/>
              </w:rPr>
              <w:t>应收申购款</w:t>
            </w:r>
          </w:p>
        </w:tc>
        <w:tc>
          <w:tcPr>
            <w:tcW w:w="1586" w:type="dxa"/>
            <w:vAlign w:val="center"/>
          </w:tcPr>
          <w:p w:rsidR="00255DDE" w:rsidRDefault="00324B54">
            <w:pPr>
              <w:jc w:val="right"/>
            </w:pPr>
            <w:r>
              <w:rPr>
                <w:rFonts w:eastAsiaTheme="minorEastAsia"/>
                <w:color w:val="000000" w:themeColor="text1"/>
                <w:szCs w:val="21"/>
              </w:rPr>
              <w:t>1,299.70</w:t>
            </w:r>
          </w:p>
        </w:tc>
        <w:tc>
          <w:tcPr>
            <w:tcW w:w="1587"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190,954.36</w:t>
            </w:r>
          </w:p>
        </w:tc>
        <w:tc>
          <w:tcPr>
            <w:tcW w:w="1587" w:type="dxa"/>
            <w:vAlign w:val="center"/>
          </w:tcPr>
          <w:p w:rsidR="00255DDE" w:rsidRDefault="00324B54">
            <w:pPr>
              <w:jc w:val="right"/>
            </w:pPr>
            <w:r>
              <w:rPr>
                <w:rFonts w:eastAsiaTheme="minorEastAsia"/>
                <w:color w:val="000000" w:themeColor="text1"/>
                <w:szCs w:val="21"/>
              </w:rPr>
              <w:t>192,254.06</w:t>
            </w:r>
          </w:p>
        </w:tc>
      </w:tr>
      <w:tr w:rsidR="00255DDE">
        <w:tc>
          <w:tcPr>
            <w:tcW w:w="1246" w:type="dxa"/>
            <w:vAlign w:val="center"/>
          </w:tcPr>
          <w:p w:rsidR="00255DDE" w:rsidRDefault="00324B54">
            <w:pPr>
              <w:jc w:val="center"/>
            </w:pPr>
            <w:r>
              <w:rPr>
                <w:rFonts w:eastAsiaTheme="minorEastAsia"/>
                <w:color w:val="000000" w:themeColor="text1"/>
                <w:szCs w:val="21"/>
              </w:rPr>
              <w:t>其他资产</w:t>
            </w:r>
          </w:p>
        </w:tc>
        <w:tc>
          <w:tcPr>
            <w:tcW w:w="1586"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w:t>
            </w:r>
          </w:p>
        </w:tc>
      </w:tr>
      <w:tr w:rsidR="008148A4" w:rsidRPr="005B5C10" w:rsidTr="00052F8B">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5B5C10" w:rsidRDefault="00A438A6" w:rsidP="00052F8B">
            <w:pPr>
              <w:spacing w:line="360" w:lineRule="auto"/>
              <w:rPr>
                <w:rFonts w:eastAsiaTheme="minorEastAsia"/>
                <w:color w:val="000000" w:themeColor="text1"/>
                <w:szCs w:val="21"/>
              </w:rPr>
            </w:pPr>
            <w:r w:rsidRPr="005B5C10">
              <w:rPr>
                <w:rFonts w:eastAsiaTheme="minorEastAsia"/>
                <w:color w:val="000000" w:themeColor="text1"/>
                <w:szCs w:val="21"/>
              </w:rPr>
              <w:t>资产总计</w:t>
            </w:r>
          </w:p>
          <w:p w:rsidR="00A438A6" w:rsidRPr="005B5C10" w:rsidRDefault="00A438A6" w:rsidP="00052F8B">
            <w:pPr>
              <w:spacing w:line="360" w:lineRule="auto"/>
              <w:rPr>
                <w:rFonts w:eastAsiaTheme="minorEastAsia"/>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319,173,416.46</w:t>
            </w:r>
          </w:p>
          <w:p w:rsidR="00A438A6" w:rsidRPr="005B5C10" w:rsidRDefault="00A438A6" w:rsidP="00052F8B">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3,934,219.62</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4,258,954,995.58</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4,582,062,631.66</w:t>
            </w:r>
          </w:p>
        </w:tc>
      </w:tr>
      <w:tr w:rsidR="008148A4" w:rsidRPr="005B5C10" w:rsidTr="00052F8B">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5B5C10" w:rsidRDefault="00A438A6" w:rsidP="00052F8B">
            <w:pPr>
              <w:spacing w:line="360" w:lineRule="auto"/>
              <w:rPr>
                <w:rFonts w:eastAsiaTheme="minorEastAsia"/>
                <w:color w:val="000000" w:themeColor="text1"/>
                <w:szCs w:val="21"/>
              </w:rPr>
            </w:pPr>
            <w:r w:rsidRPr="005B5C10">
              <w:rPr>
                <w:rFonts w:eastAsiaTheme="minorEastAsia"/>
                <w:color w:val="000000" w:themeColor="text1"/>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p>
        </w:tc>
      </w:tr>
      <w:tr w:rsidR="00255DDE">
        <w:tc>
          <w:tcPr>
            <w:tcW w:w="1246" w:type="dxa"/>
            <w:vAlign w:val="center"/>
          </w:tcPr>
          <w:p w:rsidR="00255DDE" w:rsidRDefault="00324B54">
            <w:pPr>
              <w:jc w:val="center"/>
            </w:pPr>
            <w:r>
              <w:rPr>
                <w:rFonts w:eastAsiaTheme="minorEastAsia"/>
                <w:color w:val="000000" w:themeColor="text1"/>
                <w:szCs w:val="21"/>
              </w:rPr>
              <w:t>卖出回购金融资产款</w:t>
            </w:r>
          </w:p>
        </w:tc>
        <w:tc>
          <w:tcPr>
            <w:tcW w:w="1586"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w:t>
            </w:r>
          </w:p>
        </w:tc>
      </w:tr>
      <w:tr w:rsidR="00255DDE">
        <w:tc>
          <w:tcPr>
            <w:tcW w:w="1246" w:type="dxa"/>
            <w:vAlign w:val="center"/>
          </w:tcPr>
          <w:p w:rsidR="00255DDE" w:rsidRDefault="00324B54">
            <w:pPr>
              <w:jc w:val="center"/>
            </w:pPr>
            <w:r>
              <w:rPr>
                <w:rFonts w:eastAsiaTheme="minorEastAsia"/>
                <w:color w:val="000000" w:themeColor="text1"/>
                <w:szCs w:val="21"/>
              </w:rPr>
              <w:t>应付清算款</w:t>
            </w:r>
          </w:p>
        </w:tc>
        <w:tc>
          <w:tcPr>
            <w:tcW w:w="1586"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78.07</w:t>
            </w:r>
          </w:p>
        </w:tc>
        <w:tc>
          <w:tcPr>
            <w:tcW w:w="1587" w:type="dxa"/>
            <w:vAlign w:val="center"/>
          </w:tcPr>
          <w:p w:rsidR="00255DDE" w:rsidRDefault="00324B54">
            <w:pPr>
              <w:jc w:val="right"/>
            </w:pPr>
            <w:r>
              <w:rPr>
                <w:rFonts w:eastAsiaTheme="minorEastAsia"/>
                <w:color w:val="000000" w:themeColor="text1"/>
                <w:szCs w:val="21"/>
              </w:rPr>
              <w:t>78.07</w:t>
            </w:r>
          </w:p>
        </w:tc>
      </w:tr>
      <w:tr w:rsidR="00255DDE">
        <w:tc>
          <w:tcPr>
            <w:tcW w:w="1246" w:type="dxa"/>
            <w:vAlign w:val="center"/>
          </w:tcPr>
          <w:p w:rsidR="00255DDE" w:rsidRDefault="00324B54">
            <w:pPr>
              <w:jc w:val="center"/>
            </w:pPr>
            <w:r>
              <w:rPr>
                <w:rFonts w:eastAsiaTheme="minorEastAsia"/>
                <w:color w:val="000000" w:themeColor="text1"/>
                <w:szCs w:val="21"/>
              </w:rPr>
              <w:t>应付赎回款</w:t>
            </w:r>
          </w:p>
        </w:tc>
        <w:tc>
          <w:tcPr>
            <w:tcW w:w="1586"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3,728,138.76</w:t>
            </w:r>
          </w:p>
        </w:tc>
        <w:tc>
          <w:tcPr>
            <w:tcW w:w="1587" w:type="dxa"/>
            <w:vAlign w:val="center"/>
          </w:tcPr>
          <w:p w:rsidR="00255DDE" w:rsidRDefault="00324B54">
            <w:pPr>
              <w:jc w:val="right"/>
            </w:pPr>
            <w:r>
              <w:rPr>
                <w:rFonts w:eastAsiaTheme="minorEastAsia"/>
                <w:color w:val="000000" w:themeColor="text1"/>
                <w:szCs w:val="21"/>
              </w:rPr>
              <w:t>3,728,138.76</w:t>
            </w:r>
          </w:p>
        </w:tc>
      </w:tr>
      <w:tr w:rsidR="00255DDE">
        <w:tc>
          <w:tcPr>
            <w:tcW w:w="1246" w:type="dxa"/>
            <w:vAlign w:val="center"/>
          </w:tcPr>
          <w:p w:rsidR="00255DDE" w:rsidRDefault="00324B54">
            <w:pPr>
              <w:jc w:val="center"/>
            </w:pPr>
            <w:r>
              <w:rPr>
                <w:rFonts w:eastAsiaTheme="minorEastAsia"/>
                <w:color w:val="000000" w:themeColor="text1"/>
                <w:szCs w:val="21"/>
              </w:rPr>
              <w:t>应付管理人报酬</w:t>
            </w:r>
          </w:p>
        </w:tc>
        <w:tc>
          <w:tcPr>
            <w:tcW w:w="1586"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5,466,896.38</w:t>
            </w:r>
          </w:p>
        </w:tc>
        <w:tc>
          <w:tcPr>
            <w:tcW w:w="1587" w:type="dxa"/>
            <w:vAlign w:val="center"/>
          </w:tcPr>
          <w:p w:rsidR="00255DDE" w:rsidRDefault="00324B54">
            <w:pPr>
              <w:jc w:val="right"/>
            </w:pPr>
            <w:r>
              <w:rPr>
                <w:rFonts w:eastAsiaTheme="minorEastAsia"/>
                <w:color w:val="000000" w:themeColor="text1"/>
                <w:szCs w:val="21"/>
              </w:rPr>
              <w:t>5,466,896.38</w:t>
            </w:r>
          </w:p>
        </w:tc>
      </w:tr>
      <w:tr w:rsidR="00255DDE">
        <w:tc>
          <w:tcPr>
            <w:tcW w:w="1246" w:type="dxa"/>
            <w:vAlign w:val="center"/>
          </w:tcPr>
          <w:p w:rsidR="00255DDE" w:rsidRDefault="00324B54">
            <w:pPr>
              <w:jc w:val="center"/>
            </w:pPr>
            <w:r>
              <w:rPr>
                <w:rFonts w:eastAsiaTheme="minorEastAsia"/>
                <w:color w:val="000000" w:themeColor="text1"/>
                <w:szCs w:val="21"/>
              </w:rPr>
              <w:t>应付托管费</w:t>
            </w:r>
          </w:p>
        </w:tc>
        <w:tc>
          <w:tcPr>
            <w:tcW w:w="1586"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911,149.36</w:t>
            </w:r>
          </w:p>
        </w:tc>
        <w:tc>
          <w:tcPr>
            <w:tcW w:w="1587" w:type="dxa"/>
            <w:vAlign w:val="center"/>
          </w:tcPr>
          <w:p w:rsidR="00255DDE" w:rsidRDefault="00324B54">
            <w:pPr>
              <w:jc w:val="right"/>
            </w:pPr>
            <w:r>
              <w:rPr>
                <w:rFonts w:eastAsiaTheme="minorEastAsia"/>
                <w:color w:val="000000" w:themeColor="text1"/>
                <w:szCs w:val="21"/>
              </w:rPr>
              <w:t>911,149.36</w:t>
            </w:r>
          </w:p>
        </w:tc>
      </w:tr>
      <w:tr w:rsidR="00255DDE">
        <w:tc>
          <w:tcPr>
            <w:tcW w:w="1246" w:type="dxa"/>
            <w:vAlign w:val="center"/>
          </w:tcPr>
          <w:p w:rsidR="00255DDE" w:rsidRDefault="00324B54">
            <w:pPr>
              <w:jc w:val="center"/>
            </w:pPr>
            <w:r>
              <w:rPr>
                <w:rFonts w:eastAsiaTheme="minorEastAsia"/>
                <w:color w:val="000000" w:themeColor="text1"/>
                <w:szCs w:val="21"/>
              </w:rPr>
              <w:t>应付销售服务费</w:t>
            </w:r>
          </w:p>
        </w:tc>
        <w:tc>
          <w:tcPr>
            <w:tcW w:w="1586"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w:t>
            </w:r>
          </w:p>
        </w:tc>
      </w:tr>
      <w:tr w:rsidR="00255DDE">
        <w:tc>
          <w:tcPr>
            <w:tcW w:w="1246" w:type="dxa"/>
            <w:vAlign w:val="center"/>
          </w:tcPr>
          <w:p w:rsidR="00255DDE" w:rsidRDefault="00324B54">
            <w:pPr>
              <w:jc w:val="center"/>
            </w:pPr>
            <w:r>
              <w:rPr>
                <w:rFonts w:eastAsiaTheme="minorEastAsia"/>
                <w:color w:val="000000" w:themeColor="text1"/>
                <w:szCs w:val="21"/>
              </w:rPr>
              <w:t>应付交易费用</w:t>
            </w:r>
          </w:p>
        </w:tc>
        <w:tc>
          <w:tcPr>
            <w:tcW w:w="1586"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w:t>
            </w:r>
          </w:p>
        </w:tc>
      </w:tr>
      <w:tr w:rsidR="00255DDE">
        <w:tc>
          <w:tcPr>
            <w:tcW w:w="1246" w:type="dxa"/>
            <w:vAlign w:val="center"/>
          </w:tcPr>
          <w:p w:rsidR="00255DDE" w:rsidRDefault="00324B54">
            <w:pPr>
              <w:jc w:val="center"/>
            </w:pPr>
            <w:r>
              <w:rPr>
                <w:rFonts w:eastAsiaTheme="minorEastAsia"/>
                <w:color w:val="000000" w:themeColor="text1"/>
                <w:szCs w:val="21"/>
              </w:rPr>
              <w:t>应交税费</w:t>
            </w:r>
          </w:p>
        </w:tc>
        <w:tc>
          <w:tcPr>
            <w:tcW w:w="1586"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40.66</w:t>
            </w:r>
          </w:p>
        </w:tc>
        <w:tc>
          <w:tcPr>
            <w:tcW w:w="1587" w:type="dxa"/>
            <w:vAlign w:val="center"/>
          </w:tcPr>
          <w:p w:rsidR="00255DDE" w:rsidRDefault="00324B54">
            <w:pPr>
              <w:jc w:val="right"/>
            </w:pPr>
            <w:r>
              <w:rPr>
                <w:rFonts w:eastAsiaTheme="minorEastAsia"/>
                <w:color w:val="000000" w:themeColor="text1"/>
                <w:szCs w:val="21"/>
              </w:rPr>
              <w:t>40.66</w:t>
            </w:r>
          </w:p>
        </w:tc>
      </w:tr>
      <w:tr w:rsidR="00255DDE">
        <w:tc>
          <w:tcPr>
            <w:tcW w:w="1246" w:type="dxa"/>
            <w:vAlign w:val="center"/>
          </w:tcPr>
          <w:p w:rsidR="00255DDE" w:rsidRDefault="00324B54">
            <w:pPr>
              <w:jc w:val="center"/>
            </w:pPr>
            <w:r>
              <w:rPr>
                <w:rFonts w:eastAsiaTheme="minorEastAsia"/>
                <w:color w:val="000000" w:themeColor="text1"/>
                <w:szCs w:val="21"/>
              </w:rPr>
              <w:t>应付利润</w:t>
            </w:r>
          </w:p>
        </w:tc>
        <w:tc>
          <w:tcPr>
            <w:tcW w:w="1586"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w:t>
            </w:r>
          </w:p>
        </w:tc>
      </w:tr>
      <w:tr w:rsidR="00255DDE">
        <w:tc>
          <w:tcPr>
            <w:tcW w:w="1246" w:type="dxa"/>
            <w:vAlign w:val="center"/>
          </w:tcPr>
          <w:p w:rsidR="00255DDE" w:rsidRDefault="00324B54">
            <w:pPr>
              <w:jc w:val="center"/>
            </w:pPr>
            <w:r>
              <w:rPr>
                <w:rFonts w:eastAsiaTheme="minorEastAsia"/>
                <w:color w:val="000000" w:themeColor="text1"/>
                <w:szCs w:val="21"/>
              </w:rPr>
              <w:t>其他负债</w:t>
            </w:r>
          </w:p>
        </w:tc>
        <w:tc>
          <w:tcPr>
            <w:tcW w:w="1586"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4,938,520.27</w:t>
            </w:r>
          </w:p>
        </w:tc>
        <w:tc>
          <w:tcPr>
            <w:tcW w:w="1587" w:type="dxa"/>
            <w:vAlign w:val="center"/>
          </w:tcPr>
          <w:p w:rsidR="00255DDE" w:rsidRDefault="00324B54">
            <w:pPr>
              <w:jc w:val="right"/>
            </w:pPr>
            <w:r>
              <w:rPr>
                <w:rFonts w:eastAsiaTheme="minorEastAsia"/>
                <w:color w:val="000000" w:themeColor="text1"/>
                <w:szCs w:val="21"/>
              </w:rPr>
              <w:t>4,938,520.27</w:t>
            </w:r>
          </w:p>
        </w:tc>
      </w:tr>
      <w:tr w:rsidR="008148A4" w:rsidRPr="005B5C10" w:rsidTr="00052F8B">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5B5C10" w:rsidRDefault="00A438A6" w:rsidP="00052F8B">
            <w:pPr>
              <w:spacing w:line="360" w:lineRule="auto"/>
              <w:rPr>
                <w:rFonts w:eastAsiaTheme="minorEastAsia"/>
                <w:color w:val="000000" w:themeColor="text1"/>
                <w:szCs w:val="21"/>
              </w:rPr>
            </w:pPr>
            <w:r w:rsidRPr="005B5C10">
              <w:rPr>
                <w:rFonts w:eastAsiaTheme="minorEastAsia"/>
                <w:color w:val="000000" w:themeColor="text1"/>
                <w:szCs w:val="21"/>
              </w:rPr>
              <w:t>负债总计</w:t>
            </w:r>
          </w:p>
          <w:p w:rsidR="00A438A6" w:rsidRPr="005B5C10" w:rsidRDefault="00A438A6" w:rsidP="00052F8B">
            <w:pPr>
              <w:spacing w:line="360" w:lineRule="auto"/>
              <w:rPr>
                <w:rFonts w:eastAsiaTheme="minorEastAsia"/>
                <w:b/>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w:t>
            </w:r>
          </w:p>
          <w:p w:rsidR="00A438A6" w:rsidRPr="005B5C10" w:rsidRDefault="00A438A6" w:rsidP="00052F8B">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15,044,823.50</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15,044,823.50</w:t>
            </w:r>
          </w:p>
        </w:tc>
      </w:tr>
      <w:tr w:rsidR="008148A4" w:rsidRPr="005B5C10" w:rsidTr="00052F8B">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5B5C10" w:rsidRDefault="00A438A6" w:rsidP="00052F8B">
            <w:pPr>
              <w:spacing w:line="360" w:lineRule="auto"/>
              <w:rPr>
                <w:rFonts w:eastAsiaTheme="minorEastAsia"/>
                <w:color w:val="000000" w:themeColor="text1"/>
                <w:szCs w:val="21"/>
              </w:rPr>
            </w:pPr>
            <w:r w:rsidRPr="005B5C10">
              <w:rPr>
                <w:rFonts w:eastAsiaTheme="minorEastAsia"/>
                <w:color w:val="000000" w:themeColor="text1"/>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319,173,416.46</w:t>
            </w:r>
          </w:p>
          <w:p w:rsidR="00A438A6" w:rsidRPr="005B5C10" w:rsidRDefault="00A438A6" w:rsidP="00052F8B">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3,934,219.62</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4,243,910,172.08</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4,567,017,808.16</w:t>
            </w:r>
          </w:p>
        </w:tc>
      </w:tr>
      <w:tr w:rsidR="008148A4" w:rsidRPr="005B5C10" w:rsidTr="00052F8B">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A438A6" w:rsidRPr="005B5C10" w:rsidRDefault="00A438A6" w:rsidP="00052F8B">
            <w:pPr>
              <w:spacing w:line="360" w:lineRule="auto"/>
              <w:jc w:val="center"/>
              <w:rPr>
                <w:rFonts w:eastAsiaTheme="minorEastAsia"/>
                <w:color w:val="000000" w:themeColor="text1"/>
                <w:szCs w:val="21"/>
              </w:rPr>
            </w:pPr>
            <w:r w:rsidRPr="005B5C10">
              <w:rPr>
                <w:rFonts w:eastAsiaTheme="minorEastAsia"/>
                <w:color w:val="000000" w:themeColor="text1"/>
                <w:szCs w:val="21"/>
              </w:rPr>
              <w:t>上年度末</w:t>
            </w:r>
          </w:p>
          <w:p w:rsidR="00A438A6" w:rsidRPr="005B5C10" w:rsidRDefault="00A438A6" w:rsidP="00052F8B">
            <w:pPr>
              <w:spacing w:line="360" w:lineRule="auto"/>
              <w:jc w:val="center"/>
              <w:rPr>
                <w:rFonts w:eastAsiaTheme="minorEastAsia"/>
                <w:color w:val="000000" w:themeColor="text1"/>
                <w:szCs w:val="21"/>
              </w:rPr>
            </w:pPr>
            <w:r w:rsidRPr="005B5C10">
              <w:rPr>
                <w:rFonts w:eastAsiaTheme="minorEastAsia"/>
                <w:color w:val="000000" w:themeColor="text1"/>
                <w:szCs w:val="21"/>
              </w:rPr>
              <w:t>2022</w:t>
            </w:r>
            <w:r w:rsidRPr="005B5C10">
              <w:rPr>
                <w:rFonts w:eastAsiaTheme="minorEastAsia"/>
                <w:color w:val="000000" w:themeColor="text1"/>
                <w:szCs w:val="21"/>
              </w:rPr>
              <w:t>年</w:t>
            </w:r>
            <w:r w:rsidRPr="005B5C10">
              <w:rPr>
                <w:rFonts w:eastAsiaTheme="minorEastAsia"/>
                <w:color w:val="000000" w:themeColor="text1"/>
                <w:szCs w:val="21"/>
              </w:rPr>
              <w:t>12</w:t>
            </w:r>
            <w:r w:rsidRPr="005B5C10">
              <w:rPr>
                <w:rFonts w:eastAsiaTheme="minorEastAsia"/>
                <w:color w:val="000000" w:themeColor="text1"/>
                <w:szCs w:val="21"/>
              </w:rPr>
              <w:t>月</w:t>
            </w:r>
            <w:r w:rsidRPr="005B5C10">
              <w:rPr>
                <w:rFonts w:eastAsiaTheme="minorEastAsia"/>
                <w:color w:val="000000" w:themeColor="text1"/>
                <w:szCs w:val="21"/>
              </w:rPr>
              <w:t>31</w:t>
            </w:r>
            <w:r w:rsidRPr="005B5C10">
              <w:rPr>
                <w:rFonts w:eastAsiaTheme="minorEastAsia"/>
                <w:color w:val="000000" w:themeColor="text1"/>
                <w:szCs w:val="21"/>
              </w:rPr>
              <w:t>日</w:t>
            </w:r>
          </w:p>
        </w:tc>
        <w:tc>
          <w:tcPr>
            <w:tcW w:w="1586" w:type="dxa"/>
            <w:tcBorders>
              <w:top w:val="single" w:sz="4" w:space="0" w:color="auto"/>
              <w:left w:val="single" w:sz="4" w:space="0" w:color="auto"/>
              <w:bottom w:val="single" w:sz="4" w:space="0" w:color="auto"/>
              <w:right w:val="single" w:sz="4" w:space="0" w:color="auto"/>
            </w:tcBorders>
            <w:vAlign w:val="center"/>
            <w:hideMark/>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1</w:t>
            </w:r>
            <w:r w:rsidRPr="005B5C10">
              <w:rPr>
                <w:rFonts w:eastAsiaTheme="minorEastAsia"/>
                <w:color w:val="000000" w:themeColor="text1"/>
                <w:szCs w:val="21"/>
              </w:rPr>
              <w:t>年以内</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5B5C10" w:rsidRDefault="00A438A6" w:rsidP="00052F8B">
            <w:pPr>
              <w:spacing w:line="360" w:lineRule="auto"/>
              <w:jc w:val="center"/>
              <w:rPr>
                <w:rFonts w:eastAsiaTheme="minorEastAsia"/>
                <w:color w:val="000000" w:themeColor="text1"/>
                <w:szCs w:val="21"/>
              </w:rPr>
            </w:pPr>
            <w:r w:rsidRPr="005B5C10">
              <w:rPr>
                <w:rFonts w:eastAsiaTheme="minorEastAsia"/>
                <w:color w:val="000000" w:themeColor="text1"/>
                <w:szCs w:val="21"/>
              </w:rPr>
              <w:t>1-5</w:t>
            </w:r>
            <w:r w:rsidRPr="005B5C10">
              <w:rPr>
                <w:rFonts w:eastAsiaTheme="minorEastAsia"/>
                <w:color w:val="000000" w:themeColor="text1"/>
                <w:szCs w:val="21"/>
              </w:rPr>
              <w:t>年</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5B5C10" w:rsidRDefault="00A438A6" w:rsidP="00052F8B">
            <w:pPr>
              <w:spacing w:line="360" w:lineRule="auto"/>
              <w:jc w:val="center"/>
              <w:rPr>
                <w:rFonts w:eastAsiaTheme="minorEastAsia"/>
                <w:color w:val="000000" w:themeColor="text1"/>
                <w:szCs w:val="21"/>
              </w:rPr>
            </w:pPr>
            <w:r w:rsidRPr="005B5C10">
              <w:rPr>
                <w:rFonts w:eastAsiaTheme="minorEastAsia"/>
                <w:color w:val="000000" w:themeColor="text1"/>
                <w:szCs w:val="21"/>
              </w:rPr>
              <w:t>5</w:t>
            </w:r>
            <w:r w:rsidRPr="005B5C10">
              <w:rPr>
                <w:rFonts w:eastAsiaTheme="minorEastAsia"/>
                <w:color w:val="000000" w:themeColor="text1"/>
                <w:szCs w:val="21"/>
              </w:rPr>
              <w:t>年以上</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5B5C10" w:rsidRDefault="00A438A6" w:rsidP="00052F8B">
            <w:pPr>
              <w:spacing w:line="360" w:lineRule="auto"/>
              <w:jc w:val="center"/>
              <w:rPr>
                <w:rFonts w:eastAsiaTheme="minorEastAsia"/>
                <w:color w:val="000000" w:themeColor="text1"/>
                <w:szCs w:val="21"/>
              </w:rPr>
            </w:pPr>
            <w:r w:rsidRPr="005B5C10">
              <w:rPr>
                <w:rFonts w:eastAsiaTheme="minorEastAsia"/>
                <w:color w:val="000000" w:themeColor="text1"/>
                <w:szCs w:val="21"/>
              </w:rPr>
              <w:t>不计息</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5B5C10" w:rsidRDefault="00A438A6" w:rsidP="00052F8B">
            <w:pPr>
              <w:spacing w:line="360" w:lineRule="auto"/>
              <w:jc w:val="center"/>
              <w:rPr>
                <w:rFonts w:eastAsiaTheme="minorEastAsia"/>
                <w:color w:val="000000" w:themeColor="text1"/>
                <w:szCs w:val="21"/>
              </w:rPr>
            </w:pPr>
            <w:r w:rsidRPr="005B5C10">
              <w:rPr>
                <w:rFonts w:eastAsiaTheme="minorEastAsia"/>
                <w:color w:val="000000" w:themeColor="text1"/>
                <w:szCs w:val="21"/>
              </w:rPr>
              <w:t>合计</w:t>
            </w:r>
          </w:p>
        </w:tc>
      </w:tr>
      <w:tr w:rsidR="008148A4" w:rsidRPr="005B5C10" w:rsidTr="00052F8B">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5B5C10" w:rsidRDefault="00A438A6" w:rsidP="00052F8B">
            <w:pPr>
              <w:spacing w:line="360" w:lineRule="auto"/>
              <w:rPr>
                <w:rFonts w:eastAsiaTheme="minorEastAsia"/>
                <w:color w:val="000000" w:themeColor="text1"/>
                <w:szCs w:val="21"/>
              </w:rPr>
            </w:pPr>
            <w:r w:rsidRPr="005B5C10">
              <w:rPr>
                <w:rFonts w:eastAsiaTheme="minorEastAsia"/>
                <w:color w:val="000000" w:themeColor="text1"/>
                <w:szCs w:val="21"/>
              </w:rPr>
              <w:t>资产</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p>
        </w:tc>
      </w:tr>
      <w:tr w:rsidR="00255DDE">
        <w:tc>
          <w:tcPr>
            <w:tcW w:w="1246" w:type="dxa"/>
            <w:vAlign w:val="center"/>
          </w:tcPr>
          <w:p w:rsidR="00255DDE" w:rsidRDefault="00324B54">
            <w:pPr>
              <w:jc w:val="center"/>
            </w:pPr>
            <w:r>
              <w:rPr>
                <w:rFonts w:eastAsiaTheme="minorEastAsia"/>
                <w:color w:val="000000" w:themeColor="text1"/>
                <w:szCs w:val="21"/>
              </w:rPr>
              <w:t>银行存款</w:t>
            </w:r>
          </w:p>
        </w:tc>
        <w:tc>
          <w:tcPr>
            <w:tcW w:w="1586" w:type="dxa"/>
            <w:vAlign w:val="center"/>
          </w:tcPr>
          <w:p w:rsidR="00255DDE" w:rsidRDefault="00324B54">
            <w:pPr>
              <w:jc w:val="right"/>
            </w:pPr>
            <w:r>
              <w:rPr>
                <w:rFonts w:eastAsiaTheme="minorEastAsia"/>
                <w:color w:val="000000" w:themeColor="text1"/>
                <w:szCs w:val="21"/>
              </w:rPr>
              <w:t>405,501,416.98</w:t>
            </w:r>
          </w:p>
        </w:tc>
        <w:tc>
          <w:tcPr>
            <w:tcW w:w="1587"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405,501,416.98</w:t>
            </w:r>
          </w:p>
        </w:tc>
      </w:tr>
      <w:tr w:rsidR="00255DDE">
        <w:tc>
          <w:tcPr>
            <w:tcW w:w="1246" w:type="dxa"/>
            <w:vAlign w:val="center"/>
          </w:tcPr>
          <w:p w:rsidR="00255DDE" w:rsidRDefault="00324B54">
            <w:pPr>
              <w:jc w:val="center"/>
            </w:pPr>
            <w:r>
              <w:rPr>
                <w:rFonts w:eastAsiaTheme="minorEastAsia"/>
                <w:color w:val="000000" w:themeColor="text1"/>
                <w:szCs w:val="21"/>
              </w:rPr>
              <w:t>结算备付金</w:t>
            </w:r>
          </w:p>
        </w:tc>
        <w:tc>
          <w:tcPr>
            <w:tcW w:w="1586" w:type="dxa"/>
            <w:vAlign w:val="center"/>
          </w:tcPr>
          <w:p w:rsidR="00255DDE" w:rsidRDefault="00324B54">
            <w:pPr>
              <w:jc w:val="right"/>
            </w:pPr>
            <w:r>
              <w:rPr>
                <w:rFonts w:eastAsiaTheme="minorEastAsia"/>
                <w:color w:val="000000" w:themeColor="text1"/>
                <w:szCs w:val="21"/>
              </w:rPr>
              <w:t>1,891,568.63</w:t>
            </w:r>
          </w:p>
        </w:tc>
        <w:tc>
          <w:tcPr>
            <w:tcW w:w="1587"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1,891,568.63</w:t>
            </w:r>
          </w:p>
        </w:tc>
      </w:tr>
      <w:tr w:rsidR="00255DDE">
        <w:tc>
          <w:tcPr>
            <w:tcW w:w="1246" w:type="dxa"/>
            <w:vAlign w:val="center"/>
          </w:tcPr>
          <w:p w:rsidR="00255DDE" w:rsidRDefault="00324B54">
            <w:pPr>
              <w:jc w:val="center"/>
            </w:pPr>
            <w:r>
              <w:rPr>
                <w:rFonts w:eastAsiaTheme="minorEastAsia"/>
                <w:color w:val="000000" w:themeColor="text1"/>
                <w:szCs w:val="21"/>
              </w:rPr>
              <w:t>存出保证金</w:t>
            </w:r>
          </w:p>
        </w:tc>
        <w:tc>
          <w:tcPr>
            <w:tcW w:w="1586" w:type="dxa"/>
            <w:vAlign w:val="center"/>
          </w:tcPr>
          <w:p w:rsidR="00255DDE" w:rsidRDefault="00324B54">
            <w:pPr>
              <w:jc w:val="right"/>
            </w:pPr>
            <w:r>
              <w:rPr>
                <w:rFonts w:eastAsiaTheme="minorEastAsia"/>
                <w:color w:val="000000" w:themeColor="text1"/>
                <w:szCs w:val="21"/>
              </w:rPr>
              <w:t>694,820.35</w:t>
            </w:r>
          </w:p>
        </w:tc>
        <w:tc>
          <w:tcPr>
            <w:tcW w:w="1587"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694,820.35</w:t>
            </w:r>
          </w:p>
        </w:tc>
      </w:tr>
      <w:tr w:rsidR="00255DDE">
        <w:tc>
          <w:tcPr>
            <w:tcW w:w="1246" w:type="dxa"/>
            <w:vAlign w:val="center"/>
          </w:tcPr>
          <w:p w:rsidR="00255DDE" w:rsidRDefault="00324B54">
            <w:pPr>
              <w:jc w:val="center"/>
            </w:pPr>
            <w:r>
              <w:rPr>
                <w:rFonts w:eastAsiaTheme="minorEastAsia"/>
                <w:color w:val="000000" w:themeColor="text1"/>
                <w:szCs w:val="21"/>
              </w:rPr>
              <w:t>交易性金融资产</w:t>
            </w:r>
          </w:p>
        </w:tc>
        <w:tc>
          <w:tcPr>
            <w:tcW w:w="1586"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19,964,974.68</w:t>
            </w:r>
          </w:p>
        </w:tc>
        <w:tc>
          <w:tcPr>
            <w:tcW w:w="1587" w:type="dxa"/>
            <w:vAlign w:val="center"/>
          </w:tcPr>
          <w:p w:rsidR="00255DDE" w:rsidRDefault="00324B54">
            <w:pPr>
              <w:jc w:val="right"/>
            </w:pPr>
            <w:r>
              <w:rPr>
                <w:rFonts w:eastAsiaTheme="minorEastAsia"/>
                <w:color w:val="000000" w:themeColor="text1"/>
                <w:szCs w:val="21"/>
              </w:rPr>
              <w:t>4,354,572,067.68</w:t>
            </w:r>
          </w:p>
        </w:tc>
        <w:tc>
          <w:tcPr>
            <w:tcW w:w="1587" w:type="dxa"/>
            <w:vAlign w:val="center"/>
          </w:tcPr>
          <w:p w:rsidR="00255DDE" w:rsidRDefault="00324B54">
            <w:pPr>
              <w:jc w:val="right"/>
            </w:pPr>
            <w:r>
              <w:rPr>
                <w:rFonts w:eastAsiaTheme="minorEastAsia"/>
                <w:color w:val="000000" w:themeColor="text1"/>
                <w:szCs w:val="21"/>
              </w:rPr>
              <w:t>4,374,537,042.36</w:t>
            </w:r>
          </w:p>
        </w:tc>
      </w:tr>
      <w:tr w:rsidR="00255DDE">
        <w:tc>
          <w:tcPr>
            <w:tcW w:w="1246" w:type="dxa"/>
            <w:vAlign w:val="center"/>
          </w:tcPr>
          <w:p w:rsidR="00255DDE" w:rsidRDefault="00324B54">
            <w:pPr>
              <w:jc w:val="center"/>
            </w:pPr>
            <w:r>
              <w:rPr>
                <w:rFonts w:eastAsiaTheme="minorEastAsia"/>
                <w:color w:val="000000" w:themeColor="text1"/>
                <w:szCs w:val="21"/>
              </w:rPr>
              <w:t>应收申购款</w:t>
            </w:r>
          </w:p>
        </w:tc>
        <w:tc>
          <w:tcPr>
            <w:tcW w:w="1586" w:type="dxa"/>
            <w:vAlign w:val="center"/>
          </w:tcPr>
          <w:p w:rsidR="00255DDE" w:rsidRDefault="00324B54">
            <w:pPr>
              <w:jc w:val="right"/>
            </w:pPr>
            <w:r>
              <w:rPr>
                <w:rFonts w:eastAsiaTheme="minorEastAsia"/>
                <w:color w:val="000000" w:themeColor="text1"/>
                <w:szCs w:val="21"/>
              </w:rPr>
              <w:t>1,261.00</w:t>
            </w:r>
          </w:p>
        </w:tc>
        <w:tc>
          <w:tcPr>
            <w:tcW w:w="1587"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184,504.32</w:t>
            </w:r>
          </w:p>
        </w:tc>
        <w:tc>
          <w:tcPr>
            <w:tcW w:w="1587" w:type="dxa"/>
            <w:vAlign w:val="center"/>
          </w:tcPr>
          <w:p w:rsidR="00255DDE" w:rsidRDefault="00324B54">
            <w:pPr>
              <w:jc w:val="right"/>
            </w:pPr>
            <w:r>
              <w:rPr>
                <w:rFonts w:eastAsiaTheme="minorEastAsia"/>
                <w:color w:val="000000" w:themeColor="text1"/>
                <w:szCs w:val="21"/>
              </w:rPr>
              <w:t>185,765.32</w:t>
            </w:r>
          </w:p>
        </w:tc>
      </w:tr>
      <w:tr w:rsidR="008148A4" w:rsidRPr="005B5C10" w:rsidTr="00052F8B">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5B5C10" w:rsidRDefault="00A438A6" w:rsidP="00052F8B">
            <w:pPr>
              <w:spacing w:line="360" w:lineRule="auto"/>
              <w:rPr>
                <w:rFonts w:eastAsiaTheme="minorEastAsia"/>
                <w:color w:val="000000" w:themeColor="text1"/>
                <w:szCs w:val="21"/>
              </w:rPr>
            </w:pPr>
            <w:r w:rsidRPr="005B5C10">
              <w:rPr>
                <w:rFonts w:eastAsiaTheme="minorEastAsia"/>
                <w:color w:val="000000" w:themeColor="text1"/>
                <w:szCs w:val="21"/>
              </w:rPr>
              <w:t>资产总计</w:t>
            </w:r>
          </w:p>
          <w:p w:rsidR="00A438A6" w:rsidRPr="005B5C10" w:rsidRDefault="00A438A6" w:rsidP="00052F8B">
            <w:pPr>
              <w:spacing w:line="360" w:lineRule="auto"/>
              <w:rPr>
                <w:rFonts w:eastAsiaTheme="minorEastAsia"/>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408,089,066.96</w:t>
            </w:r>
          </w:p>
          <w:p w:rsidR="00A438A6" w:rsidRPr="005B5C10" w:rsidRDefault="00A438A6" w:rsidP="00052F8B">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19,964,974.68</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4,354,756,572.00</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4,782,810,613.64</w:t>
            </w:r>
          </w:p>
        </w:tc>
      </w:tr>
      <w:tr w:rsidR="008148A4" w:rsidRPr="005B5C10" w:rsidTr="00052F8B">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5B5C10" w:rsidRDefault="00A438A6" w:rsidP="00052F8B">
            <w:pPr>
              <w:spacing w:line="360" w:lineRule="auto"/>
              <w:rPr>
                <w:rFonts w:eastAsiaTheme="minorEastAsia"/>
                <w:color w:val="000000" w:themeColor="text1"/>
                <w:szCs w:val="21"/>
              </w:rPr>
            </w:pPr>
            <w:r w:rsidRPr="005B5C10">
              <w:rPr>
                <w:rFonts w:eastAsiaTheme="minorEastAsia"/>
                <w:color w:val="000000" w:themeColor="text1"/>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p>
        </w:tc>
      </w:tr>
      <w:tr w:rsidR="00255DDE">
        <w:tc>
          <w:tcPr>
            <w:tcW w:w="1246" w:type="dxa"/>
            <w:vAlign w:val="center"/>
          </w:tcPr>
          <w:p w:rsidR="00255DDE" w:rsidRDefault="00324B54">
            <w:pPr>
              <w:jc w:val="center"/>
            </w:pPr>
            <w:r>
              <w:rPr>
                <w:rFonts w:eastAsiaTheme="minorEastAsia"/>
                <w:color w:val="000000" w:themeColor="text1"/>
                <w:szCs w:val="21"/>
              </w:rPr>
              <w:t>应付清算款</w:t>
            </w:r>
          </w:p>
        </w:tc>
        <w:tc>
          <w:tcPr>
            <w:tcW w:w="1586"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16.85</w:t>
            </w:r>
          </w:p>
        </w:tc>
        <w:tc>
          <w:tcPr>
            <w:tcW w:w="1587" w:type="dxa"/>
            <w:vAlign w:val="center"/>
          </w:tcPr>
          <w:p w:rsidR="00255DDE" w:rsidRDefault="00324B54">
            <w:pPr>
              <w:jc w:val="right"/>
            </w:pPr>
            <w:r>
              <w:rPr>
                <w:rFonts w:eastAsiaTheme="minorEastAsia"/>
                <w:color w:val="000000" w:themeColor="text1"/>
                <w:szCs w:val="21"/>
              </w:rPr>
              <w:t>16.85</w:t>
            </w:r>
          </w:p>
        </w:tc>
      </w:tr>
      <w:tr w:rsidR="00255DDE">
        <w:tc>
          <w:tcPr>
            <w:tcW w:w="1246" w:type="dxa"/>
            <w:vAlign w:val="center"/>
          </w:tcPr>
          <w:p w:rsidR="00255DDE" w:rsidRDefault="00324B54">
            <w:pPr>
              <w:jc w:val="center"/>
            </w:pPr>
            <w:r>
              <w:rPr>
                <w:rFonts w:eastAsiaTheme="minorEastAsia"/>
                <w:color w:val="000000" w:themeColor="text1"/>
                <w:szCs w:val="21"/>
              </w:rPr>
              <w:t>应付管理人报酬</w:t>
            </w:r>
          </w:p>
        </w:tc>
        <w:tc>
          <w:tcPr>
            <w:tcW w:w="1586"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6,217,248.77</w:t>
            </w:r>
          </w:p>
        </w:tc>
        <w:tc>
          <w:tcPr>
            <w:tcW w:w="1587" w:type="dxa"/>
            <w:vAlign w:val="center"/>
          </w:tcPr>
          <w:p w:rsidR="00255DDE" w:rsidRDefault="00324B54">
            <w:pPr>
              <w:jc w:val="right"/>
            </w:pPr>
            <w:r>
              <w:rPr>
                <w:rFonts w:eastAsiaTheme="minorEastAsia"/>
                <w:color w:val="000000" w:themeColor="text1"/>
                <w:szCs w:val="21"/>
              </w:rPr>
              <w:t>6,217,248.77</w:t>
            </w:r>
          </w:p>
        </w:tc>
      </w:tr>
      <w:tr w:rsidR="00255DDE">
        <w:tc>
          <w:tcPr>
            <w:tcW w:w="1246" w:type="dxa"/>
            <w:vAlign w:val="center"/>
          </w:tcPr>
          <w:p w:rsidR="00255DDE" w:rsidRDefault="00324B54">
            <w:pPr>
              <w:jc w:val="center"/>
            </w:pPr>
            <w:r>
              <w:rPr>
                <w:rFonts w:eastAsiaTheme="minorEastAsia"/>
                <w:color w:val="000000" w:themeColor="text1"/>
                <w:szCs w:val="21"/>
              </w:rPr>
              <w:t>应付托管费</w:t>
            </w:r>
          </w:p>
        </w:tc>
        <w:tc>
          <w:tcPr>
            <w:tcW w:w="1586"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1,036,208.14</w:t>
            </w:r>
          </w:p>
        </w:tc>
        <w:tc>
          <w:tcPr>
            <w:tcW w:w="1587" w:type="dxa"/>
            <w:vAlign w:val="center"/>
          </w:tcPr>
          <w:p w:rsidR="00255DDE" w:rsidRDefault="00324B54">
            <w:pPr>
              <w:jc w:val="right"/>
            </w:pPr>
            <w:r>
              <w:rPr>
                <w:rFonts w:eastAsiaTheme="minorEastAsia"/>
                <w:color w:val="000000" w:themeColor="text1"/>
                <w:szCs w:val="21"/>
              </w:rPr>
              <w:t>1,036,208.14</w:t>
            </w:r>
          </w:p>
        </w:tc>
      </w:tr>
      <w:tr w:rsidR="00255DDE">
        <w:tc>
          <w:tcPr>
            <w:tcW w:w="1246" w:type="dxa"/>
            <w:vAlign w:val="center"/>
          </w:tcPr>
          <w:p w:rsidR="00255DDE" w:rsidRDefault="00324B54">
            <w:pPr>
              <w:jc w:val="center"/>
            </w:pPr>
            <w:r>
              <w:rPr>
                <w:rFonts w:eastAsiaTheme="minorEastAsia"/>
                <w:color w:val="000000" w:themeColor="text1"/>
                <w:szCs w:val="21"/>
              </w:rPr>
              <w:t>应交税费</w:t>
            </w:r>
          </w:p>
        </w:tc>
        <w:tc>
          <w:tcPr>
            <w:tcW w:w="1586"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84.41</w:t>
            </w:r>
          </w:p>
        </w:tc>
        <w:tc>
          <w:tcPr>
            <w:tcW w:w="1587" w:type="dxa"/>
            <w:vAlign w:val="center"/>
          </w:tcPr>
          <w:p w:rsidR="00255DDE" w:rsidRDefault="00324B54">
            <w:pPr>
              <w:jc w:val="right"/>
            </w:pPr>
            <w:r>
              <w:rPr>
                <w:rFonts w:eastAsiaTheme="minorEastAsia"/>
                <w:color w:val="000000" w:themeColor="text1"/>
                <w:szCs w:val="21"/>
              </w:rPr>
              <w:t>84.41</w:t>
            </w:r>
          </w:p>
        </w:tc>
      </w:tr>
      <w:tr w:rsidR="00255DDE">
        <w:tc>
          <w:tcPr>
            <w:tcW w:w="1246" w:type="dxa"/>
            <w:vAlign w:val="center"/>
          </w:tcPr>
          <w:p w:rsidR="00255DDE" w:rsidRDefault="00324B54">
            <w:pPr>
              <w:jc w:val="center"/>
            </w:pPr>
            <w:r>
              <w:rPr>
                <w:rFonts w:eastAsiaTheme="minorEastAsia"/>
                <w:color w:val="000000" w:themeColor="text1"/>
                <w:szCs w:val="21"/>
              </w:rPr>
              <w:t>其他负债</w:t>
            </w:r>
          </w:p>
        </w:tc>
        <w:tc>
          <w:tcPr>
            <w:tcW w:w="1586"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w:t>
            </w:r>
          </w:p>
        </w:tc>
        <w:tc>
          <w:tcPr>
            <w:tcW w:w="1587" w:type="dxa"/>
            <w:vAlign w:val="center"/>
          </w:tcPr>
          <w:p w:rsidR="00255DDE" w:rsidRDefault="00324B54">
            <w:pPr>
              <w:jc w:val="right"/>
            </w:pPr>
            <w:r>
              <w:rPr>
                <w:rFonts w:eastAsiaTheme="minorEastAsia"/>
                <w:color w:val="000000" w:themeColor="text1"/>
                <w:szCs w:val="21"/>
              </w:rPr>
              <w:t>1,700,703.05</w:t>
            </w:r>
          </w:p>
        </w:tc>
        <w:tc>
          <w:tcPr>
            <w:tcW w:w="1587" w:type="dxa"/>
            <w:vAlign w:val="center"/>
          </w:tcPr>
          <w:p w:rsidR="00255DDE" w:rsidRDefault="00324B54">
            <w:pPr>
              <w:jc w:val="right"/>
            </w:pPr>
            <w:r>
              <w:rPr>
                <w:rFonts w:eastAsiaTheme="minorEastAsia"/>
                <w:color w:val="000000" w:themeColor="text1"/>
                <w:szCs w:val="21"/>
              </w:rPr>
              <w:t>1,700,703.05</w:t>
            </w:r>
          </w:p>
        </w:tc>
      </w:tr>
      <w:tr w:rsidR="008148A4" w:rsidRPr="005B5C10" w:rsidTr="00052F8B">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5B5C10" w:rsidRDefault="00A438A6" w:rsidP="00052F8B">
            <w:pPr>
              <w:spacing w:line="360" w:lineRule="auto"/>
              <w:rPr>
                <w:rFonts w:eastAsiaTheme="minorEastAsia"/>
                <w:color w:val="000000" w:themeColor="text1"/>
                <w:szCs w:val="21"/>
              </w:rPr>
            </w:pPr>
            <w:r w:rsidRPr="005B5C10">
              <w:rPr>
                <w:rFonts w:eastAsiaTheme="minorEastAsia"/>
                <w:color w:val="000000" w:themeColor="text1"/>
                <w:szCs w:val="21"/>
              </w:rPr>
              <w:t>负债总计</w:t>
            </w:r>
          </w:p>
          <w:p w:rsidR="00A438A6" w:rsidRPr="005B5C10" w:rsidRDefault="00A438A6" w:rsidP="00052F8B">
            <w:pPr>
              <w:spacing w:line="360" w:lineRule="auto"/>
              <w:rPr>
                <w:rFonts w:eastAsiaTheme="minorEastAsia"/>
                <w:b/>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w:t>
            </w:r>
          </w:p>
          <w:p w:rsidR="00A438A6" w:rsidRPr="005B5C10" w:rsidRDefault="00A438A6" w:rsidP="00052F8B">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8,954,261.22</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8,954,261.22</w:t>
            </w:r>
          </w:p>
        </w:tc>
      </w:tr>
      <w:tr w:rsidR="00A438A6" w:rsidRPr="005B5C10" w:rsidTr="00052F8B">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5B5C10" w:rsidRDefault="00A438A6" w:rsidP="00052F8B">
            <w:pPr>
              <w:spacing w:line="360" w:lineRule="auto"/>
              <w:rPr>
                <w:rFonts w:eastAsiaTheme="minorEastAsia"/>
                <w:color w:val="000000" w:themeColor="text1"/>
                <w:szCs w:val="21"/>
              </w:rPr>
            </w:pPr>
            <w:r w:rsidRPr="005B5C10">
              <w:rPr>
                <w:rFonts w:eastAsiaTheme="minorEastAsia"/>
                <w:color w:val="000000" w:themeColor="text1"/>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408,089,066.96</w:t>
            </w:r>
          </w:p>
          <w:p w:rsidR="00A438A6" w:rsidRPr="005B5C10" w:rsidRDefault="00A438A6" w:rsidP="00052F8B">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19,964,974.68</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4,345,802,310.78</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4,773,856,352.42</w:t>
            </w:r>
          </w:p>
        </w:tc>
      </w:tr>
    </w:tbl>
    <w:p w:rsidR="00A438A6" w:rsidRPr="005B5C10" w:rsidRDefault="00A438A6" w:rsidP="005A1C27">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注：表中所示为本基金资产及负债的账面价值，并按照合约规定的利率重新定价日或到期日孰早者予以分类。</w:t>
      </w:r>
    </w:p>
    <w:p w:rsidR="006B65E1" w:rsidRPr="005B5C10" w:rsidRDefault="00945F2E" w:rsidP="00572E9A">
      <w:pPr>
        <w:spacing w:beforeLines="100" w:before="312" w:line="360" w:lineRule="auto"/>
        <w:rPr>
          <w:rFonts w:eastAsiaTheme="minorEastAsia"/>
          <w:b/>
          <w:bCs/>
          <w:color w:val="000000" w:themeColor="text1"/>
          <w:szCs w:val="21"/>
        </w:rPr>
      </w:pPr>
      <w:r w:rsidRPr="005B5C10">
        <w:rPr>
          <w:rFonts w:eastAsiaTheme="minorEastAsia"/>
          <w:b/>
          <w:bCs/>
          <w:color w:val="000000" w:themeColor="text1"/>
          <w:kern w:val="0"/>
          <w:szCs w:val="21"/>
        </w:rPr>
        <w:t>6.4.13.4.2</w:t>
      </w:r>
      <w:r w:rsidRPr="005B5C10">
        <w:rPr>
          <w:rFonts w:eastAsiaTheme="minorEastAsia"/>
          <w:b/>
          <w:bCs/>
          <w:color w:val="000000" w:themeColor="text1"/>
          <w:szCs w:val="21"/>
        </w:rPr>
        <w:t>外汇风险</w:t>
      </w: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外汇风险是指金融工具的公允价值或未来现金流量因外汇汇率变动而发生波动的风险。本基金持有不以记账本位币计价的资产，因此存在相应的外汇风险。本基金管理人每日对本基金的外汇头寸进行监控。</w:t>
      </w:r>
    </w:p>
    <w:p w:rsidR="006B65E1" w:rsidRPr="005B5C10" w:rsidRDefault="00945F2E">
      <w:pPr>
        <w:widowControl/>
        <w:spacing w:line="360" w:lineRule="auto"/>
        <w:jc w:val="left"/>
        <w:rPr>
          <w:rFonts w:eastAsiaTheme="minorEastAsia"/>
          <w:b/>
          <w:bCs/>
          <w:color w:val="000000" w:themeColor="text1"/>
          <w:szCs w:val="21"/>
        </w:rPr>
      </w:pPr>
      <w:r w:rsidRPr="005B5C10">
        <w:rPr>
          <w:rFonts w:eastAsiaTheme="minorEastAsia"/>
          <w:b/>
          <w:bCs/>
          <w:color w:val="000000" w:themeColor="text1"/>
          <w:kern w:val="0"/>
          <w:szCs w:val="21"/>
        </w:rPr>
        <w:t>6.4.13.4.2.1</w:t>
      </w:r>
      <w:r w:rsidRPr="005B5C10">
        <w:rPr>
          <w:rFonts w:eastAsiaTheme="minorEastAsia"/>
          <w:b/>
          <w:bCs/>
          <w:color w:val="000000" w:themeColor="text1"/>
          <w:szCs w:val="21"/>
        </w:rPr>
        <w:t>外汇风险敞口</w:t>
      </w:r>
    </w:p>
    <w:p w:rsidR="006B65E1" w:rsidRPr="005B5C10" w:rsidRDefault="00945F2E">
      <w:pPr>
        <w:wordWrap w:val="0"/>
        <w:spacing w:line="360" w:lineRule="auto"/>
        <w:jc w:val="right"/>
        <w:rPr>
          <w:rFonts w:eastAsiaTheme="minorEastAsia"/>
          <w:color w:val="000000" w:themeColor="text1"/>
          <w:szCs w:val="21"/>
        </w:rPr>
      </w:pPr>
      <w:r w:rsidRPr="005B5C10">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943"/>
        <w:gridCol w:w="3420"/>
        <w:gridCol w:w="2160"/>
      </w:tblGrid>
      <w:tr w:rsidR="008148A4" w:rsidRPr="005B5C10">
        <w:tc>
          <w:tcPr>
            <w:tcW w:w="1477" w:type="dxa"/>
            <w:vMerge w:val="restart"/>
            <w:vAlign w:val="center"/>
          </w:tcPr>
          <w:p w:rsidR="006B65E1" w:rsidRPr="005B5C10" w:rsidRDefault="00945F2E">
            <w:pPr>
              <w:autoSpaceDE w:val="0"/>
              <w:autoSpaceDN w:val="0"/>
              <w:adjustRightInd w:val="0"/>
              <w:spacing w:before="29" w:line="360" w:lineRule="auto"/>
              <w:ind w:left="15"/>
              <w:jc w:val="center"/>
              <w:rPr>
                <w:rFonts w:eastAsiaTheme="minorEastAsia"/>
                <w:b/>
                <w:color w:val="000000" w:themeColor="text1"/>
                <w:kern w:val="0"/>
                <w:szCs w:val="21"/>
              </w:rPr>
            </w:pPr>
            <w:r w:rsidRPr="005B5C10">
              <w:rPr>
                <w:rFonts w:eastAsiaTheme="minorEastAsia"/>
                <w:b/>
                <w:color w:val="000000" w:themeColor="text1"/>
                <w:szCs w:val="21"/>
              </w:rPr>
              <w:t>项目</w:t>
            </w:r>
          </w:p>
        </w:tc>
        <w:tc>
          <w:tcPr>
            <w:tcW w:w="7523" w:type="dxa"/>
            <w:gridSpan w:val="3"/>
          </w:tcPr>
          <w:p w:rsidR="006B65E1" w:rsidRPr="005B5C10" w:rsidRDefault="00945F2E">
            <w:pPr>
              <w:spacing w:line="360" w:lineRule="auto"/>
              <w:jc w:val="center"/>
              <w:rPr>
                <w:rFonts w:eastAsiaTheme="minorEastAsia"/>
                <w:b/>
                <w:color w:val="000000" w:themeColor="text1"/>
                <w:szCs w:val="21"/>
              </w:rPr>
            </w:pPr>
            <w:r w:rsidRPr="005B5C10">
              <w:rPr>
                <w:rFonts w:eastAsiaTheme="minorEastAsia"/>
                <w:b/>
                <w:color w:val="000000" w:themeColor="text1"/>
                <w:szCs w:val="21"/>
              </w:rPr>
              <w:t>本期末</w:t>
            </w:r>
          </w:p>
          <w:p w:rsidR="006B65E1" w:rsidRPr="005B5C10" w:rsidRDefault="00945F2E">
            <w:pPr>
              <w:autoSpaceDE w:val="0"/>
              <w:autoSpaceDN w:val="0"/>
              <w:adjustRightInd w:val="0"/>
              <w:spacing w:before="29" w:line="360" w:lineRule="auto"/>
              <w:ind w:left="15"/>
              <w:jc w:val="center"/>
              <w:rPr>
                <w:rFonts w:eastAsiaTheme="minorEastAsia"/>
                <w:b/>
                <w:color w:val="000000" w:themeColor="text1"/>
                <w:kern w:val="0"/>
                <w:szCs w:val="21"/>
              </w:rPr>
            </w:pPr>
            <w:r w:rsidRPr="005B5C10">
              <w:rPr>
                <w:rFonts w:eastAsiaTheme="minorEastAsia"/>
                <w:b/>
                <w:color w:val="000000" w:themeColor="text1"/>
                <w:szCs w:val="21"/>
              </w:rPr>
              <w:t>2023</w:t>
            </w:r>
            <w:r w:rsidRPr="005B5C10">
              <w:rPr>
                <w:rFonts w:eastAsiaTheme="minorEastAsia"/>
                <w:b/>
                <w:color w:val="000000" w:themeColor="text1"/>
                <w:szCs w:val="21"/>
              </w:rPr>
              <w:t>年</w:t>
            </w:r>
            <w:r w:rsidRPr="005B5C10">
              <w:rPr>
                <w:rFonts w:eastAsiaTheme="minorEastAsia"/>
                <w:b/>
                <w:color w:val="000000" w:themeColor="text1"/>
                <w:szCs w:val="21"/>
              </w:rPr>
              <w:t>6</w:t>
            </w:r>
            <w:r w:rsidRPr="005B5C10">
              <w:rPr>
                <w:rFonts w:eastAsiaTheme="minorEastAsia"/>
                <w:b/>
                <w:color w:val="000000" w:themeColor="text1"/>
                <w:szCs w:val="21"/>
              </w:rPr>
              <w:t>月</w:t>
            </w:r>
            <w:r w:rsidRPr="005B5C10">
              <w:rPr>
                <w:rFonts w:eastAsiaTheme="minorEastAsia"/>
                <w:b/>
                <w:color w:val="000000" w:themeColor="text1"/>
                <w:szCs w:val="21"/>
              </w:rPr>
              <w:t>30</w:t>
            </w:r>
            <w:r w:rsidRPr="005B5C10">
              <w:rPr>
                <w:rFonts w:eastAsiaTheme="minorEastAsia"/>
                <w:b/>
                <w:color w:val="000000" w:themeColor="text1"/>
                <w:szCs w:val="21"/>
              </w:rPr>
              <w:t>日</w:t>
            </w:r>
          </w:p>
        </w:tc>
      </w:tr>
      <w:tr w:rsidR="00594EEA" w:rsidRPr="005B5C10" w:rsidTr="00594EEA">
        <w:tc>
          <w:tcPr>
            <w:tcW w:w="1477" w:type="dxa"/>
            <w:vMerge/>
            <w:vAlign w:val="center"/>
          </w:tcPr>
          <w:p w:rsidR="006B65E1" w:rsidRPr="005B5C10" w:rsidRDefault="006B65E1">
            <w:pPr>
              <w:autoSpaceDE w:val="0"/>
              <w:autoSpaceDN w:val="0"/>
              <w:adjustRightInd w:val="0"/>
              <w:spacing w:before="29" w:line="360" w:lineRule="auto"/>
              <w:ind w:left="15"/>
              <w:jc w:val="left"/>
              <w:rPr>
                <w:rFonts w:eastAsiaTheme="minorEastAsia"/>
                <w:color w:val="000000" w:themeColor="text1"/>
                <w:kern w:val="0"/>
                <w:szCs w:val="21"/>
              </w:rPr>
            </w:pPr>
          </w:p>
        </w:tc>
        <w:tc>
          <w:tcPr>
            <w:tcW w:w="1943" w:type="dxa"/>
            <w:vAlign w:val="center"/>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美元</w:t>
            </w:r>
          </w:p>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折合人民币</w:t>
            </w:r>
          </w:p>
        </w:tc>
        <w:tc>
          <w:tcPr>
            <w:tcW w:w="3420" w:type="dxa"/>
            <w:vAlign w:val="center"/>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港币</w:t>
            </w:r>
          </w:p>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折合人民币</w:t>
            </w:r>
          </w:p>
        </w:tc>
        <w:tc>
          <w:tcPr>
            <w:tcW w:w="2160" w:type="dxa"/>
            <w:vAlign w:val="center"/>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合计</w:t>
            </w:r>
          </w:p>
        </w:tc>
      </w:tr>
      <w:tr w:rsidR="00594EEA" w:rsidRPr="005B5C10" w:rsidTr="00594EEA">
        <w:tc>
          <w:tcPr>
            <w:tcW w:w="1477" w:type="dxa"/>
            <w:vAlign w:val="center"/>
          </w:tcPr>
          <w:p w:rsidR="006B65E1" w:rsidRPr="005B5C10" w:rsidRDefault="00945F2E">
            <w:pPr>
              <w:spacing w:line="360" w:lineRule="auto"/>
              <w:rPr>
                <w:rFonts w:eastAsiaTheme="minorEastAsia"/>
                <w:b/>
                <w:color w:val="000000" w:themeColor="text1"/>
                <w:kern w:val="0"/>
                <w:szCs w:val="21"/>
              </w:rPr>
            </w:pPr>
            <w:r w:rsidRPr="005B5C10">
              <w:rPr>
                <w:rFonts w:eastAsiaTheme="minorEastAsia"/>
                <w:b/>
                <w:color w:val="000000" w:themeColor="text1"/>
                <w:szCs w:val="21"/>
              </w:rPr>
              <w:t>以外币计价的资产</w:t>
            </w:r>
          </w:p>
        </w:tc>
        <w:tc>
          <w:tcPr>
            <w:tcW w:w="1943" w:type="dxa"/>
          </w:tcPr>
          <w:p w:rsidR="006B65E1" w:rsidRPr="005B5C10" w:rsidRDefault="006B65E1">
            <w:pPr>
              <w:autoSpaceDE w:val="0"/>
              <w:autoSpaceDN w:val="0"/>
              <w:adjustRightInd w:val="0"/>
              <w:spacing w:before="29" w:line="360" w:lineRule="auto"/>
              <w:ind w:left="15"/>
              <w:jc w:val="right"/>
              <w:rPr>
                <w:rFonts w:eastAsiaTheme="minorEastAsia"/>
                <w:b/>
                <w:color w:val="000000" w:themeColor="text1"/>
                <w:kern w:val="0"/>
                <w:szCs w:val="21"/>
              </w:rPr>
            </w:pPr>
          </w:p>
        </w:tc>
        <w:tc>
          <w:tcPr>
            <w:tcW w:w="3420" w:type="dxa"/>
          </w:tcPr>
          <w:p w:rsidR="006B65E1" w:rsidRPr="005B5C10" w:rsidRDefault="006B65E1">
            <w:pPr>
              <w:autoSpaceDE w:val="0"/>
              <w:autoSpaceDN w:val="0"/>
              <w:adjustRightInd w:val="0"/>
              <w:spacing w:before="29" w:line="360" w:lineRule="auto"/>
              <w:ind w:left="15"/>
              <w:jc w:val="right"/>
              <w:rPr>
                <w:rFonts w:eastAsiaTheme="minorEastAsia"/>
                <w:b/>
                <w:color w:val="000000" w:themeColor="text1"/>
                <w:kern w:val="0"/>
                <w:szCs w:val="21"/>
              </w:rPr>
            </w:pPr>
          </w:p>
        </w:tc>
        <w:tc>
          <w:tcPr>
            <w:tcW w:w="2160" w:type="dxa"/>
            <w:vAlign w:val="center"/>
          </w:tcPr>
          <w:p w:rsidR="006B65E1" w:rsidRPr="005B5C10" w:rsidRDefault="006B65E1">
            <w:pPr>
              <w:autoSpaceDE w:val="0"/>
              <w:autoSpaceDN w:val="0"/>
              <w:adjustRightInd w:val="0"/>
              <w:spacing w:before="29" w:line="360" w:lineRule="auto"/>
              <w:ind w:left="15"/>
              <w:jc w:val="right"/>
              <w:rPr>
                <w:rFonts w:eastAsiaTheme="minorEastAsia"/>
                <w:b/>
                <w:color w:val="000000" w:themeColor="text1"/>
                <w:kern w:val="0"/>
                <w:szCs w:val="21"/>
              </w:rPr>
            </w:pPr>
          </w:p>
        </w:tc>
      </w:tr>
      <w:tr w:rsidR="00594EEA" w:rsidTr="00594EEA">
        <w:tc>
          <w:tcPr>
            <w:tcW w:w="1477" w:type="dxa"/>
            <w:vAlign w:val="center"/>
          </w:tcPr>
          <w:p w:rsidR="00255DDE" w:rsidRDefault="00324B54">
            <w:pPr>
              <w:jc w:val="left"/>
            </w:pPr>
            <w:r>
              <w:rPr>
                <w:rFonts w:eastAsiaTheme="minorEastAsia"/>
                <w:color w:val="000000" w:themeColor="text1"/>
                <w:szCs w:val="21"/>
              </w:rPr>
              <w:t>交易性金融资产</w:t>
            </w:r>
          </w:p>
        </w:tc>
        <w:tc>
          <w:tcPr>
            <w:tcW w:w="1943" w:type="dxa"/>
            <w:vAlign w:val="center"/>
          </w:tcPr>
          <w:p w:rsidR="00255DDE" w:rsidRDefault="00324B54">
            <w:pPr>
              <w:jc w:val="right"/>
            </w:pPr>
            <w:r>
              <w:rPr>
                <w:rFonts w:eastAsiaTheme="minorEastAsia"/>
                <w:color w:val="000000" w:themeColor="text1"/>
                <w:szCs w:val="21"/>
              </w:rPr>
              <w:t>-</w:t>
            </w:r>
          </w:p>
        </w:tc>
        <w:tc>
          <w:tcPr>
            <w:tcW w:w="3420" w:type="dxa"/>
            <w:vAlign w:val="center"/>
          </w:tcPr>
          <w:p w:rsidR="00255DDE" w:rsidRDefault="00324B54">
            <w:pPr>
              <w:jc w:val="right"/>
            </w:pPr>
            <w:r>
              <w:rPr>
                <w:rFonts w:eastAsiaTheme="minorEastAsia"/>
                <w:color w:val="000000" w:themeColor="text1"/>
                <w:szCs w:val="21"/>
              </w:rPr>
              <w:t>362,751,346.36</w:t>
            </w:r>
          </w:p>
        </w:tc>
        <w:tc>
          <w:tcPr>
            <w:tcW w:w="2160" w:type="dxa"/>
            <w:vAlign w:val="center"/>
          </w:tcPr>
          <w:p w:rsidR="00255DDE" w:rsidRDefault="00324B54">
            <w:pPr>
              <w:jc w:val="right"/>
            </w:pPr>
            <w:r>
              <w:rPr>
                <w:rFonts w:eastAsiaTheme="minorEastAsia"/>
                <w:color w:val="000000" w:themeColor="text1"/>
                <w:szCs w:val="21"/>
              </w:rPr>
              <w:t>362,751,346.36</w:t>
            </w:r>
          </w:p>
        </w:tc>
      </w:tr>
      <w:tr w:rsidR="00594EEA" w:rsidRPr="005B5C10" w:rsidTr="00594EEA">
        <w:tc>
          <w:tcPr>
            <w:tcW w:w="1477" w:type="dxa"/>
            <w:vAlign w:val="center"/>
          </w:tcPr>
          <w:p w:rsidR="006B65E1" w:rsidRPr="005B5C10" w:rsidRDefault="00945F2E">
            <w:pPr>
              <w:spacing w:line="360" w:lineRule="auto"/>
              <w:rPr>
                <w:rFonts w:eastAsiaTheme="minorEastAsia"/>
                <w:b/>
                <w:color w:val="000000" w:themeColor="text1"/>
                <w:kern w:val="0"/>
                <w:szCs w:val="21"/>
              </w:rPr>
            </w:pPr>
            <w:r w:rsidRPr="005B5C10">
              <w:rPr>
                <w:rFonts w:eastAsiaTheme="minorEastAsia"/>
                <w:b/>
                <w:color w:val="000000" w:themeColor="text1"/>
                <w:szCs w:val="21"/>
              </w:rPr>
              <w:t>资产合计</w:t>
            </w:r>
          </w:p>
        </w:tc>
        <w:tc>
          <w:tcPr>
            <w:tcW w:w="1943" w:type="dxa"/>
            <w:vAlign w:val="center"/>
          </w:tcPr>
          <w:p w:rsidR="006B65E1" w:rsidRPr="005B5C10" w:rsidRDefault="00945F2E">
            <w:pPr>
              <w:spacing w:line="360" w:lineRule="auto"/>
              <w:jc w:val="right"/>
              <w:rPr>
                <w:rFonts w:eastAsiaTheme="minorEastAsia"/>
                <w:b/>
                <w:color w:val="000000" w:themeColor="text1"/>
                <w:szCs w:val="21"/>
              </w:rPr>
            </w:pPr>
            <w:r w:rsidRPr="005B5C10">
              <w:rPr>
                <w:rFonts w:eastAsiaTheme="minorEastAsia"/>
                <w:b/>
                <w:color w:val="000000" w:themeColor="text1"/>
                <w:szCs w:val="21"/>
              </w:rPr>
              <w:t>-</w:t>
            </w:r>
          </w:p>
        </w:tc>
        <w:tc>
          <w:tcPr>
            <w:tcW w:w="3420" w:type="dxa"/>
            <w:vAlign w:val="center"/>
          </w:tcPr>
          <w:p w:rsidR="006B65E1" w:rsidRPr="005B5C10" w:rsidRDefault="00945F2E">
            <w:pPr>
              <w:spacing w:line="360" w:lineRule="auto"/>
              <w:jc w:val="right"/>
              <w:rPr>
                <w:rFonts w:eastAsiaTheme="minorEastAsia"/>
                <w:b/>
                <w:color w:val="000000" w:themeColor="text1"/>
                <w:szCs w:val="21"/>
              </w:rPr>
            </w:pPr>
            <w:r w:rsidRPr="005B5C10">
              <w:rPr>
                <w:rFonts w:eastAsiaTheme="minorEastAsia"/>
                <w:b/>
                <w:color w:val="000000" w:themeColor="text1"/>
                <w:szCs w:val="21"/>
              </w:rPr>
              <w:t>362,751,346.36</w:t>
            </w:r>
          </w:p>
        </w:tc>
        <w:tc>
          <w:tcPr>
            <w:tcW w:w="2160" w:type="dxa"/>
            <w:vAlign w:val="center"/>
          </w:tcPr>
          <w:p w:rsidR="006B65E1" w:rsidRPr="005B5C10" w:rsidRDefault="00945F2E">
            <w:pPr>
              <w:spacing w:line="360" w:lineRule="auto"/>
              <w:jc w:val="right"/>
              <w:rPr>
                <w:rFonts w:eastAsiaTheme="minorEastAsia"/>
                <w:b/>
                <w:color w:val="000000" w:themeColor="text1"/>
                <w:szCs w:val="21"/>
              </w:rPr>
            </w:pPr>
            <w:r w:rsidRPr="005B5C10">
              <w:rPr>
                <w:rFonts w:eastAsiaTheme="minorEastAsia"/>
                <w:b/>
                <w:color w:val="000000" w:themeColor="text1"/>
                <w:szCs w:val="21"/>
              </w:rPr>
              <w:t>362,751,346.36</w:t>
            </w:r>
          </w:p>
        </w:tc>
      </w:tr>
      <w:tr w:rsidR="00594EEA" w:rsidRPr="005B5C10" w:rsidTr="00594EEA">
        <w:tc>
          <w:tcPr>
            <w:tcW w:w="1477" w:type="dxa"/>
            <w:vAlign w:val="center"/>
          </w:tcPr>
          <w:p w:rsidR="006B65E1" w:rsidRPr="005B5C10" w:rsidRDefault="00945F2E">
            <w:pPr>
              <w:spacing w:line="360" w:lineRule="auto"/>
              <w:rPr>
                <w:rFonts w:eastAsiaTheme="minorEastAsia"/>
                <w:b/>
                <w:color w:val="000000" w:themeColor="text1"/>
                <w:kern w:val="0"/>
                <w:szCs w:val="21"/>
              </w:rPr>
            </w:pPr>
            <w:r w:rsidRPr="005B5C10">
              <w:rPr>
                <w:rFonts w:eastAsiaTheme="minorEastAsia"/>
                <w:b/>
                <w:color w:val="000000" w:themeColor="text1"/>
                <w:szCs w:val="21"/>
              </w:rPr>
              <w:t>以外币计价的负债</w:t>
            </w:r>
          </w:p>
        </w:tc>
        <w:tc>
          <w:tcPr>
            <w:tcW w:w="1943" w:type="dxa"/>
          </w:tcPr>
          <w:p w:rsidR="006B65E1" w:rsidRPr="005B5C10" w:rsidRDefault="006B65E1">
            <w:pPr>
              <w:autoSpaceDE w:val="0"/>
              <w:autoSpaceDN w:val="0"/>
              <w:adjustRightInd w:val="0"/>
              <w:spacing w:before="29" w:line="360" w:lineRule="auto"/>
              <w:ind w:left="15"/>
              <w:jc w:val="right"/>
              <w:rPr>
                <w:rFonts w:eastAsiaTheme="minorEastAsia"/>
                <w:b/>
                <w:color w:val="000000" w:themeColor="text1"/>
                <w:kern w:val="0"/>
                <w:szCs w:val="21"/>
              </w:rPr>
            </w:pPr>
          </w:p>
        </w:tc>
        <w:tc>
          <w:tcPr>
            <w:tcW w:w="3420" w:type="dxa"/>
          </w:tcPr>
          <w:p w:rsidR="006B65E1" w:rsidRPr="005B5C10" w:rsidRDefault="006B65E1">
            <w:pPr>
              <w:autoSpaceDE w:val="0"/>
              <w:autoSpaceDN w:val="0"/>
              <w:adjustRightInd w:val="0"/>
              <w:spacing w:before="29" w:line="360" w:lineRule="auto"/>
              <w:ind w:left="15"/>
              <w:jc w:val="right"/>
              <w:rPr>
                <w:rFonts w:eastAsiaTheme="minorEastAsia"/>
                <w:b/>
                <w:color w:val="000000" w:themeColor="text1"/>
                <w:kern w:val="0"/>
                <w:szCs w:val="21"/>
              </w:rPr>
            </w:pPr>
          </w:p>
        </w:tc>
        <w:tc>
          <w:tcPr>
            <w:tcW w:w="2160" w:type="dxa"/>
          </w:tcPr>
          <w:p w:rsidR="006B65E1" w:rsidRPr="005B5C10" w:rsidRDefault="006B65E1">
            <w:pPr>
              <w:autoSpaceDE w:val="0"/>
              <w:autoSpaceDN w:val="0"/>
              <w:adjustRightInd w:val="0"/>
              <w:spacing w:before="29" w:line="360" w:lineRule="auto"/>
              <w:ind w:left="15"/>
              <w:jc w:val="right"/>
              <w:rPr>
                <w:rFonts w:eastAsiaTheme="minorEastAsia"/>
                <w:b/>
                <w:color w:val="000000" w:themeColor="text1"/>
                <w:kern w:val="0"/>
                <w:szCs w:val="21"/>
              </w:rPr>
            </w:pPr>
          </w:p>
        </w:tc>
      </w:tr>
      <w:tr w:rsidR="00594EEA" w:rsidRPr="005B5C10" w:rsidTr="00594EEA">
        <w:tc>
          <w:tcPr>
            <w:tcW w:w="1477" w:type="dxa"/>
            <w:vAlign w:val="center"/>
          </w:tcPr>
          <w:p w:rsidR="006B65E1" w:rsidRPr="005B5C10" w:rsidRDefault="00945F2E">
            <w:pPr>
              <w:spacing w:line="360" w:lineRule="auto"/>
              <w:rPr>
                <w:rFonts w:eastAsiaTheme="minorEastAsia"/>
                <w:b/>
                <w:color w:val="000000" w:themeColor="text1"/>
                <w:kern w:val="0"/>
                <w:szCs w:val="21"/>
              </w:rPr>
            </w:pPr>
            <w:r w:rsidRPr="005B5C10">
              <w:rPr>
                <w:rFonts w:eastAsiaTheme="minorEastAsia"/>
                <w:b/>
                <w:color w:val="000000" w:themeColor="text1"/>
                <w:szCs w:val="21"/>
              </w:rPr>
              <w:t>负债合计</w:t>
            </w:r>
          </w:p>
        </w:tc>
        <w:tc>
          <w:tcPr>
            <w:tcW w:w="1943" w:type="dxa"/>
            <w:vAlign w:val="center"/>
          </w:tcPr>
          <w:p w:rsidR="006B65E1" w:rsidRPr="005B5C10" w:rsidRDefault="00945F2E">
            <w:pPr>
              <w:spacing w:line="360" w:lineRule="auto"/>
              <w:jc w:val="right"/>
              <w:rPr>
                <w:rFonts w:eastAsiaTheme="minorEastAsia"/>
                <w:b/>
                <w:color w:val="000000" w:themeColor="text1"/>
                <w:szCs w:val="21"/>
              </w:rPr>
            </w:pPr>
            <w:r w:rsidRPr="005B5C10">
              <w:rPr>
                <w:rFonts w:eastAsiaTheme="minorEastAsia"/>
                <w:b/>
                <w:color w:val="000000" w:themeColor="text1"/>
                <w:szCs w:val="21"/>
              </w:rPr>
              <w:t>-</w:t>
            </w:r>
          </w:p>
        </w:tc>
        <w:tc>
          <w:tcPr>
            <w:tcW w:w="3420" w:type="dxa"/>
            <w:vAlign w:val="center"/>
          </w:tcPr>
          <w:p w:rsidR="006B65E1" w:rsidRPr="005B5C10" w:rsidRDefault="00945F2E">
            <w:pPr>
              <w:spacing w:line="360" w:lineRule="auto"/>
              <w:jc w:val="right"/>
              <w:rPr>
                <w:rFonts w:eastAsiaTheme="minorEastAsia"/>
                <w:b/>
                <w:color w:val="000000" w:themeColor="text1"/>
                <w:szCs w:val="21"/>
              </w:rPr>
            </w:pPr>
            <w:r w:rsidRPr="005B5C10">
              <w:rPr>
                <w:rFonts w:eastAsiaTheme="minorEastAsia"/>
                <w:b/>
                <w:color w:val="000000" w:themeColor="text1"/>
                <w:szCs w:val="21"/>
              </w:rPr>
              <w:t>-</w:t>
            </w:r>
          </w:p>
        </w:tc>
        <w:tc>
          <w:tcPr>
            <w:tcW w:w="2160" w:type="dxa"/>
            <w:vAlign w:val="center"/>
          </w:tcPr>
          <w:p w:rsidR="006B65E1" w:rsidRPr="005B5C10" w:rsidRDefault="00945F2E">
            <w:pPr>
              <w:spacing w:line="360" w:lineRule="auto"/>
              <w:jc w:val="right"/>
              <w:rPr>
                <w:rFonts w:eastAsiaTheme="minorEastAsia"/>
                <w:b/>
                <w:color w:val="000000" w:themeColor="text1"/>
                <w:szCs w:val="21"/>
              </w:rPr>
            </w:pPr>
            <w:r w:rsidRPr="005B5C10">
              <w:rPr>
                <w:rFonts w:eastAsiaTheme="minorEastAsia"/>
                <w:b/>
                <w:color w:val="000000" w:themeColor="text1"/>
                <w:szCs w:val="21"/>
              </w:rPr>
              <w:t>-</w:t>
            </w:r>
          </w:p>
        </w:tc>
      </w:tr>
      <w:tr w:rsidR="00594EEA" w:rsidRPr="005B5C10" w:rsidTr="00594EEA">
        <w:tc>
          <w:tcPr>
            <w:tcW w:w="1477" w:type="dxa"/>
            <w:vAlign w:val="center"/>
          </w:tcPr>
          <w:p w:rsidR="006B65E1" w:rsidRPr="005B5C10" w:rsidRDefault="00945F2E">
            <w:pPr>
              <w:spacing w:line="360" w:lineRule="auto"/>
              <w:rPr>
                <w:rFonts w:eastAsiaTheme="minorEastAsia"/>
                <w:b/>
                <w:color w:val="000000" w:themeColor="text1"/>
                <w:kern w:val="0"/>
                <w:szCs w:val="21"/>
              </w:rPr>
            </w:pPr>
            <w:r w:rsidRPr="005B5C10">
              <w:rPr>
                <w:rFonts w:eastAsiaTheme="minorEastAsia"/>
                <w:b/>
                <w:color w:val="000000" w:themeColor="text1"/>
                <w:szCs w:val="21"/>
              </w:rPr>
              <w:t>资产负债表外汇风险敞口净额</w:t>
            </w:r>
          </w:p>
        </w:tc>
        <w:tc>
          <w:tcPr>
            <w:tcW w:w="1943" w:type="dxa"/>
            <w:vAlign w:val="center"/>
          </w:tcPr>
          <w:p w:rsidR="006B65E1" w:rsidRPr="005B5C10" w:rsidRDefault="00945F2E">
            <w:pPr>
              <w:spacing w:line="360" w:lineRule="auto"/>
              <w:jc w:val="right"/>
              <w:rPr>
                <w:rFonts w:eastAsiaTheme="minorEastAsia"/>
                <w:b/>
                <w:color w:val="000000" w:themeColor="text1"/>
                <w:szCs w:val="21"/>
              </w:rPr>
            </w:pPr>
            <w:r w:rsidRPr="005B5C10">
              <w:rPr>
                <w:rFonts w:eastAsiaTheme="minorEastAsia"/>
                <w:b/>
                <w:color w:val="000000" w:themeColor="text1"/>
                <w:szCs w:val="21"/>
              </w:rPr>
              <w:t>-</w:t>
            </w:r>
          </w:p>
        </w:tc>
        <w:tc>
          <w:tcPr>
            <w:tcW w:w="3420" w:type="dxa"/>
            <w:vAlign w:val="center"/>
          </w:tcPr>
          <w:p w:rsidR="006B65E1" w:rsidRPr="005B5C10" w:rsidRDefault="00945F2E">
            <w:pPr>
              <w:spacing w:line="360" w:lineRule="auto"/>
              <w:jc w:val="right"/>
              <w:rPr>
                <w:rFonts w:eastAsiaTheme="minorEastAsia"/>
                <w:b/>
                <w:color w:val="000000" w:themeColor="text1"/>
                <w:szCs w:val="21"/>
              </w:rPr>
            </w:pPr>
            <w:r w:rsidRPr="005B5C10">
              <w:rPr>
                <w:rFonts w:eastAsiaTheme="minorEastAsia"/>
                <w:b/>
                <w:color w:val="000000" w:themeColor="text1"/>
                <w:szCs w:val="21"/>
              </w:rPr>
              <w:t>362,751,346.36</w:t>
            </w:r>
          </w:p>
        </w:tc>
        <w:tc>
          <w:tcPr>
            <w:tcW w:w="2160" w:type="dxa"/>
            <w:vAlign w:val="center"/>
          </w:tcPr>
          <w:p w:rsidR="006B65E1" w:rsidRPr="005B5C10" w:rsidRDefault="00945F2E">
            <w:pPr>
              <w:spacing w:line="360" w:lineRule="auto"/>
              <w:jc w:val="right"/>
              <w:rPr>
                <w:rFonts w:eastAsiaTheme="minorEastAsia"/>
                <w:b/>
                <w:color w:val="000000" w:themeColor="text1"/>
                <w:szCs w:val="21"/>
              </w:rPr>
            </w:pPr>
            <w:r w:rsidRPr="005B5C10">
              <w:rPr>
                <w:rFonts w:eastAsiaTheme="minorEastAsia"/>
                <w:b/>
                <w:color w:val="000000" w:themeColor="text1"/>
                <w:szCs w:val="21"/>
              </w:rPr>
              <w:t>362,751,346.36</w:t>
            </w:r>
          </w:p>
        </w:tc>
      </w:tr>
      <w:tr w:rsidR="008148A4" w:rsidRPr="005B5C10">
        <w:tc>
          <w:tcPr>
            <w:tcW w:w="1477" w:type="dxa"/>
            <w:vMerge w:val="restart"/>
            <w:vAlign w:val="center"/>
          </w:tcPr>
          <w:p w:rsidR="006B65E1" w:rsidRPr="005B5C10" w:rsidRDefault="00945F2E">
            <w:pPr>
              <w:autoSpaceDE w:val="0"/>
              <w:autoSpaceDN w:val="0"/>
              <w:adjustRightInd w:val="0"/>
              <w:spacing w:before="29" w:line="360" w:lineRule="auto"/>
              <w:ind w:left="15"/>
              <w:jc w:val="center"/>
              <w:rPr>
                <w:rFonts w:eastAsiaTheme="minorEastAsia"/>
                <w:b/>
                <w:color w:val="000000" w:themeColor="text1"/>
                <w:kern w:val="0"/>
                <w:szCs w:val="21"/>
              </w:rPr>
            </w:pPr>
            <w:r w:rsidRPr="005B5C10">
              <w:rPr>
                <w:rFonts w:eastAsiaTheme="minorEastAsia"/>
                <w:b/>
                <w:color w:val="000000" w:themeColor="text1"/>
                <w:szCs w:val="21"/>
              </w:rPr>
              <w:t>项目</w:t>
            </w:r>
          </w:p>
        </w:tc>
        <w:tc>
          <w:tcPr>
            <w:tcW w:w="7523" w:type="dxa"/>
            <w:gridSpan w:val="3"/>
          </w:tcPr>
          <w:p w:rsidR="006B65E1" w:rsidRPr="005B5C10" w:rsidRDefault="00945F2E">
            <w:pPr>
              <w:spacing w:line="360" w:lineRule="auto"/>
              <w:jc w:val="center"/>
              <w:rPr>
                <w:rFonts w:eastAsiaTheme="minorEastAsia"/>
                <w:b/>
                <w:color w:val="000000" w:themeColor="text1"/>
                <w:szCs w:val="21"/>
              </w:rPr>
            </w:pPr>
            <w:r w:rsidRPr="005B5C10">
              <w:rPr>
                <w:rFonts w:eastAsiaTheme="minorEastAsia"/>
                <w:b/>
                <w:color w:val="000000" w:themeColor="text1"/>
                <w:szCs w:val="21"/>
              </w:rPr>
              <w:t>上年度末</w:t>
            </w:r>
          </w:p>
          <w:p w:rsidR="006B65E1" w:rsidRPr="005B5C10" w:rsidRDefault="00945F2E">
            <w:pPr>
              <w:autoSpaceDE w:val="0"/>
              <w:autoSpaceDN w:val="0"/>
              <w:adjustRightInd w:val="0"/>
              <w:spacing w:before="29" w:line="360" w:lineRule="auto"/>
              <w:ind w:left="15"/>
              <w:jc w:val="center"/>
              <w:rPr>
                <w:rFonts w:eastAsiaTheme="minorEastAsia"/>
                <w:b/>
                <w:color w:val="000000" w:themeColor="text1"/>
                <w:kern w:val="0"/>
                <w:szCs w:val="21"/>
              </w:rPr>
            </w:pPr>
            <w:r w:rsidRPr="005B5C10">
              <w:rPr>
                <w:rFonts w:eastAsiaTheme="minorEastAsia"/>
                <w:b/>
                <w:color w:val="000000" w:themeColor="text1"/>
                <w:szCs w:val="21"/>
              </w:rPr>
              <w:t>2022</w:t>
            </w:r>
            <w:r w:rsidRPr="005B5C10">
              <w:rPr>
                <w:rFonts w:eastAsiaTheme="minorEastAsia"/>
                <w:b/>
                <w:color w:val="000000" w:themeColor="text1"/>
                <w:szCs w:val="21"/>
              </w:rPr>
              <w:t>年</w:t>
            </w:r>
            <w:r w:rsidRPr="005B5C10">
              <w:rPr>
                <w:rFonts w:eastAsiaTheme="minorEastAsia"/>
                <w:b/>
                <w:color w:val="000000" w:themeColor="text1"/>
                <w:szCs w:val="21"/>
              </w:rPr>
              <w:t>12</w:t>
            </w:r>
            <w:r w:rsidRPr="005B5C10">
              <w:rPr>
                <w:rFonts w:eastAsiaTheme="minorEastAsia"/>
                <w:b/>
                <w:color w:val="000000" w:themeColor="text1"/>
                <w:szCs w:val="21"/>
              </w:rPr>
              <w:t>月</w:t>
            </w:r>
            <w:r w:rsidRPr="005B5C10">
              <w:rPr>
                <w:rFonts w:eastAsiaTheme="minorEastAsia"/>
                <w:b/>
                <w:color w:val="000000" w:themeColor="text1"/>
                <w:szCs w:val="21"/>
              </w:rPr>
              <w:t>31</w:t>
            </w:r>
            <w:r w:rsidRPr="005B5C10">
              <w:rPr>
                <w:rFonts w:eastAsiaTheme="minorEastAsia"/>
                <w:b/>
                <w:color w:val="000000" w:themeColor="text1"/>
                <w:szCs w:val="21"/>
              </w:rPr>
              <w:t>日</w:t>
            </w:r>
          </w:p>
        </w:tc>
      </w:tr>
      <w:tr w:rsidR="00594EEA" w:rsidRPr="005B5C10" w:rsidTr="00594EEA">
        <w:tc>
          <w:tcPr>
            <w:tcW w:w="1477" w:type="dxa"/>
            <w:vMerge/>
            <w:vAlign w:val="center"/>
          </w:tcPr>
          <w:p w:rsidR="006B65E1" w:rsidRPr="005B5C10" w:rsidRDefault="006B65E1">
            <w:pPr>
              <w:autoSpaceDE w:val="0"/>
              <w:autoSpaceDN w:val="0"/>
              <w:adjustRightInd w:val="0"/>
              <w:spacing w:before="29" w:line="360" w:lineRule="auto"/>
              <w:ind w:left="15"/>
              <w:jc w:val="left"/>
              <w:rPr>
                <w:rFonts w:eastAsiaTheme="minorEastAsia"/>
                <w:color w:val="000000" w:themeColor="text1"/>
                <w:kern w:val="0"/>
                <w:szCs w:val="21"/>
              </w:rPr>
            </w:pPr>
          </w:p>
        </w:tc>
        <w:tc>
          <w:tcPr>
            <w:tcW w:w="1943" w:type="dxa"/>
            <w:vAlign w:val="center"/>
          </w:tcPr>
          <w:p w:rsidR="006B65E1" w:rsidRPr="005B5C10" w:rsidRDefault="00945F2E">
            <w:pPr>
              <w:spacing w:line="360" w:lineRule="auto"/>
              <w:jc w:val="right"/>
              <w:rPr>
                <w:rFonts w:eastAsiaTheme="minorEastAsia"/>
                <w:b/>
                <w:color w:val="000000" w:themeColor="text1"/>
                <w:szCs w:val="21"/>
              </w:rPr>
            </w:pPr>
            <w:r w:rsidRPr="005B5C10">
              <w:rPr>
                <w:rFonts w:eastAsiaTheme="minorEastAsia"/>
                <w:b/>
                <w:color w:val="000000" w:themeColor="text1"/>
                <w:szCs w:val="21"/>
              </w:rPr>
              <w:t>美元</w:t>
            </w:r>
          </w:p>
          <w:p w:rsidR="006B65E1" w:rsidRPr="005B5C10" w:rsidRDefault="00945F2E">
            <w:pPr>
              <w:spacing w:line="360" w:lineRule="auto"/>
              <w:jc w:val="right"/>
              <w:rPr>
                <w:rFonts w:eastAsiaTheme="minorEastAsia"/>
                <w:b/>
                <w:color w:val="000000" w:themeColor="text1"/>
                <w:szCs w:val="21"/>
              </w:rPr>
            </w:pPr>
            <w:r w:rsidRPr="005B5C10">
              <w:rPr>
                <w:rFonts w:eastAsiaTheme="minorEastAsia"/>
                <w:b/>
                <w:color w:val="000000" w:themeColor="text1"/>
                <w:szCs w:val="21"/>
              </w:rPr>
              <w:t>折合人民币</w:t>
            </w:r>
          </w:p>
        </w:tc>
        <w:tc>
          <w:tcPr>
            <w:tcW w:w="3420" w:type="dxa"/>
            <w:vAlign w:val="center"/>
          </w:tcPr>
          <w:p w:rsidR="006B65E1" w:rsidRPr="005B5C10" w:rsidRDefault="00945F2E">
            <w:pPr>
              <w:spacing w:line="360" w:lineRule="auto"/>
              <w:jc w:val="right"/>
              <w:rPr>
                <w:rFonts w:eastAsiaTheme="minorEastAsia"/>
                <w:b/>
                <w:color w:val="000000" w:themeColor="text1"/>
                <w:szCs w:val="21"/>
              </w:rPr>
            </w:pPr>
            <w:r w:rsidRPr="005B5C10">
              <w:rPr>
                <w:rFonts w:eastAsiaTheme="minorEastAsia"/>
                <w:b/>
                <w:color w:val="000000" w:themeColor="text1"/>
                <w:szCs w:val="21"/>
              </w:rPr>
              <w:t>港币</w:t>
            </w:r>
          </w:p>
          <w:p w:rsidR="006B65E1" w:rsidRPr="005B5C10" w:rsidRDefault="00945F2E">
            <w:pPr>
              <w:spacing w:line="360" w:lineRule="auto"/>
              <w:jc w:val="right"/>
              <w:rPr>
                <w:rFonts w:eastAsiaTheme="minorEastAsia"/>
                <w:b/>
                <w:color w:val="000000" w:themeColor="text1"/>
                <w:szCs w:val="21"/>
              </w:rPr>
            </w:pPr>
            <w:r w:rsidRPr="005B5C10">
              <w:rPr>
                <w:rFonts w:eastAsiaTheme="minorEastAsia"/>
                <w:b/>
                <w:color w:val="000000" w:themeColor="text1"/>
                <w:szCs w:val="21"/>
              </w:rPr>
              <w:t>折合人民币</w:t>
            </w:r>
          </w:p>
        </w:tc>
        <w:tc>
          <w:tcPr>
            <w:tcW w:w="2160" w:type="dxa"/>
            <w:vAlign w:val="center"/>
          </w:tcPr>
          <w:p w:rsidR="006B65E1" w:rsidRPr="005B5C10" w:rsidRDefault="00945F2E">
            <w:pPr>
              <w:spacing w:line="360" w:lineRule="auto"/>
              <w:jc w:val="right"/>
              <w:rPr>
                <w:rFonts w:eastAsiaTheme="minorEastAsia"/>
                <w:b/>
                <w:color w:val="000000" w:themeColor="text1"/>
                <w:szCs w:val="21"/>
              </w:rPr>
            </w:pPr>
            <w:r w:rsidRPr="005B5C10">
              <w:rPr>
                <w:rFonts w:eastAsiaTheme="minorEastAsia"/>
                <w:b/>
                <w:color w:val="000000" w:themeColor="text1"/>
                <w:szCs w:val="21"/>
              </w:rPr>
              <w:t>合计</w:t>
            </w:r>
          </w:p>
        </w:tc>
      </w:tr>
      <w:tr w:rsidR="00594EEA" w:rsidRPr="005B5C10" w:rsidTr="00594EEA">
        <w:tc>
          <w:tcPr>
            <w:tcW w:w="1477" w:type="dxa"/>
            <w:vAlign w:val="center"/>
          </w:tcPr>
          <w:p w:rsidR="006B65E1" w:rsidRPr="005B5C10" w:rsidRDefault="00945F2E">
            <w:pPr>
              <w:spacing w:line="360" w:lineRule="auto"/>
              <w:rPr>
                <w:rFonts w:eastAsiaTheme="minorEastAsia"/>
                <w:b/>
                <w:color w:val="000000" w:themeColor="text1"/>
                <w:szCs w:val="21"/>
              </w:rPr>
            </w:pPr>
            <w:r w:rsidRPr="005B5C10">
              <w:rPr>
                <w:rFonts w:eastAsiaTheme="minorEastAsia"/>
                <w:b/>
                <w:color w:val="000000" w:themeColor="text1"/>
                <w:szCs w:val="21"/>
              </w:rPr>
              <w:t>以外币计价的资产</w:t>
            </w:r>
          </w:p>
        </w:tc>
        <w:tc>
          <w:tcPr>
            <w:tcW w:w="1943" w:type="dxa"/>
          </w:tcPr>
          <w:p w:rsidR="006B65E1" w:rsidRPr="005B5C10" w:rsidRDefault="006B65E1">
            <w:pPr>
              <w:autoSpaceDE w:val="0"/>
              <w:autoSpaceDN w:val="0"/>
              <w:adjustRightInd w:val="0"/>
              <w:spacing w:before="29" w:line="360" w:lineRule="auto"/>
              <w:ind w:left="15"/>
              <w:jc w:val="right"/>
              <w:rPr>
                <w:rFonts w:eastAsiaTheme="minorEastAsia"/>
                <w:b/>
                <w:color w:val="000000" w:themeColor="text1"/>
                <w:kern w:val="0"/>
                <w:szCs w:val="21"/>
              </w:rPr>
            </w:pPr>
          </w:p>
        </w:tc>
        <w:tc>
          <w:tcPr>
            <w:tcW w:w="3420" w:type="dxa"/>
          </w:tcPr>
          <w:p w:rsidR="006B65E1" w:rsidRPr="005B5C10" w:rsidRDefault="006B65E1">
            <w:pPr>
              <w:autoSpaceDE w:val="0"/>
              <w:autoSpaceDN w:val="0"/>
              <w:adjustRightInd w:val="0"/>
              <w:spacing w:before="29" w:line="360" w:lineRule="auto"/>
              <w:ind w:left="15"/>
              <w:jc w:val="right"/>
              <w:rPr>
                <w:rFonts w:eastAsiaTheme="minorEastAsia"/>
                <w:b/>
                <w:color w:val="000000" w:themeColor="text1"/>
                <w:kern w:val="0"/>
                <w:szCs w:val="21"/>
              </w:rPr>
            </w:pPr>
          </w:p>
        </w:tc>
        <w:tc>
          <w:tcPr>
            <w:tcW w:w="2160" w:type="dxa"/>
            <w:vAlign w:val="center"/>
          </w:tcPr>
          <w:p w:rsidR="006B65E1" w:rsidRPr="005B5C10" w:rsidRDefault="006B65E1">
            <w:pPr>
              <w:autoSpaceDE w:val="0"/>
              <w:autoSpaceDN w:val="0"/>
              <w:adjustRightInd w:val="0"/>
              <w:spacing w:before="29" w:line="360" w:lineRule="auto"/>
              <w:ind w:left="15"/>
              <w:jc w:val="right"/>
              <w:rPr>
                <w:rFonts w:eastAsiaTheme="minorEastAsia"/>
                <w:b/>
                <w:color w:val="000000" w:themeColor="text1"/>
                <w:kern w:val="0"/>
                <w:szCs w:val="21"/>
              </w:rPr>
            </w:pPr>
          </w:p>
        </w:tc>
      </w:tr>
      <w:tr w:rsidR="00594EEA" w:rsidTr="00594EEA">
        <w:tc>
          <w:tcPr>
            <w:tcW w:w="1477" w:type="dxa"/>
            <w:vAlign w:val="center"/>
          </w:tcPr>
          <w:p w:rsidR="00255DDE" w:rsidRDefault="00324B54">
            <w:pPr>
              <w:jc w:val="left"/>
            </w:pPr>
            <w:r>
              <w:rPr>
                <w:rFonts w:eastAsiaTheme="minorEastAsia"/>
                <w:color w:val="000000" w:themeColor="text1"/>
                <w:szCs w:val="21"/>
              </w:rPr>
              <w:t>交易性金融资产</w:t>
            </w:r>
          </w:p>
        </w:tc>
        <w:tc>
          <w:tcPr>
            <w:tcW w:w="1943" w:type="dxa"/>
            <w:vAlign w:val="center"/>
          </w:tcPr>
          <w:p w:rsidR="00255DDE" w:rsidRDefault="00324B54">
            <w:pPr>
              <w:jc w:val="right"/>
            </w:pPr>
            <w:r>
              <w:rPr>
                <w:rFonts w:eastAsiaTheme="minorEastAsia"/>
                <w:color w:val="000000" w:themeColor="text1"/>
                <w:szCs w:val="21"/>
              </w:rPr>
              <w:t>-</w:t>
            </w:r>
          </w:p>
        </w:tc>
        <w:tc>
          <w:tcPr>
            <w:tcW w:w="3420" w:type="dxa"/>
            <w:vAlign w:val="center"/>
          </w:tcPr>
          <w:p w:rsidR="00255DDE" w:rsidRDefault="00324B54">
            <w:pPr>
              <w:jc w:val="right"/>
            </w:pPr>
            <w:r>
              <w:rPr>
                <w:rFonts w:eastAsiaTheme="minorEastAsia"/>
                <w:color w:val="000000" w:themeColor="text1"/>
                <w:szCs w:val="21"/>
              </w:rPr>
              <w:t>75,413,552.79</w:t>
            </w:r>
          </w:p>
        </w:tc>
        <w:tc>
          <w:tcPr>
            <w:tcW w:w="2160" w:type="dxa"/>
            <w:vAlign w:val="center"/>
          </w:tcPr>
          <w:p w:rsidR="00255DDE" w:rsidRDefault="00324B54">
            <w:pPr>
              <w:jc w:val="right"/>
            </w:pPr>
            <w:r>
              <w:rPr>
                <w:rFonts w:eastAsiaTheme="minorEastAsia"/>
                <w:color w:val="000000" w:themeColor="text1"/>
                <w:szCs w:val="21"/>
              </w:rPr>
              <w:t>75,413,552.79</w:t>
            </w:r>
          </w:p>
        </w:tc>
      </w:tr>
      <w:tr w:rsidR="00594EEA" w:rsidRPr="005B5C10" w:rsidTr="00594EEA">
        <w:tc>
          <w:tcPr>
            <w:tcW w:w="1477" w:type="dxa"/>
            <w:vAlign w:val="center"/>
          </w:tcPr>
          <w:p w:rsidR="006B65E1" w:rsidRPr="005B5C10" w:rsidRDefault="00945F2E">
            <w:pPr>
              <w:spacing w:line="360" w:lineRule="auto"/>
              <w:rPr>
                <w:rFonts w:eastAsiaTheme="minorEastAsia"/>
                <w:b/>
                <w:color w:val="000000" w:themeColor="text1"/>
                <w:kern w:val="0"/>
                <w:szCs w:val="21"/>
              </w:rPr>
            </w:pPr>
            <w:r w:rsidRPr="005B5C10">
              <w:rPr>
                <w:rFonts w:eastAsiaTheme="minorEastAsia"/>
                <w:b/>
                <w:color w:val="000000" w:themeColor="text1"/>
                <w:szCs w:val="21"/>
              </w:rPr>
              <w:t>资产合计</w:t>
            </w:r>
          </w:p>
        </w:tc>
        <w:tc>
          <w:tcPr>
            <w:tcW w:w="1943" w:type="dxa"/>
            <w:vAlign w:val="center"/>
          </w:tcPr>
          <w:p w:rsidR="006B65E1" w:rsidRPr="005B5C10" w:rsidRDefault="00945F2E">
            <w:pPr>
              <w:spacing w:line="360" w:lineRule="auto"/>
              <w:jc w:val="right"/>
              <w:rPr>
                <w:rFonts w:eastAsiaTheme="minorEastAsia"/>
                <w:b/>
                <w:color w:val="000000" w:themeColor="text1"/>
                <w:szCs w:val="21"/>
              </w:rPr>
            </w:pPr>
            <w:r w:rsidRPr="005B5C10">
              <w:rPr>
                <w:rFonts w:eastAsiaTheme="minorEastAsia"/>
                <w:b/>
                <w:color w:val="000000" w:themeColor="text1"/>
                <w:szCs w:val="21"/>
              </w:rPr>
              <w:t>-</w:t>
            </w:r>
          </w:p>
        </w:tc>
        <w:tc>
          <w:tcPr>
            <w:tcW w:w="3420" w:type="dxa"/>
            <w:vAlign w:val="center"/>
          </w:tcPr>
          <w:p w:rsidR="006B65E1" w:rsidRPr="005B5C10" w:rsidRDefault="00945F2E">
            <w:pPr>
              <w:spacing w:line="360" w:lineRule="auto"/>
              <w:jc w:val="right"/>
              <w:rPr>
                <w:rFonts w:eastAsiaTheme="minorEastAsia"/>
                <w:b/>
                <w:color w:val="000000" w:themeColor="text1"/>
                <w:szCs w:val="21"/>
              </w:rPr>
            </w:pPr>
            <w:r w:rsidRPr="005B5C10">
              <w:rPr>
                <w:rFonts w:eastAsiaTheme="minorEastAsia"/>
                <w:b/>
                <w:color w:val="000000" w:themeColor="text1"/>
                <w:szCs w:val="21"/>
              </w:rPr>
              <w:t>75,413,552.79</w:t>
            </w:r>
          </w:p>
        </w:tc>
        <w:tc>
          <w:tcPr>
            <w:tcW w:w="2160" w:type="dxa"/>
            <w:vAlign w:val="center"/>
          </w:tcPr>
          <w:p w:rsidR="006B65E1" w:rsidRPr="005B5C10" w:rsidRDefault="00945F2E">
            <w:pPr>
              <w:spacing w:line="360" w:lineRule="auto"/>
              <w:jc w:val="right"/>
              <w:rPr>
                <w:rFonts w:eastAsiaTheme="minorEastAsia"/>
                <w:b/>
                <w:color w:val="000000" w:themeColor="text1"/>
                <w:szCs w:val="21"/>
              </w:rPr>
            </w:pPr>
            <w:r w:rsidRPr="005B5C10">
              <w:rPr>
                <w:rFonts w:eastAsiaTheme="minorEastAsia"/>
                <w:b/>
                <w:color w:val="000000" w:themeColor="text1"/>
                <w:szCs w:val="21"/>
              </w:rPr>
              <w:t>75,413,552.79</w:t>
            </w:r>
          </w:p>
        </w:tc>
      </w:tr>
      <w:tr w:rsidR="00594EEA" w:rsidRPr="005B5C10" w:rsidTr="00594EEA">
        <w:tc>
          <w:tcPr>
            <w:tcW w:w="1477" w:type="dxa"/>
            <w:vAlign w:val="center"/>
          </w:tcPr>
          <w:p w:rsidR="006B65E1" w:rsidRPr="005B5C10" w:rsidRDefault="00945F2E">
            <w:pPr>
              <w:spacing w:line="360" w:lineRule="auto"/>
              <w:rPr>
                <w:rFonts w:eastAsiaTheme="minorEastAsia"/>
                <w:b/>
                <w:color w:val="000000" w:themeColor="text1"/>
                <w:kern w:val="0"/>
                <w:szCs w:val="21"/>
              </w:rPr>
            </w:pPr>
            <w:r w:rsidRPr="005B5C10">
              <w:rPr>
                <w:rFonts w:eastAsiaTheme="minorEastAsia"/>
                <w:b/>
                <w:color w:val="000000" w:themeColor="text1"/>
                <w:szCs w:val="21"/>
              </w:rPr>
              <w:t>以外币计价的负债</w:t>
            </w:r>
          </w:p>
        </w:tc>
        <w:tc>
          <w:tcPr>
            <w:tcW w:w="1943" w:type="dxa"/>
          </w:tcPr>
          <w:p w:rsidR="006B65E1" w:rsidRPr="005B5C10" w:rsidRDefault="006B65E1">
            <w:pPr>
              <w:autoSpaceDE w:val="0"/>
              <w:autoSpaceDN w:val="0"/>
              <w:adjustRightInd w:val="0"/>
              <w:spacing w:before="29" w:line="360" w:lineRule="auto"/>
              <w:ind w:left="15"/>
              <w:jc w:val="right"/>
              <w:rPr>
                <w:rFonts w:eastAsiaTheme="minorEastAsia"/>
                <w:b/>
                <w:color w:val="000000" w:themeColor="text1"/>
                <w:kern w:val="0"/>
                <w:szCs w:val="21"/>
              </w:rPr>
            </w:pPr>
          </w:p>
        </w:tc>
        <w:tc>
          <w:tcPr>
            <w:tcW w:w="3420" w:type="dxa"/>
          </w:tcPr>
          <w:p w:rsidR="006B65E1" w:rsidRPr="005B5C10" w:rsidRDefault="006B65E1">
            <w:pPr>
              <w:autoSpaceDE w:val="0"/>
              <w:autoSpaceDN w:val="0"/>
              <w:adjustRightInd w:val="0"/>
              <w:spacing w:before="29" w:line="360" w:lineRule="auto"/>
              <w:ind w:left="15"/>
              <w:jc w:val="right"/>
              <w:rPr>
                <w:rFonts w:eastAsiaTheme="minorEastAsia"/>
                <w:b/>
                <w:color w:val="000000" w:themeColor="text1"/>
                <w:kern w:val="0"/>
                <w:szCs w:val="21"/>
              </w:rPr>
            </w:pPr>
          </w:p>
        </w:tc>
        <w:tc>
          <w:tcPr>
            <w:tcW w:w="2160" w:type="dxa"/>
          </w:tcPr>
          <w:p w:rsidR="006B65E1" w:rsidRPr="005B5C10" w:rsidRDefault="006B65E1">
            <w:pPr>
              <w:autoSpaceDE w:val="0"/>
              <w:autoSpaceDN w:val="0"/>
              <w:adjustRightInd w:val="0"/>
              <w:spacing w:before="29" w:line="360" w:lineRule="auto"/>
              <w:ind w:left="15"/>
              <w:jc w:val="right"/>
              <w:rPr>
                <w:rFonts w:eastAsiaTheme="minorEastAsia"/>
                <w:b/>
                <w:color w:val="000000" w:themeColor="text1"/>
                <w:kern w:val="0"/>
                <w:szCs w:val="21"/>
              </w:rPr>
            </w:pPr>
          </w:p>
        </w:tc>
      </w:tr>
      <w:tr w:rsidR="00594EEA" w:rsidRPr="005B5C10" w:rsidTr="00594EEA">
        <w:tc>
          <w:tcPr>
            <w:tcW w:w="1477" w:type="dxa"/>
            <w:vAlign w:val="center"/>
          </w:tcPr>
          <w:p w:rsidR="006B65E1" w:rsidRPr="005B5C10" w:rsidRDefault="00945F2E">
            <w:pPr>
              <w:spacing w:line="360" w:lineRule="auto"/>
              <w:rPr>
                <w:rFonts w:eastAsiaTheme="minorEastAsia"/>
                <w:b/>
                <w:color w:val="000000" w:themeColor="text1"/>
                <w:kern w:val="0"/>
                <w:szCs w:val="21"/>
              </w:rPr>
            </w:pPr>
            <w:r w:rsidRPr="005B5C10">
              <w:rPr>
                <w:rFonts w:eastAsiaTheme="minorEastAsia"/>
                <w:b/>
                <w:color w:val="000000" w:themeColor="text1"/>
                <w:szCs w:val="21"/>
              </w:rPr>
              <w:t>负债合计</w:t>
            </w:r>
          </w:p>
        </w:tc>
        <w:tc>
          <w:tcPr>
            <w:tcW w:w="1943" w:type="dxa"/>
            <w:vAlign w:val="center"/>
          </w:tcPr>
          <w:p w:rsidR="006B65E1" w:rsidRPr="005B5C10" w:rsidRDefault="00945F2E">
            <w:pPr>
              <w:spacing w:line="360" w:lineRule="auto"/>
              <w:jc w:val="right"/>
              <w:rPr>
                <w:rFonts w:eastAsiaTheme="minorEastAsia"/>
                <w:b/>
                <w:color w:val="000000" w:themeColor="text1"/>
                <w:szCs w:val="21"/>
              </w:rPr>
            </w:pPr>
            <w:r w:rsidRPr="005B5C10">
              <w:rPr>
                <w:rFonts w:eastAsiaTheme="minorEastAsia"/>
                <w:b/>
                <w:color w:val="000000" w:themeColor="text1"/>
                <w:szCs w:val="21"/>
              </w:rPr>
              <w:t>-</w:t>
            </w:r>
          </w:p>
        </w:tc>
        <w:tc>
          <w:tcPr>
            <w:tcW w:w="3420" w:type="dxa"/>
            <w:vAlign w:val="center"/>
          </w:tcPr>
          <w:p w:rsidR="006B65E1" w:rsidRPr="005B5C10" w:rsidRDefault="00945F2E">
            <w:pPr>
              <w:spacing w:line="360" w:lineRule="auto"/>
              <w:jc w:val="right"/>
              <w:rPr>
                <w:rFonts w:eastAsiaTheme="minorEastAsia"/>
                <w:b/>
                <w:color w:val="000000" w:themeColor="text1"/>
                <w:szCs w:val="21"/>
              </w:rPr>
            </w:pPr>
            <w:r w:rsidRPr="005B5C10">
              <w:rPr>
                <w:rFonts w:eastAsiaTheme="minorEastAsia"/>
                <w:b/>
                <w:color w:val="000000" w:themeColor="text1"/>
                <w:szCs w:val="21"/>
              </w:rPr>
              <w:t>-</w:t>
            </w:r>
          </w:p>
        </w:tc>
        <w:tc>
          <w:tcPr>
            <w:tcW w:w="2160" w:type="dxa"/>
            <w:vAlign w:val="center"/>
          </w:tcPr>
          <w:p w:rsidR="006B65E1" w:rsidRPr="005B5C10" w:rsidRDefault="00945F2E">
            <w:pPr>
              <w:spacing w:line="360" w:lineRule="auto"/>
              <w:jc w:val="right"/>
              <w:rPr>
                <w:rFonts w:eastAsiaTheme="minorEastAsia"/>
                <w:b/>
                <w:color w:val="000000" w:themeColor="text1"/>
                <w:szCs w:val="21"/>
              </w:rPr>
            </w:pPr>
            <w:r w:rsidRPr="005B5C10">
              <w:rPr>
                <w:rFonts w:eastAsiaTheme="minorEastAsia"/>
                <w:b/>
                <w:color w:val="000000" w:themeColor="text1"/>
                <w:szCs w:val="21"/>
              </w:rPr>
              <w:t>-</w:t>
            </w:r>
          </w:p>
        </w:tc>
      </w:tr>
      <w:tr w:rsidR="00594EEA" w:rsidRPr="005B5C10" w:rsidTr="00594EEA">
        <w:tc>
          <w:tcPr>
            <w:tcW w:w="1477" w:type="dxa"/>
            <w:vAlign w:val="center"/>
          </w:tcPr>
          <w:p w:rsidR="006B65E1" w:rsidRPr="005B5C10" w:rsidRDefault="00945F2E">
            <w:pPr>
              <w:spacing w:line="360" w:lineRule="auto"/>
              <w:rPr>
                <w:rFonts w:eastAsiaTheme="minorEastAsia"/>
                <w:b/>
                <w:color w:val="000000" w:themeColor="text1"/>
                <w:kern w:val="0"/>
                <w:szCs w:val="21"/>
              </w:rPr>
            </w:pPr>
            <w:r w:rsidRPr="005B5C10">
              <w:rPr>
                <w:rFonts w:eastAsiaTheme="minorEastAsia"/>
                <w:b/>
                <w:color w:val="000000" w:themeColor="text1"/>
                <w:szCs w:val="21"/>
              </w:rPr>
              <w:t>资产负债表外汇风险敞口净额</w:t>
            </w:r>
          </w:p>
        </w:tc>
        <w:tc>
          <w:tcPr>
            <w:tcW w:w="1943" w:type="dxa"/>
            <w:vAlign w:val="center"/>
          </w:tcPr>
          <w:p w:rsidR="006B65E1" w:rsidRPr="005B5C10" w:rsidRDefault="00945F2E">
            <w:pPr>
              <w:spacing w:line="360" w:lineRule="auto"/>
              <w:jc w:val="right"/>
              <w:rPr>
                <w:rFonts w:eastAsiaTheme="minorEastAsia"/>
                <w:b/>
                <w:color w:val="000000" w:themeColor="text1"/>
                <w:szCs w:val="21"/>
              </w:rPr>
            </w:pPr>
            <w:r w:rsidRPr="005B5C10">
              <w:rPr>
                <w:rFonts w:eastAsiaTheme="minorEastAsia"/>
                <w:b/>
                <w:color w:val="000000" w:themeColor="text1"/>
                <w:szCs w:val="21"/>
              </w:rPr>
              <w:t>-</w:t>
            </w:r>
          </w:p>
        </w:tc>
        <w:tc>
          <w:tcPr>
            <w:tcW w:w="3420" w:type="dxa"/>
            <w:vAlign w:val="center"/>
          </w:tcPr>
          <w:p w:rsidR="006B65E1" w:rsidRPr="005B5C10" w:rsidRDefault="00945F2E">
            <w:pPr>
              <w:spacing w:line="360" w:lineRule="auto"/>
              <w:jc w:val="right"/>
              <w:rPr>
                <w:rFonts w:eastAsiaTheme="minorEastAsia"/>
                <w:b/>
                <w:color w:val="000000" w:themeColor="text1"/>
                <w:szCs w:val="21"/>
              </w:rPr>
            </w:pPr>
            <w:r w:rsidRPr="005B5C10">
              <w:rPr>
                <w:rFonts w:eastAsiaTheme="minorEastAsia"/>
                <w:b/>
                <w:color w:val="000000" w:themeColor="text1"/>
                <w:szCs w:val="21"/>
              </w:rPr>
              <w:t>75,413,552.79</w:t>
            </w:r>
          </w:p>
        </w:tc>
        <w:tc>
          <w:tcPr>
            <w:tcW w:w="2160" w:type="dxa"/>
            <w:vAlign w:val="center"/>
          </w:tcPr>
          <w:p w:rsidR="006B65E1" w:rsidRPr="005B5C10" w:rsidRDefault="00945F2E">
            <w:pPr>
              <w:spacing w:line="360" w:lineRule="auto"/>
              <w:jc w:val="right"/>
              <w:rPr>
                <w:rFonts w:eastAsiaTheme="minorEastAsia"/>
                <w:b/>
                <w:color w:val="000000" w:themeColor="text1"/>
                <w:szCs w:val="21"/>
              </w:rPr>
            </w:pPr>
            <w:r w:rsidRPr="005B5C10">
              <w:rPr>
                <w:rFonts w:eastAsiaTheme="minorEastAsia"/>
                <w:b/>
                <w:color w:val="000000" w:themeColor="text1"/>
                <w:szCs w:val="21"/>
              </w:rPr>
              <w:t>75,413,552.79</w:t>
            </w:r>
          </w:p>
        </w:tc>
      </w:tr>
    </w:tbl>
    <w:p w:rsidR="006B65E1" w:rsidRPr="005B5C10" w:rsidRDefault="00945F2E" w:rsidP="00572E9A">
      <w:pPr>
        <w:spacing w:beforeLines="100" w:before="312" w:line="360" w:lineRule="auto"/>
        <w:rPr>
          <w:rFonts w:eastAsiaTheme="minorEastAsia"/>
          <w:b/>
          <w:bCs/>
          <w:color w:val="000000" w:themeColor="text1"/>
          <w:szCs w:val="21"/>
        </w:rPr>
      </w:pPr>
      <w:r w:rsidRPr="005B5C10">
        <w:rPr>
          <w:rFonts w:eastAsiaTheme="minorEastAsia"/>
          <w:b/>
          <w:bCs/>
          <w:color w:val="000000" w:themeColor="text1"/>
          <w:kern w:val="0"/>
          <w:szCs w:val="21"/>
        </w:rPr>
        <w:t>6.4.13.4.2.2</w:t>
      </w:r>
      <w:r w:rsidRPr="005B5C10">
        <w:rPr>
          <w:rFonts w:eastAsiaTheme="minorEastAsia"/>
          <w:b/>
          <w:bCs/>
          <w:color w:val="000000" w:themeColor="text1"/>
          <w:szCs w:val="21"/>
        </w:rPr>
        <w:t>外汇风险的敏感性分析</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260"/>
        <w:gridCol w:w="2373"/>
        <w:gridCol w:w="2374"/>
      </w:tblGrid>
      <w:tr w:rsidR="00255DDE">
        <w:tc>
          <w:tcPr>
            <w:tcW w:w="993" w:type="dxa"/>
            <w:vAlign w:val="center"/>
          </w:tcPr>
          <w:p w:rsidR="00255DDE" w:rsidRDefault="00324B54">
            <w:pPr>
              <w:jc w:val="left"/>
            </w:pPr>
            <w:r>
              <w:rPr>
                <w:rFonts w:eastAsiaTheme="minorEastAsia"/>
                <w:color w:val="000000" w:themeColor="text1"/>
                <w:szCs w:val="21"/>
              </w:rPr>
              <w:t>假设</w:t>
            </w:r>
          </w:p>
        </w:tc>
        <w:tc>
          <w:tcPr>
            <w:tcW w:w="8007" w:type="dxa"/>
            <w:gridSpan w:val="3"/>
            <w:vAlign w:val="center"/>
          </w:tcPr>
          <w:p w:rsidR="00255DDE" w:rsidRDefault="00324B54">
            <w:pPr>
              <w:jc w:val="center"/>
            </w:pPr>
            <w:r>
              <w:rPr>
                <w:rFonts w:eastAsiaTheme="minorEastAsia"/>
                <w:color w:val="000000" w:themeColor="text1"/>
                <w:szCs w:val="21"/>
              </w:rPr>
              <w:t>除汇率以外的其他市场变量保持不变</w:t>
            </w:r>
          </w:p>
        </w:tc>
      </w:tr>
      <w:tr w:rsidR="008148A4" w:rsidRPr="005B5C10">
        <w:tc>
          <w:tcPr>
            <w:tcW w:w="993" w:type="dxa"/>
            <w:vMerge w:val="restart"/>
            <w:vAlign w:val="center"/>
          </w:tcPr>
          <w:p w:rsidR="006B65E1" w:rsidRPr="005B5C10" w:rsidRDefault="00945F2E">
            <w:pPr>
              <w:pStyle w:val="af0"/>
              <w:jc w:val="center"/>
              <w:rPr>
                <w:rFonts w:eastAsiaTheme="minorEastAsia"/>
                <w:color w:val="000000" w:themeColor="text1"/>
                <w:sz w:val="21"/>
                <w:szCs w:val="21"/>
              </w:rPr>
            </w:pPr>
            <w:r w:rsidRPr="005B5C10">
              <w:rPr>
                <w:rFonts w:eastAsiaTheme="minorEastAsia"/>
                <w:bCs/>
                <w:color w:val="000000" w:themeColor="text1"/>
                <w:sz w:val="21"/>
                <w:szCs w:val="21"/>
              </w:rPr>
              <w:t>分析</w:t>
            </w:r>
          </w:p>
        </w:tc>
        <w:tc>
          <w:tcPr>
            <w:tcW w:w="3260" w:type="dxa"/>
            <w:vMerge w:val="restart"/>
            <w:vAlign w:val="center"/>
          </w:tcPr>
          <w:p w:rsidR="006B65E1" w:rsidRPr="005B5C10" w:rsidRDefault="00945F2E">
            <w:pPr>
              <w:widowControl/>
              <w:autoSpaceDE w:val="0"/>
              <w:autoSpaceDN w:val="0"/>
              <w:ind w:right="-15"/>
              <w:jc w:val="center"/>
              <w:textAlignment w:val="bottom"/>
              <w:rPr>
                <w:rFonts w:eastAsiaTheme="minorEastAsia"/>
                <w:color w:val="000000" w:themeColor="text1"/>
                <w:kern w:val="0"/>
                <w:szCs w:val="21"/>
              </w:rPr>
            </w:pPr>
            <w:r w:rsidRPr="005B5C10">
              <w:rPr>
                <w:rFonts w:eastAsiaTheme="minorEastAsia"/>
                <w:bCs/>
                <w:color w:val="000000" w:themeColor="text1"/>
                <w:szCs w:val="21"/>
              </w:rPr>
              <w:t>相关风险变量的变动</w:t>
            </w:r>
          </w:p>
        </w:tc>
        <w:tc>
          <w:tcPr>
            <w:tcW w:w="4747" w:type="dxa"/>
            <w:gridSpan w:val="2"/>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对资产负债表日基金资产净值的</w:t>
            </w:r>
          </w:p>
          <w:p w:rsidR="006B65E1" w:rsidRPr="005B5C10" w:rsidRDefault="006B65E1">
            <w:pPr>
              <w:jc w:val="center"/>
              <w:rPr>
                <w:rFonts w:eastAsiaTheme="minorEastAsia"/>
                <w:color w:val="000000" w:themeColor="text1"/>
                <w:szCs w:val="21"/>
              </w:rPr>
            </w:pPr>
          </w:p>
          <w:p w:rsidR="006B65E1" w:rsidRPr="005B5C10" w:rsidRDefault="00945F2E">
            <w:pPr>
              <w:widowControl/>
              <w:autoSpaceDE w:val="0"/>
              <w:autoSpaceDN w:val="0"/>
              <w:ind w:right="-15"/>
              <w:jc w:val="center"/>
              <w:textAlignment w:val="bottom"/>
              <w:rPr>
                <w:rFonts w:eastAsiaTheme="minorEastAsia"/>
                <w:color w:val="000000" w:themeColor="text1"/>
                <w:kern w:val="0"/>
                <w:szCs w:val="21"/>
              </w:rPr>
            </w:pPr>
            <w:r w:rsidRPr="005B5C10">
              <w:rPr>
                <w:rFonts w:eastAsiaTheme="minorEastAsia"/>
                <w:color w:val="000000" w:themeColor="text1"/>
                <w:szCs w:val="21"/>
              </w:rPr>
              <w:t>影响金额（单位：人民币万元）</w:t>
            </w:r>
          </w:p>
        </w:tc>
      </w:tr>
      <w:tr w:rsidR="008148A4" w:rsidRPr="005B5C10">
        <w:tc>
          <w:tcPr>
            <w:tcW w:w="993" w:type="dxa"/>
            <w:vMerge/>
            <w:vAlign w:val="center"/>
          </w:tcPr>
          <w:p w:rsidR="006B65E1" w:rsidRPr="005B5C10" w:rsidRDefault="006B65E1">
            <w:pPr>
              <w:widowControl/>
              <w:jc w:val="left"/>
              <w:rPr>
                <w:rFonts w:eastAsiaTheme="minorEastAsia"/>
                <w:color w:val="000000" w:themeColor="text1"/>
                <w:szCs w:val="21"/>
              </w:rPr>
            </w:pPr>
          </w:p>
        </w:tc>
        <w:tc>
          <w:tcPr>
            <w:tcW w:w="3260" w:type="dxa"/>
            <w:vMerge/>
            <w:vAlign w:val="center"/>
          </w:tcPr>
          <w:p w:rsidR="006B65E1" w:rsidRPr="005B5C10" w:rsidRDefault="006B65E1">
            <w:pPr>
              <w:widowControl/>
              <w:jc w:val="left"/>
              <w:rPr>
                <w:rFonts w:eastAsiaTheme="minorEastAsia"/>
                <w:color w:val="000000" w:themeColor="text1"/>
                <w:kern w:val="0"/>
                <w:szCs w:val="21"/>
              </w:rPr>
            </w:pPr>
          </w:p>
        </w:tc>
        <w:tc>
          <w:tcPr>
            <w:tcW w:w="2373" w:type="dxa"/>
          </w:tcPr>
          <w:p w:rsidR="006B65E1" w:rsidRPr="005B5C10" w:rsidRDefault="00945F2E">
            <w:pPr>
              <w:spacing w:line="360" w:lineRule="auto"/>
              <w:jc w:val="center"/>
              <w:rPr>
                <w:rFonts w:eastAsiaTheme="minorEastAsia"/>
                <w:color w:val="000000" w:themeColor="text1"/>
                <w:szCs w:val="21"/>
              </w:rPr>
            </w:pPr>
            <w:r w:rsidRPr="005B5C10">
              <w:rPr>
                <w:rFonts w:eastAsiaTheme="minorEastAsia"/>
                <w:color w:val="000000" w:themeColor="text1"/>
                <w:szCs w:val="21"/>
              </w:rPr>
              <w:t>本期末</w:t>
            </w:r>
          </w:p>
          <w:p w:rsidR="006B65E1" w:rsidRPr="005B5C10" w:rsidRDefault="00945F2E">
            <w:pPr>
              <w:spacing w:line="360" w:lineRule="auto"/>
              <w:jc w:val="center"/>
              <w:rPr>
                <w:rFonts w:eastAsiaTheme="minorEastAsia"/>
                <w:bCs/>
                <w:color w:val="000000" w:themeColor="text1"/>
                <w:szCs w:val="21"/>
              </w:rPr>
            </w:pP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w:t>
            </w:r>
          </w:p>
        </w:tc>
        <w:tc>
          <w:tcPr>
            <w:tcW w:w="2374" w:type="dxa"/>
          </w:tcPr>
          <w:p w:rsidR="006B65E1" w:rsidRPr="005B5C10" w:rsidRDefault="00945F2E">
            <w:pPr>
              <w:spacing w:line="360" w:lineRule="auto"/>
              <w:jc w:val="center"/>
              <w:rPr>
                <w:rFonts w:eastAsiaTheme="minorEastAsia"/>
                <w:color w:val="000000" w:themeColor="text1"/>
                <w:szCs w:val="21"/>
              </w:rPr>
            </w:pPr>
            <w:r w:rsidRPr="005B5C10">
              <w:rPr>
                <w:rFonts w:eastAsiaTheme="minorEastAsia"/>
                <w:color w:val="000000" w:themeColor="text1"/>
                <w:szCs w:val="21"/>
              </w:rPr>
              <w:t>上年度末</w:t>
            </w:r>
          </w:p>
          <w:p w:rsidR="006B65E1" w:rsidRPr="005B5C10" w:rsidRDefault="00945F2E">
            <w:pPr>
              <w:spacing w:line="360" w:lineRule="auto"/>
              <w:jc w:val="center"/>
              <w:rPr>
                <w:rFonts w:eastAsiaTheme="minorEastAsia"/>
                <w:bCs/>
                <w:color w:val="000000" w:themeColor="text1"/>
                <w:szCs w:val="21"/>
              </w:rPr>
            </w:pPr>
            <w:r w:rsidRPr="005B5C10">
              <w:rPr>
                <w:rFonts w:eastAsiaTheme="minorEastAsia"/>
                <w:color w:val="000000" w:themeColor="text1"/>
                <w:szCs w:val="21"/>
              </w:rPr>
              <w:t>2022</w:t>
            </w:r>
            <w:r w:rsidRPr="005B5C10">
              <w:rPr>
                <w:rFonts w:eastAsiaTheme="minorEastAsia"/>
                <w:color w:val="000000" w:themeColor="text1"/>
                <w:szCs w:val="21"/>
              </w:rPr>
              <w:t>年</w:t>
            </w:r>
            <w:r w:rsidRPr="005B5C10">
              <w:rPr>
                <w:rFonts w:eastAsiaTheme="minorEastAsia"/>
                <w:color w:val="000000" w:themeColor="text1"/>
                <w:szCs w:val="21"/>
              </w:rPr>
              <w:t>12</w:t>
            </w:r>
            <w:r w:rsidRPr="005B5C10">
              <w:rPr>
                <w:rFonts w:eastAsiaTheme="minorEastAsia"/>
                <w:color w:val="000000" w:themeColor="text1"/>
                <w:szCs w:val="21"/>
              </w:rPr>
              <w:t>月</w:t>
            </w:r>
            <w:r w:rsidRPr="005B5C10">
              <w:rPr>
                <w:rFonts w:eastAsiaTheme="minorEastAsia"/>
                <w:color w:val="000000" w:themeColor="text1"/>
                <w:szCs w:val="21"/>
              </w:rPr>
              <w:t>31</w:t>
            </w:r>
            <w:r w:rsidRPr="005B5C10">
              <w:rPr>
                <w:rFonts w:eastAsiaTheme="minorEastAsia"/>
                <w:color w:val="000000" w:themeColor="text1"/>
                <w:szCs w:val="21"/>
              </w:rPr>
              <w:t>日</w:t>
            </w:r>
          </w:p>
        </w:tc>
      </w:tr>
      <w:tr w:rsidR="00255DDE">
        <w:tc>
          <w:tcPr>
            <w:tcW w:w="993" w:type="dxa"/>
            <w:vMerge/>
          </w:tcPr>
          <w:p w:rsidR="00255DDE" w:rsidRDefault="00255DDE"/>
        </w:tc>
        <w:tc>
          <w:tcPr>
            <w:tcW w:w="3260" w:type="dxa"/>
            <w:vAlign w:val="center"/>
          </w:tcPr>
          <w:p w:rsidR="00255DDE" w:rsidRDefault="00324B54">
            <w:pPr>
              <w:jc w:val="left"/>
            </w:pPr>
            <w:r>
              <w:rPr>
                <w:rFonts w:eastAsiaTheme="minorEastAsia"/>
                <w:color w:val="000000" w:themeColor="text1"/>
                <w:szCs w:val="21"/>
              </w:rPr>
              <w:t xml:space="preserve">1. </w:t>
            </w:r>
            <w:r>
              <w:rPr>
                <w:rFonts w:eastAsiaTheme="minorEastAsia"/>
                <w:color w:val="000000" w:themeColor="text1"/>
                <w:szCs w:val="21"/>
              </w:rPr>
              <w:t>所有外币相对人民币升值</w:t>
            </w:r>
            <w:r>
              <w:rPr>
                <w:rFonts w:eastAsiaTheme="minorEastAsia"/>
                <w:color w:val="000000" w:themeColor="text1"/>
                <w:szCs w:val="21"/>
              </w:rPr>
              <w:t>5%</w:t>
            </w:r>
          </w:p>
        </w:tc>
        <w:tc>
          <w:tcPr>
            <w:tcW w:w="2373" w:type="dxa"/>
            <w:vAlign w:val="center"/>
          </w:tcPr>
          <w:p w:rsidR="00255DDE" w:rsidRDefault="00324B54">
            <w:pPr>
              <w:jc w:val="right"/>
            </w:pPr>
            <w:r>
              <w:rPr>
                <w:rFonts w:eastAsiaTheme="minorEastAsia"/>
                <w:color w:val="000000" w:themeColor="text1"/>
                <w:szCs w:val="21"/>
              </w:rPr>
              <w:t>增加约</w:t>
            </w:r>
            <w:r>
              <w:rPr>
                <w:rFonts w:eastAsiaTheme="minorEastAsia"/>
                <w:color w:val="000000" w:themeColor="text1"/>
                <w:szCs w:val="21"/>
              </w:rPr>
              <w:t>1,814</w:t>
            </w:r>
          </w:p>
        </w:tc>
        <w:tc>
          <w:tcPr>
            <w:tcW w:w="2374" w:type="dxa"/>
            <w:vAlign w:val="center"/>
          </w:tcPr>
          <w:p w:rsidR="00255DDE" w:rsidRDefault="00324B54">
            <w:pPr>
              <w:jc w:val="right"/>
            </w:pPr>
            <w:r>
              <w:rPr>
                <w:rFonts w:eastAsiaTheme="minorEastAsia"/>
                <w:color w:val="000000" w:themeColor="text1"/>
                <w:szCs w:val="21"/>
              </w:rPr>
              <w:t>增加约</w:t>
            </w:r>
            <w:r>
              <w:rPr>
                <w:rFonts w:eastAsiaTheme="minorEastAsia"/>
                <w:color w:val="000000" w:themeColor="text1"/>
                <w:szCs w:val="21"/>
              </w:rPr>
              <w:t>377</w:t>
            </w:r>
          </w:p>
        </w:tc>
      </w:tr>
      <w:tr w:rsidR="00255DDE">
        <w:tc>
          <w:tcPr>
            <w:tcW w:w="993" w:type="dxa"/>
            <w:vMerge/>
          </w:tcPr>
          <w:p w:rsidR="00255DDE" w:rsidRDefault="00255DDE"/>
        </w:tc>
        <w:tc>
          <w:tcPr>
            <w:tcW w:w="3260" w:type="dxa"/>
            <w:vAlign w:val="center"/>
          </w:tcPr>
          <w:p w:rsidR="00255DDE" w:rsidRDefault="00324B54">
            <w:pPr>
              <w:jc w:val="left"/>
            </w:pPr>
            <w:r>
              <w:rPr>
                <w:rFonts w:eastAsiaTheme="minorEastAsia"/>
                <w:color w:val="000000" w:themeColor="text1"/>
                <w:szCs w:val="21"/>
              </w:rPr>
              <w:t xml:space="preserve">2. </w:t>
            </w:r>
            <w:r>
              <w:rPr>
                <w:rFonts w:eastAsiaTheme="minorEastAsia"/>
                <w:color w:val="000000" w:themeColor="text1"/>
                <w:szCs w:val="21"/>
              </w:rPr>
              <w:t>所有外币相对人民币贬值</w:t>
            </w:r>
            <w:r>
              <w:rPr>
                <w:rFonts w:eastAsiaTheme="minorEastAsia"/>
                <w:color w:val="000000" w:themeColor="text1"/>
                <w:szCs w:val="21"/>
              </w:rPr>
              <w:t>5%</w:t>
            </w:r>
          </w:p>
        </w:tc>
        <w:tc>
          <w:tcPr>
            <w:tcW w:w="2373" w:type="dxa"/>
            <w:vAlign w:val="center"/>
          </w:tcPr>
          <w:p w:rsidR="00255DDE" w:rsidRDefault="00324B54">
            <w:pPr>
              <w:jc w:val="right"/>
            </w:pPr>
            <w:r>
              <w:rPr>
                <w:rFonts w:eastAsiaTheme="minorEastAsia"/>
                <w:color w:val="000000" w:themeColor="text1"/>
                <w:szCs w:val="21"/>
              </w:rPr>
              <w:t>减少约</w:t>
            </w:r>
            <w:r>
              <w:rPr>
                <w:rFonts w:eastAsiaTheme="minorEastAsia"/>
                <w:color w:val="000000" w:themeColor="text1"/>
                <w:szCs w:val="21"/>
              </w:rPr>
              <w:t>1,814</w:t>
            </w:r>
          </w:p>
        </w:tc>
        <w:tc>
          <w:tcPr>
            <w:tcW w:w="2374" w:type="dxa"/>
            <w:vAlign w:val="center"/>
          </w:tcPr>
          <w:p w:rsidR="00255DDE" w:rsidRDefault="00324B54">
            <w:pPr>
              <w:jc w:val="right"/>
            </w:pPr>
            <w:r>
              <w:rPr>
                <w:rFonts w:eastAsiaTheme="minorEastAsia"/>
                <w:color w:val="000000" w:themeColor="text1"/>
                <w:szCs w:val="21"/>
              </w:rPr>
              <w:t>减少约</w:t>
            </w:r>
            <w:r>
              <w:rPr>
                <w:rFonts w:eastAsiaTheme="minorEastAsia"/>
                <w:color w:val="000000" w:themeColor="text1"/>
                <w:szCs w:val="21"/>
              </w:rPr>
              <w:t>377</w:t>
            </w:r>
          </w:p>
        </w:tc>
      </w:tr>
    </w:tbl>
    <w:p w:rsidR="006B65E1" w:rsidRPr="005B5C10" w:rsidRDefault="00945F2E" w:rsidP="00572E9A">
      <w:pPr>
        <w:spacing w:beforeLines="100" w:before="312" w:line="360" w:lineRule="auto"/>
        <w:rPr>
          <w:rFonts w:eastAsiaTheme="minorEastAsia"/>
          <w:b/>
          <w:bCs/>
          <w:color w:val="000000" w:themeColor="text1"/>
          <w:szCs w:val="21"/>
        </w:rPr>
      </w:pPr>
      <w:r w:rsidRPr="005B5C10">
        <w:rPr>
          <w:rFonts w:eastAsiaTheme="minorEastAsia"/>
          <w:b/>
          <w:bCs/>
          <w:color w:val="000000" w:themeColor="text1"/>
          <w:kern w:val="0"/>
          <w:szCs w:val="21"/>
        </w:rPr>
        <w:t xml:space="preserve">6.4.13.4.3 </w:t>
      </w:r>
      <w:r w:rsidRPr="005B5C10">
        <w:rPr>
          <w:rFonts w:eastAsiaTheme="minorEastAsia"/>
          <w:b/>
          <w:bCs/>
          <w:color w:val="000000" w:themeColor="text1"/>
          <w:szCs w:val="21"/>
        </w:rPr>
        <w:t>其他价格风险</w:t>
      </w:r>
    </w:p>
    <w:p w:rsidR="00255DDE" w:rsidRDefault="00324B54">
      <w:pPr>
        <w:spacing w:line="360" w:lineRule="auto"/>
        <w:ind w:firstLineChars="200" w:firstLine="420"/>
        <w:rPr>
          <w:rFonts w:eastAsiaTheme="minorEastAsia"/>
          <w:color w:val="000000" w:themeColor="text1"/>
          <w:szCs w:val="21"/>
        </w:rPr>
      </w:pPr>
      <w:r>
        <w:rPr>
          <w:rFonts w:eastAsiaTheme="minorEastAsia"/>
          <w:color w:val="000000" w:themeColor="text1"/>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255DDE" w:rsidRDefault="00255DDE">
      <w:pPr>
        <w:spacing w:line="360" w:lineRule="auto"/>
        <w:ind w:firstLineChars="200" w:firstLine="420"/>
        <w:rPr>
          <w:rFonts w:eastAsiaTheme="minorEastAsia"/>
          <w:color w:val="000000" w:themeColor="text1"/>
          <w:szCs w:val="21"/>
        </w:rPr>
      </w:pPr>
    </w:p>
    <w:p w:rsidR="00255DDE" w:rsidRDefault="00324B54">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本基金的基金管理人在构建和管理投资组合的过程中，采用</w:t>
      </w:r>
      <w:r>
        <w:rPr>
          <w:rFonts w:eastAsiaTheme="minorEastAsia"/>
          <w:color w:val="000000" w:themeColor="text1"/>
          <w:szCs w:val="21"/>
        </w:rPr>
        <w:t>“</w:t>
      </w:r>
      <w:r>
        <w:rPr>
          <w:rFonts w:eastAsiaTheme="minorEastAsia"/>
          <w:color w:val="000000" w:themeColor="text1"/>
          <w:szCs w:val="21"/>
        </w:rPr>
        <w:t>自上而下</w:t>
      </w:r>
      <w:r>
        <w:rPr>
          <w:rFonts w:eastAsiaTheme="minorEastAsia"/>
          <w:color w:val="000000" w:themeColor="text1"/>
          <w:szCs w:val="21"/>
        </w:rPr>
        <w:t>”</w:t>
      </w:r>
      <w:r>
        <w:rPr>
          <w:rFonts w:eastAsiaTheme="minorEastAsia"/>
          <w:color w:val="000000" w:themeColor="text1"/>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255DDE" w:rsidRDefault="00255DDE">
      <w:pPr>
        <w:spacing w:line="360" w:lineRule="auto"/>
        <w:ind w:firstLineChars="200" w:firstLine="420"/>
        <w:rPr>
          <w:rFonts w:eastAsiaTheme="minorEastAsia"/>
          <w:color w:val="000000" w:themeColor="text1"/>
          <w:szCs w:val="21"/>
        </w:rPr>
      </w:pP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本基金通过投资组合的分散化降低其他价格风险。本基金投资组合中股票资产占基金总资产的</w:t>
      </w:r>
      <w:r w:rsidRPr="005B5C10">
        <w:rPr>
          <w:rFonts w:eastAsiaTheme="minorEastAsia"/>
          <w:color w:val="000000" w:themeColor="text1"/>
          <w:szCs w:val="21"/>
        </w:rPr>
        <w:t>60%-95%</w:t>
      </w:r>
      <w:r w:rsidRPr="005B5C10">
        <w:rPr>
          <w:rFonts w:eastAsiaTheme="minorEastAsia"/>
          <w:color w:val="000000" w:themeColor="text1"/>
          <w:szCs w:val="21"/>
        </w:rPr>
        <w:t>，其中港股通标的股票的投资比例不超过基金资产的</w:t>
      </w:r>
      <w:r w:rsidRPr="005B5C10">
        <w:rPr>
          <w:rFonts w:eastAsiaTheme="minorEastAsia"/>
          <w:color w:val="000000" w:themeColor="text1"/>
          <w:szCs w:val="21"/>
        </w:rPr>
        <w:t>30%</w:t>
      </w:r>
      <w:r w:rsidRPr="005B5C10">
        <w:rPr>
          <w:rFonts w:eastAsiaTheme="minorEastAsia"/>
          <w:color w:val="000000" w:themeColor="text1"/>
          <w:szCs w:val="21"/>
        </w:rPr>
        <w:t>，且不超过股票资产的</w:t>
      </w:r>
      <w:r w:rsidRPr="005B5C10">
        <w:rPr>
          <w:rFonts w:eastAsiaTheme="minorEastAsia"/>
          <w:color w:val="000000" w:themeColor="text1"/>
          <w:szCs w:val="21"/>
        </w:rPr>
        <w:t>50%</w:t>
      </w:r>
      <w:r w:rsidRPr="005B5C10">
        <w:rPr>
          <w:rFonts w:eastAsiaTheme="minorEastAsia"/>
          <w:color w:val="000000" w:themeColor="text1"/>
          <w:szCs w:val="21"/>
        </w:rPr>
        <w:t>；每个交易日日终在扣除股指期货及股票期权保证金后，现金或到期日在一年期以内的政府债券不低于基金资产净值的</w:t>
      </w:r>
      <w:r w:rsidRPr="005B5C10">
        <w:rPr>
          <w:rFonts w:eastAsiaTheme="minorEastAsia"/>
          <w:color w:val="000000" w:themeColor="text1"/>
          <w:szCs w:val="21"/>
        </w:rPr>
        <w:t>5%</w:t>
      </w:r>
      <w:r w:rsidRPr="005B5C10">
        <w:rPr>
          <w:rFonts w:eastAsiaTheme="minorEastAsia"/>
          <w:color w:val="000000" w:themeColor="text1"/>
          <w:szCs w:val="21"/>
        </w:rPr>
        <w:t>，其中现金不包括结算备付金、存出保证金、应收申购款等。此外，本基金的基金管理人每日对本基金所持有的证券价格实施监控，定期运用多种定量方法对基金进行风险度量，包括</w:t>
      </w:r>
      <w:r w:rsidRPr="005B5C10">
        <w:rPr>
          <w:rFonts w:eastAsiaTheme="minorEastAsia"/>
          <w:color w:val="000000" w:themeColor="text1"/>
          <w:szCs w:val="21"/>
        </w:rPr>
        <w:t>VaR(Value at Risk)</w:t>
      </w:r>
      <w:r w:rsidRPr="005B5C10">
        <w:rPr>
          <w:rFonts w:eastAsiaTheme="minorEastAsia"/>
          <w:color w:val="000000" w:themeColor="text1"/>
          <w:szCs w:val="21"/>
        </w:rPr>
        <w:t>指标等来测试本基金面临的潜在价格风险，及时可靠地对风险进行跟踪和控制。</w:t>
      </w:r>
    </w:p>
    <w:p w:rsidR="006B65E1" w:rsidRPr="005B5C10" w:rsidRDefault="00945F2E" w:rsidP="00572E9A">
      <w:pPr>
        <w:spacing w:beforeLines="100" w:before="312" w:line="360" w:lineRule="auto"/>
        <w:rPr>
          <w:rFonts w:eastAsiaTheme="minorEastAsia"/>
          <w:b/>
          <w:bCs/>
          <w:color w:val="000000" w:themeColor="text1"/>
          <w:szCs w:val="21"/>
        </w:rPr>
      </w:pPr>
      <w:r w:rsidRPr="005B5C10">
        <w:rPr>
          <w:rFonts w:eastAsiaTheme="minorEastAsia"/>
          <w:b/>
          <w:bCs/>
          <w:color w:val="000000" w:themeColor="text1"/>
          <w:kern w:val="0"/>
          <w:szCs w:val="21"/>
        </w:rPr>
        <w:t xml:space="preserve">6.4.13.4.3.1 </w:t>
      </w:r>
      <w:r w:rsidRPr="005B5C10">
        <w:rPr>
          <w:rFonts w:eastAsiaTheme="minorEastAsia"/>
          <w:b/>
          <w:bCs/>
          <w:color w:val="000000" w:themeColor="text1"/>
          <w:szCs w:val="21"/>
        </w:rPr>
        <w:t>其他价格风险敞口</w:t>
      </w:r>
    </w:p>
    <w:p w:rsidR="006B65E1" w:rsidRPr="005B5C10" w:rsidRDefault="00945F2E">
      <w:pPr>
        <w:wordWrap w:val="0"/>
        <w:autoSpaceDE w:val="0"/>
        <w:autoSpaceDN w:val="0"/>
        <w:adjustRightInd w:val="0"/>
        <w:spacing w:before="29" w:line="288" w:lineRule="auto"/>
        <w:ind w:left="15"/>
        <w:jc w:val="right"/>
        <w:rPr>
          <w:rFonts w:eastAsiaTheme="minorEastAsia"/>
          <w:color w:val="000000" w:themeColor="text1"/>
          <w:kern w:val="0"/>
          <w:szCs w:val="21"/>
        </w:rPr>
      </w:pPr>
      <w:r w:rsidRPr="005B5C10">
        <w:rPr>
          <w:rFonts w:eastAsiaTheme="minorEastAsia"/>
          <w:color w:val="000000" w:themeColor="text1"/>
          <w:szCs w:val="21"/>
        </w:rPr>
        <w:t>金额单位</w:t>
      </w:r>
      <w:r w:rsidRPr="005B5C10">
        <w:rPr>
          <w:rFonts w:eastAsiaTheme="minorEastAsia"/>
          <w:bCs/>
          <w:color w:val="000000" w:themeColor="text1"/>
          <w:szCs w:val="21"/>
        </w:rPr>
        <w:t>：人民币元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559"/>
        <w:gridCol w:w="1381"/>
        <w:gridCol w:w="1454"/>
        <w:gridCol w:w="1487"/>
      </w:tblGrid>
      <w:tr w:rsidR="008148A4" w:rsidRPr="005B5C10">
        <w:tc>
          <w:tcPr>
            <w:tcW w:w="3119" w:type="dxa"/>
            <w:vMerge w:val="restart"/>
            <w:vAlign w:val="center"/>
          </w:tcPr>
          <w:p w:rsidR="006B65E1" w:rsidRPr="005B5C10" w:rsidRDefault="00945F2E">
            <w:pPr>
              <w:spacing w:line="360" w:lineRule="auto"/>
              <w:jc w:val="center"/>
              <w:rPr>
                <w:rFonts w:eastAsiaTheme="minorEastAsia"/>
                <w:color w:val="000000" w:themeColor="text1"/>
                <w:szCs w:val="21"/>
              </w:rPr>
            </w:pPr>
            <w:r w:rsidRPr="005B5C10">
              <w:rPr>
                <w:rFonts w:eastAsiaTheme="minorEastAsia"/>
                <w:color w:val="000000" w:themeColor="text1"/>
                <w:szCs w:val="21"/>
              </w:rPr>
              <w:t>项目</w:t>
            </w:r>
          </w:p>
        </w:tc>
        <w:tc>
          <w:tcPr>
            <w:tcW w:w="2940" w:type="dxa"/>
            <w:gridSpan w:val="2"/>
            <w:vAlign w:val="center"/>
          </w:tcPr>
          <w:p w:rsidR="006B65E1" w:rsidRPr="005B5C10" w:rsidRDefault="00945F2E">
            <w:pPr>
              <w:spacing w:line="360" w:lineRule="auto"/>
              <w:jc w:val="center"/>
              <w:rPr>
                <w:rFonts w:eastAsiaTheme="minorEastAsia"/>
                <w:color w:val="000000" w:themeColor="text1"/>
                <w:szCs w:val="21"/>
              </w:rPr>
            </w:pPr>
            <w:r w:rsidRPr="005B5C10">
              <w:rPr>
                <w:rFonts w:eastAsiaTheme="minorEastAsia"/>
                <w:color w:val="000000" w:themeColor="text1"/>
                <w:szCs w:val="21"/>
              </w:rPr>
              <w:t>本期末</w:t>
            </w:r>
          </w:p>
          <w:p w:rsidR="006B65E1" w:rsidRPr="005B5C10" w:rsidRDefault="00945F2E">
            <w:pPr>
              <w:spacing w:line="360" w:lineRule="auto"/>
              <w:jc w:val="center"/>
              <w:rPr>
                <w:rFonts w:eastAsiaTheme="minorEastAsia"/>
                <w:color w:val="000000" w:themeColor="text1"/>
                <w:szCs w:val="21"/>
              </w:rPr>
            </w:pP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w:t>
            </w:r>
          </w:p>
        </w:tc>
        <w:tc>
          <w:tcPr>
            <w:tcW w:w="2941" w:type="dxa"/>
            <w:gridSpan w:val="2"/>
            <w:vAlign w:val="center"/>
          </w:tcPr>
          <w:p w:rsidR="006B65E1" w:rsidRPr="005B5C10" w:rsidRDefault="00945F2E">
            <w:pPr>
              <w:spacing w:line="360" w:lineRule="auto"/>
              <w:jc w:val="center"/>
              <w:rPr>
                <w:rFonts w:eastAsiaTheme="minorEastAsia"/>
                <w:color w:val="000000" w:themeColor="text1"/>
                <w:szCs w:val="21"/>
              </w:rPr>
            </w:pPr>
            <w:r w:rsidRPr="005B5C10">
              <w:rPr>
                <w:rFonts w:eastAsiaTheme="minorEastAsia"/>
                <w:color w:val="000000" w:themeColor="text1"/>
                <w:szCs w:val="21"/>
              </w:rPr>
              <w:t>上年度末</w:t>
            </w:r>
          </w:p>
          <w:p w:rsidR="006B65E1" w:rsidRPr="005B5C10" w:rsidRDefault="00945F2E">
            <w:pPr>
              <w:spacing w:line="360" w:lineRule="auto"/>
              <w:jc w:val="center"/>
              <w:rPr>
                <w:rFonts w:eastAsiaTheme="minorEastAsia"/>
                <w:color w:val="000000" w:themeColor="text1"/>
                <w:szCs w:val="21"/>
              </w:rPr>
            </w:pPr>
            <w:r w:rsidRPr="005B5C10">
              <w:rPr>
                <w:rFonts w:eastAsiaTheme="minorEastAsia"/>
                <w:color w:val="000000" w:themeColor="text1"/>
                <w:szCs w:val="21"/>
              </w:rPr>
              <w:t>2022</w:t>
            </w:r>
            <w:r w:rsidRPr="005B5C10">
              <w:rPr>
                <w:rFonts w:eastAsiaTheme="minorEastAsia"/>
                <w:color w:val="000000" w:themeColor="text1"/>
                <w:szCs w:val="21"/>
              </w:rPr>
              <w:t>年</w:t>
            </w:r>
            <w:r w:rsidRPr="005B5C10">
              <w:rPr>
                <w:rFonts w:eastAsiaTheme="minorEastAsia"/>
                <w:color w:val="000000" w:themeColor="text1"/>
                <w:szCs w:val="21"/>
              </w:rPr>
              <w:t>12</w:t>
            </w:r>
            <w:r w:rsidRPr="005B5C10">
              <w:rPr>
                <w:rFonts w:eastAsiaTheme="minorEastAsia"/>
                <w:color w:val="000000" w:themeColor="text1"/>
                <w:szCs w:val="21"/>
              </w:rPr>
              <w:t>月</w:t>
            </w:r>
            <w:r w:rsidRPr="005B5C10">
              <w:rPr>
                <w:rFonts w:eastAsiaTheme="minorEastAsia"/>
                <w:color w:val="000000" w:themeColor="text1"/>
                <w:szCs w:val="21"/>
              </w:rPr>
              <w:t>31</w:t>
            </w:r>
            <w:r w:rsidRPr="005B5C10">
              <w:rPr>
                <w:rFonts w:eastAsiaTheme="minorEastAsia"/>
                <w:color w:val="000000" w:themeColor="text1"/>
                <w:szCs w:val="21"/>
              </w:rPr>
              <w:t>日</w:t>
            </w:r>
          </w:p>
        </w:tc>
      </w:tr>
      <w:tr w:rsidR="008148A4" w:rsidRPr="005B5C10">
        <w:tc>
          <w:tcPr>
            <w:tcW w:w="3119" w:type="dxa"/>
            <w:vMerge/>
            <w:vAlign w:val="center"/>
          </w:tcPr>
          <w:p w:rsidR="006B65E1" w:rsidRPr="005B5C10" w:rsidRDefault="006B65E1">
            <w:pPr>
              <w:widowControl/>
              <w:spacing w:line="360" w:lineRule="auto"/>
              <w:jc w:val="left"/>
              <w:rPr>
                <w:rFonts w:eastAsiaTheme="minorEastAsia"/>
                <w:color w:val="000000" w:themeColor="text1"/>
                <w:szCs w:val="21"/>
              </w:rPr>
            </w:pPr>
          </w:p>
        </w:tc>
        <w:tc>
          <w:tcPr>
            <w:tcW w:w="1559" w:type="dxa"/>
            <w:vAlign w:val="center"/>
          </w:tcPr>
          <w:p w:rsidR="006B65E1" w:rsidRPr="005B5C10" w:rsidRDefault="00945F2E">
            <w:pPr>
              <w:spacing w:line="360" w:lineRule="auto"/>
              <w:ind w:right="142"/>
              <w:jc w:val="center"/>
              <w:rPr>
                <w:rFonts w:eastAsiaTheme="minorEastAsia"/>
                <w:color w:val="000000" w:themeColor="text1"/>
                <w:szCs w:val="21"/>
              </w:rPr>
            </w:pPr>
            <w:r w:rsidRPr="005B5C10">
              <w:rPr>
                <w:rFonts w:eastAsiaTheme="minorEastAsia"/>
                <w:color w:val="000000" w:themeColor="text1"/>
                <w:szCs w:val="21"/>
              </w:rPr>
              <w:t>公允价值</w:t>
            </w:r>
          </w:p>
        </w:tc>
        <w:tc>
          <w:tcPr>
            <w:tcW w:w="1381" w:type="dxa"/>
            <w:vAlign w:val="center"/>
          </w:tcPr>
          <w:p w:rsidR="006B65E1" w:rsidRPr="005B5C10" w:rsidRDefault="00945F2E">
            <w:pPr>
              <w:spacing w:line="360" w:lineRule="auto"/>
              <w:ind w:right="141"/>
              <w:jc w:val="center"/>
              <w:rPr>
                <w:rFonts w:eastAsiaTheme="minorEastAsia"/>
                <w:color w:val="000000" w:themeColor="text1"/>
                <w:szCs w:val="21"/>
              </w:rPr>
            </w:pPr>
            <w:r w:rsidRPr="005B5C10">
              <w:rPr>
                <w:rFonts w:eastAsiaTheme="minorEastAsia"/>
                <w:color w:val="000000" w:themeColor="text1"/>
                <w:szCs w:val="21"/>
              </w:rPr>
              <w:t>占基金资产净值比例（</w:t>
            </w:r>
            <w:r w:rsidRPr="005B5C10">
              <w:rPr>
                <w:rFonts w:eastAsiaTheme="minorEastAsia"/>
                <w:color w:val="000000" w:themeColor="text1"/>
                <w:szCs w:val="21"/>
              </w:rPr>
              <w:t>%</w:t>
            </w:r>
            <w:r w:rsidRPr="005B5C10">
              <w:rPr>
                <w:rFonts w:eastAsiaTheme="minorEastAsia"/>
                <w:color w:val="000000" w:themeColor="text1"/>
                <w:szCs w:val="21"/>
              </w:rPr>
              <w:t>）</w:t>
            </w:r>
          </w:p>
        </w:tc>
        <w:tc>
          <w:tcPr>
            <w:tcW w:w="1454" w:type="dxa"/>
            <w:vAlign w:val="center"/>
          </w:tcPr>
          <w:p w:rsidR="006B65E1" w:rsidRPr="005B5C10" w:rsidRDefault="00945F2E">
            <w:pPr>
              <w:spacing w:line="360" w:lineRule="auto"/>
              <w:ind w:right="113"/>
              <w:jc w:val="center"/>
              <w:rPr>
                <w:rFonts w:eastAsiaTheme="minorEastAsia"/>
                <w:color w:val="000000" w:themeColor="text1"/>
                <w:szCs w:val="21"/>
              </w:rPr>
            </w:pPr>
            <w:r w:rsidRPr="005B5C10">
              <w:rPr>
                <w:rFonts w:eastAsiaTheme="minorEastAsia"/>
                <w:color w:val="000000" w:themeColor="text1"/>
                <w:szCs w:val="21"/>
              </w:rPr>
              <w:t>公允价值</w:t>
            </w:r>
          </w:p>
        </w:tc>
        <w:tc>
          <w:tcPr>
            <w:tcW w:w="1487" w:type="dxa"/>
            <w:vAlign w:val="center"/>
          </w:tcPr>
          <w:p w:rsidR="006B65E1" w:rsidRPr="005B5C10" w:rsidRDefault="00945F2E">
            <w:pPr>
              <w:spacing w:line="360" w:lineRule="auto"/>
              <w:ind w:right="141"/>
              <w:jc w:val="center"/>
              <w:rPr>
                <w:rFonts w:eastAsiaTheme="minorEastAsia"/>
                <w:color w:val="000000" w:themeColor="text1"/>
                <w:szCs w:val="21"/>
              </w:rPr>
            </w:pPr>
            <w:r w:rsidRPr="005B5C10">
              <w:rPr>
                <w:rFonts w:eastAsiaTheme="minorEastAsia"/>
                <w:color w:val="000000" w:themeColor="text1"/>
                <w:szCs w:val="21"/>
              </w:rPr>
              <w:t>占基金资产净值比例（</w:t>
            </w:r>
            <w:r w:rsidRPr="005B5C10">
              <w:rPr>
                <w:rFonts w:eastAsiaTheme="minorEastAsia"/>
                <w:color w:val="000000" w:themeColor="text1"/>
                <w:szCs w:val="21"/>
              </w:rPr>
              <w:t>%</w:t>
            </w:r>
            <w:r w:rsidRPr="005B5C10">
              <w:rPr>
                <w:rFonts w:eastAsiaTheme="minorEastAsia"/>
                <w:color w:val="000000" w:themeColor="text1"/>
                <w:szCs w:val="21"/>
              </w:rPr>
              <w:t>）</w:t>
            </w:r>
          </w:p>
        </w:tc>
      </w:tr>
      <w:tr w:rsidR="008148A4" w:rsidRPr="005B5C10">
        <w:tc>
          <w:tcPr>
            <w:tcW w:w="3119" w:type="dxa"/>
            <w:vAlign w:val="center"/>
          </w:tcPr>
          <w:p w:rsidR="006B65E1" w:rsidRPr="005B5C10" w:rsidRDefault="00945F2E">
            <w:pPr>
              <w:spacing w:line="360" w:lineRule="auto"/>
              <w:jc w:val="left"/>
              <w:rPr>
                <w:rFonts w:eastAsiaTheme="minorEastAsia"/>
                <w:color w:val="000000" w:themeColor="text1"/>
                <w:szCs w:val="21"/>
              </w:rPr>
            </w:pPr>
            <w:r w:rsidRPr="005B5C10">
              <w:rPr>
                <w:rFonts w:eastAsiaTheme="minorEastAsia"/>
                <w:color w:val="000000" w:themeColor="text1"/>
                <w:szCs w:val="21"/>
              </w:rPr>
              <w:t>交易性金融资产－股票投资</w:t>
            </w:r>
          </w:p>
        </w:tc>
        <w:tc>
          <w:tcPr>
            <w:tcW w:w="1559" w:type="dxa"/>
            <w:vAlign w:val="center"/>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4,209,804,381.62</w:t>
            </w:r>
          </w:p>
        </w:tc>
        <w:tc>
          <w:tcPr>
            <w:tcW w:w="1381" w:type="dxa"/>
            <w:vAlign w:val="center"/>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92.18</w:t>
            </w:r>
          </w:p>
        </w:tc>
        <w:tc>
          <w:tcPr>
            <w:tcW w:w="1454" w:type="dxa"/>
            <w:vAlign w:val="center"/>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4,354,572,067.68</w:t>
            </w:r>
          </w:p>
        </w:tc>
        <w:tc>
          <w:tcPr>
            <w:tcW w:w="1487" w:type="dxa"/>
            <w:vAlign w:val="center"/>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91.22</w:t>
            </w:r>
          </w:p>
        </w:tc>
      </w:tr>
      <w:tr w:rsidR="008148A4" w:rsidRPr="005B5C10">
        <w:tc>
          <w:tcPr>
            <w:tcW w:w="3119" w:type="dxa"/>
            <w:vAlign w:val="center"/>
          </w:tcPr>
          <w:p w:rsidR="006B65E1" w:rsidRPr="005B5C10" w:rsidRDefault="00945F2E">
            <w:pPr>
              <w:spacing w:line="360" w:lineRule="auto"/>
              <w:jc w:val="left"/>
              <w:rPr>
                <w:rFonts w:eastAsiaTheme="minorEastAsia"/>
                <w:color w:val="000000" w:themeColor="text1"/>
                <w:szCs w:val="21"/>
              </w:rPr>
            </w:pPr>
            <w:r w:rsidRPr="005B5C10">
              <w:rPr>
                <w:rFonts w:eastAsiaTheme="minorEastAsia"/>
                <w:color w:val="000000" w:themeColor="text1"/>
                <w:szCs w:val="21"/>
              </w:rPr>
              <w:t>交易性金融资产－基金投资</w:t>
            </w:r>
          </w:p>
        </w:tc>
        <w:tc>
          <w:tcPr>
            <w:tcW w:w="1559" w:type="dxa"/>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1381" w:type="dxa"/>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1454" w:type="dxa"/>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1487" w:type="dxa"/>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3119" w:type="dxa"/>
            <w:vAlign w:val="center"/>
          </w:tcPr>
          <w:p w:rsidR="006B65E1" w:rsidRPr="005B5C10" w:rsidRDefault="00945F2E">
            <w:pPr>
              <w:spacing w:line="360" w:lineRule="auto"/>
              <w:jc w:val="left"/>
              <w:rPr>
                <w:rFonts w:eastAsiaTheme="minorEastAsia"/>
                <w:color w:val="000000" w:themeColor="text1"/>
                <w:szCs w:val="21"/>
              </w:rPr>
            </w:pPr>
            <w:r w:rsidRPr="005B5C10">
              <w:rPr>
                <w:rFonts w:eastAsiaTheme="minorEastAsia"/>
                <w:color w:val="000000" w:themeColor="text1"/>
                <w:szCs w:val="21"/>
              </w:rPr>
              <w:t>交易性金融资产－债券投资</w:t>
            </w:r>
          </w:p>
        </w:tc>
        <w:tc>
          <w:tcPr>
            <w:tcW w:w="1559" w:type="dxa"/>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3,934,219.62</w:t>
            </w:r>
          </w:p>
        </w:tc>
        <w:tc>
          <w:tcPr>
            <w:tcW w:w="1381" w:type="dxa"/>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0.09</w:t>
            </w:r>
          </w:p>
        </w:tc>
        <w:tc>
          <w:tcPr>
            <w:tcW w:w="1454" w:type="dxa"/>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19,964,974.68</w:t>
            </w:r>
          </w:p>
        </w:tc>
        <w:tc>
          <w:tcPr>
            <w:tcW w:w="1487" w:type="dxa"/>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0.42</w:t>
            </w:r>
          </w:p>
        </w:tc>
      </w:tr>
      <w:tr w:rsidR="008148A4" w:rsidRPr="005B5C10">
        <w:tc>
          <w:tcPr>
            <w:tcW w:w="3119" w:type="dxa"/>
            <w:vAlign w:val="center"/>
          </w:tcPr>
          <w:p w:rsidR="006B65E1" w:rsidRPr="005B5C10" w:rsidRDefault="00945F2E">
            <w:pPr>
              <w:spacing w:line="360" w:lineRule="auto"/>
              <w:jc w:val="left"/>
              <w:rPr>
                <w:rFonts w:eastAsiaTheme="minorEastAsia"/>
                <w:color w:val="000000" w:themeColor="text1"/>
                <w:szCs w:val="21"/>
              </w:rPr>
            </w:pPr>
            <w:r w:rsidRPr="005B5C10">
              <w:rPr>
                <w:rFonts w:eastAsiaTheme="minorEastAsia"/>
                <w:color w:val="000000" w:themeColor="text1"/>
                <w:szCs w:val="21"/>
              </w:rPr>
              <w:t>交易性金融资产－贵金属投资</w:t>
            </w:r>
          </w:p>
        </w:tc>
        <w:tc>
          <w:tcPr>
            <w:tcW w:w="1559" w:type="dxa"/>
            <w:vAlign w:val="center"/>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1381" w:type="dxa"/>
            <w:vAlign w:val="center"/>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1454" w:type="dxa"/>
            <w:vAlign w:val="center"/>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1487" w:type="dxa"/>
            <w:vAlign w:val="center"/>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3119" w:type="dxa"/>
            <w:vAlign w:val="center"/>
          </w:tcPr>
          <w:p w:rsidR="006B65E1" w:rsidRPr="005B5C10" w:rsidRDefault="00945F2E">
            <w:pPr>
              <w:spacing w:line="360" w:lineRule="auto"/>
              <w:jc w:val="left"/>
              <w:rPr>
                <w:rFonts w:eastAsiaTheme="minorEastAsia"/>
                <w:color w:val="000000" w:themeColor="text1"/>
                <w:szCs w:val="21"/>
              </w:rPr>
            </w:pPr>
            <w:r w:rsidRPr="005B5C10">
              <w:rPr>
                <w:rFonts w:eastAsiaTheme="minorEastAsia"/>
                <w:color w:val="000000" w:themeColor="text1"/>
                <w:szCs w:val="21"/>
              </w:rPr>
              <w:t>衍生金融资产－权证投资</w:t>
            </w:r>
          </w:p>
        </w:tc>
        <w:tc>
          <w:tcPr>
            <w:tcW w:w="1559" w:type="dxa"/>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1381" w:type="dxa"/>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1454" w:type="dxa"/>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1487" w:type="dxa"/>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3119" w:type="dxa"/>
            <w:vAlign w:val="center"/>
          </w:tcPr>
          <w:p w:rsidR="006B65E1" w:rsidRPr="005B5C10" w:rsidRDefault="00945F2E">
            <w:pPr>
              <w:spacing w:line="360" w:lineRule="auto"/>
              <w:jc w:val="left"/>
              <w:rPr>
                <w:rFonts w:eastAsiaTheme="minorEastAsia"/>
                <w:color w:val="000000" w:themeColor="text1"/>
                <w:szCs w:val="21"/>
              </w:rPr>
            </w:pPr>
            <w:r w:rsidRPr="005B5C10">
              <w:rPr>
                <w:rFonts w:eastAsiaTheme="minorEastAsia"/>
                <w:color w:val="000000" w:themeColor="text1"/>
                <w:szCs w:val="21"/>
              </w:rPr>
              <w:t>其他</w:t>
            </w:r>
          </w:p>
        </w:tc>
        <w:tc>
          <w:tcPr>
            <w:tcW w:w="1559" w:type="dxa"/>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1381" w:type="dxa"/>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1454" w:type="dxa"/>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1487" w:type="dxa"/>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3119" w:type="dxa"/>
            <w:vAlign w:val="center"/>
          </w:tcPr>
          <w:p w:rsidR="006B65E1" w:rsidRPr="005B5C10" w:rsidRDefault="00945F2E">
            <w:pPr>
              <w:spacing w:line="360" w:lineRule="auto"/>
              <w:rPr>
                <w:rFonts w:eastAsiaTheme="minorEastAsia"/>
                <w:color w:val="000000" w:themeColor="text1"/>
                <w:szCs w:val="21"/>
              </w:rPr>
            </w:pPr>
            <w:r w:rsidRPr="005B5C10">
              <w:rPr>
                <w:rFonts w:eastAsiaTheme="minorEastAsia"/>
                <w:color w:val="000000" w:themeColor="text1"/>
                <w:szCs w:val="21"/>
              </w:rPr>
              <w:t>合计</w:t>
            </w:r>
          </w:p>
        </w:tc>
        <w:tc>
          <w:tcPr>
            <w:tcW w:w="1559" w:type="dxa"/>
            <w:vAlign w:val="center"/>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4,213,738,601.24</w:t>
            </w:r>
          </w:p>
        </w:tc>
        <w:tc>
          <w:tcPr>
            <w:tcW w:w="1381" w:type="dxa"/>
            <w:vAlign w:val="center"/>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92.26</w:t>
            </w:r>
          </w:p>
        </w:tc>
        <w:tc>
          <w:tcPr>
            <w:tcW w:w="1454" w:type="dxa"/>
            <w:vAlign w:val="center"/>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4,374,537,042.36</w:t>
            </w:r>
          </w:p>
        </w:tc>
        <w:tc>
          <w:tcPr>
            <w:tcW w:w="1487" w:type="dxa"/>
            <w:vAlign w:val="center"/>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91.64</w:t>
            </w:r>
          </w:p>
        </w:tc>
      </w:tr>
    </w:tbl>
    <w:p w:rsidR="006B65E1" w:rsidRPr="005B5C10" w:rsidRDefault="00945F2E" w:rsidP="00572E9A">
      <w:pPr>
        <w:spacing w:beforeLines="100" w:before="312" w:line="360" w:lineRule="auto"/>
        <w:rPr>
          <w:rFonts w:eastAsiaTheme="minorEastAsia"/>
          <w:b/>
          <w:color w:val="000000" w:themeColor="text1"/>
          <w:szCs w:val="21"/>
        </w:rPr>
      </w:pPr>
      <w:r w:rsidRPr="005B5C10">
        <w:rPr>
          <w:rFonts w:eastAsiaTheme="minorEastAsia"/>
          <w:b/>
          <w:bCs/>
          <w:color w:val="000000" w:themeColor="text1"/>
          <w:kern w:val="0"/>
          <w:szCs w:val="21"/>
        </w:rPr>
        <w:t xml:space="preserve">6.4.13.4.3.2 </w:t>
      </w:r>
      <w:r w:rsidRPr="005B5C10">
        <w:rPr>
          <w:rFonts w:eastAsiaTheme="minorEastAsia"/>
          <w:b/>
          <w:color w:val="000000" w:themeColor="text1"/>
          <w:szCs w:val="21"/>
        </w:rPr>
        <w:t>其他价格风险的敏感性分析</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448"/>
        <w:gridCol w:w="2880"/>
        <w:gridCol w:w="2610"/>
      </w:tblGrid>
      <w:tr w:rsidR="00255DDE">
        <w:tc>
          <w:tcPr>
            <w:tcW w:w="993" w:type="dxa"/>
            <w:vAlign w:val="center"/>
          </w:tcPr>
          <w:p w:rsidR="00255DDE" w:rsidRDefault="00324B54">
            <w:pPr>
              <w:jc w:val="left"/>
            </w:pPr>
            <w:r>
              <w:rPr>
                <w:rFonts w:eastAsiaTheme="minorEastAsia"/>
                <w:color w:val="000000" w:themeColor="text1"/>
                <w:szCs w:val="21"/>
              </w:rPr>
              <w:t>假设</w:t>
            </w:r>
          </w:p>
        </w:tc>
        <w:tc>
          <w:tcPr>
            <w:tcW w:w="7938" w:type="dxa"/>
            <w:gridSpan w:val="3"/>
            <w:vAlign w:val="center"/>
          </w:tcPr>
          <w:p w:rsidR="00255DDE" w:rsidRDefault="00324B54">
            <w:pPr>
              <w:jc w:val="center"/>
            </w:pPr>
            <w:r>
              <w:rPr>
                <w:rFonts w:eastAsiaTheme="minorEastAsia"/>
                <w:color w:val="000000" w:themeColor="text1"/>
                <w:szCs w:val="21"/>
              </w:rPr>
              <w:t>除市场利率以外的其他市场变量保持不变</w:t>
            </w:r>
          </w:p>
        </w:tc>
      </w:tr>
      <w:tr w:rsidR="008148A4" w:rsidRPr="005B5C10">
        <w:tc>
          <w:tcPr>
            <w:tcW w:w="993" w:type="dxa"/>
            <w:vMerge w:val="restart"/>
            <w:vAlign w:val="center"/>
          </w:tcPr>
          <w:p w:rsidR="006B65E1" w:rsidRPr="005B5C10" w:rsidRDefault="00945F2E">
            <w:pPr>
              <w:jc w:val="center"/>
              <w:rPr>
                <w:rFonts w:eastAsiaTheme="minorEastAsia"/>
                <w:color w:val="000000" w:themeColor="text1"/>
                <w:szCs w:val="21"/>
              </w:rPr>
            </w:pPr>
            <w:r w:rsidRPr="005B5C10">
              <w:rPr>
                <w:rFonts w:eastAsiaTheme="minorEastAsia"/>
                <w:bCs/>
                <w:color w:val="000000" w:themeColor="text1"/>
                <w:szCs w:val="21"/>
              </w:rPr>
              <w:t>分析</w:t>
            </w:r>
          </w:p>
        </w:tc>
        <w:tc>
          <w:tcPr>
            <w:tcW w:w="2448" w:type="dxa"/>
            <w:vMerge w:val="restart"/>
            <w:vAlign w:val="center"/>
          </w:tcPr>
          <w:p w:rsidR="006B65E1" w:rsidRPr="005B5C10" w:rsidRDefault="00945F2E">
            <w:pPr>
              <w:widowControl/>
              <w:autoSpaceDE w:val="0"/>
              <w:autoSpaceDN w:val="0"/>
              <w:ind w:right="-15"/>
              <w:jc w:val="center"/>
              <w:textAlignment w:val="bottom"/>
              <w:rPr>
                <w:rFonts w:eastAsiaTheme="minorEastAsia"/>
                <w:color w:val="000000" w:themeColor="text1"/>
                <w:kern w:val="0"/>
                <w:szCs w:val="21"/>
              </w:rPr>
            </w:pPr>
            <w:r w:rsidRPr="005B5C10">
              <w:rPr>
                <w:rFonts w:eastAsiaTheme="minorEastAsia"/>
                <w:bCs/>
                <w:color w:val="000000" w:themeColor="text1"/>
                <w:szCs w:val="21"/>
              </w:rPr>
              <w:t>相关风险变量的变动</w:t>
            </w:r>
          </w:p>
        </w:tc>
        <w:tc>
          <w:tcPr>
            <w:tcW w:w="5490" w:type="dxa"/>
            <w:gridSpan w:val="2"/>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对资产负债表日基金资产净值的</w:t>
            </w:r>
          </w:p>
          <w:p w:rsidR="006B65E1" w:rsidRPr="005B5C10" w:rsidRDefault="00945F2E">
            <w:pPr>
              <w:widowControl/>
              <w:autoSpaceDE w:val="0"/>
              <w:autoSpaceDN w:val="0"/>
              <w:ind w:right="-15"/>
              <w:jc w:val="center"/>
              <w:textAlignment w:val="bottom"/>
              <w:rPr>
                <w:rFonts w:eastAsiaTheme="minorEastAsia"/>
                <w:color w:val="000000" w:themeColor="text1"/>
                <w:kern w:val="0"/>
                <w:szCs w:val="21"/>
              </w:rPr>
            </w:pPr>
            <w:r w:rsidRPr="005B5C10">
              <w:rPr>
                <w:rFonts w:eastAsiaTheme="minorEastAsia"/>
                <w:color w:val="000000" w:themeColor="text1"/>
                <w:szCs w:val="21"/>
              </w:rPr>
              <w:t>影响金额（单位：人民币万元）</w:t>
            </w:r>
          </w:p>
        </w:tc>
      </w:tr>
      <w:tr w:rsidR="008148A4" w:rsidRPr="005B5C10">
        <w:tc>
          <w:tcPr>
            <w:tcW w:w="993" w:type="dxa"/>
            <w:vMerge/>
            <w:vAlign w:val="center"/>
          </w:tcPr>
          <w:p w:rsidR="006B65E1" w:rsidRPr="005B5C10" w:rsidRDefault="006B65E1">
            <w:pPr>
              <w:jc w:val="left"/>
              <w:rPr>
                <w:rFonts w:eastAsiaTheme="minorEastAsia"/>
                <w:color w:val="000000" w:themeColor="text1"/>
                <w:szCs w:val="21"/>
              </w:rPr>
            </w:pPr>
          </w:p>
        </w:tc>
        <w:tc>
          <w:tcPr>
            <w:tcW w:w="2448" w:type="dxa"/>
            <w:vMerge/>
            <w:vAlign w:val="center"/>
          </w:tcPr>
          <w:p w:rsidR="006B65E1" w:rsidRPr="005B5C10" w:rsidRDefault="006B65E1">
            <w:pPr>
              <w:widowControl/>
              <w:jc w:val="left"/>
              <w:rPr>
                <w:rFonts w:eastAsiaTheme="minorEastAsia"/>
                <w:color w:val="000000" w:themeColor="text1"/>
                <w:kern w:val="0"/>
                <w:szCs w:val="21"/>
              </w:rPr>
            </w:pPr>
          </w:p>
        </w:tc>
        <w:tc>
          <w:tcPr>
            <w:tcW w:w="2880" w:type="dxa"/>
          </w:tcPr>
          <w:p w:rsidR="006B65E1" w:rsidRPr="005B5C10" w:rsidRDefault="00945F2E">
            <w:pPr>
              <w:spacing w:line="360" w:lineRule="auto"/>
              <w:ind w:firstLineChars="350" w:firstLine="735"/>
              <w:rPr>
                <w:rFonts w:eastAsiaTheme="minorEastAsia"/>
                <w:color w:val="000000" w:themeColor="text1"/>
                <w:szCs w:val="21"/>
              </w:rPr>
            </w:pPr>
            <w:r w:rsidRPr="005B5C10">
              <w:rPr>
                <w:rFonts w:eastAsiaTheme="minorEastAsia"/>
                <w:color w:val="000000" w:themeColor="text1"/>
                <w:szCs w:val="21"/>
              </w:rPr>
              <w:t>本期末</w:t>
            </w:r>
          </w:p>
          <w:p w:rsidR="006B65E1" w:rsidRPr="005B5C10" w:rsidRDefault="00945F2E">
            <w:pPr>
              <w:spacing w:line="360" w:lineRule="auto"/>
              <w:jc w:val="center"/>
              <w:rPr>
                <w:rFonts w:eastAsiaTheme="minorEastAsia"/>
                <w:bCs/>
                <w:color w:val="000000" w:themeColor="text1"/>
                <w:szCs w:val="21"/>
              </w:rPr>
            </w:pP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w:t>
            </w:r>
          </w:p>
        </w:tc>
        <w:tc>
          <w:tcPr>
            <w:tcW w:w="2610" w:type="dxa"/>
          </w:tcPr>
          <w:p w:rsidR="006B65E1" w:rsidRPr="005B5C10" w:rsidRDefault="00945F2E">
            <w:pPr>
              <w:spacing w:line="360" w:lineRule="auto"/>
              <w:ind w:firstLineChars="300" w:firstLine="630"/>
              <w:rPr>
                <w:rFonts w:eastAsiaTheme="minorEastAsia"/>
                <w:color w:val="000000" w:themeColor="text1"/>
                <w:szCs w:val="21"/>
              </w:rPr>
            </w:pPr>
            <w:r w:rsidRPr="005B5C10">
              <w:rPr>
                <w:rFonts w:eastAsiaTheme="minorEastAsia"/>
                <w:color w:val="000000" w:themeColor="text1"/>
                <w:szCs w:val="21"/>
              </w:rPr>
              <w:t>上年度末</w:t>
            </w:r>
          </w:p>
          <w:p w:rsidR="006B65E1" w:rsidRPr="005B5C10" w:rsidRDefault="00945F2E">
            <w:pPr>
              <w:spacing w:line="360" w:lineRule="auto"/>
              <w:jc w:val="center"/>
              <w:rPr>
                <w:rFonts w:eastAsiaTheme="minorEastAsia"/>
                <w:bCs/>
                <w:color w:val="000000" w:themeColor="text1"/>
                <w:szCs w:val="21"/>
              </w:rPr>
            </w:pPr>
            <w:r w:rsidRPr="005B5C10">
              <w:rPr>
                <w:rFonts w:eastAsiaTheme="minorEastAsia"/>
                <w:color w:val="000000" w:themeColor="text1"/>
                <w:szCs w:val="21"/>
              </w:rPr>
              <w:t>2022</w:t>
            </w:r>
            <w:r w:rsidRPr="005B5C10">
              <w:rPr>
                <w:rFonts w:eastAsiaTheme="minorEastAsia"/>
                <w:color w:val="000000" w:themeColor="text1"/>
                <w:szCs w:val="21"/>
              </w:rPr>
              <w:t>年</w:t>
            </w:r>
            <w:r w:rsidRPr="005B5C10">
              <w:rPr>
                <w:rFonts w:eastAsiaTheme="minorEastAsia"/>
                <w:color w:val="000000" w:themeColor="text1"/>
                <w:szCs w:val="21"/>
              </w:rPr>
              <w:t>12</w:t>
            </w:r>
            <w:r w:rsidRPr="005B5C10">
              <w:rPr>
                <w:rFonts w:eastAsiaTheme="minorEastAsia"/>
                <w:color w:val="000000" w:themeColor="text1"/>
                <w:szCs w:val="21"/>
              </w:rPr>
              <w:t>月</w:t>
            </w:r>
            <w:r w:rsidRPr="005B5C10">
              <w:rPr>
                <w:rFonts w:eastAsiaTheme="minorEastAsia"/>
                <w:color w:val="000000" w:themeColor="text1"/>
                <w:szCs w:val="21"/>
              </w:rPr>
              <w:t>31</w:t>
            </w:r>
            <w:r w:rsidRPr="005B5C10">
              <w:rPr>
                <w:rFonts w:eastAsiaTheme="minorEastAsia"/>
                <w:color w:val="000000" w:themeColor="text1"/>
                <w:szCs w:val="21"/>
              </w:rPr>
              <w:t>日</w:t>
            </w:r>
          </w:p>
        </w:tc>
      </w:tr>
      <w:tr w:rsidR="00255DDE">
        <w:tc>
          <w:tcPr>
            <w:tcW w:w="993" w:type="dxa"/>
            <w:vMerge/>
          </w:tcPr>
          <w:p w:rsidR="00255DDE" w:rsidRDefault="00255DDE"/>
        </w:tc>
        <w:tc>
          <w:tcPr>
            <w:tcW w:w="2448" w:type="dxa"/>
            <w:vAlign w:val="center"/>
          </w:tcPr>
          <w:p w:rsidR="00255DDE" w:rsidRDefault="00324B54">
            <w:r>
              <w:rPr>
                <w:rFonts w:eastAsiaTheme="minorEastAsia"/>
                <w:color w:val="000000" w:themeColor="text1"/>
                <w:szCs w:val="21"/>
              </w:rPr>
              <w:t>1.</w:t>
            </w:r>
            <w:r>
              <w:rPr>
                <w:rFonts w:eastAsiaTheme="minorEastAsia"/>
                <w:color w:val="000000" w:themeColor="text1"/>
                <w:szCs w:val="21"/>
              </w:rPr>
              <w:t>业绩比较基准上升</w:t>
            </w:r>
            <w:r>
              <w:rPr>
                <w:rFonts w:eastAsiaTheme="minorEastAsia"/>
                <w:color w:val="000000" w:themeColor="text1"/>
                <w:szCs w:val="21"/>
              </w:rPr>
              <w:t>5%</w:t>
            </w:r>
          </w:p>
        </w:tc>
        <w:tc>
          <w:tcPr>
            <w:tcW w:w="2880" w:type="dxa"/>
            <w:vAlign w:val="center"/>
          </w:tcPr>
          <w:p w:rsidR="00255DDE" w:rsidRDefault="00324B54">
            <w:pPr>
              <w:jc w:val="right"/>
            </w:pPr>
            <w:r>
              <w:rPr>
                <w:rFonts w:eastAsiaTheme="minorEastAsia"/>
                <w:color w:val="000000" w:themeColor="text1"/>
                <w:szCs w:val="21"/>
              </w:rPr>
              <w:t>增加约</w:t>
            </w:r>
            <w:r>
              <w:rPr>
                <w:rFonts w:eastAsiaTheme="minorEastAsia"/>
                <w:color w:val="000000" w:themeColor="text1"/>
                <w:szCs w:val="21"/>
              </w:rPr>
              <w:t>25,317</w:t>
            </w:r>
          </w:p>
        </w:tc>
        <w:tc>
          <w:tcPr>
            <w:tcW w:w="2610" w:type="dxa"/>
            <w:vAlign w:val="center"/>
          </w:tcPr>
          <w:p w:rsidR="00255DDE" w:rsidRDefault="00324B54">
            <w:pPr>
              <w:jc w:val="right"/>
            </w:pPr>
            <w:r>
              <w:rPr>
                <w:rFonts w:eastAsiaTheme="minorEastAsia"/>
                <w:color w:val="000000" w:themeColor="text1"/>
                <w:szCs w:val="21"/>
              </w:rPr>
              <w:t>增加约</w:t>
            </w:r>
            <w:r>
              <w:rPr>
                <w:rFonts w:eastAsiaTheme="minorEastAsia"/>
                <w:color w:val="000000" w:themeColor="text1"/>
                <w:szCs w:val="21"/>
              </w:rPr>
              <w:t>29,494</w:t>
            </w:r>
          </w:p>
        </w:tc>
      </w:tr>
      <w:tr w:rsidR="00255DDE">
        <w:tc>
          <w:tcPr>
            <w:tcW w:w="993" w:type="dxa"/>
            <w:vMerge/>
          </w:tcPr>
          <w:p w:rsidR="00255DDE" w:rsidRDefault="00255DDE"/>
        </w:tc>
        <w:tc>
          <w:tcPr>
            <w:tcW w:w="2448" w:type="dxa"/>
            <w:vAlign w:val="center"/>
          </w:tcPr>
          <w:p w:rsidR="00255DDE" w:rsidRDefault="00324B54">
            <w:r>
              <w:rPr>
                <w:rFonts w:eastAsiaTheme="minorEastAsia"/>
                <w:color w:val="000000" w:themeColor="text1"/>
                <w:szCs w:val="21"/>
              </w:rPr>
              <w:t>2.</w:t>
            </w:r>
            <w:r>
              <w:rPr>
                <w:rFonts w:eastAsiaTheme="minorEastAsia"/>
                <w:color w:val="000000" w:themeColor="text1"/>
                <w:szCs w:val="21"/>
              </w:rPr>
              <w:t>业绩比较基准下降</w:t>
            </w:r>
            <w:r>
              <w:rPr>
                <w:rFonts w:eastAsiaTheme="minorEastAsia"/>
                <w:color w:val="000000" w:themeColor="text1"/>
                <w:szCs w:val="21"/>
              </w:rPr>
              <w:t>5%</w:t>
            </w:r>
          </w:p>
        </w:tc>
        <w:tc>
          <w:tcPr>
            <w:tcW w:w="2880" w:type="dxa"/>
            <w:vAlign w:val="center"/>
          </w:tcPr>
          <w:p w:rsidR="00255DDE" w:rsidRDefault="00324B54">
            <w:pPr>
              <w:jc w:val="right"/>
            </w:pPr>
            <w:r>
              <w:rPr>
                <w:rFonts w:eastAsiaTheme="minorEastAsia"/>
                <w:color w:val="000000" w:themeColor="text1"/>
                <w:szCs w:val="21"/>
              </w:rPr>
              <w:t>减少约</w:t>
            </w:r>
            <w:r>
              <w:rPr>
                <w:rFonts w:eastAsiaTheme="minorEastAsia"/>
                <w:color w:val="000000" w:themeColor="text1"/>
                <w:szCs w:val="21"/>
              </w:rPr>
              <w:t>25,317</w:t>
            </w:r>
          </w:p>
        </w:tc>
        <w:tc>
          <w:tcPr>
            <w:tcW w:w="2610" w:type="dxa"/>
            <w:vAlign w:val="center"/>
          </w:tcPr>
          <w:p w:rsidR="00255DDE" w:rsidRDefault="00324B54">
            <w:pPr>
              <w:jc w:val="right"/>
            </w:pPr>
            <w:r>
              <w:rPr>
                <w:rFonts w:eastAsiaTheme="minorEastAsia"/>
                <w:color w:val="000000" w:themeColor="text1"/>
                <w:szCs w:val="21"/>
              </w:rPr>
              <w:t>减少约</w:t>
            </w:r>
            <w:r>
              <w:rPr>
                <w:rFonts w:eastAsiaTheme="minorEastAsia"/>
                <w:color w:val="000000" w:themeColor="text1"/>
                <w:szCs w:val="21"/>
              </w:rPr>
              <w:t>29,494</w:t>
            </w:r>
          </w:p>
        </w:tc>
      </w:tr>
    </w:tbl>
    <w:p w:rsidR="004F35A5" w:rsidRPr="005B5C10" w:rsidRDefault="004F35A5" w:rsidP="00A72CBE">
      <w:pPr>
        <w:widowControl/>
        <w:spacing w:beforeLines="100" w:before="312" w:line="360" w:lineRule="auto"/>
        <w:jc w:val="left"/>
        <w:rPr>
          <w:rFonts w:eastAsiaTheme="minorEastAsia"/>
          <w:b/>
          <w:color w:val="000000" w:themeColor="text1"/>
          <w:kern w:val="0"/>
          <w:szCs w:val="21"/>
        </w:rPr>
      </w:pPr>
      <w:bookmarkStart w:id="76" w:name="_Toc105503243"/>
      <w:r w:rsidRPr="005B5C10">
        <w:rPr>
          <w:rFonts w:eastAsiaTheme="minorEastAsia"/>
          <w:b/>
          <w:color w:val="000000" w:themeColor="text1"/>
          <w:kern w:val="0"/>
          <w:szCs w:val="21"/>
        </w:rPr>
        <w:t xml:space="preserve">6.4.14 </w:t>
      </w:r>
      <w:r w:rsidRPr="005B5C10">
        <w:rPr>
          <w:rFonts w:eastAsiaTheme="minorEastAsia" w:hint="eastAsia"/>
          <w:b/>
          <w:color w:val="000000" w:themeColor="text1"/>
          <w:kern w:val="0"/>
          <w:szCs w:val="21"/>
        </w:rPr>
        <w:t>公允价值</w:t>
      </w:r>
      <w:bookmarkEnd w:id="76"/>
    </w:p>
    <w:p w:rsidR="004F35A5" w:rsidRPr="005B5C10" w:rsidRDefault="004F35A5" w:rsidP="00A72CBE">
      <w:pPr>
        <w:widowControl/>
        <w:spacing w:line="360" w:lineRule="auto"/>
        <w:jc w:val="left"/>
        <w:rPr>
          <w:rFonts w:eastAsiaTheme="minorEastAsia"/>
          <w:b/>
          <w:color w:val="000000" w:themeColor="text1"/>
          <w:kern w:val="0"/>
          <w:szCs w:val="21"/>
        </w:rPr>
      </w:pPr>
      <w:r w:rsidRPr="005B5C10">
        <w:rPr>
          <w:rFonts w:eastAsiaTheme="minorEastAsia"/>
          <w:b/>
          <w:color w:val="000000" w:themeColor="text1"/>
          <w:kern w:val="0"/>
          <w:szCs w:val="21"/>
        </w:rPr>
        <w:t xml:space="preserve">6.4.14.1 </w:t>
      </w:r>
      <w:r w:rsidRPr="005B5C10">
        <w:rPr>
          <w:rFonts w:eastAsiaTheme="minorEastAsia"/>
          <w:b/>
          <w:color w:val="000000" w:themeColor="text1"/>
          <w:kern w:val="0"/>
          <w:szCs w:val="21"/>
        </w:rPr>
        <w:t>金融工具公允价值计量的方法</w:t>
      </w:r>
    </w:p>
    <w:p w:rsidR="00255DDE" w:rsidRDefault="00324B54">
      <w:pPr>
        <w:spacing w:line="360" w:lineRule="auto"/>
        <w:ind w:firstLineChars="200" w:firstLine="420"/>
        <w:rPr>
          <w:rFonts w:eastAsiaTheme="minorEastAsia"/>
          <w:color w:val="000000" w:themeColor="text1"/>
          <w:szCs w:val="21"/>
        </w:rPr>
      </w:pPr>
      <w:r>
        <w:rPr>
          <w:rFonts w:eastAsiaTheme="minorEastAsia"/>
          <w:color w:val="000000" w:themeColor="text1"/>
          <w:szCs w:val="21"/>
        </w:rPr>
        <w:t>公允价值计量结果所属的层次，由对公允价值计量整体而言具有重要意义的输入值所属的最低层次决定：</w:t>
      </w:r>
    </w:p>
    <w:p w:rsidR="00255DDE" w:rsidRDefault="00255DDE">
      <w:pPr>
        <w:spacing w:line="360" w:lineRule="auto"/>
        <w:ind w:firstLineChars="200" w:firstLine="420"/>
        <w:rPr>
          <w:rFonts w:eastAsiaTheme="minorEastAsia"/>
          <w:color w:val="000000" w:themeColor="text1"/>
          <w:szCs w:val="21"/>
        </w:rPr>
      </w:pPr>
    </w:p>
    <w:p w:rsidR="00255DDE" w:rsidRDefault="00324B54">
      <w:pPr>
        <w:spacing w:line="360" w:lineRule="auto"/>
        <w:ind w:firstLineChars="200" w:firstLine="420"/>
        <w:rPr>
          <w:rFonts w:eastAsiaTheme="minorEastAsia"/>
          <w:color w:val="000000" w:themeColor="text1"/>
          <w:szCs w:val="21"/>
        </w:rPr>
      </w:pPr>
      <w:r>
        <w:rPr>
          <w:rFonts w:eastAsiaTheme="minorEastAsia"/>
          <w:color w:val="000000" w:themeColor="text1"/>
          <w:szCs w:val="21"/>
        </w:rPr>
        <w:t>第一层次：相同资产或负债在活跃市场上未经调整的报价。</w:t>
      </w:r>
    </w:p>
    <w:p w:rsidR="00255DDE" w:rsidRDefault="00324B54">
      <w:pPr>
        <w:spacing w:line="360" w:lineRule="auto"/>
        <w:ind w:firstLineChars="200" w:firstLine="420"/>
        <w:rPr>
          <w:rFonts w:eastAsiaTheme="minorEastAsia"/>
          <w:color w:val="000000" w:themeColor="text1"/>
          <w:szCs w:val="21"/>
        </w:rPr>
      </w:pPr>
      <w:r>
        <w:rPr>
          <w:rFonts w:eastAsiaTheme="minorEastAsia"/>
          <w:color w:val="000000" w:themeColor="text1"/>
          <w:szCs w:val="21"/>
        </w:rPr>
        <w:t>第二层次：除第一层次输入值外相关资产或负债直接或间接可观察的输入值。</w:t>
      </w:r>
    </w:p>
    <w:p w:rsidR="004F35A5" w:rsidRPr="005B5C10" w:rsidRDefault="004F35A5" w:rsidP="00A72CB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第三层次：相关资产或负债的不可观察输入值。</w:t>
      </w:r>
    </w:p>
    <w:p w:rsidR="004F35A5" w:rsidRPr="005B5C10" w:rsidRDefault="004F35A5" w:rsidP="00A72CBE">
      <w:pPr>
        <w:widowControl/>
        <w:spacing w:beforeLines="100" w:before="312" w:line="360" w:lineRule="auto"/>
        <w:jc w:val="left"/>
        <w:rPr>
          <w:rFonts w:eastAsiaTheme="minorEastAsia"/>
          <w:b/>
          <w:color w:val="000000" w:themeColor="text1"/>
          <w:kern w:val="0"/>
          <w:szCs w:val="21"/>
        </w:rPr>
      </w:pPr>
      <w:bookmarkStart w:id="77" w:name="_Toc105503244"/>
      <w:r w:rsidRPr="005B5C10">
        <w:rPr>
          <w:rFonts w:eastAsiaTheme="minorEastAsia"/>
          <w:b/>
          <w:color w:val="000000" w:themeColor="text1"/>
          <w:kern w:val="0"/>
          <w:szCs w:val="21"/>
        </w:rPr>
        <w:t>6.4.14.2</w:t>
      </w:r>
      <w:r w:rsidRPr="005B5C10">
        <w:rPr>
          <w:rFonts w:eastAsiaTheme="minorEastAsia" w:hint="eastAsia"/>
          <w:b/>
          <w:color w:val="000000" w:themeColor="text1"/>
          <w:kern w:val="0"/>
          <w:szCs w:val="21"/>
        </w:rPr>
        <w:t xml:space="preserve"> </w:t>
      </w:r>
      <w:r w:rsidRPr="005B5C10">
        <w:rPr>
          <w:rFonts w:eastAsiaTheme="minorEastAsia" w:hint="eastAsia"/>
          <w:b/>
          <w:color w:val="000000" w:themeColor="text1"/>
          <w:kern w:val="0"/>
          <w:szCs w:val="21"/>
        </w:rPr>
        <w:t>持续的以公允价值计量的金融工具</w:t>
      </w:r>
      <w:bookmarkEnd w:id="77"/>
    </w:p>
    <w:p w:rsidR="004F35A5" w:rsidRPr="005B5C10" w:rsidRDefault="004F35A5" w:rsidP="00A72CBE">
      <w:pPr>
        <w:widowControl/>
        <w:spacing w:line="360" w:lineRule="auto"/>
        <w:jc w:val="left"/>
        <w:rPr>
          <w:rFonts w:eastAsiaTheme="minorEastAsia"/>
          <w:b/>
          <w:color w:val="000000" w:themeColor="text1"/>
          <w:kern w:val="0"/>
          <w:szCs w:val="21"/>
        </w:rPr>
      </w:pPr>
      <w:r w:rsidRPr="005B5C10">
        <w:rPr>
          <w:rFonts w:eastAsiaTheme="minorEastAsia"/>
          <w:b/>
          <w:color w:val="000000" w:themeColor="text1"/>
          <w:kern w:val="0"/>
          <w:szCs w:val="21"/>
        </w:rPr>
        <w:t>6.4.14.2.1</w:t>
      </w:r>
      <w:r w:rsidRPr="005B5C10">
        <w:rPr>
          <w:rFonts w:eastAsiaTheme="minorEastAsia" w:hint="eastAsia"/>
          <w:b/>
          <w:color w:val="000000" w:themeColor="text1"/>
          <w:kern w:val="0"/>
          <w:szCs w:val="21"/>
        </w:rPr>
        <w:t xml:space="preserve"> </w:t>
      </w:r>
      <w:r w:rsidRPr="005B5C10">
        <w:rPr>
          <w:rFonts w:eastAsiaTheme="minorEastAsia" w:hint="eastAsia"/>
          <w:b/>
          <w:color w:val="000000" w:themeColor="text1"/>
          <w:kern w:val="0"/>
          <w:szCs w:val="21"/>
        </w:rPr>
        <w:t>各层次金融工具的公允价值</w:t>
      </w:r>
    </w:p>
    <w:p w:rsidR="004F35A5" w:rsidRPr="005B5C10" w:rsidRDefault="004F35A5" w:rsidP="00A72CBE">
      <w:pPr>
        <w:autoSpaceDE w:val="0"/>
        <w:autoSpaceDN w:val="0"/>
        <w:adjustRightInd w:val="0"/>
        <w:spacing w:before="29" w:line="360" w:lineRule="auto"/>
        <w:ind w:left="15"/>
        <w:jc w:val="right"/>
        <w:rPr>
          <w:rFonts w:eastAsiaTheme="minorEastAsia"/>
          <w:color w:val="000000" w:themeColor="text1"/>
          <w:szCs w:val="21"/>
        </w:rPr>
      </w:pPr>
      <w:r w:rsidRPr="005B5C10">
        <w:rPr>
          <w:rFonts w:eastAsiaTheme="minorEastAsia"/>
          <w:color w:val="000000" w:themeColor="text1"/>
          <w:szCs w:val="21"/>
        </w:rPr>
        <w:t>单位：人民币元</w:t>
      </w: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020"/>
        <w:gridCol w:w="3151"/>
        <w:gridCol w:w="3151"/>
      </w:tblGrid>
      <w:tr w:rsidR="004927A9" w:rsidRPr="00B079CA" w:rsidTr="00412BA8">
        <w:tc>
          <w:tcPr>
            <w:tcW w:w="3020" w:type="dxa"/>
            <w:vAlign w:val="center"/>
          </w:tcPr>
          <w:p w:rsidR="004927A9" w:rsidRPr="00B079CA" w:rsidRDefault="004927A9" w:rsidP="00412BA8">
            <w:pPr>
              <w:spacing w:line="360" w:lineRule="auto"/>
              <w:jc w:val="center"/>
              <w:rPr>
                <w:rFonts w:ascii="宋体" w:hAnsi="宋体"/>
                <w:b/>
                <w:color w:val="000000" w:themeColor="text1"/>
                <w:kern w:val="0"/>
                <w:szCs w:val="21"/>
              </w:rPr>
            </w:pPr>
            <w:r w:rsidRPr="00B079CA">
              <w:rPr>
                <w:rFonts w:ascii="Arial" w:hAnsi="Arial" w:cs="Arial" w:hint="eastAsia"/>
                <w:bCs/>
                <w:color w:val="000000" w:themeColor="text1"/>
                <w:szCs w:val="21"/>
              </w:rPr>
              <w:t>公允价值计量结果所属的层次</w:t>
            </w:r>
          </w:p>
        </w:tc>
        <w:tc>
          <w:tcPr>
            <w:tcW w:w="3151" w:type="dxa"/>
            <w:vAlign w:val="center"/>
          </w:tcPr>
          <w:p w:rsidR="004927A9" w:rsidRPr="00B079CA" w:rsidRDefault="004927A9" w:rsidP="00412BA8">
            <w:pPr>
              <w:spacing w:line="360" w:lineRule="auto"/>
              <w:jc w:val="center"/>
              <w:rPr>
                <w:color w:val="000000" w:themeColor="text1"/>
                <w:szCs w:val="21"/>
              </w:rPr>
            </w:pPr>
            <w:r w:rsidRPr="00B079CA">
              <w:rPr>
                <w:color w:val="000000" w:themeColor="text1"/>
                <w:szCs w:val="21"/>
              </w:rPr>
              <w:t>本期末</w:t>
            </w:r>
          </w:p>
          <w:p w:rsidR="004927A9" w:rsidRPr="00B079CA" w:rsidRDefault="004927A9" w:rsidP="00412BA8">
            <w:pPr>
              <w:spacing w:line="360" w:lineRule="auto"/>
              <w:jc w:val="center"/>
              <w:rPr>
                <w:rFonts w:ascii="宋体" w:hAnsi="宋体"/>
                <w:color w:val="000000" w:themeColor="text1"/>
                <w:kern w:val="0"/>
                <w:szCs w:val="21"/>
              </w:rPr>
            </w:pPr>
            <w:r w:rsidRPr="00B079CA">
              <w:rPr>
                <w:color w:val="000000" w:themeColor="text1"/>
                <w:szCs w:val="21"/>
              </w:rPr>
              <w:t>2023</w:t>
            </w:r>
            <w:r w:rsidRPr="00B079CA">
              <w:rPr>
                <w:color w:val="000000" w:themeColor="text1"/>
                <w:szCs w:val="21"/>
              </w:rPr>
              <w:t>年</w:t>
            </w:r>
            <w:r w:rsidRPr="00B079CA">
              <w:rPr>
                <w:color w:val="000000" w:themeColor="text1"/>
                <w:szCs w:val="21"/>
              </w:rPr>
              <w:t>6</w:t>
            </w:r>
            <w:r w:rsidRPr="00B079CA">
              <w:rPr>
                <w:color w:val="000000" w:themeColor="text1"/>
                <w:szCs w:val="21"/>
              </w:rPr>
              <w:t>月</w:t>
            </w:r>
            <w:r w:rsidRPr="00B079CA">
              <w:rPr>
                <w:color w:val="000000" w:themeColor="text1"/>
                <w:szCs w:val="21"/>
              </w:rPr>
              <w:t>30</w:t>
            </w:r>
            <w:r w:rsidRPr="00B079CA">
              <w:rPr>
                <w:color w:val="000000" w:themeColor="text1"/>
                <w:szCs w:val="21"/>
              </w:rPr>
              <w:t>日</w:t>
            </w:r>
          </w:p>
        </w:tc>
        <w:tc>
          <w:tcPr>
            <w:tcW w:w="3151" w:type="dxa"/>
          </w:tcPr>
          <w:p w:rsidR="004927A9" w:rsidRPr="00B61C1F" w:rsidRDefault="004927A9" w:rsidP="00412BA8">
            <w:pPr>
              <w:spacing w:line="360" w:lineRule="auto"/>
              <w:jc w:val="center"/>
              <w:rPr>
                <w:color w:val="000000" w:themeColor="text1"/>
                <w:szCs w:val="21"/>
              </w:rPr>
            </w:pPr>
            <w:r w:rsidRPr="00B61C1F">
              <w:rPr>
                <w:rFonts w:hint="eastAsia"/>
                <w:color w:val="000000" w:themeColor="text1"/>
                <w:szCs w:val="21"/>
              </w:rPr>
              <w:t>上年度末</w:t>
            </w:r>
          </w:p>
          <w:p w:rsidR="004927A9" w:rsidRPr="00B079CA" w:rsidRDefault="004927A9" w:rsidP="00412BA8">
            <w:pPr>
              <w:spacing w:line="360" w:lineRule="auto"/>
              <w:jc w:val="center"/>
              <w:rPr>
                <w:color w:val="000000" w:themeColor="text1"/>
                <w:szCs w:val="21"/>
              </w:rPr>
            </w:pPr>
            <w:r w:rsidRPr="00B61C1F">
              <w:rPr>
                <w:color w:val="000000" w:themeColor="text1"/>
                <w:szCs w:val="21"/>
              </w:rPr>
              <w:t>2022</w:t>
            </w:r>
            <w:r w:rsidRPr="00B61C1F">
              <w:rPr>
                <w:color w:val="000000" w:themeColor="text1"/>
                <w:szCs w:val="21"/>
              </w:rPr>
              <w:t>年</w:t>
            </w:r>
            <w:r w:rsidRPr="00B61C1F">
              <w:rPr>
                <w:color w:val="000000" w:themeColor="text1"/>
                <w:szCs w:val="21"/>
              </w:rPr>
              <w:t>12</w:t>
            </w:r>
            <w:r w:rsidRPr="00B61C1F">
              <w:rPr>
                <w:color w:val="000000" w:themeColor="text1"/>
                <w:szCs w:val="21"/>
              </w:rPr>
              <w:t>月</w:t>
            </w:r>
            <w:r w:rsidRPr="00B61C1F">
              <w:rPr>
                <w:color w:val="000000" w:themeColor="text1"/>
                <w:szCs w:val="21"/>
              </w:rPr>
              <w:t>31</w:t>
            </w:r>
            <w:r w:rsidRPr="00B61C1F">
              <w:rPr>
                <w:color w:val="000000" w:themeColor="text1"/>
                <w:szCs w:val="21"/>
              </w:rPr>
              <w:t>日</w:t>
            </w:r>
          </w:p>
        </w:tc>
      </w:tr>
      <w:tr w:rsidR="004927A9" w:rsidRPr="00B079CA" w:rsidTr="00412BA8">
        <w:tc>
          <w:tcPr>
            <w:tcW w:w="3020" w:type="dxa"/>
            <w:vAlign w:val="center"/>
          </w:tcPr>
          <w:p w:rsidR="004927A9" w:rsidRPr="00B079CA" w:rsidRDefault="004927A9" w:rsidP="00412BA8">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第一层次</w:t>
            </w:r>
          </w:p>
        </w:tc>
        <w:tc>
          <w:tcPr>
            <w:tcW w:w="3151" w:type="dxa"/>
            <w:vAlign w:val="center"/>
          </w:tcPr>
          <w:p w:rsidR="004927A9" w:rsidRPr="00B079CA" w:rsidRDefault="004927A9" w:rsidP="00412BA8">
            <w:pPr>
              <w:spacing w:line="360" w:lineRule="auto"/>
              <w:jc w:val="right"/>
              <w:rPr>
                <w:rFonts w:ascii="宋体" w:hAnsi="宋体"/>
                <w:color w:val="000000" w:themeColor="text1"/>
                <w:kern w:val="0"/>
                <w:szCs w:val="21"/>
              </w:rPr>
            </w:pPr>
            <w:r w:rsidRPr="00B079CA">
              <w:rPr>
                <w:color w:val="000000" w:themeColor="text1"/>
                <w:kern w:val="0"/>
                <w:szCs w:val="21"/>
              </w:rPr>
              <w:t>4,209,804,381.62</w:t>
            </w:r>
          </w:p>
        </w:tc>
        <w:tc>
          <w:tcPr>
            <w:tcW w:w="3151" w:type="dxa"/>
          </w:tcPr>
          <w:p w:rsidR="004927A9" w:rsidRPr="00B079CA" w:rsidRDefault="004927A9" w:rsidP="00412BA8">
            <w:pPr>
              <w:spacing w:line="360" w:lineRule="auto"/>
              <w:jc w:val="right"/>
              <w:rPr>
                <w:color w:val="000000" w:themeColor="text1"/>
                <w:kern w:val="0"/>
                <w:szCs w:val="21"/>
              </w:rPr>
            </w:pPr>
            <w:r w:rsidRPr="00B079CA">
              <w:rPr>
                <w:color w:val="000000" w:themeColor="text1"/>
                <w:kern w:val="0"/>
                <w:szCs w:val="21"/>
              </w:rPr>
              <w:t>4,232,265,978.44</w:t>
            </w:r>
          </w:p>
        </w:tc>
      </w:tr>
      <w:tr w:rsidR="004927A9" w:rsidRPr="00B079CA" w:rsidTr="00412BA8">
        <w:tc>
          <w:tcPr>
            <w:tcW w:w="3020" w:type="dxa"/>
            <w:vAlign w:val="center"/>
          </w:tcPr>
          <w:p w:rsidR="004927A9" w:rsidRPr="00B079CA" w:rsidRDefault="004927A9" w:rsidP="00412BA8">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第二层次</w:t>
            </w:r>
          </w:p>
        </w:tc>
        <w:tc>
          <w:tcPr>
            <w:tcW w:w="3151" w:type="dxa"/>
            <w:vAlign w:val="center"/>
          </w:tcPr>
          <w:p w:rsidR="004927A9" w:rsidRPr="00B079CA" w:rsidRDefault="004927A9" w:rsidP="00412BA8">
            <w:pPr>
              <w:spacing w:line="360" w:lineRule="auto"/>
              <w:jc w:val="right"/>
              <w:rPr>
                <w:rFonts w:ascii="宋体" w:hAnsi="宋体"/>
                <w:color w:val="000000" w:themeColor="text1"/>
                <w:kern w:val="0"/>
                <w:szCs w:val="21"/>
              </w:rPr>
            </w:pPr>
            <w:r w:rsidRPr="00B079CA">
              <w:rPr>
                <w:color w:val="000000" w:themeColor="text1"/>
                <w:kern w:val="0"/>
                <w:szCs w:val="21"/>
              </w:rPr>
              <w:t>3,934,219.62</w:t>
            </w:r>
          </w:p>
        </w:tc>
        <w:tc>
          <w:tcPr>
            <w:tcW w:w="3151" w:type="dxa"/>
          </w:tcPr>
          <w:p w:rsidR="004927A9" w:rsidRPr="00B079CA" w:rsidRDefault="004927A9" w:rsidP="00412BA8">
            <w:pPr>
              <w:spacing w:line="360" w:lineRule="auto"/>
              <w:jc w:val="right"/>
              <w:rPr>
                <w:color w:val="000000" w:themeColor="text1"/>
                <w:kern w:val="0"/>
                <w:szCs w:val="21"/>
              </w:rPr>
            </w:pPr>
            <w:r w:rsidRPr="00B079CA">
              <w:rPr>
                <w:color w:val="000000" w:themeColor="text1"/>
                <w:kern w:val="0"/>
                <w:szCs w:val="21"/>
              </w:rPr>
              <w:t>-</w:t>
            </w:r>
          </w:p>
        </w:tc>
      </w:tr>
      <w:tr w:rsidR="004927A9" w:rsidRPr="00B079CA" w:rsidTr="00412BA8">
        <w:tc>
          <w:tcPr>
            <w:tcW w:w="3020" w:type="dxa"/>
            <w:vAlign w:val="center"/>
          </w:tcPr>
          <w:p w:rsidR="004927A9" w:rsidRPr="00B079CA" w:rsidRDefault="004927A9" w:rsidP="00412BA8">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第三层次</w:t>
            </w:r>
          </w:p>
        </w:tc>
        <w:tc>
          <w:tcPr>
            <w:tcW w:w="3151" w:type="dxa"/>
            <w:vAlign w:val="center"/>
          </w:tcPr>
          <w:p w:rsidR="004927A9" w:rsidRPr="00B079CA" w:rsidRDefault="004927A9" w:rsidP="00412BA8">
            <w:pPr>
              <w:spacing w:line="360" w:lineRule="auto"/>
              <w:jc w:val="right"/>
              <w:rPr>
                <w:rFonts w:ascii="宋体" w:hAnsi="宋体"/>
                <w:color w:val="000000" w:themeColor="text1"/>
                <w:kern w:val="0"/>
                <w:szCs w:val="21"/>
              </w:rPr>
            </w:pPr>
            <w:r w:rsidRPr="00B079CA">
              <w:rPr>
                <w:color w:val="000000" w:themeColor="text1"/>
                <w:kern w:val="0"/>
                <w:szCs w:val="21"/>
              </w:rPr>
              <w:t>-</w:t>
            </w:r>
          </w:p>
        </w:tc>
        <w:tc>
          <w:tcPr>
            <w:tcW w:w="3151" w:type="dxa"/>
          </w:tcPr>
          <w:p w:rsidR="004927A9" w:rsidRPr="00B079CA" w:rsidRDefault="004927A9" w:rsidP="00412BA8">
            <w:pPr>
              <w:spacing w:line="360" w:lineRule="auto"/>
              <w:jc w:val="right"/>
              <w:rPr>
                <w:color w:val="000000" w:themeColor="text1"/>
                <w:kern w:val="0"/>
                <w:szCs w:val="21"/>
              </w:rPr>
            </w:pPr>
            <w:r w:rsidRPr="00B079CA">
              <w:rPr>
                <w:color w:val="000000" w:themeColor="text1"/>
                <w:kern w:val="0"/>
                <w:szCs w:val="21"/>
              </w:rPr>
              <w:t>142,271,063.92</w:t>
            </w:r>
          </w:p>
        </w:tc>
      </w:tr>
      <w:tr w:rsidR="004927A9" w:rsidRPr="00B079CA" w:rsidTr="00412BA8">
        <w:tc>
          <w:tcPr>
            <w:tcW w:w="3020" w:type="dxa"/>
            <w:vAlign w:val="center"/>
          </w:tcPr>
          <w:p w:rsidR="004927A9" w:rsidRPr="00B079CA" w:rsidRDefault="004927A9" w:rsidP="00412BA8">
            <w:pPr>
              <w:spacing w:line="360" w:lineRule="auto"/>
              <w:jc w:val="center"/>
              <w:rPr>
                <w:rFonts w:ascii="宋体" w:hAnsi="宋体"/>
                <w:color w:val="000000" w:themeColor="text1"/>
                <w:kern w:val="0"/>
                <w:szCs w:val="21"/>
              </w:rPr>
            </w:pPr>
            <w:r w:rsidRPr="00B079CA">
              <w:rPr>
                <w:rFonts w:ascii="宋体" w:hAnsi="宋体" w:hint="eastAsia"/>
                <w:color w:val="000000" w:themeColor="text1"/>
                <w:kern w:val="0"/>
                <w:szCs w:val="21"/>
              </w:rPr>
              <w:t>合计</w:t>
            </w:r>
          </w:p>
        </w:tc>
        <w:tc>
          <w:tcPr>
            <w:tcW w:w="3151" w:type="dxa"/>
            <w:vAlign w:val="center"/>
          </w:tcPr>
          <w:p w:rsidR="004927A9" w:rsidRPr="00B079CA" w:rsidRDefault="004927A9" w:rsidP="00412BA8">
            <w:pPr>
              <w:spacing w:line="360" w:lineRule="auto"/>
              <w:jc w:val="right"/>
              <w:rPr>
                <w:rFonts w:ascii="宋体" w:hAnsi="宋体"/>
                <w:color w:val="000000" w:themeColor="text1"/>
                <w:kern w:val="0"/>
                <w:szCs w:val="21"/>
              </w:rPr>
            </w:pPr>
            <w:r w:rsidRPr="00B079CA">
              <w:rPr>
                <w:color w:val="000000" w:themeColor="text1"/>
                <w:kern w:val="0"/>
                <w:szCs w:val="21"/>
              </w:rPr>
              <w:t>4,213,738,601.24</w:t>
            </w:r>
          </w:p>
        </w:tc>
        <w:tc>
          <w:tcPr>
            <w:tcW w:w="3151" w:type="dxa"/>
          </w:tcPr>
          <w:p w:rsidR="004927A9" w:rsidRPr="00B079CA" w:rsidRDefault="004927A9" w:rsidP="00412BA8">
            <w:pPr>
              <w:spacing w:line="360" w:lineRule="auto"/>
              <w:jc w:val="right"/>
              <w:rPr>
                <w:color w:val="000000" w:themeColor="text1"/>
                <w:kern w:val="0"/>
                <w:szCs w:val="21"/>
              </w:rPr>
            </w:pPr>
            <w:r w:rsidRPr="00B079CA">
              <w:rPr>
                <w:color w:val="000000" w:themeColor="text1"/>
                <w:kern w:val="0"/>
                <w:szCs w:val="21"/>
              </w:rPr>
              <w:t>4,374,537,042.36</w:t>
            </w:r>
          </w:p>
        </w:tc>
      </w:tr>
    </w:tbl>
    <w:p w:rsidR="004F35A5" w:rsidRPr="005B5C10" w:rsidRDefault="004F35A5" w:rsidP="004F35A5">
      <w:pPr>
        <w:adjustRightInd w:val="0"/>
        <w:snapToGrid w:val="0"/>
        <w:spacing w:beforeLines="100" w:before="312" w:line="360" w:lineRule="auto"/>
        <w:rPr>
          <w:rFonts w:eastAsiaTheme="minorEastAsia"/>
          <w:b/>
          <w:color w:val="000000" w:themeColor="text1"/>
          <w:szCs w:val="21"/>
        </w:rPr>
      </w:pPr>
      <w:r w:rsidRPr="005B5C10">
        <w:rPr>
          <w:rFonts w:eastAsiaTheme="minorEastAsia"/>
          <w:b/>
          <w:color w:val="000000" w:themeColor="text1"/>
          <w:szCs w:val="21"/>
        </w:rPr>
        <w:t>6.4.14.2.2</w:t>
      </w:r>
      <w:r w:rsidRPr="005B5C10">
        <w:rPr>
          <w:rFonts w:eastAsiaTheme="minorEastAsia" w:hint="eastAsia"/>
          <w:b/>
          <w:color w:val="000000" w:themeColor="text1"/>
          <w:szCs w:val="21"/>
        </w:rPr>
        <w:t xml:space="preserve"> </w:t>
      </w:r>
      <w:r w:rsidRPr="005B5C10">
        <w:rPr>
          <w:rFonts w:eastAsiaTheme="minorEastAsia" w:hint="eastAsia"/>
          <w:b/>
          <w:color w:val="000000" w:themeColor="text1"/>
          <w:szCs w:val="21"/>
        </w:rPr>
        <w:t>公允价值所属层次间的重大变动</w:t>
      </w:r>
    </w:p>
    <w:p w:rsidR="00255DDE" w:rsidRDefault="00324B54">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本基金以导致各层次之间转换的事项发生日为确认各层次之间转换的时点。</w:t>
      </w:r>
    </w:p>
    <w:p w:rsidR="00255DDE" w:rsidRDefault="00255DDE">
      <w:pPr>
        <w:spacing w:line="360" w:lineRule="auto"/>
        <w:ind w:firstLineChars="200" w:firstLine="420"/>
        <w:rPr>
          <w:rFonts w:eastAsiaTheme="minorEastAsia"/>
          <w:color w:val="000000" w:themeColor="text1"/>
          <w:szCs w:val="21"/>
        </w:rPr>
      </w:pPr>
    </w:p>
    <w:p w:rsidR="004F35A5" w:rsidRPr="005B5C10" w:rsidRDefault="004F35A5" w:rsidP="004F35A5">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对于证券交易所上市的股票和债券，若出现重大事项停牌、交易不活跃</w:t>
      </w:r>
      <w:r w:rsidRPr="005B5C10">
        <w:rPr>
          <w:rFonts w:eastAsiaTheme="minorEastAsia"/>
          <w:color w:val="000000" w:themeColor="text1"/>
          <w:szCs w:val="21"/>
        </w:rPr>
        <w:t>(</w:t>
      </w:r>
      <w:r w:rsidRPr="005B5C10">
        <w:rPr>
          <w:rFonts w:eastAsiaTheme="minorEastAsia"/>
          <w:color w:val="000000" w:themeColor="text1"/>
          <w:szCs w:val="21"/>
        </w:rPr>
        <w:t>包括涨跌停时的交易不活跃</w:t>
      </w:r>
      <w:r w:rsidRPr="005B5C10">
        <w:rPr>
          <w:rFonts w:eastAsiaTheme="minorEastAsia"/>
          <w:color w:val="000000" w:themeColor="text1"/>
          <w:szCs w:val="21"/>
        </w:rPr>
        <w:t>)</w:t>
      </w:r>
      <w:r w:rsidRPr="005B5C10">
        <w:rPr>
          <w:rFonts w:eastAsiaTheme="minorEastAsia"/>
          <w:color w:val="000000" w:themeColor="text1"/>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4F35A5" w:rsidRPr="005B5C10" w:rsidRDefault="004F35A5" w:rsidP="004F35A5">
      <w:pPr>
        <w:adjustRightInd w:val="0"/>
        <w:snapToGrid w:val="0"/>
        <w:spacing w:beforeLines="100" w:before="312" w:line="360" w:lineRule="auto"/>
        <w:rPr>
          <w:rFonts w:eastAsiaTheme="minorEastAsia"/>
          <w:b/>
          <w:color w:val="000000" w:themeColor="text1"/>
          <w:szCs w:val="21"/>
        </w:rPr>
      </w:pPr>
      <w:r w:rsidRPr="005B5C10">
        <w:rPr>
          <w:rFonts w:eastAsiaTheme="minorEastAsia"/>
          <w:b/>
          <w:color w:val="000000" w:themeColor="text1"/>
          <w:szCs w:val="21"/>
        </w:rPr>
        <w:t xml:space="preserve">6.4.14.3 </w:t>
      </w:r>
      <w:r w:rsidRPr="005B5C10">
        <w:rPr>
          <w:rFonts w:eastAsiaTheme="minorEastAsia" w:hint="eastAsia"/>
          <w:b/>
          <w:color w:val="000000" w:themeColor="text1"/>
          <w:szCs w:val="21"/>
        </w:rPr>
        <w:t>非持续的</w:t>
      </w:r>
      <w:r w:rsidRPr="005B5C10">
        <w:rPr>
          <w:rFonts w:eastAsiaTheme="minorEastAsia"/>
          <w:b/>
          <w:color w:val="000000" w:themeColor="text1"/>
          <w:szCs w:val="21"/>
        </w:rPr>
        <w:t>以公允价值计量的金融工具</w:t>
      </w:r>
      <w:r w:rsidRPr="005B5C10">
        <w:rPr>
          <w:rFonts w:eastAsiaTheme="minorEastAsia" w:hint="eastAsia"/>
          <w:b/>
          <w:color w:val="000000" w:themeColor="text1"/>
          <w:szCs w:val="21"/>
        </w:rPr>
        <w:t>的说明</w:t>
      </w:r>
    </w:p>
    <w:p w:rsidR="004F35A5" w:rsidRPr="005B5C10" w:rsidRDefault="004F35A5" w:rsidP="004F35A5">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于</w:t>
      </w: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日，本基金未持有非持续的以公允价值计量的金融资产。</w:t>
      </w:r>
    </w:p>
    <w:p w:rsidR="004F35A5" w:rsidRPr="005B5C10" w:rsidRDefault="004F35A5" w:rsidP="004F35A5">
      <w:pPr>
        <w:adjustRightInd w:val="0"/>
        <w:snapToGrid w:val="0"/>
        <w:spacing w:beforeLines="100" w:before="312" w:line="360" w:lineRule="auto"/>
        <w:rPr>
          <w:rFonts w:eastAsiaTheme="minorEastAsia"/>
          <w:b/>
          <w:color w:val="000000" w:themeColor="text1"/>
          <w:szCs w:val="21"/>
        </w:rPr>
      </w:pPr>
      <w:r w:rsidRPr="005B5C10">
        <w:rPr>
          <w:rFonts w:eastAsiaTheme="minorEastAsia"/>
          <w:b/>
          <w:color w:val="000000" w:themeColor="text1"/>
          <w:szCs w:val="21"/>
        </w:rPr>
        <w:t xml:space="preserve">6.4.14.4 </w:t>
      </w:r>
      <w:r w:rsidRPr="005B5C10">
        <w:rPr>
          <w:rFonts w:eastAsiaTheme="minorEastAsia"/>
          <w:b/>
          <w:color w:val="000000" w:themeColor="text1"/>
          <w:szCs w:val="21"/>
        </w:rPr>
        <w:t>不以公允价值计量的金融工具</w:t>
      </w:r>
      <w:r w:rsidRPr="005B5C10">
        <w:rPr>
          <w:rFonts w:eastAsiaTheme="minorEastAsia" w:hint="eastAsia"/>
          <w:b/>
          <w:color w:val="000000" w:themeColor="text1"/>
          <w:szCs w:val="21"/>
        </w:rPr>
        <w:t>的相关说明</w:t>
      </w:r>
    </w:p>
    <w:p w:rsidR="004F35A5" w:rsidRPr="005B5C10" w:rsidRDefault="004F35A5" w:rsidP="004F35A5">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不以公允价值计量的金融资产和负债主要包括应收款项和其他金融负债，其账面价值与公允价值相差很小。</w:t>
      </w:r>
    </w:p>
    <w:p w:rsidR="006B65E1" w:rsidRPr="005B5C10" w:rsidRDefault="00945F2E" w:rsidP="00572E9A">
      <w:pPr>
        <w:adjustRightInd w:val="0"/>
        <w:snapToGrid w:val="0"/>
        <w:spacing w:beforeLines="100" w:before="312" w:line="360" w:lineRule="auto"/>
        <w:rPr>
          <w:rFonts w:eastAsiaTheme="minorEastAsia"/>
          <w:b/>
          <w:color w:val="000000" w:themeColor="text1"/>
          <w:szCs w:val="21"/>
        </w:rPr>
      </w:pPr>
      <w:r w:rsidRPr="005B5C10">
        <w:rPr>
          <w:rFonts w:eastAsiaTheme="minorEastAsia"/>
          <w:b/>
          <w:bCs/>
          <w:color w:val="000000" w:themeColor="text1"/>
          <w:kern w:val="0"/>
          <w:szCs w:val="21"/>
        </w:rPr>
        <w:t xml:space="preserve">6.4.15 </w:t>
      </w:r>
      <w:r w:rsidRPr="005B5C10">
        <w:rPr>
          <w:rFonts w:eastAsiaTheme="minorEastAsia"/>
          <w:b/>
          <w:color w:val="000000" w:themeColor="text1"/>
          <w:szCs w:val="21"/>
        </w:rPr>
        <w:t>有助于理解和分析会计报表需要说明的其他事项</w:t>
      </w: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截至资产负债表日本基金无需要说明的其他重要事项。</w:t>
      </w:r>
    </w:p>
    <w:p w:rsidR="006B65E1" w:rsidRPr="005B5C10" w:rsidRDefault="00945F2E" w:rsidP="004F35A5">
      <w:pPr>
        <w:pStyle w:val="1"/>
        <w:spacing w:beforeLines="100" w:before="312"/>
        <w:jc w:val="center"/>
        <w:rPr>
          <w:rFonts w:eastAsiaTheme="minorEastAsia"/>
          <w:b/>
          <w:color w:val="000000" w:themeColor="text1"/>
          <w:sz w:val="21"/>
          <w:szCs w:val="21"/>
        </w:rPr>
      </w:pPr>
      <w:bookmarkStart w:id="78" w:name="_Toc225498272"/>
      <w:bookmarkStart w:id="79" w:name="_Toc144287136"/>
      <w:r w:rsidRPr="005B5C10">
        <w:rPr>
          <w:rFonts w:eastAsiaTheme="minorEastAsia"/>
          <w:b/>
          <w:bCs/>
          <w:color w:val="000000" w:themeColor="text1"/>
          <w:sz w:val="21"/>
          <w:szCs w:val="21"/>
          <w:lang w:val="en-US"/>
        </w:rPr>
        <w:t xml:space="preserve">7  </w:t>
      </w:r>
      <w:r w:rsidRPr="005B5C10">
        <w:rPr>
          <w:rFonts w:eastAsiaTheme="minorEastAsia"/>
          <w:b/>
          <w:bCs/>
          <w:color w:val="000000" w:themeColor="text1"/>
          <w:sz w:val="21"/>
          <w:szCs w:val="21"/>
          <w:lang w:val="en-US"/>
        </w:rPr>
        <w:t>投资组合报告</w:t>
      </w:r>
      <w:bookmarkEnd w:id="78"/>
      <w:bookmarkEnd w:id="79"/>
    </w:p>
    <w:p w:rsidR="00544CCD" w:rsidRPr="005B5C10" w:rsidRDefault="00544CCD" w:rsidP="00544CCD">
      <w:pPr>
        <w:pStyle w:val="2"/>
        <w:spacing w:before="0" w:after="0"/>
        <w:rPr>
          <w:rFonts w:ascii="Times New Roman" w:eastAsiaTheme="minorEastAsia" w:hAnsi="Times New Roman"/>
          <w:color w:val="000000" w:themeColor="text1"/>
          <w:kern w:val="0"/>
          <w:sz w:val="21"/>
          <w:szCs w:val="21"/>
        </w:rPr>
      </w:pPr>
      <w:bookmarkStart w:id="80" w:name="_Toc225498273"/>
      <w:bookmarkStart w:id="81" w:name="_Toc361324878"/>
      <w:bookmarkStart w:id="82" w:name="_Toc374374955"/>
      <w:bookmarkStart w:id="83" w:name="_Toc144287137"/>
      <w:r w:rsidRPr="005B5C10">
        <w:rPr>
          <w:rFonts w:ascii="Times New Roman" w:eastAsiaTheme="minorEastAsia" w:hAnsi="Times New Roman"/>
          <w:bCs w:val="0"/>
          <w:color w:val="000000" w:themeColor="text1"/>
          <w:kern w:val="0"/>
          <w:sz w:val="21"/>
          <w:szCs w:val="21"/>
        </w:rPr>
        <w:t xml:space="preserve">7.1 </w:t>
      </w:r>
      <w:r w:rsidRPr="005B5C10">
        <w:rPr>
          <w:rFonts w:ascii="Times New Roman" w:eastAsiaTheme="minorEastAsia" w:hAnsi="Times New Roman"/>
          <w:color w:val="000000" w:themeColor="text1"/>
          <w:kern w:val="0"/>
          <w:sz w:val="21"/>
          <w:szCs w:val="21"/>
        </w:rPr>
        <w:t>期末基金资产组合情况</w:t>
      </w:r>
      <w:bookmarkEnd w:id="80"/>
      <w:bookmarkEnd w:id="81"/>
      <w:bookmarkEnd w:id="82"/>
      <w:bookmarkEnd w:id="83"/>
    </w:p>
    <w:p w:rsidR="00544CCD" w:rsidRPr="005B5C10" w:rsidRDefault="00544CCD" w:rsidP="00544CCD">
      <w:pPr>
        <w:autoSpaceDE w:val="0"/>
        <w:autoSpaceDN w:val="0"/>
        <w:adjustRightInd w:val="0"/>
        <w:spacing w:before="29" w:line="360" w:lineRule="auto"/>
        <w:ind w:left="15"/>
        <w:jc w:val="right"/>
        <w:rPr>
          <w:rFonts w:eastAsiaTheme="minorEastAsia"/>
          <w:color w:val="000000" w:themeColor="text1"/>
          <w:kern w:val="0"/>
          <w:szCs w:val="21"/>
        </w:rPr>
      </w:pPr>
      <w:r w:rsidRPr="005B5C10">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8148A4" w:rsidRPr="005B5C10" w:rsidTr="00052F8B">
        <w:tc>
          <w:tcPr>
            <w:tcW w:w="1080" w:type="dxa"/>
            <w:vAlign w:val="center"/>
          </w:tcPr>
          <w:p w:rsidR="00544CCD" w:rsidRPr="005B5C10" w:rsidRDefault="00544CCD" w:rsidP="00052F8B">
            <w:pPr>
              <w:spacing w:line="276" w:lineRule="auto"/>
              <w:jc w:val="center"/>
              <w:rPr>
                <w:rFonts w:eastAsiaTheme="minorEastAsia"/>
                <w:color w:val="000000" w:themeColor="text1"/>
                <w:szCs w:val="21"/>
              </w:rPr>
            </w:pPr>
            <w:r w:rsidRPr="005B5C10">
              <w:rPr>
                <w:rFonts w:eastAsiaTheme="minorEastAsia"/>
                <w:color w:val="000000" w:themeColor="text1"/>
                <w:szCs w:val="21"/>
              </w:rPr>
              <w:t>序号</w:t>
            </w:r>
          </w:p>
        </w:tc>
        <w:tc>
          <w:tcPr>
            <w:tcW w:w="2748" w:type="dxa"/>
            <w:vAlign w:val="center"/>
          </w:tcPr>
          <w:p w:rsidR="00544CCD" w:rsidRPr="005B5C10" w:rsidRDefault="00544CCD" w:rsidP="00052F8B">
            <w:pPr>
              <w:spacing w:line="276" w:lineRule="auto"/>
              <w:jc w:val="center"/>
              <w:rPr>
                <w:rFonts w:eastAsiaTheme="minorEastAsia"/>
                <w:color w:val="000000" w:themeColor="text1"/>
                <w:szCs w:val="21"/>
              </w:rPr>
            </w:pPr>
            <w:r w:rsidRPr="005B5C10">
              <w:rPr>
                <w:rFonts w:eastAsiaTheme="minorEastAsia"/>
                <w:color w:val="000000" w:themeColor="text1"/>
                <w:szCs w:val="21"/>
              </w:rPr>
              <w:t>项目</w:t>
            </w:r>
          </w:p>
        </w:tc>
        <w:tc>
          <w:tcPr>
            <w:tcW w:w="2551" w:type="dxa"/>
            <w:vAlign w:val="center"/>
          </w:tcPr>
          <w:p w:rsidR="00544CCD" w:rsidRPr="005B5C10" w:rsidRDefault="00544CCD" w:rsidP="00052F8B">
            <w:pPr>
              <w:spacing w:line="276" w:lineRule="auto"/>
              <w:jc w:val="center"/>
              <w:rPr>
                <w:rFonts w:eastAsiaTheme="minorEastAsia"/>
                <w:color w:val="000000" w:themeColor="text1"/>
                <w:szCs w:val="21"/>
              </w:rPr>
            </w:pPr>
            <w:r w:rsidRPr="005B5C10">
              <w:rPr>
                <w:rFonts w:eastAsiaTheme="minorEastAsia"/>
                <w:color w:val="000000" w:themeColor="text1"/>
                <w:szCs w:val="21"/>
              </w:rPr>
              <w:t>金额</w:t>
            </w:r>
          </w:p>
        </w:tc>
        <w:tc>
          <w:tcPr>
            <w:tcW w:w="2621" w:type="dxa"/>
            <w:vAlign w:val="center"/>
          </w:tcPr>
          <w:p w:rsidR="00544CCD" w:rsidRPr="005B5C10" w:rsidRDefault="00544CCD" w:rsidP="00052F8B">
            <w:pPr>
              <w:spacing w:line="276" w:lineRule="auto"/>
              <w:jc w:val="center"/>
              <w:rPr>
                <w:rFonts w:eastAsiaTheme="minorEastAsia"/>
                <w:color w:val="000000" w:themeColor="text1"/>
                <w:szCs w:val="21"/>
              </w:rPr>
            </w:pPr>
            <w:r w:rsidRPr="005B5C10">
              <w:rPr>
                <w:rFonts w:eastAsiaTheme="minorEastAsia"/>
                <w:color w:val="000000" w:themeColor="text1"/>
                <w:szCs w:val="21"/>
              </w:rPr>
              <w:t>占基金总资产的比例（</w:t>
            </w:r>
            <w:r w:rsidRPr="005B5C10">
              <w:rPr>
                <w:rFonts w:eastAsiaTheme="minorEastAsia"/>
                <w:color w:val="000000" w:themeColor="text1"/>
                <w:szCs w:val="21"/>
              </w:rPr>
              <w:t>%</w:t>
            </w:r>
            <w:r w:rsidRPr="005B5C10">
              <w:rPr>
                <w:rFonts w:eastAsiaTheme="minorEastAsia"/>
                <w:color w:val="000000" w:themeColor="text1"/>
                <w:szCs w:val="21"/>
              </w:rPr>
              <w:t>）</w:t>
            </w:r>
          </w:p>
        </w:tc>
      </w:tr>
      <w:tr w:rsidR="008148A4" w:rsidRPr="005B5C10" w:rsidTr="00052F8B">
        <w:tc>
          <w:tcPr>
            <w:tcW w:w="1080" w:type="dxa"/>
            <w:vAlign w:val="center"/>
          </w:tcPr>
          <w:p w:rsidR="00544CCD" w:rsidRPr="005B5C10" w:rsidRDefault="00544CCD" w:rsidP="00052F8B">
            <w:pPr>
              <w:spacing w:line="276" w:lineRule="auto"/>
              <w:jc w:val="center"/>
              <w:rPr>
                <w:rFonts w:eastAsiaTheme="minorEastAsia"/>
                <w:color w:val="000000" w:themeColor="text1"/>
                <w:szCs w:val="21"/>
              </w:rPr>
            </w:pPr>
            <w:r w:rsidRPr="005B5C10">
              <w:rPr>
                <w:rFonts w:eastAsiaTheme="minorEastAsia"/>
                <w:color w:val="000000" w:themeColor="text1"/>
                <w:szCs w:val="21"/>
              </w:rPr>
              <w:t>1</w:t>
            </w:r>
          </w:p>
        </w:tc>
        <w:tc>
          <w:tcPr>
            <w:tcW w:w="2748" w:type="dxa"/>
            <w:vAlign w:val="center"/>
          </w:tcPr>
          <w:p w:rsidR="00544CCD" w:rsidRPr="005B5C10" w:rsidRDefault="00544CCD" w:rsidP="00052F8B">
            <w:pPr>
              <w:spacing w:line="276" w:lineRule="auto"/>
              <w:ind w:leftChars="50" w:left="105"/>
              <w:rPr>
                <w:rFonts w:eastAsiaTheme="minorEastAsia"/>
                <w:color w:val="000000" w:themeColor="text1"/>
                <w:szCs w:val="21"/>
              </w:rPr>
            </w:pPr>
            <w:r w:rsidRPr="005B5C10">
              <w:rPr>
                <w:rFonts w:eastAsiaTheme="minorEastAsia"/>
                <w:color w:val="000000" w:themeColor="text1"/>
                <w:szCs w:val="21"/>
              </w:rPr>
              <w:t>权益投资</w:t>
            </w:r>
          </w:p>
        </w:tc>
        <w:tc>
          <w:tcPr>
            <w:tcW w:w="2551" w:type="dxa"/>
            <w:vAlign w:val="center"/>
          </w:tcPr>
          <w:p w:rsidR="00544CCD" w:rsidRPr="005B5C10" w:rsidRDefault="00544CCD" w:rsidP="00052F8B">
            <w:pPr>
              <w:spacing w:before="29" w:line="276" w:lineRule="auto"/>
              <w:ind w:left="17"/>
              <w:jc w:val="right"/>
              <w:rPr>
                <w:rFonts w:eastAsiaTheme="minorEastAsia"/>
                <w:color w:val="000000" w:themeColor="text1"/>
                <w:szCs w:val="21"/>
              </w:rPr>
            </w:pPr>
            <w:r w:rsidRPr="005B5C10">
              <w:rPr>
                <w:rFonts w:eastAsiaTheme="minorEastAsia"/>
                <w:color w:val="000000" w:themeColor="text1"/>
                <w:szCs w:val="21"/>
              </w:rPr>
              <w:t>4,209,804,381.62</w:t>
            </w:r>
          </w:p>
        </w:tc>
        <w:tc>
          <w:tcPr>
            <w:tcW w:w="2621" w:type="dxa"/>
            <w:vAlign w:val="center"/>
          </w:tcPr>
          <w:p w:rsidR="00544CCD" w:rsidRPr="005B5C10" w:rsidRDefault="00544CCD" w:rsidP="00052F8B">
            <w:pPr>
              <w:spacing w:before="29" w:line="276" w:lineRule="auto"/>
              <w:ind w:left="17"/>
              <w:jc w:val="right"/>
              <w:rPr>
                <w:rFonts w:eastAsiaTheme="minorEastAsia"/>
                <w:color w:val="000000" w:themeColor="text1"/>
                <w:szCs w:val="21"/>
              </w:rPr>
            </w:pPr>
            <w:r w:rsidRPr="005B5C10">
              <w:rPr>
                <w:rFonts w:eastAsiaTheme="minorEastAsia"/>
                <w:color w:val="000000" w:themeColor="text1"/>
                <w:szCs w:val="21"/>
              </w:rPr>
              <w:t>91.88</w:t>
            </w:r>
          </w:p>
        </w:tc>
      </w:tr>
      <w:tr w:rsidR="008148A4" w:rsidRPr="005B5C10" w:rsidTr="00052F8B">
        <w:tc>
          <w:tcPr>
            <w:tcW w:w="1080" w:type="dxa"/>
            <w:vAlign w:val="center"/>
          </w:tcPr>
          <w:p w:rsidR="00544CCD" w:rsidRPr="005B5C10" w:rsidRDefault="00544CCD" w:rsidP="00052F8B">
            <w:pPr>
              <w:spacing w:line="276" w:lineRule="auto"/>
              <w:jc w:val="center"/>
              <w:rPr>
                <w:rFonts w:eastAsiaTheme="minorEastAsia"/>
                <w:color w:val="000000" w:themeColor="text1"/>
                <w:szCs w:val="21"/>
              </w:rPr>
            </w:pPr>
          </w:p>
        </w:tc>
        <w:tc>
          <w:tcPr>
            <w:tcW w:w="2748" w:type="dxa"/>
            <w:vAlign w:val="center"/>
          </w:tcPr>
          <w:p w:rsidR="00544CCD" w:rsidRPr="005B5C10" w:rsidRDefault="00544CCD" w:rsidP="00052F8B">
            <w:pPr>
              <w:spacing w:line="276" w:lineRule="auto"/>
              <w:ind w:leftChars="50" w:left="105"/>
              <w:rPr>
                <w:rFonts w:eastAsiaTheme="minorEastAsia"/>
                <w:color w:val="000000" w:themeColor="text1"/>
                <w:szCs w:val="21"/>
              </w:rPr>
            </w:pPr>
            <w:r w:rsidRPr="005B5C10">
              <w:rPr>
                <w:rFonts w:eastAsiaTheme="minorEastAsia"/>
                <w:color w:val="000000" w:themeColor="text1"/>
                <w:szCs w:val="21"/>
              </w:rPr>
              <w:t>其中：股票</w:t>
            </w:r>
          </w:p>
        </w:tc>
        <w:tc>
          <w:tcPr>
            <w:tcW w:w="2551" w:type="dxa"/>
            <w:vAlign w:val="center"/>
          </w:tcPr>
          <w:p w:rsidR="00544CCD" w:rsidRPr="005B5C10" w:rsidRDefault="00544CCD" w:rsidP="00052F8B">
            <w:pPr>
              <w:spacing w:before="29" w:line="276" w:lineRule="auto"/>
              <w:ind w:left="17"/>
              <w:jc w:val="right"/>
              <w:rPr>
                <w:rFonts w:eastAsiaTheme="minorEastAsia"/>
                <w:color w:val="000000" w:themeColor="text1"/>
                <w:szCs w:val="21"/>
              </w:rPr>
            </w:pPr>
            <w:r w:rsidRPr="005B5C10">
              <w:rPr>
                <w:rFonts w:eastAsiaTheme="minorEastAsia"/>
                <w:color w:val="000000" w:themeColor="text1"/>
                <w:szCs w:val="21"/>
              </w:rPr>
              <w:t>4,209,804,381.62</w:t>
            </w:r>
          </w:p>
        </w:tc>
        <w:tc>
          <w:tcPr>
            <w:tcW w:w="2621" w:type="dxa"/>
            <w:vAlign w:val="center"/>
          </w:tcPr>
          <w:p w:rsidR="00544CCD" w:rsidRPr="005B5C10" w:rsidRDefault="00544CCD" w:rsidP="00052F8B">
            <w:pPr>
              <w:spacing w:before="29" w:line="276" w:lineRule="auto"/>
              <w:ind w:left="17"/>
              <w:jc w:val="right"/>
              <w:rPr>
                <w:rFonts w:eastAsiaTheme="minorEastAsia"/>
                <w:color w:val="000000" w:themeColor="text1"/>
                <w:szCs w:val="21"/>
              </w:rPr>
            </w:pPr>
            <w:r w:rsidRPr="005B5C10">
              <w:rPr>
                <w:rFonts w:eastAsiaTheme="minorEastAsia"/>
                <w:color w:val="000000" w:themeColor="text1"/>
                <w:szCs w:val="21"/>
              </w:rPr>
              <w:t>91.88</w:t>
            </w:r>
          </w:p>
        </w:tc>
      </w:tr>
      <w:tr w:rsidR="008148A4" w:rsidRPr="005B5C10" w:rsidTr="00052F8B">
        <w:tc>
          <w:tcPr>
            <w:tcW w:w="1080" w:type="dxa"/>
            <w:vAlign w:val="center"/>
          </w:tcPr>
          <w:p w:rsidR="00544CCD" w:rsidRPr="005B5C10" w:rsidRDefault="00544CCD" w:rsidP="00052F8B">
            <w:pPr>
              <w:spacing w:line="276" w:lineRule="auto"/>
              <w:jc w:val="center"/>
              <w:rPr>
                <w:rFonts w:eastAsiaTheme="minorEastAsia"/>
                <w:color w:val="000000" w:themeColor="text1"/>
                <w:szCs w:val="21"/>
              </w:rPr>
            </w:pPr>
            <w:r w:rsidRPr="005B5C10">
              <w:rPr>
                <w:rFonts w:eastAsiaTheme="minorEastAsia" w:hint="eastAsia"/>
                <w:color w:val="000000" w:themeColor="text1"/>
                <w:szCs w:val="21"/>
              </w:rPr>
              <w:t>2</w:t>
            </w:r>
          </w:p>
        </w:tc>
        <w:tc>
          <w:tcPr>
            <w:tcW w:w="2748" w:type="dxa"/>
            <w:vAlign w:val="center"/>
          </w:tcPr>
          <w:p w:rsidR="00544CCD" w:rsidRPr="005B5C10" w:rsidRDefault="00544CCD" w:rsidP="00052F8B">
            <w:pPr>
              <w:spacing w:line="276" w:lineRule="auto"/>
              <w:ind w:leftChars="50" w:left="105"/>
              <w:rPr>
                <w:rFonts w:eastAsiaTheme="minorEastAsia"/>
                <w:color w:val="000000" w:themeColor="text1"/>
                <w:szCs w:val="21"/>
              </w:rPr>
            </w:pPr>
            <w:r w:rsidRPr="005B5C10">
              <w:rPr>
                <w:rFonts w:eastAsiaTheme="minorEastAsia" w:hint="eastAsia"/>
                <w:color w:val="000000" w:themeColor="text1"/>
                <w:szCs w:val="21"/>
              </w:rPr>
              <w:t>基金投资</w:t>
            </w:r>
          </w:p>
        </w:tc>
        <w:tc>
          <w:tcPr>
            <w:tcW w:w="2551" w:type="dxa"/>
            <w:vAlign w:val="center"/>
          </w:tcPr>
          <w:p w:rsidR="00544CCD" w:rsidRPr="005B5C10" w:rsidRDefault="00544CCD" w:rsidP="00052F8B">
            <w:pPr>
              <w:spacing w:before="29" w:line="276" w:lineRule="auto"/>
              <w:ind w:left="17"/>
              <w:jc w:val="right"/>
              <w:rPr>
                <w:rFonts w:eastAsiaTheme="minorEastAsia"/>
                <w:color w:val="000000" w:themeColor="text1"/>
                <w:szCs w:val="21"/>
              </w:rPr>
            </w:pPr>
            <w:r w:rsidRPr="005B5C10">
              <w:rPr>
                <w:rFonts w:eastAsiaTheme="minorEastAsia" w:hint="eastAsia"/>
                <w:color w:val="000000" w:themeColor="text1"/>
                <w:szCs w:val="21"/>
              </w:rPr>
              <w:t>-</w:t>
            </w:r>
          </w:p>
        </w:tc>
        <w:tc>
          <w:tcPr>
            <w:tcW w:w="2621" w:type="dxa"/>
            <w:vAlign w:val="center"/>
          </w:tcPr>
          <w:p w:rsidR="00544CCD" w:rsidRPr="005B5C10" w:rsidRDefault="00544CCD" w:rsidP="00052F8B">
            <w:pPr>
              <w:spacing w:before="29" w:line="276" w:lineRule="auto"/>
              <w:ind w:left="17"/>
              <w:jc w:val="right"/>
              <w:rPr>
                <w:rFonts w:eastAsiaTheme="minorEastAsia"/>
                <w:color w:val="000000" w:themeColor="text1"/>
                <w:szCs w:val="21"/>
              </w:rPr>
            </w:pPr>
            <w:r w:rsidRPr="005B5C10">
              <w:rPr>
                <w:rFonts w:eastAsiaTheme="minorEastAsia" w:hint="eastAsia"/>
                <w:color w:val="000000" w:themeColor="text1"/>
                <w:szCs w:val="21"/>
              </w:rPr>
              <w:t>-</w:t>
            </w:r>
          </w:p>
        </w:tc>
      </w:tr>
      <w:tr w:rsidR="008148A4" w:rsidRPr="005B5C10" w:rsidTr="00052F8B">
        <w:tc>
          <w:tcPr>
            <w:tcW w:w="1080" w:type="dxa"/>
            <w:vAlign w:val="center"/>
          </w:tcPr>
          <w:p w:rsidR="00544CCD" w:rsidRPr="005B5C10" w:rsidRDefault="00544CCD" w:rsidP="00052F8B">
            <w:pPr>
              <w:spacing w:line="276" w:lineRule="auto"/>
              <w:jc w:val="center"/>
              <w:rPr>
                <w:rFonts w:eastAsiaTheme="minorEastAsia"/>
                <w:color w:val="000000" w:themeColor="text1"/>
                <w:szCs w:val="21"/>
              </w:rPr>
            </w:pPr>
            <w:r w:rsidRPr="005B5C10">
              <w:rPr>
                <w:rFonts w:eastAsiaTheme="minorEastAsia" w:hint="eastAsia"/>
                <w:color w:val="000000" w:themeColor="text1"/>
                <w:szCs w:val="21"/>
              </w:rPr>
              <w:t>3</w:t>
            </w:r>
          </w:p>
        </w:tc>
        <w:tc>
          <w:tcPr>
            <w:tcW w:w="2748" w:type="dxa"/>
            <w:vAlign w:val="center"/>
          </w:tcPr>
          <w:p w:rsidR="00544CCD" w:rsidRPr="005B5C10" w:rsidRDefault="00544CCD" w:rsidP="00052F8B">
            <w:pPr>
              <w:spacing w:line="276" w:lineRule="auto"/>
              <w:ind w:leftChars="50" w:left="105"/>
              <w:rPr>
                <w:rFonts w:eastAsiaTheme="minorEastAsia"/>
                <w:color w:val="000000" w:themeColor="text1"/>
                <w:szCs w:val="21"/>
              </w:rPr>
            </w:pPr>
            <w:r w:rsidRPr="005B5C10">
              <w:rPr>
                <w:rFonts w:eastAsiaTheme="minorEastAsia"/>
                <w:color w:val="000000" w:themeColor="text1"/>
                <w:szCs w:val="21"/>
              </w:rPr>
              <w:t>固定收益投资</w:t>
            </w:r>
          </w:p>
        </w:tc>
        <w:tc>
          <w:tcPr>
            <w:tcW w:w="2551" w:type="dxa"/>
            <w:vAlign w:val="center"/>
          </w:tcPr>
          <w:p w:rsidR="00544CCD" w:rsidRPr="005B5C10" w:rsidRDefault="00544CCD" w:rsidP="00052F8B">
            <w:pPr>
              <w:spacing w:before="29" w:line="276" w:lineRule="auto"/>
              <w:ind w:left="17"/>
              <w:jc w:val="right"/>
              <w:rPr>
                <w:rFonts w:eastAsiaTheme="minorEastAsia"/>
                <w:color w:val="000000" w:themeColor="text1"/>
                <w:szCs w:val="21"/>
              </w:rPr>
            </w:pPr>
            <w:r w:rsidRPr="005B5C10">
              <w:rPr>
                <w:rFonts w:eastAsiaTheme="minorEastAsia"/>
                <w:color w:val="000000" w:themeColor="text1"/>
                <w:szCs w:val="21"/>
              </w:rPr>
              <w:t>3,934,219.62</w:t>
            </w:r>
          </w:p>
        </w:tc>
        <w:tc>
          <w:tcPr>
            <w:tcW w:w="2621" w:type="dxa"/>
            <w:vAlign w:val="center"/>
          </w:tcPr>
          <w:p w:rsidR="00544CCD" w:rsidRPr="005B5C10" w:rsidRDefault="00544CCD" w:rsidP="00052F8B">
            <w:pPr>
              <w:spacing w:before="29" w:line="276" w:lineRule="auto"/>
              <w:ind w:left="17"/>
              <w:jc w:val="right"/>
              <w:rPr>
                <w:rFonts w:eastAsiaTheme="minorEastAsia"/>
                <w:color w:val="000000" w:themeColor="text1"/>
                <w:szCs w:val="21"/>
              </w:rPr>
            </w:pPr>
            <w:r w:rsidRPr="005B5C10">
              <w:rPr>
                <w:rFonts w:eastAsiaTheme="minorEastAsia"/>
                <w:color w:val="000000" w:themeColor="text1"/>
                <w:szCs w:val="21"/>
              </w:rPr>
              <w:t>0.09</w:t>
            </w:r>
          </w:p>
        </w:tc>
      </w:tr>
      <w:tr w:rsidR="008148A4" w:rsidRPr="005B5C10" w:rsidTr="00052F8B">
        <w:tc>
          <w:tcPr>
            <w:tcW w:w="1080" w:type="dxa"/>
            <w:vAlign w:val="center"/>
          </w:tcPr>
          <w:p w:rsidR="00544CCD" w:rsidRPr="005B5C10" w:rsidRDefault="00544CCD" w:rsidP="00052F8B">
            <w:pPr>
              <w:spacing w:line="276" w:lineRule="auto"/>
              <w:jc w:val="center"/>
              <w:rPr>
                <w:rFonts w:eastAsiaTheme="minorEastAsia"/>
                <w:color w:val="000000" w:themeColor="text1"/>
                <w:szCs w:val="21"/>
              </w:rPr>
            </w:pPr>
          </w:p>
        </w:tc>
        <w:tc>
          <w:tcPr>
            <w:tcW w:w="2748" w:type="dxa"/>
            <w:vAlign w:val="center"/>
          </w:tcPr>
          <w:p w:rsidR="00544CCD" w:rsidRPr="005B5C10" w:rsidRDefault="00544CCD" w:rsidP="00052F8B">
            <w:pPr>
              <w:spacing w:line="276" w:lineRule="auto"/>
              <w:ind w:leftChars="50" w:left="105"/>
              <w:rPr>
                <w:rFonts w:eastAsiaTheme="minorEastAsia"/>
                <w:color w:val="000000" w:themeColor="text1"/>
                <w:szCs w:val="21"/>
              </w:rPr>
            </w:pPr>
            <w:r w:rsidRPr="005B5C10">
              <w:rPr>
                <w:rFonts w:eastAsiaTheme="minorEastAsia"/>
                <w:color w:val="000000" w:themeColor="text1"/>
                <w:szCs w:val="21"/>
              </w:rPr>
              <w:t>其中：债券</w:t>
            </w:r>
          </w:p>
        </w:tc>
        <w:tc>
          <w:tcPr>
            <w:tcW w:w="2551" w:type="dxa"/>
            <w:vAlign w:val="center"/>
          </w:tcPr>
          <w:p w:rsidR="00544CCD" w:rsidRPr="005B5C10" w:rsidRDefault="00544CCD" w:rsidP="00052F8B">
            <w:pPr>
              <w:spacing w:before="29" w:line="276" w:lineRule="auto"/>
              <w:ind w:left="17"/>
              <w:jc w:val="right"/>
              <w:rPr>
                <w:rFonts w:eastAsiaTheme="minorEastAsia"/>
                <w:color w:val="000000" w:themeColor="text1"/>
                <w:szCs w:val="21"/>
              </w:rPr>
            </w:pPr>
            <w:r w:rsidRPr="005B5C10">
              <w:rPr>
                <w:rFonts w:eastAsiaTheme="minorEastAsia"/>
                <w:color w:val="000000" w:themeColor="text1"/>
                <w:szCs w:val="21"/>
              </w:rPr>
              <w:t>3,934,219.62</w:t>
            </w:r>
          </w:p>
        </w:tc>
        <w:tc>
          <w:tcPr>
            <w:tcW w:w="2621" w:type="dxa"/>
            <w:vAlign w:val="center"/>
          </w:tcPr>
          <w:p w:rsidR="00544CCD" w:rsidRPr="005B5C10" w:rsidRDefault="00544CCD" w:rsidP="00052F8B">
            <w:pPr>
              <w:spacing w:before="29" w:line="276" w:lineRule="auto"/>
              <w:ind w:left="17"/>
              <w:jc w:val="right"/>
              <w:rPr>
                <w:rFonts w:eastAsiaTheme="minorEastAsia"/>
                <w:color w:val="000000" w:themeColor="text1"/>
                <w:szCs w:val="21"/>
              </w:rPr>
            </w:pPr>
            <w:r w:rsidRPr="005B5C10">
              <w:rPr>
                <w:rFonts w:eastAsiaTheme="minorEastAsia"/>
                <w:color w:val="000000" w:themeColor="text1"/>
                <w:szCs w:val="21"/>
              </w:rPr>
              <w:t>0.09</w:t>
            </w:r>
          </w:p>
        </w:tc>
      </w:tr>
      <w:tr w:rsidR="008148A4" w:rsidRPr="005B5C10" w:rsidTr="00052F8B">
        <w:tc>
          <w:tcPr>
            <w:tcW w:w="1080" w:type="dxa"/>
            <w:vAlign w:val="center"/>
          </w:tcPr>
          <w:p w:rsidR="00544CCD" w:rsidRPr="005B5C10" w:rsidRDefault="00544CCD" w:rsidP="00052F8B">
            <w:pPr>
              <w:spacing w:line="276" w:lineRule="auto"/>
              <w:jc w:val="center"/>
              <w:rPr>
                <w:rFonts w:eastAsiaTheme="minorEastAsia"/>
                <w:color w:val="000000" w:themeColor="text1"/>
                <w:szCs w:val="21"/>
              </w:rPr>
            </w:pPr>
          </w:p>
        </w:tc>
        <w:tc>
          <w:tcPr>
            <w:tcW w:w="2748" w:type="dxa"/>
            <w:vAlign w:val="center"/>
          </w:tcPr>
          <w:p w:rsidR="00544CCD" w:rsidRPr="005B5C10" w:rsidRDefault="00544CCD" w:rsidP="00052F8B">
            <w:pPr>
              <w:spacing w:line="276" w:lineRule="auto"/>
              <w:ind w:leftChars="50" w:left="105" w:firstLineChars="300" w:firstLine="630"/>
              <w:rPr>
                <w:rFonts w:eastAsiaTheme="minorEastAsia"/>
                <w:color w:val="000000" w:themeColor="text1"/>
                <w:szCs w:val="21"/>
              </w:rPr>
            </w:pPr>
            <w:r w:rsidRPr="005B5C10">
              <w:rPr>
                <w:rFonts w:eastAsiaTheme="minorEastAsia"/>
                <w:color w:val="000000" w:themeColor="text1"/>
                <w:szCs w:val="21"/>
              </w:rPr>
              <w:t>资产支持证券</w:t>
            </w:r>
          </w:p>
        </w:tc>
        <w:tc>
          <w:tcPr>
            <w:tcW w:w="2551" w:type="dxa"/>
            <w:vAlign w:val="center"/>
          </w:tcPr>
          <w:p w:rsidR="00544CCD" w:rsidRPr="005B5C10" w:rsidRDefault="00544CCD" w:rsidP="00052F8B">
            <w:pPr>
              <w:spacing w:before="29" w:line="276" w:lineRule="auto"/>
              <w:ind w:left="17"/>
              <w:jc w:val="right"/>
              <w:rPr>
                <w:rFonts w:eastAsiaTheme="minorEastAsia"/>
                <w:color w:val="000000" w:themeColor="text1"/>
                <w:szCs w:val="21"/>
              </w:rPr>
            </w:pPr>
            <w:r w:rsidRPr="005B5C10">
              <w:rPr>
                <w:rFonts w:eastAsiaTheme="minorEastAsia"/>
                <w:color w:val="000000" w:themeColor="text1"/>
                <w:szCs w:val="21"/>
              </w:rPr>
              <w:t>-</w:t>
            </w:r>
          </w:p>
        </w:tc>
        <w:tc>
          <w:tcPr>
            <w:tcW w:w="2621" w:type="dxa"/>
            <w:vAlign w:val="center"/>
          </w:tcPr>
          <w:p w:rsidR="00544CCD" w:rsidRPr="005B5C10" w:rsidRDefault="00544CCD" w:rsidP="00052F8B">
            <w:pPr>
              <w:spacing w:before="29" w:line="276" w:lineRule="auto"/>
              <w:ind w:left="17"/>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rsidTr="00052F8B">
        <w:tc>
          <w:tcPr>
            <w:tcW w:w="1080" w:type="dxa"/>
            <w:vAlign w:val="center"/>
          </w:tcPr>
          <w:p w:rsidR="00544CCD" w:rsidRPr="005B5C10" w:rsidRDefault="00544CCD" w:rsidP="00052F8B">
            <w:pPr>
              <w:spacing w:line="276" w:lineRule="auto"/>
              <w:jc w:val="center"/>
              <w:rPr>
                <w:rFonts w:eastAsiaTheme="minorEastAsia"/>
                <w:color w:val="000000" w:themeColor="text1"/>
                <w:szCs w:val="21"/>
              </w:rPr>
            </w:pPr>
            <w:r w:rsidRPr="005B5C10">
              <w:rPr>
                <w:rFonts w:eastAsiaTheme="minorEastAsia" w:hint="eastAsia"/>
                <w:color w:val="000000" w:themeColor="text1"/>
                <w:szCs w:val="21"/>
              </w:rPr>
              <w:t>4</w:t>
            </w:r>
          </w:p>
        </w:tc>
        <w:tc>
          <w:tcPr>
            <w:tcW w:w="2748" w:type="dxa"/>
            <w:vAlign w:val="center"/>
          </w:tcPr>
          <w:p w:rsidR="00544CCD" w:rsidRPr="005B5C10" w:rsidRDefault="00544CCD" w:rsidP="00052F8B">
            <w:pPr>
              <w:spacing w:line="276" w:lineRule="auto"/>
              <w:ind w:leftChars="50" w:left="105"/>
              <w:rPr>
                <w:rFonts w:eastAsiaTheme="minorEastAsia"/>
                <w:color w:val="000000" w:themeColor="text1"/>
                <w:szCs w:val="21"/>
              </w:rPr>
            </w:pPr>
            <w:r w:rsidRPr="005B5C10">
              <w:rPr>
                <w:rFonts w:eastAsiaTheme="minorEastAsia"/>
                <w:color w:val="000000" w:themeColor="text1"/>
                <w:szCs w:val="21"/>
              </w:rPr>
              <w:t>贵金属投资</w:t>
            </w:r>
          </w:p>
        </w:tc>
        <w:tc>
          <w:tcPr>
            <w:tcW w:w="2551" w:type="dxa"/>
            <w:vAlign w:val="center"/>
          </w:tcPr>
          <w:p w:rsidR="00544CCD" w:rsidRPr="005B5C10" w:rsidRDefault="00544CCD" w:rsidP="00052F8B">
            <w:pPr>
              <w:spacing w:before="29" w:line="276" w:lineRule="auto"/>
              <w:ind w:left="17"/>
              <w:jc w:val="right"/>
              <w:rPr>
                <w:rFonts w:eastAsiaTheme="minorEastAsia"/>
                <w:color w:val="000000" w:themeColor="text1"/>
                <w:szCs w:val="21"/>
              </w:rPr>
            </w:pPr>
            <w:r w:rsidRPr="005B5C10">
              <w:rPr>
                <w:rFonts w:eastAsiaTheme="minorEastAsia"/>
                <w:color w:val="000000" w:themeColor="text1"/>
                <w:szCs w:val="21"/>
              </w:rPr>
              <w:t>-</w:t>
            </w:r>
          </w:p>
        </w:tc>
        <w:tc>
          <w:tcPr>
            <w:tcW w:w="2621" w:type="dxa"/>
            <w:vAlign w:val="center"/>
          </w:tcPr>
          <w:p w:rsidR="00544CCD" w:rsidRPr="005B5C10" w:rsidRDefault="00544CCD" w:rsidP="00052F8B">
            <w:pPr>
              <w:spacing w:before="29" w:line="276" w:lineRule="auto"/>
              <w:ind w:left="17"/>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rsidTr="00052F8B">
        <w:tc>
          <w:tcPr>
            <w:tcW w:w="1080" w:type="dxa"/>
            <w:vAlign w:val="center"/>
          </w:tcPr>
          <w:p w:rsidR="00544CCD" w:rsidRPr="005B5C10" w:rsidRDefault="00544CCD" w:rsidP="00052F8B">
            <w:pPr>
              <w:spacing w:line="276" w:lineRule="auto"/>
              <w:jc w:val="center"/>
              <w:rPr>
                <w:rFonts w:eastAsiaTheme="minorEastAsia"/>
                <w:color w:val="000000" w:themeColor="text1"/>
                <w:szCs w:val="21"/>
              </w:rPr>
            </w:pPr>
            <w:r w:rsidRPr="005B5C10">
              <w:rPr>
                <w:rFonts w:eastAsiaTheme="minorEastAsia" w:hint="eastAsia"/>
                <w:color w:val="000000" w:themeColor="text1"/>
                <w:szCs w:val="21"/>
              </w:rPr>
              <w:t>5</w:t>
            </w:r>
          </w:p>
        </w:tc>
        <w:tc>
          <w:tcPr>
            <w:tcW w:w="2748" w:type="dxa"/>
            <w:vAlign w:val="center"/>
          </w:tcPr>
          <w:p w:rsidR="00544CCD" w:rsidRPr="005B5C10" w:rsidRDefault="00544CCD" w:rsidP="00052F8B">
            <w:pPr>
              <w:spacing w:line="276" w:lineRule="auto"/>
              <w:ind w:leftChars="50" w:left="105"/>
              <w:rPr>
                <w:rFonts w:eastAsiaTheme="minorEastAsia"/>
                <w:color w:val="000000" w:themeColor="text1"/>
                <w:szCs w:val="21"/>
              </w:rPr>
            </w:pPr>
            <w:r w:rsidRPr="005B5C10">
              <w:rPr>
                <w:rFonts w:eastAsiaTheme="minorEastAsia"/>
                <w:color w:val="000000" w:themeColor="text1"/>
                <w:szCs w:val="21"/>
              </w:rPr>
              <w:t>金融衍生品投资</w:t>
            </w:r>
          </w:p>
        </w:tc>
        <w:tc>
          <w:tcPr>
            <w:tcW w:w="2551" w:type="dxa"/>
            <w:vAlign w:val="center"/>
          </w:tcPr>
          <w:p w:rsidR="00544CCD" w:rsidRPr="005B5C10" w:rsidRDefault="00544CCD" w:rsidP="00052F8B">
            <w:pPr>
              <w:spacing w:before="29" w:line="276" w:lineRule="auto"/>
              <w:ind w:left="17"/>
              <w:jc w:val="right"/>
              <w:rPr>
                <w:rFonts w:eastAsiaTheme="minorEastAsia"/>
                <w:color w:val="000000" w:themeColor="text1"/>
                <w:szCs w:val="21"/>
              </w:rPr>
            </w:pPr>
            <w:r w:rsidRPr="005B5C10">
              <w:rPr>
                <w:rFonts w:eastAsiaTheme="minorEastAsia"/>
                <w:color w:val="000000" w:themeColor="text1"/>
                <w:szCs w:val="21"/>
              </w:rPr>
              <w:t>-</w:t>
            </w:r>
          </w:p>
        </w:tc>
        <w:tc>
          <w:tcPr>
            <w:tcW w:w="2621" w:type="dxa"/>
            <w:vAlign w:val="center"/>
          </w:tcPr>
          <w:p w:rsidR="00544CCD" w:rsidRPr="005B5C10" w:rsidRDefault="00544CCD" w:rsidP="00052F8B">
            <w:pPr>
              <w:spacing w:before="29" w:line="276" w:lineRule="auto"/>
              <w:ind w:left="17"/>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rsidTr="00052F8B">
        <w:tc>
          <w:tcPr>
            <w:tcW w:w="1080" w:type="dxa"/>
            <w:vAlign w:val="center"/>
          </w:tcPr>
          <w:p w:rsidR="00544CCD" w:rsidRPr="005B5C10" w:rsidRDefault="00544CCD" w:rsidP="00052F8B">
            <w:pPr>
              <w:spacing w:line="276" w:lineRule="auto"/>
              <w:jc w:val="center"/>
              <w:rPr>
                <w:rFonts w:eastAsiaTheme="minorEastAsia"/>
                <w:color w:val="000000" w:themeColor="text1"/>
                <w:szCs w:val="21"/>
              </w:rPr>
            </w:pPr>
            <w:r w:rsidRPr="005B5C10">
              <w:rPr>
                <w:rFonts w:eastAsiaTheme="minorEastAsia" w:hint="eastAsia"/>
                <w:color w:val="000000" w:themeColor="text1"/>
                <w:szCs w:val="21"/>
              </w:rPr>
              <w:t>6</w:t>
            </w:r>
          </w:p>
        </w:tc>
        <w:tc>
          <w:tcPr>
            <w:tcW w:w="2748" w:type="dxa"/>
            <w:vAlign w:val="center"/>
          </w:tcPr>
          <w:p w:rsidR="00544CCD" w:rsidRPr="005B5C10" w:rsidRDefault="00544CCD" w:rsidP="00052F8B">
            <w:pPr>
              <w:spacing w:line="276" w:lineRule="auto"/>
              <w:ind w:leftChars="50" w:left="105"/>
              <w:rPr>
                <w:rFonts w:eastAsiaTheme="minorEastAsia"/>
                <w:color w:val="000000" w:themeColor="text1"/>
                <w:szCs w:val="21"/>
              </w:rPr>
            </w:pPr>
            <w:r w:rsidRPr="005B5C10">
              <w:rPr>
                <w:rFonts w:eastAsiaTheme="minorEastAsia"/>
                <w:color w:val="000000" w:themeColor="text1"/>
                <w:szCs w:val="21"/>
              </w:rPr>
              <w:t>买入返售金融资产</w:t>
            </w:r>
          </w:p>
        </w:tc>
        <w:tc>
          <w:tcPr>
            <w:tcW w:w="2551" w:type="dxa"/>
            <w:vAlign w:val="center"/>
          </w:tcPr>
          <w:p w:rsidR="00544CCD" w:rsidRPr="005B5C10" w:rsidRDefault="00544CCD" w:rsidP="00052F8B">
            <w:pPr>
              <w:spacing w:before="29" w:line="276" w:lineRule="auto"/>
              <w:ind w:left="17"/>
              <w:jc w:val="right"/>
              <w:rPr>
                <w:rFonts w:eastAsiaTheme="minorEastAsia"/>
                <w:color w:val="000000" w:themeColor="text1"/>
                <w:szCs w:val="21"/>
              </w:rPr>
            </w:pPr>
            <w:r w:rsidRPr="005B5C10">
              <w:rPr>
                <w:rFonts w:eastAsiaTheme="minorEastAsia"/>
                <w:color w:val="000000" w:themeColor="text1"/>
                <w:szCs w:val="21"/>
              </w:rPr>
              <w:t>-</w:t>
            </w:r>
          </w:p>
        </w:tc>
        <w:tc>
          <w:tcPr>
            <w:tcW w:w="2621" w:type="dxa"/>
            <w:vAlign w:val="center"/>
          </w:tcPr>
          <w:p w:rsidR="00544CCD" w:rsidRPr="005B5C10" w:rsidRDefault="00544CCD" w:rsidP="00052F8B">
            <w:pPr>
              <w:spacing w:before="29" w:line="276" w:lineRule="auto"/>
              <w:ind w:left="17"/>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rsidTr="00052F8B">
        <w:tc>
          <w:tcPr>
            <w:tcW w:w="1080" w:type="dxa"/>
            <w:vAlign w:val="center"/>
          </w:tcPr>
          <w:p w:rsidR="00544CCD" w:rsidRPr="005B5C10" w:rsidRDefault="00544CCD" w:rsidP="00052F8B">
            <w:pPr>
              <w:spacing w:line="276" w:lineRule="auto"/>
              <w:jc w:val="center"/>
              <w:rPr>
                <w:rFonts w:eastAsiaTheme="minorEastAsia"/>
                <w:color w:val="000000" w:themeColor="text1"/>
                <w:szCs w:val="21"/>
              </w:rPr>
            </w:pPr>
          </w:p>
        </w:tc>
        <w:tc>
          <w:tcPr>
            <w:tcW w:w="2748" w:type="dxa"/>
            <w:vAlign w:val="center"/>
          </w:tcPr>
          <w:p w:rsidR="00544CCD" w:rsidRPr="005B5C10" w:rsidRDefault="00544CCD" w:rsidP="00052F8B">
            <w:pPr>
              <w:spacing w:line="276" w:lineRule="auto"/>
              <w:ind w:leftChars="50" w:left="105"/>
              <w:rPr>
                <w:rFonts w:eastAsiaTheme="minorEastAsia"/>
                <w:color w:val="000000" w:themeColor="text1"/>
                <w:szCs w:val="21"/>
              </w:rPr>
            </w:pPr>
            <w:r w:rsidRPr="005B5C10">
              <w:rPr>
                <w:rFonts w:eastAsiaTheme="minorEastAsia"/>
                <w:color w:val="000000" w:themeColor="text1"/>
                <w:szCs w:val="21"/>
              </w:rPr>
              <w:t>其中：买断式回购的买入返售金融资产</w:t>
            </w:r>
          </w:p>
        </w:tc>
        <w:tc>
          <w:tcPr>
            <w:tcW w:w="2551" w:type="dxa"/>
            <w:vAlign w:val="center"/>
          </w:tcPr>
          <w:p w:rsidR="00544CCD" w:rsidRPr="005B5C10" w:rsidRDefault="00544CCD" w:rsidP="00052F8B">
            <w:pPr>
              <w:spacing w:before="29" w:line="276" w:lineRule="auto"/>
              <w:ind w:left="17"/>
              <w:jc w:val="right"/>
              <w:rPr>
                <w:rFonts w:eastAsiaTheme="minorEastAsia"/>
                <w:color w:val="000000" w:themeColor="text1"/>
                <w:szCs w:val="21"/>
              </w:rPr>
            </w:pPr>
            <w:r w:rsidRPr="005B5C10">
              <w:rPr>
                <w:rFonts w:eastAsiaTheme="minorEastAsia"/>
                <w:color w:val="000000" w:themeColor="text1"/>
                <w:szCs w:val="21"/>
              </w:rPr>
              <w:t>-</w:t>
            </w:r>
          </w:p>
        </w:tc>
        <w:tc>
          <w:tcPr>
            <w:tcW w:w="2621" w:type="dxa"/>
            <w:vAlign w:val="center"/>
          </w:tcPr>
          <w:p w:rsidR="00544CCD" w:rsidRPr="005B5C10" w:rsidRDefault="00544CCD" w:rsidP="00052F8B">
            <w:pPr>
              <w:spacing w:before="29" w:line="276" w:lineRule="auto"/>
              <w:ind w:left="17"/>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rsidTr="00052F8B">
        <w:tc>
          <w:tcPr>
            <w:tcW w:w="1080" w:type="dxa"/>
            <w:vAlign w:val="center"/>
          </w:tcPr>
          <w:p w:rsidR="00544CCD" w:rsidRPr="005B5C10" w:rsidRDefault="00544CCD" w:rsidP="00052F8B">
            <w:pPr>
              <w:spacing w:line="276" w:lineRule="auto"/>
              <w:jc w:val="center"/>
              <w:rPr>
                <w:rFonts w:eastAsiaTheme="minorEastAsia"/>
                <w:color w:val="000000" w:themeColor="text1"/>
                <w:szCs w:val="21"/>
              </w:rPr>
            </w:pPr>
            <w:r w:rsidRPr="005B5C10">
              <w:rPr>
                <w:rFonts w:eastAsiaTheme="minorEastAsia" w:hint="eastAsia"/>
                <w:color w:val="000000" w:themeColor="text1"/>
                <w:szCs w:val="21"/>
              </w:rPr>
              <w:t>7</w:t>
            </w:r>
          </w:p>
        </w:tc>
        <w:tc>
          <w:tcPr>
            <w:tcW w:w="2748" w:type="dxa"/>
            <w:vAlign w:val="center"/>
          </w:tcPr>
          <w:p w:rsidR="00544CCD" w:rsidRPr="005B5C10" w:rsidRDefault="00544CCD" w:rsidP="00052F8B">
            <w:pPr>
              <w:spacing w:line="276" w:lineRule="auto"/>
              <w:ind w:leftChars="50" w:left="105"/>
              <w:rPr>
                <w:rFonts w:eastAsiaTheme="minorEastAsia"/>
                <w:color w:val="000000" w:themeColor="text1"/>
                <w:szCs w:val="21"/>
              </w:rPr>
            </w:pPr>
            <w:r w:rsidRPr="005B5C10">
              <w:rPr>
                <w:rFonts w:eastAsiaTheme="minorEastAsia"/>
                <w:color w:val="000000" w:themeColor="text1"/>
                <w:szCs w:val="21"/>
              </w:rPr>
              <w:t>银行存款和结算备付金合计</w:t>
            </w:r>
          </w:p>
        </w:tc>
        <w:tc>
          <w:tcPr>
            <w:tcW w:w="2551" w:type="dxa"/>
            <w:vAlign w:val="center"/>
          </w:tcPr>
          <w:p w:rsidR="00544CCD" w:rsidRPr="005B5C10" w:rsidRDefault="00544CCD" w:rsidP="00052F8B">
            <w:pPr>
              <w:spacing w:before="29" w:line="276" w:lineRule="auto"/>
              <w:ind w:left="17"/>
              <w:jc w:val="right"/>
              <w:rPr>
                <w:rFonts w:eastAsiaTheme="minorEastAsia"/>
                <w:color w:val="000000" w:themeColor="text1"/>
                <w:szCs w:val="21"/>
              </w:rPr>
            </w:pPr>
            <w:r w:rsidRPr="005B5C10">
              <w:rPr>
                <w:rFonts w:eastAsiaTheme="minorEastAsia"/>
                <w:color w:val="000000" w:themeColor="text1"/>
                <w:szCs w:val="21"/>
              </w:rPr>
              <w:t>318,400,759.05</w:t>
            </w:r>
          </w:p>
        </w:tc>
        <w:tc>
          <w:tcPr>
            <w:tcW w:w="2621" w:type="dxa"/>
            <w:vAlign w:val="center"/>
          </w:tcPr>
          <w:p w:rsidR="00544CCD" w:rsidRPr="005B5C10" w:rsidRDefault="00544CCD" w:rsidP="00052F8B">
            <w:pPr>
              <w:spacing w:before="29" w:line="276" w:lineRule="auto"/>
              <w:ind w:left="17"/>
              <w:jc w:val="right"/>
              <w:rPr>
                <w:rFonts w:eastAsiaTheme="minorEastAsia"/>
                <w:color w:val="000000" w:themeColor="text1"/>
                <w:szCs w:val="21"/>
              </w:rPr>
            </w:pPr>
            <w:r w:rsidRPr="005B5C10">
              <w:rPr>
                <w:rFonts w:eastAsiaTheme="minorEastAsia"/>
                <w:color w:val="000000" w:themeColor="text1"/>
                <w:szCs w:val="21"/>
              </w:rPr>
              <w:t>6.95</w:t>
            </w:r>
          </w:p>
        </w:tc>
      </w:tr>
      <w:tr w:rsidR="008148A4" w:rsidRPr="005B5C10" w:rsidTr="00052F8B">
        <w:tc>
          <w:tcPr>
            <w:tcW w:w="1080" w:type="dxa"/>
            <w:vAlign w:val="center"/>
          </w:tcPr>
          <w:p w:rsidR="00544CCD" w:rsidRPr="005B5C10" w:rsidRDefault="00544CCD" w:rsidP="00052F8B">
            <w:pPr>
              <w:spacing w:before="29" w:line="276" w:lineRule="auto"/>
              <w:ind w:left="17"/>
              <w:jc w:val="center"/>
              <w:rPr>
                <w:rFonts w:eastAsiaTheme="minorEastAsia"/>
                <w:color w:val="000000" w:themeColor="text1"/>
                <w:szCs w:val="21"/>
              </w:rPr>
            </w:pPr>
            <w:r w:rsidRPr="005B5C10">
              <w:rPr>
                <w:rFonts w:eastAsiaTheme="minorEastAsia"/>
                <w:color w:val="000000" w:themeColor="text1"/>
                <w:szCs w:val="21"/>
              </w:rPr>
              <w:t>8</w:t>
            </w:r>
          </w:p>
        </w:tc>
        <w:tc>
          <w:tcPr>
            <w:tcW w:w="2748" w:type="dxa"/>
            <w:vAlign w:val="center"/>
          </w:tcPr>
          <w:p w:rsidR="00544CCD" w:rsidRPr="005B5C10" w:rsidRDefault="00544CCD" w:rsidP="00052F8B">
            <w:pPr>
              <w:spacing w:line="276" w:lineRule="auto"/>
              <w:ind w:leftChars="50" w:left="105"/>
              <w:rPr>
                <w:rFonts w:eastAsiaTheme="minorEastAsia"/>
                <w:color w:val="000000" w:themeColor="text1"/>
                <w:szCs w:val="21"/>
              </w:rPr>
            </w:pPr>
            <w:r w:rsidRPr="005B5C10">
              <w:rPr>
                <w:rFonts w:eastAsiaTheme="minorEastAsia"/>
                <w:color w:val="000000" w:themeColor="text1"/>
                <w:szCs w:val="21"/>
              </w:rPr>
              <w:t>其他各项资产</w:t>
            </w:r>
          </w:p>
        </w:tc>
        <w:tc>
          <w:tcPr>
            <w:tcW w:w="2551" w:type="dxa"/>
            <w:vAlign w:val="center"/>
          </w:tcPr>
          <w:p w:rsidR="00544CCD" w:rsidRPr="005B5C10" w:rsidRDefault="00544CCD" w:rsidP="00052F8B">
            <w:pPr>
              <w:spacing w:line="276" w:lineRule="auto"/>
              <w:jc w:val="right"/>
              <w:rPr>
                <w:rFonts w:eastAsiaTheme="minorEastAsia"/>
                <w:color w:val="000000" w:themeColor="text1"/>
                <w:szCs w:val="21"/>
              </w:rPr>
            </w:pPr>
            <w:r w:rsidRPr="005B5C10">
              <w:rPr>
                <w:rFonts w:eastAsiaTheme="minorEastAsia"/>
                <w:color w:val="000000" w:themeColor="text1"/>
                <w:szCs w:val="21"/>
              </w:rPr>
              <w:t>49,923,271.37</w:t>
            </w:r>
          </w:p>
        </w:tc>
        <w:tc>
          <w:tcPr>
            <w:tcW w:w="2621" w:type="dxa"/>
            <w:vAlign w:val="center"/>
          </w:tcPr>
          <w:p w:rsidR="00544CCD" w:rsidRPr="005B5C10" w:rsidRDefault="00544CCD" w:rsidP="00052F8B">
            <w:pPr>
              <w:spacing w:line="276" w:lineRule="auto"/>
              <w:jc w:val="right"/>
              <w:rPr>
                <w:rFonts w:eastAsiaTheme="minorEastAsia"/>
                <w:color w:val="000000" w:themeColor="text1"/>
                <w:szCs w:val="21"/>
              </w:rPr>
            </w:pPr>
            <w:r w:rsidRPr="005B5C10">
              <w:rPr>
                <w:rFonts w:eastAsiaTheme="minorEastAsia"/>
                <w:color w:val="000000" w:themeColor="text1"/>
                <w:szCs w:val="21"/>
              </w:rPr>
              <w:t>1.09</w:t>
            </w:r>
          </w:p>
        </w:tc>
      </w:tr>
      <w:tr w:rsidR="008148A4" w:rsidRPr="005B5C10" w:rsidTr="00052F8B">
        <w:tc>
          <w:tcPr>
            <w:tcW w:w="1080" w:type="dxa"/>
            <w:vAlign w:val="center"/>
          </w:tcPr>
          <w:p w:rsidR="00544CCD" w:rsidRPr="005B5C10" w:rsidRDefault="00544CCD" w:rsidP="00052F8B">
            <w:pPr>
              <w:spacing w:before="29" w:line="276" w:lineRule="auto"/>
              <w:ind w:left="17"/>
              <w:jc w:val="center"/>
              <w:rPr>
                <w:rFonts w:eastAsiaTheme="minorEastAsia"/>
                <w:color w:val="000000" w:themeColor="text1"/>
                <w:szCs w:val="21"/>
              </w:rPr>
            </w:pPr>
            <w:r w:rsidRPr="005B5C10">
              <w:rPr>
                <w:rFonts w:eastAsiaTheme="minorEastAsia"/>
                <w:color w:val="000000" w:themeColor="text1"/>
                <w:szCs w:val="21"/>
              </w:rPr>
              <w:t>9</w:t>
            </w:r>
          </w:p>
        </w:tc>
        <w:tc>
          <w:tcPr>
            <w:tcW w:w="2748" w:type="dxa"/>
            <w:vAlign w:val="center"/>
          </w:tcPr>
          <w:p w:rsidR="00544CCD" w:rsidRPr="005B5C10" w:rsidRDefault="00544CCD" w:rsidP="00052F8B">
            <w:pPr>
              <w:spacing w:line="276" w:lineRule="auto"/>
              <w:ind w:leftChars="50" w:left="105"/>
              <w:rPr>
                <w:rFonts w:eastAsiaTheme="minorEastAsia"/>
                <w:color w:val="000000" w:themeColor="text1"/>
                <w:szCs w:val="21"/>
              </w:rPr>
            </w:pPr>
            <w:r w:rsidRPr="005B5C10">
              <w:rPr>
                <w:rFonts w:eastAsiaTheme="minorEastAsia"/>
                <w:color w:val="000000" w:themeColor="text1"/>
                <w:szCs w:val="21"/>
              </w:rPr>
              <w:t>合计</w:t>
            </w:r>
          </w:p>
        </w:tc>
        <w:tc>
          <w:tcPr>
            <w:tcW w:w="2551" w:type="dxa"/>
            <w:vAlign w:val="center"/>
          </w:tcPr>
          <w:p w:rsidR="00544CCD" w:rsidRPr="005B5C10" w:rsidRDefault="00544CCD" w:rsidP="00052F8B">
            <w:pPr>
              <w:spacing w:line="276" w:lineRule="auto"/>
              <w:jc w:val="right"/>
              <w:rPr>
                <w:rFonts w:eastAsiaTheme="minorEastAsia"/>
                <w:color w:val="000000" w:themeColor="text1"/>
                <w:szCs w:val="21"/>
              </w:rPr>
            </w:pPr>
            <w:r w:rsidRPr="005B5C10">
              <w:rPr>
                <w:rFonts w:eastAsiaTheme="minorEastAsia"/>
                <w:color w:val="000000" w:themeColor="text1"/>
                <w:szCs w:val="21"/>
              </w:rPr>
              <w:t>4,582,062,631.66</w:t>
            </w:r>
          </w:p>
        </w:tc>
        <w:tc>
          <w:tcPr>
            <w:tcW w:w="2621" w:type="dxa"/>
            <w:vAlign w:val="center"/>
          </w:tcPr>
          <w:p w:rsidR="00544CCD" w:rsidRPr="005B5C10" w:rsidRDefault="00544CCD" w:rsidP="00052F8B">
            <w:pPr>
              <w:spacing w:line="276" w:lineRule="auto"/>
              <w:jc w:val="right"/>
              <w:rPr>
                <w:rFonts w:eastAsiaTheme="minorEastAsia"/>
                <w:color w:val="000000" w:themeColor="text1"/>
                <w:szCs w:val="21"/>
              </w:rPr>
            </w:pPr>
            <w:r w:rsidRPr="005B5C10">
              <w:rPr>
                <w:rFonts w:eastAsiaTheme="minorEastAsia"/>
                <w:color w:val="000000" w:themeColor="text1"/>
                <w:szCs w:val="21"/>
              </w:rPr>
              <w:t>100.00</w:t>
            </w:r>
          </w:p>
        </w:tc>
      </w:tr>
    </w:tbl>
    <w:p w:rsidR="00544CCD" w:rsidRPr="005B5C10" w:rsidRDefault="00544CCD" w:rsidP="00544CCD">
      <w:pPr>
        <w:widowControl/>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注：本基金本报告期末通过港股通交易机制投资的港股公允价值为人民币</w:t>
      </w:r>
      <w:r w:rsidRPr="005B5C10">
        <w:rPr>
          <w:rFonts w:eastAsiaTheme="minorEastAsia"/>
          <w:color w:val="000000" w:themeColor="text1"/>
          <w:kern w:val="0"/>
          <w:szCs w:val="21"/>
        </w:rPr>
        <w:t>362751346.36</w:t>
      </w:r>
      <w:r w:rsidRPr="005B5C10">
        <w:rPr>
          <w:rFonts w:eastAsiaTheme="minorEastAsia"/>
          <w:color w:val="000000" w:themeColor="text1"/>
          <w:kern w:val="0"/>
          <w:szCs w:val="21"/>
        </w:rPr>
        <w:t>元，占期末净值比例为</w:t>
      </w:r>
      <w:r w:rsidRPr="005B5C10">
        <w:rPr>
          <w:rFonts w:eastAsiaTheme="minorEastAsia"/>
          <w:color w:val="000000" w:themeColor="text1"/>
          <w:kern w:val="0"/>
          <w:szCs w:val="21"/>
        </w:rPr>
        <w:t>7.94%</w:t>
      </w:r>
      <w:r w:rsidRPr="005B5C10">
        <w:rPr>
          <w:rFonts w:eastAsiaTheme="minorEastAsia"/>
          <w:color w:val="000000" w:themeColor="text1"/>
          <w:kern w:val="0"/>
          <w:szCs w:val="21"/>
        </w:rPr>
        <w:t>。</w:t>
      </w:r>
      <w:r w:rsidRPr="005B5C10">
        <w:rPr>
          <w:rFonts w:eastAsiaTheme="minorEastAsia"/>
          <w:color w:val="000000" w:themeColor="text1"/>
          <w:kern w:val="0"/>
          <w:szCs w:val="21"/>
        </w:rPr>
        <w:t xml:space="preserve">  </w:t>
      </w:r>
    </w:p>
    <w:p w:rsidR="006B65E1" w:rsidRPr="005B5C10" w:rsidRDefault="006B65E1">
      <w:pPr>
        <w:tabs>
          <w:tab w:val="left" w:pos="426"/>
        </w:tabs>
        <w:spacing w:line="360" w:lineRule="auto"/>
        <w:jc w:val="left"/>
        <w:rPr>
          <w:rFonts w:eastAsiaTheme="minorEastAsia"/>
          <w:color w:val="000000" w:themeColor="text1"/>
          <w:kern w:val="0"/>
          <w:szCs w:val="21"/>
        </w:rPr>
      </w:pPr>
    </w:p>
    <w:p w:rsidR="006B65E1" w:rsidRPr="005B5C10" w:rsidRDefault="00945F2E">
      <w:pPr>
        <w:pStyle w:val="2"/>
        <w:spacing w:before="0" w:after="0"/>
        <w:rPr>
          <w:rFonts w:ascii="Times New Roman" w:eastAsiaTheme="minorEastAsia" w:hAnsi="Times New Roman"/>
          <w:color w:val="000000" w:themeColor="text1"/>
          <w:kern w:val="0"/>
          <w:sz w:val="21"/>
          <w:szCs w:val="21"/>
        </w:rPr>
      </w:pPr>
      <w:bookmarkStart w:id="84" w:name="_Toc390421256"/>
      <w:bookmarkStart w:id="85" w:name="_Toc225498274"/>
      <w:bookmarkStart w:id="86" w:name="_Toc144287138"/>
      <w:r w:rsidRPr="005B5C10">
        <w:rPr>
          <w:rFonts w:ascii="Times New Roman" w:eastAsiaTheme="minorEastAsia" w:hAnsi="Times New Roman"/>
          <w:color w:val="000000" w:themeColor="text1"/>
          <w:kern w:val="0"/>
          <w:sz w:val="21"/>
          <w:szCs w:val="21"/>
        </w:rPr>
        <w:t xml:space="preserve">7.2 </w:t>
      </w:r>
      <w:r w:rsidRPr="005B5C10">
        <w:rPr>
          <w:rFonts w:ascii="Times New Roman" w:eastAsiaTheme="minorEastAsia" w:hAnsi="Times New Roman" w:hint="eastAsia"/>
          <w:color w:val="000000" w:themeColor="text1"/>
          <w:kern w:val="0"/>
          <w:sz w:val="21"/>
          <w:szCs w:val="21"/>
        </w:rPr>
        <w:t>报告</w:t>
      </w:r>
      <w:r w:rsidRPr="005B5C10">
        <w:rPr>
          <w:rFonts w:ascii="Times New Roman" w:eastAsiaTheme="minorEastAsia" w:hAnsi="Times New Roman"/>
          <w:color w:val="000000" w:themeColor="text1"/>
          <w:kern w:val="0"/>
          <w:sz w:val="21"/>
          <w:szCs w:val="21"/>
        </w:rPr>
        <w:t>期末按行业分类的股票投资组合</w:t>
      </w:r>
      <w:bookmarkEnd w:id="84"/>
      <w:bookmarkEnd w:id="85"/>
      <w:bookmarkEnd w:id="86"/>
    </w:p>
    <w:p w:rsidR="006B65E1" w:rsidRPr="005B5C10" w:rsidRDefault="00945F2E">
      <w:pPr>
        <w:rPr>
          <w:rFonts w:eastAsiaTheme="minorEastAsia"/>
          <w:b/>
          <w:bCs/>
          <w:color w:val="000000" w:themeColor="text1"/>
          <w:kern w:val="0"/>
          <w:szCs w:val="21"/>
        </w:rPr>
      </w:pPr>
      <w:r w:rsidRPr="005B5C10">
        <w:rPr>
          <w:rFonts w:eastAsiaTheme="minorEastAsia"/>
          <w:b/>
          <w:bCs/>
          <w:color w:val="000000" w:themeColor="text1"/>
          <w:kern w:val="0"/>
          <w:szCs w:val="21"/>
        </w:rPr>
        <w:t>7.2.1</w:t>
      </w:r>
      <w:r w:rsidRPr="005B5C10">
        <w:rPr>
          <w:rFonts w:eastAsiaTheme="minorEastAsia" w:hint="eastAsia"/>
          <w:b/>
          <w:bCs/>
          <w:color w:val="000000" w:themeColor="text1"/>
          <w:kern w:val="0"/>
          <w:szCs w:val="21"/>
        </w:rPr>
        <w:t>报告期末按行业分类的境内股票投资组合</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600"/>
        <w:gridCol w:w="2160"/>
        <w:gridCol w:w="2160"/>
      </w:tblGrid>
      <w:tr w:rsidR="008148A4" w:rsidRPr="005B5C10">
        <w:tc>
          <w:tcPr>
            <w:tcW w:w="1080"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代码</w:t>
            </w:r>
          </w:p>
        </w:tc>
        <w:tc>
          <w:tcPr>
            <w:tcW w:w="360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行业类别</w:t>
            </w:r>
          </w:p>
        </w:tc>
        <w:tc>
          <w:tcPr>
            <w:tcW w:w="2160"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公允价值</w:t>
            </w:r>
            <w:r w:rsidRPr="005B5C10">
              <w:rPr>
                <w:rFonts w:eastAsiaTheme="minorEastAsia" w:hint="eastAsia"/>
                <w:color w:val="000000" w:themeColor="text1"/>
                <w:szCs w:val="21"/>
              </w:rPr>
              <w:t>（元）</w:t>
            </w:r>
          </w:p>
        </w:tc>
        <w:tc>
          <w:tcPr>
            <w:tcW w:w="2160"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占基金资产净值比例（％）</w:t>
            </w:r>
          </w:p>
        </w:tc>
      </w:tr>
      <w:tr w:rsidR="008148A4" w:rsidRPr="005B5C10">
        <w:tc>
          <w:tcPr>
            <w:tcW w:w="1080"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A</w:t>
            </w:r>
          </w:p>
        </w:tc>
        <w:tc>
          <w:tcPr>
            <w:tcW w:w="360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农、林、牧、渔业</w:t>
            </w:r>
          </w:p>
        </w:tc>
        <w:tc>
          <w:tcPr>
            <w:tcW w:w="2160" w:type="dxa"/>
            <w:vAlign w:val="center"/>
          </w:tcPr>
          <w:p w:rsidR="006B65E1" w:rsidRPr="005B5C10" w:rsidRDefault="00945F2E">
            <w:pPr>
              <w:autoSpaceDE w:val="0"/>
              <w:autoSpaceDN w:val="0"/>
              <w:adjustRightInd w:val="0"/>
              <w:spacing w:before="29" w:line="360" w:lineRule="auto"/>
              <w:ind w:left="15"/>
              <w:jc w:val="right"/>
              <w:rPr>
                <w:rFonts w:eastAsiaTheme="minorEastAsia"/>
                <w:color w:val="000000" w:themeColor="text1"/>
                <w:kern w:val="0"/>
                <w:szCs w:val="21"/>
              </w:rPr>
            </w:pPr>
            <w:r w:rsidRPr="005B5C10">
              <w:rPr>
                <w:rFonts w:eastAsiaTheme="minorEastAsia"/>
                <w:color w:val="000000" w:themeColor="text1"/>
                <w:kern w:val="0"/>
                <w:szCs w:val="21"/>
              </w:rPr>
              <w:t>53,845,713.00</w:t>
            </w:r>
          </w:p>
        </w:tc>
        <w:tc>
          <w:tcPr>
            <w:tcW w:w="2160" w:type="dxa"/>
            <w:vAlign w:val="center"/>
          </w:tcPr>
          <w:p w:rsidR="006B65E1" w:rsidRPr="005B5C10" w:rsidRDefault="00945F2E">
            <w:pPr>
              <w:autoSpaceDE w:val="0"/>
              <w:autoSpaceDN w:val="0"/>
              <w:adjustRightInd w:val="0"/>
              <w:spacing w:before="29" w:line="360" w:lineRule="auto"/>
              <w:ind w:left="15"/>
              <w:jc w:val="right"/>
              <w:rPr>
                <w:rFonts w:eastAsiaTheme="minorEastAsia"/>
                <w:color w:val="000000" w:themeColor="text1"/>
                <w:kern w:val="0"/>
                <w:szCs w:val="21"/>
              </w:rPr>
            </w:pPr>
            <w:r w:rsidRPr="005B5C10">
              <w:rPr>
                <w:rFonts w:eastAsiaTheme="minorEastAsia"/>
                <w:color w:val="000000" w:themeColor="text1"/>
                <w:kern w:val="0"/>
                <w:szCs w:val="21"/>
              </w:rPr>
              <w:t>1.18</w:t>
            </w:r>
          </w:p>
        </w:tc>
      </w:tr>
      <w:tr w:rsidR="008148A4" w:rsidRPr="005B5C10">
        <w:tc>
          <w:tcPr>
            <w:tcW w:w="1080" w:type="dxa"/>
            <w:vAlign w:val="center"/>
          </w:tcPr>
          <w:p w:rsidR="006B65E1" w:rsidRPr="005B5C10" w:rsidRDefault="00945F2E">
            <w:pPr>
              <w:adjustRightInd w:val="0"/>
              <w:snapToGrid w:val="0"/>
              <w:spacing w:line="400" w:lineRule="exact"/>
              <w:jc w:val="center"/>
              <w:rPr>
                <w:rFonts w:eastAsiaTheme="minorEastAsia"/>
                <w:color w:val="000000" w:themeColor="text1"/>
                <w:szCs w:val="21"/>
              </w:rPr>
            </w:pPr>
            <w:r w:rsidRPr="005B5C10">
              <w:rPr>
                <w:rFonts w:eastAsiaTheme="minorEastAsia"/>
                <w:color w:val="000000" w:themeColor="text1"/>
                <w:szCs w:val="21"/>
              </w:rPr>
              <w:t>B</w:t>
            </w:r>
          </w:p>
        </w:tc>
        <w:tc>
          <w:tcPr>
            <w:tcW w:w="3600" w:type="dxa"/>
            <w:vAlign w:val="center"/>
          </w:tcPr>
          <w:p w:rsidR="006B65E1" w:rsidRPr="005B5C10" w:rsidRDefault="00945F2E">
            <w:pPr>
              <w:adjustRightInd w:val="0"/>
              <w:snapToGrid w:val="0"/>
              <w:spacing w:line="400" w:lineRule="exact"/>
              <w:rPr>
                <w:rFonts w:eastAsiaTheme="minorEastAsia"/>
                <w:color w:val="000000" w:themeColor="text1"/>
                <w:szCs w:val="21"/>
              </w:rPr>
            </w:pPr>
            <w:r w:rsidRPr="005B5C10">
              <w:rPr>
                <w:rFonts w:eastAsiaTheme="minorEastAsia"/>
                <w:color w:val="000000" w:themeColor="text1"/>
                <w:szCs w:val="21"/>
              </w:rPr>
              <w:t>采矿业</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156,446.40</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0.00</w:t>
            </w:r>
          </w:p>
        </w:tc>
      </w:tr>
      <w:tr w:rsidR="008148A4" w:rsidRPr="005B5C10">
        <w:tc>
          <w:tcPr>
            <w:tcW w:w="1080"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C</w:t>
            </w:r>
          </w:p>
        </w:tc>
        <w:tc>
          <w:tcPr>
            <w:tcW w:w="360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制造业</w:t>
            </w:r>
          </w:p>
        </w:tc>
        <w:tc>
          <w:tcPr>
            <w:tcW w:w="2160" w:type="dxa"/>
            <w:vAlign w:val="center"/>
          </w:tcPr>
          <w:p w:rsidR="006B65E1" w:rsidRPr="005B5C10" w:rsidRDefault="00945F2E">
            <w:pPr>
              <w:autoSpaceDE w:val="0"/>
              <w:autoSpaceDN w:val="0"/>
              <w:adjustRightInd w:val="0"/>
              <w:spacing w:before="29" w:line="360" w:lineRule="auto"/>
              <w:ind w:left="15"/>
              <w:jc w:val="right"/>
              <w:rPr>
                <w:rFonts w:eastAsiaTheme="minorEastAsia"/>
                <w:color w:val="000000" w:themeColor="text1"/>
                <w:kern w:val="0"/>
                <w:szCs w:val="21"/>
              </w:rPr>
            </w:pPr>
            <w:r w:rsidRPr="005B5C10">
              <w:rPr>
                <w:rFonts w:eastAsiaTheme="minorEastAsia"/>
                <w:color w:val="000000" w:themeColor="text1"/>
                <w:kern w:val="0"/>
                <w:szCs w:val="21"/>
              </w:rPr>
              <w:t>3,613,736,182.82</w:t>
            </w:r>
          </w:p>
        </w:tc>
        <w:tc>
          <w:tcPr>
            <w:tcW w:w="2160" w:type="dxa"/>
            <w:vAlign w:val="center"/>
          </w:tcPr>
          <w:p w:rsidR="006B65E1" w:rsidRPr="005B5C10" w:rsidRDefault="00945F2E">
            <w:pPr>
              <w:autoSpaceDE w:val="0"/>
              <w:autoSpaceDN w:val="0"/>
              <w:adjustRightInd w:val="0"/>
              <w:spacing w:before="29" w:line="360" w:lineRule="auto"/>
              <w:ind w:left="15"/>
              <w:jc w:val="right"/>
              <w:rPr>
                <w:rFonts w:eastAsiaTheme="minorEastAsia"/>
                <w:color w:val="000000" w:themeColor="text1"/>
                <w:kern w:val="0"/>
                <w:szCs w:val="21"/>
              </w:rPr>
            </w:pPr>
            <w:r w:rsidRPr="005B5C10">
              <w:rPr>
                <w:rFonts w:eastAsiaTheme="minorEastAsia"/>
                <w:color w:val="000000" w:themeColor="text1"/>
                <w:kern w:val="0"/>
                <w:szCs w:val="21"/>
              </w:rPr>
              <w:t>79.13</w:t>
            </w:r>
          </w:p>
        </w:tc>
      </w:tr>
      <w:tr w:rsidR="008148A4" w:rsidRPr="005B5C10">
        <w:tc>
          <w:tcPr>
            <w:tcW w:w="1080" w:type="dxa"/>
            <w:vAlign w:val="center"/>
          </w:tcPr>
          <w:p w:rsidR="006B65E1" w:rsidRPr="005B5C10" w:rsidRDefault="00945F2E">
            <w:pPr>
              <w:adjustRightInd w:val="0"/>
              <w:snapToGrid w:val="0"/>
              <w:spacing w:line="400" w:lineRule="exact"/>
              <w:jc w:val="center"/>
              <w:rPr>
                <w:rFonts w:eastAsiaTheme="minorEastAsia"/>
                <w:color w:val="000000" w:themeColor="text1"/>
                <w:szCs w:val="21"/>
              </w:rPr>
            </w:pPr>
            <w:r w:rsidRPr="005B5C10">
              <w:rPr>
                <w:rFonts w:eastAsiaTheme="minorEastAsia"/>
                <w:color w:val="000000" w:themeColor="text1"/>
                <w:szCs w:val="21"/>
              </w:rPr>
              <w:t>D</w:t>
            </w:r>
          </w:p>
        </w:tc>
        <w:tc>
          <w:tcPr>
            <w:tcW w:w="3600" w:type="dxa"/>
            <w:vAlign w:val="center"/>
          </w:tcPr>
          <w:p w:rsidR="006B65E1" w:rsidRPr="005B5C10" w:rsidRDefault="00945F2E">
            <w:pPr>
              <w:adjustRightInd w:val="0"/>
              <w:snapToGrid w:val="0"/>
              <w:spacing w:line="400" w:lineRule="exact"/>
              <w:rPr>
                <w:rFonts w:eastAsiaTheme="minorEastAsia"/>
                <w:color w:val="000000" w:themeColor="text1"/>
                <w:szCs w:val="21"/>
              </w:rPr>
            </w:pPr>
            <w:r w:rsidRPr="005B5C10">
              <w:rPr>
                <w:rFonts w:eastAsiaTheme="minorEastAsia"/>
                <w:color w:val="000000" w:themeColor="text1"/>
                <w:szCs w:val="21"/>
              </w:rPr>
              <w:t>电力、热力、燃气及水生产和供应业</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1080"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E</w:t>
            </w:r>
          </w:p>
        </w:tc>
        <w:tc>
          <w:tcPr>
            <w:tcW w:w="360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建筑业</w:t>
            </w:r>
          </w:p>
        </w:tc>
        <w:tc>
          <w:tcPr>
            <w:tcW w:w="2160" w:type="dxa"/>
            <w:vAlign w:val="center"/>
          </w:tcPr>
          <w:p w:rsidR="006B65E1" w:rsidRPr="005B5C10" w:rsidRDefault="00945F2E">
            <w:pPr>
              <w:autoSpaceDE w:val="0"/>
              <w:autoSpaceDN w:val="0"/>
              <w:adjustRightInd w:val="0"/>
              <w:spacing w:before="29" w:line="360" w:lineRule="auto"/>
              <w:ind w:left="15"/>
              <w:jc w:val="right"/>
              <w:rPr>
                <w:rFonts w:eastAsiaTheme="minorEastAsia"/>
                <w:color w:val="000000" w:themeColor="text1"/>
                <w:kern w:val="0"/>
                <w:szCs w:val="21"/>
              </w:rPr>
            </w:pPr>
            <w:r w:rsidRPr="005B5C10">
              <w:rPr>
                <w:rFonts w:eastAsiaTheme="minorEastAsia"/>
                <w:color w:val="000000" w:themeColor="text1"/>
                <w:kern w:val="0"/>
                <w:szCs w:val="21"/>
              </w:rPr>
              <w:t>34,010,094.86</w:t>
            </w:r>
          </w:p>
        </w:tc>
        <w:tc>
          <w:tcPr>
            <w:tcW w:w="2160" w:type="dxa"/>
            <w:vAlign w:val="center"/>
          </w:tcPr>
          <w:p w:rsidR="006B65E1" w:rsidRPr="005B5C10" w:rsidRDefault="00945F2E">
            <w:pPr>
              <w:autoSpaceDE w:val="0"/>
              <w:autoSpaceDN w:val="0"/>
              <w:adjustRightInd w:val="0"/>
              <w:spacing w:before="29" w:line="360" w:lineRule="auto"/>
              <w:ind w:left="15"/>
              <w:jc w:val="right"/>
              <w:rPr>
                <w:rFonts w:eastAsiaTheme="minorEastAsia"/>
                <w:color w:val="000000" w:themeColor="text1"/>
                <w:kern w:val="0"/>
                <w:szCs w:val="21"/>
              </w:rPr>
            </w:pPr>
            <w:r w:rsidRPr="005B5C10">
              <w:rPr>
                <w:rFonts w:eastAsiaTheme="minorEastAsia"/>
                <w:color w:val="000000" w:themeColor="text1"/>
                <w:kern w:val="0"/>
                <w:szCs w:val="21"/>
              </w:rPr>
              <w:t>0.74</w:t>
            </w:r>
          </w:p>
        </w:tc>
      </w:tr>
      <w:tr w:rsidR="008148A4" w:rsidRPr="005B5C10">
        <w:tc>
          <w:tcPr>
            <w:tcW w:w="1080" w:type="dxa"/>
            <w:vAlign w:val="center"/>
          </w:tcPr>
          <w:p w:rsidR="006B65E1" w:rsidRPr="005B5C10" w:rsidRDefault="00945F2E">
            <w:pPr>
              <w:adjustRightInd w:val="0"/>
              <w:snapToGrid w:val="0"/>
              <w:spacing w:line="400" w:lineRule="exact"/>
              <w:jc w:val="center"/>
              <w:rPr>
                <w:rFonts w:eastAsiaTheme="minorEastAsia"/>
                <w:color w:val="000000" w:themeColor="text1"/>
                <w:szCs w:val="21"/>
              </w:rPr>
            </w:pPr>
            <w:r w:rsidRPr="005B5C10">
              <w:rPr>
                <w:rFonts w:eastAsiaTheme="minorEastAsia"/>
                <w:color w:val="000000" w:themeColor="text1"/>
                <w:szCs w:val="21"/>
              </w:rPr>
              <w:t>F</w:t>
            </w:r>
          </w:p>
        </w:tc>
        <w:tc>
          <w:tcPr>
            <w:tcW w:w="3600" w:type="dxa"/>
            <w:vAlign w:val="center"/>
          </w:tcPr>
          <w:p w:rsidR="006B65E1" w:rsidRPr="005B5C10" w:rsidRDefault="00945F2E">
            <w:pPr>
              <w:adjustRightInd w:val="0"/>
              <w:snapToGrid w:val="0"/>
              <w:spacing w:line="400" w:lineRule="exact"/>
              <w:rPr>
                <w:rFonts w:eastAsiaTheme="minorEastAsia"/>
                <w:color w:val="000000" w:themeColor="text1"/>
                <w:szCs w:val="21"/>
              </w:rPr>
            </w:pPr>
            <w:r w:rsidRPr="005B5C10">
              <w:rPr>
                <w:rFonts w:eastAsiaTheme="minorEastAsia"/>
                <w:color w:val="000000" w:themeColor="text1"/>
                <w:szCs w:val="21"/>
              </w:rPr>
              <w:t>批发和零售业</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1080" w:type="dxa"/>
            <w:vAlign w:val="center"/>
          </w:tcPr>
          <w:p w:rsidR="006B65E1" w:rsidRPr="005B5C10" w:rsidRDefault="00945F2E">
            <w:pPr>
              <w:adjustRightInd w:val="0"/>
              <w:snapToGrid w:val="0"/>
              <w:spacing w:line="400" w:lineRule="exact"/>
              <w:jc w:val="center"/>
              <w:rPr>
                <w:rFonts w:eastAsiaTheme="minorEastAsia"/>
                <w:color w:val="000000" w:themeColor="text1"/>
                <w:szCs w:val="21"/>
              </w:rPr>
            </w:pPr>
            <w:r w:rsidRPr="005B5C10">
              <w:rPr>
                <w:rFonts w:eastAsiaTheme="minorEastAsia"/>
                <w:color w:val="000000" w:themeColor="text1"/>
                <w:szCs w:val="21"/>
              </w:rPr>
              <w:t>G</w:t>
            </w:r>
          </w:p>
        </w:tc>
        <w:tc>
          <w:tcPr>
            <w:tcW w:w="3600" w:type="dxa"/>
            <w:vAlign w:val="center"/>
          </w:tcPr>
          <w:p w:rsidR="006B65E1" w:rsidRPr="005B5C10" w:rsidRDefault="00945F2E">
            <w:pPr>
              <w:adjustRightInd w:val="0"/>
              <w:snapToGrid w:val="0"/>
              <w:spacing w:line="400" w:lineRule="exact"/>
              <w:rPr>
                <w:rFonts w:eastAsiaTheme="minorEastAsia"/>
                <w:color w:val="000000" w:themeColor="text1"/>
                <w:szCs w:val="21"/>
              </w:rPr>
            </w:pPr>
            <w:r w:rsidRPr="005B5C10">
              <w:rPr>
                <w:rFonts w:eastAsiaTheme="minorEastAsia"/>
                <w:color w:val="000000" w:themeColor="text1"/>
                <w:szCs w:val="21"/>
              </w:rPr>
              <w:t>交通运输、仓储和邮政业</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1080" w:type="dxa"/>
            <w:vAlign w:val="center"/>
          </w:tcPr>
          <w:p w:rsidR="006B65E1" w:rsidRPr="005B5C10" w:rsidRDefault="00945F2E">
            <w:pPr>
              <w:adjustRightInd w:val="0"/>
              <w:snapToGrid w:val="0"/>
              <w:spacing w:line="400" w:lineRule="exact"/>
              <w:jc w:val="center"/>
              <w:rPr>
                <w:rFonts w:eastAsiaTheme="minorEastAsia"/>
                <w:color w:val="000000" w:themeColor="text1"/>
                <w:szCs w:val="21"/>
              </w:rPr>
            </w:pPr>
            <w:r w:rsidRPr="005B5C10">
              <w:rPr>
                <w:rFonts w:eastAsiaTheme="minorEastAsia"/>
                <w:color w:val="000000" w:themeColor="text1"/>
                <w:szCs w:val="21"/>
              </w:rPr>
              <w:t>H</w:t>
            </w:r>
          </w:p>
        </w:tc>
        <w:tc>
          <w:tcPr>
            <w:tcW w:w="3600" w:type="dxa"/>
            <w:vAlign w:val="center"/>
          </w:tcPr>
          <w:p w:rsidR="006B65E1" w:rsidRPr="005B5C10" w:rsidRDefault="00945F2E">
            <w:pPr>
              <w:adjustRightInd w:val="0"/>
              <w:snapToGrid w:val="0"/>
              <w:spacing w:line="400" w:lineRule="exact"/>
              <w:rPr>
                <w:rFonts w:eastAsiaTheme="minorEastAsia"/>
                <w:color w:val="000000" w:themeColor="text1"/>
                <w:szCs w:val="21"/>
              </w:rPr>
            </w:pPr>
            <w:r w:rsidRPr="005B5C10">
              <w:rPr>
                <w:rFonts w:eastAsiaTheme="minorEastAsia"/>
                <w:color w:val="000000" w:themeColor="text1"/>
                <w:szCs w:val="21"/>
              </w:rPr>
              <w:t>住宿和餐饮业</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1080" w:type="dxa"/>
            <w:vAlign w:val="center"/>
          </w:tcPr>
          <w:p w:rsidR="006B65E1" w:rsidRPr="005B5C10" w:rsidRDefault="00945F2E">
            <w:pPr>
              <w:adjustRightInd w:val="0"/>
              <w:snapToGrid w:val="0"/>
              <w:spacing w:line="400" w:lineRule="exact"/>
              <w:jc w:val="center"/>
              <w:rPr>
                <w:rFonts w:eastAsiaTheme="minorEastAsia"/>
                <w:color w:val="000000" w:themeColor="text1"/>
                <w:szCs w:val="21"/>
              </w:rPr>
            </w:pPr>
            <w:r w:rsidRPr="005B5C10">
              <w:rPr>
                <w:rFonts w:eastAsiaTheme="minorEastAsia"/>
                <w:color w:val="000000" w:themeColor="text1"/>
                <w:szCs w:val="21"/>
              </w:rPr>
              <w:t>I</w:t>
            </w:r>
          </w:p>
        </w:tc>
        <w:tc>
          <w:tcPr>
            <w:tcW w:w="3600" w:type="dxa"/>
            <w:vAlign w:val="center"/>
          </w:tcPr>
          <w:p w:rsidR="006B65E1" w:rsidRPr="005B5C10" w:rsidRDefault="00945F2E">
            <w:pPr>
              <w:adjustRightInd w:val="0"/>
              <w:snapToGrid w:val="0"/>
              <w:spacing w:line="400" w:lineRule="exact"/>
              <w:rPr>
                <w:rFonts w:eastAsiaTheme="minorEastAsia"/>
                <w:color w:val="000000" w:themeColor="text1"/>
                <w:szCs w:val="21"/>
              </w:rPr>
            </w:pPr>
            <w:r w:rsidRPr="005B5C10">
              <w:rPr>
                <w:rFonts w:eastAsiaTheme="minorEastAsia"/>
                <w:color w:val="000000" w:themeColor="text1"/>
                <w:szCs w:val="21"/>
              </w:rPr>
              <w:t>信息传输、软件和信息技术服务业</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142,032,700.18</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3.11</w:t>
            </w:r>
          </w:p>
        </w:tc>
      </w:tr>
      <w:tr w:rsidR="008148A4" w:rsidRPr="005B5C10">
        <w:tc>
          <w:tcPr>
            <w:tcW w:w="1080" w:type="dxa"/>
            <w:vAlign w:val="center"/>
          </w:tcPr>
          <w:p w:rsidR="006B65E1" w:rsidRPr="005B5C10" w:rsidRDefault="00945F2E">
            <w:pPr>
              <w:adjustRightInd w:val="0"/>
              <w:snapToGrid w:val="0"/>
              <w:spacing w:line="400" w:lineRule="exact"/>
              <w:jc w:val="center"/>
              <w:rPr>
                <w:rFonts w:eastAsiaTheme="minorEastAsia"/>
                <w:color w:val="000000" w:themeColor="text1"/>
                <w:szCs w:val="21"/>
              </w:rPr>
            </w:pPr>
            <w:r w:rsidRPr="005B5C10">
              <w:rPr>
                <w:rFonts w:eastAsiaTheme="minorEastAsia"/>
                <w:color w:val="000000" w:themeColor="text1"/>
                <w:szCs w:val="21"/>
              </w:rPr>
              <w:t>J</w:t>
            </w:r>
          </w:p>
        </w:tc>
        <w:tc>
          <w:tcPr>
            <w:tcW w:w="3600" w:type="dxa"/>
            <w:vAlign w:val="center"/>
          </w:tcPr>
          <w:p w:rsidR="006B65E1" w:rsidRPr="005B5C10" w:rsidRDefault="00945F2E">
            <w:pPr>
              <w:adjustRightInd w:val="0"/>
              <w:snapToGrid w:val="0"/>
              <w:spacing w:line="400" w:lineRule="exact"/>
              <w:rPr>
                <w:rFonts w:eastAsiaTheme="minorEastAsia"/>
                <w:color w:val="000000" w:themeColor="text1"/>
                <w:szCs w:val="21"/>
              </w:rPr>
            </w:pPr>
            <w:r w:rsidRPr="005B5C10">
              <w:rPr>
                <w:rFonts w:eastAsiaTheme="minorEastAsia"/>
                <w:color w:val="000000" w:themeColor="text1"/>
                <w:szCs w:val="21"/>
              </w:rPr>
              <w:t>金融业</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2,254,250.00</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0.05</w:t>
            </w:r>
          </w:p>
        </w:tc>
      </w:tr>
      <w:tr w:rsidR="008148A4" w:rsidRPr="005B5C10">
        <w:tc>
          <w:tcPr>
            <w:tcW w:w="1080" w:type="dxa"/>
            <w:vAlign w:val="center"/>
          </w:tcPr>
          <w:p w:rsidR="006B65E1" w:rsidRPr="005B5C10" w:rsidRDefault="00945F2E">
            <w:pPr>
              <w:adjustRightInd w:val="0"/>
              <w:snapToGrid w:val="0"/>
              <w:spacing w:line="400" w:lineRule="exact"/>
              <w:jc w:val="center"/>
              <w:rPr>
                <w:rFonts w:eastAsiaTheme="minorEastAsia"/>
                <w:color w:val="000000" w:themeColor="text1"/>
                <w:szCs w:val="21"/>
              </w:rPr>
            </w:pPr>
            <w:r w:rsidRPr="005B5C10">
              <w:rPr>
                <w:rFonts w:eastAsiaTheme="minorEastAsia"/>
                <w:color w:val="000000" w:themeColor="text1"/>
                <w:szCs w:val="21"/>
              </w:rPr>
              <w:t>K</w:t>
            </w:r>
          </w:p>
        </w:tc>
        <w:tc>
          <w:tcPr>
            <w:tcW w:w="3600" w:type="dxa"/>
            <w:vAlign w:val="center"/>
          </w:tcPr>
          <w:p w:rsidR="006B65E1" w:rsidRPr="005B5C10" w:rsidRDefault="00945F2E">
            <w:pPr>
              <w:adjustRightInd w:val="0"/>
              <w:snapToGrid w:val="0"/>
              <w:spacing w:line="400" w:lineRule="exact"/>
              <w:rPr>
                <w:rFonts w:eastAsiaTheme="minorEastAsia"/>
                <w:color w:val="000000" w:themeColor="text1"/>
                <w:szCs w:val="21"/>
              </w:rPr>
            </w:pPr>
            <w:r w:rsidRPr="005B5C10">
              <w:rPr>
                <w:rFonts w:eastAsiaTheme="minorEastAsia"/>
                <w:color w:val="000000" w:themeColor="text1"/>
                <w:szCs w:val="21"/>
              </w:rPr>
              <w:t>房地产业</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1080" w:type="dxa"/>
            <w:vAlign w:val="center"/>
          </w:tcPr>
          <w:p w:rsidR="006B65E1" w:rsidRPr="005B5C10" w:rsidRDefault="00945F2E">
            <w:pPr>
              <w:adjustRightInd w:val="0"/>
              <w:snapToGrid w:val="0"/>
              <w:spacing w:line="400" w:lineRule="exact"/>
              <w:jc w:val="center"/>
              <w:rPr>
                <w:rFonts w:eastAsiaTheme="minorEastAsia"/>
                <w:color w:val="000000" w:themeColor="text1"/>
                <w:szCs w:val="21"/>
              </w:rPr>
            </w:pPr>
            <w:r w:rsidRPr="005B5C10">
              <w:rPr>
                <w:rFonts w:eastAsiaTheme="minorEastAsia"/>
                <w:color w:val="000000" w:themeColor="text1"/>
                <w:szCs w:val="21"/>
              </w:rPr>
              <w:t>L</w:t>
            </w:r>
          </w:p>
        </w:tc>
        <w:tc>
          <w:tcPr>
            <w:tcW w:w="3600" w:type="dxa"/>
            <w:vAlign w:val="center"/>
          </w:tcPr>
          <w:p w:rsidR="006B65E1" w:rsidRPr="005B5C10" w:rsidRDefault="00945F2E">
            <w:pPr>
              <w:adjustRightInd w:val="0"/>
              <w:snapToGrid w:val="0"/>
              <w:spacing w:line="400" w:lineRule="exact"/>
              <w:rPr>
                <w:rFonts w:eastAsiaTheme="minorEastAsia"/>
                <w:color w:val="000000" w:themeColor="text1"/>
                <w:szCs w:val="21"/>
              </w:rPr>
            </w:pPr>
            <w:r w:rsidRPr="005B5C10">
              <w:rPr>
                <w:rFonts w:eastAsiaTheme="minorEastAsia"/>
                <w:color w:val="000000" w:themeColor="text1"/>
                <w:szCs w:val="21"/>
              </w:rPr>
              <w:t>租赁和商务服务业</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1080" w:type="dxa"/>
            <w:vAlign w:val="center"/>
          </w:tcPr>
          <w:p w:rsidR="006B65E1" w:rsidRPr="005B5C10" w:rsidRDefault="00945F2E">
            <w:pPr>
              <w:adjustRightInd w:val="0"/>
              <w:snapToGrid w:val="0"/>
              <w:spacing w:line="400" w:lineRule="exact"/>
              <w:jc w:val="center"/>
              <w:rPr>
                <w:rFonts w:eastAsiaTheme="minorEastAsia"/>
                <w:color w:val="000000" w:themeColor="text1"/>
                <w:szCs w:val="21"/>
              </w:rPr>
            </w:pPr>
            <w:r w:rsidRPr="005B5C10">
              <w:rPr>
                <w:rFonts w:eastAsiaTheme="minorEastAsia"/>
                <w:color w:val="000000" w:themeColor="text1"/>
                <w:szCs w:val="21"/>
              </w:rPr>
              <w:t>M</w:t>
            </w:r>
          </w:p>
        </w:tc>
        <w:tc>
          <w:tcPr>
            <w:tcW w:w="3600" w:type="dxa"/>
            <w:vAlign w:val="center"/>
          </w:tcPr>
          <w:p w:rsidR="006B65E1" w:rsidRPr="005B5C10" w:rsidRDefault="00945F2E">
            <w:pPr>
              <w:adjustRightInd w:val="0"/>
              <w:snapToGrid w:val="0"/>
              <w:spacing w:line="400" w:lineRule="exact"/>
              <w:rPr>
                <w:rFonts w:eastAsiaTheme="minorEastAsia"/>
                <w:color w:val="000000" w:themeColor="text1"/>
                <w:szCs w:val="21"/>
              </w:rPr>
            </w:pPr>
            <w:r w:rsidRPr="005B5C10">
              <w:rPr>
                <w:rFonts w:eastAsiaTheme="minorEastAsia"/>
                <w:color w:val="000000" w:themeColor="text1"/>
                <w:szCs w:val="21"/>
              </w:rPr>
              <w:t>科学研究和技术服务业</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1080" w:type="dxa"/>
            <w:vAlign w:val="center"/>
          </w:tcPr>
          <w:p w:rsidR="006B65E1" w:rsidRPr="005B5C10" w:rsidRDefault="00945F2E">
            <w:pPr>
              <w:adjustRightInd w:val="0"/>
              <w:snapToGrid w:val="0"/>
              <w:spacing w:line="400" w:lineRule="exact"/>
              <w:jc w:val="center"/>
              <w:rPr>
                <w:rFonts w:eastAsiaTheme="minorEastAsia"/>
                <w:color w:val="000000" w:themeColor="text1"/>
                <w:szCs w:val="21"/>
              </w:rPr>
            </w:pPr>
            <w:r w:rsidRPr="005B5C10">
              <w:rPr>
                <w:rFonts w:eastAsiaTheme="minorEastAsia"/>
                <w:color w:val="000000" w:themeColor="text1"/>
                <w:szCs w:val="21"/>
              </w:rPr>
              <w:t>N</w:t>
            </w:r>
          </w:p>
        </w:tc>
        <w:tc>
          <w:tcPr>
            <w:tcW w:w="3600" w:type="dxa"/>
            <w:vAlign w:val="center"/>
          </w:tcPr>
          <w:p w:rsidR="006B65E1" w:rsidRPr="005B5C10" w:rsidRDefault="00945F2E">
            <w:pPr>
              <w:adjustRightInd w:val="0"/>
              <w:snapToGrid w:val="0"/>
              <w:spacing w:line="400" w:lineRule="exact"/>
              <w:rPr>
                <w:rFonts w:eastAsiaTheme="minorEastAsia"/>
                <w:color w:val="000000" w:themeColor="text1"/>
                <w:szCs w:val="21"/>
              </w:rPr>
            </w:pPr>
            <w:r w:rsidRPr="005B5C10">
              <w:rPr>
                <w:rFonts w:eastAsiaTheme="minorEastAsia"/>
                <w:color w:val="000000" w:themeColor="text1"/>
                <w:szCs w:val="21"/>
              </w:rPr>
              <w:t>水利、环境和公共设施管理业</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1,017,648.00</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0.02</w:t>
            </w:r>
          </w:p>
        </w:tc>
      </w:tr>
      <w:tr w:rsidR="008148A4" w:rsidRPr="005B5C10">
        <w:tc>
          <w:tcPr>
            <w:tcW w:w="1080" w:type="dxa"/>
            <w:vAlign w:val="center"/>
          </w:tcPr>
          <w:p w:rsidR="006B65E1" w:rsidRPr="005B5C10" w:rsidRDefault="00945F2E">
            <w:pPr>
              <w:adjustRightInd w:val="0"/>
              <w:snapToGrid w:val="0"/>
              <w:spacing w:line="400" w:lineRule="exact"/>
              <w:jc w:val="center"/>
              <w:rPr>
                <w:rFonts w:eastAsiaTheme="minorEastAsia"/>
                <w:color w:val="000000" w:themeColor="text1"/>
                <w:szCs w:val="21"/>
              </w:rPr>
            </w:pPr>
            <w:r w:rsidRPr="005B5C10">
              <w:rPr>
                <w:rFonts w:eastAsiaTheme="minorEastAsia"/>
                <w:color w:val="000000" w:themeColor="text1"/>
                <w:szCs w:val="21"/>
              </w:rPr>
              <w:t>O</w:t>
            </w:r>
          </w:p>
        </w:tc>
        <w:tc>
          <w:tcPr>
            <w:tcW w:w="3600" w:type="dxa"/>
            <w:vAlign w:val="center"/>
          </w:tcPr>
          <w:p w:rsidR="006B65E1" w:rsidRPr="005B5C10" w:rsidRDefault="00945F2E">
            <w:pPr>
              <w:adjustRightInd w:val="0"/>
              <w:snapToGrid w:val="0"/>
              <w:spacing w:line="400" w:lineRule="exact"/>
              <w:rPr>
                <w:rFonts w:eastAsiaTheme="minorEastAsia"/>
                <w:color w:val="000000" w:themeColor="text1"/>
                <w:szCs w:val="21"/>
              </w:rPr>
            </w:pPr>
            <w:r w:rsidRPr="005B5C10">
              <w:rPr>
                <w:rFonts w:eastAsiaTheme="minorEastAsia"/>
                <w:color w:val="000000" w:themeColor="text1"/>
                <w:szCs w:val="21"/>
              </w:rPr>
              <w:t>居民服务、修理和其他服务业</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1080" w:type="dxa"/>
            <w:vAlign w:val="center"/>
          </w:tcPr>
          <w:p w:rsidR="006B65E1" w:rsidRPr="005B5C10" w:rsidRDefault="00945F2E">
            <w:pPr>
              <w:adjustRightInd w:val="0"/>
              <w:snapToGrid w:val="0"/>
              <w:spacing w:line="400" w:lineRule="exact"/>
              <w:jc w:val="center"/>
              <w:rPr>
                <w:rFonts w:eastAsiaTheme="minorEastAsia"/>
                <w:color w:val="000000" w:themeColor="text1"/>
                <w:szCs w:val="21"/>
              </w:rPr>
            </w:pPr>
            <w:r w:rsidRPr="005B5C10">
              <w:rPr>
                <w:rFonts w:eastAsiaTheme="minorEastAsia"/>
                <w:color w:val="000000" w:themeColor="text1"/>
                <w:szCs w:val="21"/>
              </w:rPr>
              <w:t>P</w:t>
            </w:r>
          </w:p>
        </w:tc>
        <w:tc>
          <w:tcPr>
            <w:tcW w:w="3600" w:type="dxa"/>
            <w:vAlign w:val="center"/>
          </w:tcPr>
          <w:p w:rsidR="006B65E1" w:rsidRPr="005B5C10" w:rsidRDefault="00945F2E">
            <w:pPr>
              <w:adjustRightInd w:val="0"/>
              <w:snapToGrid w:val="0"/>
              <w:spacing w:line="400" w:lineRule="exact"/>
              <w:rPr>
                <w:rFonts w:eastAsiaTheme="minorEastAsia"/>
                <w:color w:val="000000" w:themeColor="text1"/>
                <w:szCs w:val="21"/>
              </w:rPr>
            </w:pPr>
            <w:r w:rsidRPr="005B5C10">
              <w:rPr>
                <w:rFonts w:eastAsiaTheme="minorEastAsia"/>
                <w:color w:val="000000" w:themeColor="text1"/>
                <w:szCs w:val="21"/>
              </w:rPr>
              <w:t>教育</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1080" w:type="dxa"/>
            <w:vAlign w:val="center"/>
          </w:tcPr>
          <w:p w:rsidR="006B65E1" w:rsidRPr="005B5C10" w:rsidRDefault="00945F2E">
            <w:pPr>
              <w:adjustRightInd w:val="0"/>
              <w:snapToGrid w:val="0"/>
              <w:spacing w:line="400" w:lineRule="exact"/>
              <w:jc w:val="center"/>
              <w:rPr>
                <w:rFonts w:eastAsiaTheme="minorEastAsia"/>
                <w:color w:val="000000" w:themeColor="text1"/>
                <w:szCs w:val="21"/>
              </w:rPr>
            </w:pPr>
            <w:r w:rsidRPr="005B5C10">
              <w:rPr>
                <w:rFonts w:eastAsiaTheme="minorEastAsia"/>
                <w:color w:val="000000" w:themeColor="text1"/>
                <w:szCs w:val="21"/>
              </w:rPr>
              <w:t>Q</w:t>
            </w:r>
          </w:p>
        </w:tc>
        <w:tc>
          <w:tcPr>
            <w:tcW w:w="3600" w:type="dxa"/>
            <w:vAlign w:val="center"/>
          </w:tcPr>
          <w:p w:rsidR="006B65E1" w:rsidRPr="005B5C10" w:rsidRDefault="00945F2E">
            <w:pPr>
              <w:adjustRightInd w:val="0"/>
              <w:snapToGrid w:val="0"/>
              <w:spacing w:line="400" w:lineRule="exact"/>
              <w:rPr>
                <w:rFonts w:eastAsiaTheme="minorEastAsia"/>
                <w:color w:val="000000" w:themeColor="text1"/>
                <w:szCs w:val="21"/>
              </w:rPr>
            </w:pPr>
            <w:r w:rsidRPr="005B5C10">
              <w:rPr>
                <w:rFonts w:eastAsiaTheme="minorEastAsia"/>
                <w:color w:val="000000" w:themeColor="text1"/>
                <w:szCs w:val="21"/>
              </w:rPr>
              <w:t>卫生和社会工作</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1080" w:type="dxa"/>
            <w:vAlign w:val="center"/>
          </w:tcPr>
          <w:p w:rsidR="006B65E1" w:rsidRPr="005B5C10" w:rsidRDefault="00945F2E">
            <w:pPr>
              <w:adjustRightInd w:val="0"/>
              <w:snapToGrid w:val="0"/>
              <w:spacing w:line="400" w:lineRule="exact"/>
              <w:jc w:val="center"/>
              <w:rPr>
                <w:rFonts w:eastAsiaTheme="minorEastAsia"/>
                <w:color w:val="000000" w:themeColor="text1"/>
                <w:szCs w:val="21"/>
              </w:rPr>
            </w:pPr>
            <w:r w:rsidRPr="005B5C10">
              <w:rPr>
                <w:rFonts w:eastAsiaTheme="minorEastAsia"/>
                <w:color w:val="000000" w:themeColor="text1"/>
                <w:szCs w:val="21"/>
              </w:rPr>
              <w:t>R</w:t>
            </w:r>
          </w:p>
        </w:tc>
        <w:tc>
          <w:tcPr>
            <w:tcW w:w="3600" w:type="dxa"/>
            <w:vAlign w:val="center"/>
          </w:tcPr>
          <w:p w:rsidR="006B65E1" w:rsidRPr="005B5C10" w:rsidRDefault="00945F2E">
            <w:pPr>
              <w:adjustRightInd w:val="0"/>
              <w:snapToGrid w:val="0"/>
              <w:spacing w:line="400" w:lineRule="exact"/>
              <w:rPr>
                <w:rFonts w:eastAsiaTheme="minorEastAsia"/>
                <w:color w:val="000000" w:themeColor="text1"/>
                <w:szCs w:val="21"/>
              </w:rPr>
            </w:pPr>
            <w:r w:rsidRPr="005B5C10">
              <w:rPr>
                <w:rFonts w:eastAsiaTheme="minorEastAsia"/>
                <w:color w:val="000000" w:themeColor="text1"/>
                <w:szCs w:val="21"/>
              </w:rPr>
              <w:t>文化、体育和娱乐业</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1080" w:type="dxa"/>
            <w:vAlign w:val="center"/>
          </w:tcPr>
          <w:p w:rsidR="006B65E1" w:rsidRPr="005B5C10" w:rsidRDefault="00945F2E">
            <w:pPr>
              <w:adjustRightInd w:val="0"/>
              <w:snapToGrid w:val="0"/>
              <w:spacing w:line="400" w:lineRule="exact"/>
              <w:jc w:val="center"/>
              <w:rPr>
                <w:rFonts w:eastAsiaTheme="minorEastAsia"/>
                <w:color w:val="000000" w:themeColor="text1"/>
                <w:szCs w:val="21"/>
              </w:rPr>
            </w:pPr>
            <w:r w:rsidRPr="005B5C10">
              <w:rPr>
                <w:rFonts w:eastAsiaTheme="minorEastAsia"/>
                <w:color w:val="000000" w:themeColor="text1"/>
                <w:szCs w:val="21"/>
              </w:rPr>
              <w:t>S</w:t>
            </w:r>
          </w:p>
        </w:tc>
        <w:tc>
          <w:tcPr>
            <w:tcW w:w="3600" w:type="dxa"/>
            <w:vAlign w:val="center"/>
          </w:tcPr>
          <w:p w:rsidR="006B65E1" w:rsidRPr="005B5C10" w:rsidRDefault="00945F2E">
            <w:pPr>
              <w:adjustRightInd w:val="0"/>
              <w:snapToGrid w:val="0"/>
              <w:spacing w:line="400" w:lineRule="exact"/>
              <w:rPr>
                <w:rFonts w:eastAsiaTheme="minorEastAsia"/>
                <w:color w:val="000000" w:themeColor="text1"/>
                <w:szCs w:val="21"/>
              </w:rPr>
            </w:pPr>
            <w:r w:rsidRPr="005B5C10">
              <w:rPr>
                <w:rFonts w:eastAsiaTheme="minorEastAsia"/>
                <w:color w:val="000000" w:themeColor="text1"/>
                <w:szCs w:val="21"/>
              </w:rPr>
              <w:t>综合</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1080" w:type="dxa"/>
            <w:vAlign w:val="center"/>
          </w:tcPr>
          <w:p w:rsidR="006B65E1" w:rsidRPr="005B5C10" w:rsidRDefault="006B65E1">
            <w:pPr>
              <w:jc w:val="center"/>
              <w:rPr>
                <w:rFonts w:eastAsiaTheme="minorEastAsia"/>
                <w:color w:val="000000" w:themeColor="text1"/>
                <w:szCs w:val="21"/>
              </w:rPr>
            </w:pPr>
          </w:p>
        </w:tc>
        <w:tc>
          <w:tcPr>
            <w:tcW w:w="360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合计</w:t>
            </w:r>
          </w:p>
        </w:tc>
        <w:tc>
          <w:tcPr>
            <w:tcW w:w="2160" w:type="dxa"/>
            <w:vAlign w:val="center"/>
          </w:tcPr>
          <w:p w:rsidR="006B65E1" w:rsidRPr="005B5C10" w:rsidRDefault="00945F2E">
            <w:pPr>
              <w:autoSpaceDE w:val="0"/>
              <w:autoSpaceDN w:val="0"/>
              <w:adjustRightInd w:val="0"/>
              <w:spacing w:before="29" w:line="360" w:lineRule="auto"/>
              <w:ind w:left="15"/>
              <w:jc w:val="right"/>
              <w:rPr>
                <w:rFonts w:eastAsiaTheme="minorEastAsia"/>
                <w:color w:val="000000" w:themeColor="text1"/>
                <w:szCs w:val="21"/>
              </w:rPr>
            </w:pPr>
            <w:r w:rsidRPr="005B5C10">
              <w:rPr>
                <w:rFonts w:eastAsiaTheme="minorEastAsia"/>
                <w:color w:val="000000" w:themeColor="text1"/>
                <w:szCs w:val="21"/>
              </w:rPr>
              <w:t>3,847,053,035.26</w:t>
            </w:r>
          </w:p>
        </w:tc>
        <w:tc>
          <w:tcPr>
            <w:tcW w:w="2160" w:type="dxa"/>
            <w:vAlign w:val="center"/>
          </w:tcPr>
          <w:p w:rsidR="006B65E1" w:rsidRPr="005B5C10" w:rsidRDefault="00945F2E">
            <w:pPr>
              <w:autoSpaceDE w:val="0"/>
              <w:autoSpaceDN w:val="0"/>
              <w:adjustRightInd w:val="0"/>
              <w:spacing w:before="29" w:line="360" w:lineRule="auto"/>
              <w:ind w:left="15"/>
              <w:jc w:val="right"/>
              <w:rPr>
                <w:rFonts w:eastAsiaTheme="minorEastAsia"/>
                <w:color w:val="000000" w:themeColor="text1"/>
                <w:szCs w:val="21"/>
              </w:rPr>
            </w:pPr>
            <w:r w:rsidRPr="005B5C10">
              <w:rPr>
                <w:rFonts w:eastAsiaTheme="minorEastAsia"/>
                <w:color w:val="000000" w:themeColor="text1"/>
                <w:szCs w:val="21"/>
              </w:rPr>
              <w:t>84.24</w:t>
            </w:r>
          </w:p>
        </w:tc>
      </w:tr>
    </w:tbl>
    <w:p w:rsidR="006B65E1" w:rsidRPr="005B5C10" w:rsidRDefault="00945F2E" w:rsidP="00572E9A">
      <w:pPr>
        <w:spacing w:beforeLines="100" w:before="312" w:line="360" w:lineRule="auto"/>
        <w:rPr>
          <w:rFonts w:eastAsiaTheme="minorEastAsia"/>
          <w:b/>
          <w:bCs/>
          <w:color w:val="000000" w:themeColor="text1"/>
          <w:kern w:val="0"/>
          <w:szCs w:val="21"/>
        </w:rPr>
      </w:pPr>
      <w:r w:rsidRPr="005B5C10">
        <w:rPr>
          <w:rFonts w:eastAsiaTheme="minorEastAsia"/>
          <w:b/>
          <w:color w:val="000000" w:themeColor="text1"/>
          <w:szCs w:val="21"/>
        </w:rPr>
        <w:t>7.2.2</w:t>
      </w:r>
      <w:r w:rsidRPr="005B5C10">
        <w:rPr>
          <w:rFonts w:eastAsiaTheme="minorEastAsia" w:hint="eastAsia"/>
          <w:b/>
          <w:bCs/>
          <w:color w:val="000000" w:themeColor="text1"/>
          <w:kern w:val="0"/>
          <w:szCs w:val="21"/>
        </w:rPr>
        <w:t>报告期末按行业分类的港股通投资股票投资组合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8148A4" w:rsidRPr="005B5C10">
        <w:trPr>
          <w:jc w:val="center"/>
        </w:trPr>
        <w:tc>
          <w:tcPr>
            <w:tcW w:w="2397" w:type="dxa"/>
            <w:vAlign w:val="center"/>
          </w:tcPr>
          <w:p w:rsidR="006B65E1" w:rsidRPr="005B5C10" w:rsidRDefault="00945F2E">
            <w:pPr>
              <w:spacing w:before="29" w:line="360" w:lineRule="auto"/>
              <w:ind w:left="17"/>
              <w:jc w:val="center"/>
              <w:rPr>
                <w:rFonts w:eastAsiaTheme="minorEastAsia"/>
                <w:color w:val="000000" w:themeColor="text1"/>
                <w:szCs w:val="21"/>
              </w:rPr>
            </w:pPr>
            <w:r w:rsidRPr="005B5C10">
              <w:rPr>
                <w:rFonts w:eastAsiaTheme="minorEastAsia" w:hint="eastAsia"/>
                <w:color w:val="000000" w:themeColor="text1"/>
                <w:szCs w:val="21"/>
              </w:rPr>
              <w:t>行业类别</w:t>
            </w:r>
          </w:p>
        </w:tc>
        <w:tc>
          <w:tcPr>
            <w:tcW w:w="3119" w:type="dxa"/>
            <w:vAlign w:val="center"/>
          </w:tcPr>
          <w:p w:rsidR="006B65E1" w:rsidRPr="005B5C10" w:rsidRDefault="00945F2E">
            <w:pPr>
              <w:spacing w:before="29" w:line="360" w:lineRule="auto"/>
              <w:ind w:left="17"/>
              <w:jc w:val="center"/>
              <w:rPr>
                <w:rFonts w:eastAsiaTheme="minorEastAsia"/>
                <w:color w:val="000000" w:themeColor="text1"/>
                <w:szCs w:val="21"/>
              </w:rPr>
            </w:pPr>
            <w:r w:rsidRPr="005B5C10">
              <w:rPr>
                <w:rFonts w:eastAsiaTheme="minorEastAsia" w:hint="eastAsia"/>
                <w:color w:val="000000" w:themeColor="text1"/>
                <w:szCs w:val="21"/>
              </w:rPr>
              <w:t>公允价值（人民币）</w:t>
            </w:r>
          </w:p>
        </w:tc>
        <w:tc>
          <w:tcPr>
            <w:tcW w:w="3118" w:type="dxa"/>
            <w:vAlign w:val="center"/>
          </w:tcPr>
          <w:p w:rsidR="006B65E1" w:rsidRPr="005B5C10" w:rsidRDefault="00945F2E">
            <w:pPr>
              <w:spacing w:before="29" w:line="360" w:lineRule="auto"/>
              <w:ind w:left="17"/>
              <w:jc w:val="center"/>
              <w:rPr>
                <w:rFonts w:eastAsiaTheme="minorEastAsia"/>
                <w:color w:val="000000" w:themeColor="text1"/>
                <w:szCs w:val="21"/>
              </w:rPr>
            </w:pPr>
            <w:r w:rsidRPr="005B5C10">
              <w:rPr>
                <w:rFonts w:eastAsiaTheme="minorEastAsia" w:hint="eastAsia"/>
                <w:color w:val="000000" w:themeColor="text1"/>
                <w:szCs w:val="21"/>
              </w:rPr>
              <w:t>占基金资产净值比例（</w:t>
            </w:r>
            <w:r w:rsidRPr="005B5C10">
              <w:rPr>
                <w:rFonts w:eastAsiaTheme="minorEastAsia" w:hint="eastAsia"/>
                <w:color w:val="000000" w:themeColor="text1"/>
                <w:szCs w:val="21"/>
              </w:rPr>
              <w:t>%</w:t>
            </w:r>
            <w:r w:rsidRPr="005B5C10">
              <w:rPr>
                <w:rFonts w:eastAsiaTheme="minorEastAsia" w:hint="eastAsia"/>
                <w:color w:val="000000" w:themeColor="text1"/>
                <w:szCs w:val="21"/>
              </w:rPr>
              <w:t>）</w:t>
            </w:r>
          </w:p>
        </w:tc>
      </w:tr>
      <w:tr w:rsidR="00255DDE">
        <w:trPr>
          <w:jc w:val="center"/>
        </w:trPr>
        <w:tc>
          <w:tcPr>
            <w:tcW w:w="2397" w:type="dxa"/>
            <w:vAlign w:val="center"/>
          </w:tcPr>
          <w:p w:rsidR="00255DDE" w:rsidRDefault="00324B54">
            <w:pPr>
              <w:jc w:val="center"/>
            </w:pPr>
            <w:r>
              <w:rPr>
                <w:rFonts w:eastAsiaTheme="minorEastAsia"/>
                <w:color w:val="000000" w:themeColor="text1"/>
                <w:szCs w:val="21"/>
              </w:rPr>
              <w:t>A</w:t>
            </w:r>
            <w:r>
              <w:rPr>
                <w:rFonts w:eastAsiaTheme="minorEastAsia"/>
                <w:color w:val="000000" w:themeColor="text1"/>
                <w:szCs w:val="21"/>
              </w:rPr>
              <w:t>基础材料</w:t>
            </w:r>
          </w:p>
        </w:tc>
        <w:tc>
          <w:tcPr>
            <w:tcW w:w="3119" w:type="dxa"/>
            <w:vAlign w:val="center"/>
          </w:tcPr>
          <w:p w:rsidR="00255DDE" w:rsidRDefault="00324B54">
            <w:pPr>
              <w:jc w:val="center"/>
            </w:pPr>
            <w:r>
              <w:rPr>
                <w:rFonts w:eastAsiaTheme="minorEastAsia"/>
                <w:color w:val="000000" w:themeColor="text1"/>
                <w:szCs w:val="21"/>
              </w:rPr>
              <w:t>-</w:t>
            </w:r>
          </w:p>
        </w:tc>
        <w:tc>
          <w:tcPr>
            <w:tcW w:w="3118" w:type="dxa"/>
            <w:vAlign w:val="center"/>
          </w:tcPr>
          <w:p w:rsidR="00255DDE" w:rsidRDefault="00324B54">
            <w:pPr>
              <w:jc w:val="center"/>
            </w:pPr>
            <w:r>
              <w:rPr>
                <w:rFonts w:eastAsiaTheme="minorEastAsia"/>
                <w:color w:val="000000" w:themeColor="text1"/>
                <w:szCs w:val="21"/>
              </w:rPr>
              <w:t>-</w:t>
            </w:r>
          </w:p>
        </w:tc>
      </w:tr>
      <w:tr w:rsidR="00255DDE">
        <w:trPr>
          <w:jc w:val="center"/>
        </w:trPr>
        <w:tc>
          <w:tcPr>
            <w:tcW w:w="2397" w:type="dxa"/>
            <w:vAlign w:val="center"/>
          </w:tcPr>
          <w:p w:rsidR="00255DDE" w:rsidRDefault="00324B54">
            <w:pPr>
              <w:jc w:val="center"/>
            </w:pPr>
            <w:r>
              <w:rPr>
                <w:rFonts w:eastAsiaTheme="minorEastAsia"/>
                <w:color w:val="000000" w:themeColor="text1"/>
                <w:szCs w:val="21"/>
              </w:rPr>
              <w:t>B</w:t>
            </w:r>
            <w:r>
              <w:rPr>
                <w:rFonts w:eastAsiaTheme="minorEastAsia"/>
                <w:color w:val="000000" w:themeColor="text1"/>
                <w:szCs w:val="21"/>
              </w:rPr>
              <w:t>消费者非必需品</w:t>
            </w:r>
          </w:p>
        </w:tc>
        <w:tc>
          <w:tcPr>
            <w:tcW w:w="3119" w:type="dxa"/>
            <w:vAlign w:val="center"/>
          </w:tcPr>
          <w:p w:rsidR="00255DDE" w:rsidRDefault="00324B54">
            <w:pPr>
              <w:jc w:val="center"/>
            </w:pPr>
            <w:r>
              <w:rPr>
                <w:rFonts w:eastAsiaTheme="minorEastAsia"/>
                <w:color w:val="000000" w:themeColor="text1"/>
                <w:szCs w:val="21"/>
              </w:rPr>
              <w:t>104,304,309.91</w:t>
            </w:r>
          </w:p>
        </w:tc>
        <w:tc>
          <w:tcPr>
            <w:tcW w:w="3118" w:type="dxa"/>
            <w:vAlign w:val="center"/>
          </w:tcPr>
          <w:p w:rsidR="00255DDE" w:rsidRDefault="00324B54">
            <w:pPr>
              <w:jc w:val="center"/>
            </w:pPr>
            <w:r>
              <w:rPr>
                <w:rFonts w:eastAsiaTheme="minorEastAsia"/>
                <w:color w:val="000000" w:themeColor="text1"/>
                <w:szCs w:val="21"/>
              </w:rPr>
              <w:t>2.28</w:t>
            </w:r>
          </w:p>
        </w:tc>
      </w:tr>
      <w:tr w:rsidR="00255DDE">
        <w:trPr>
          <w:jc w:val="center"/>
        </w:trPr>
        <w:tc>
          <w:tcPr>
            <w:tcW w:w="2397" w:type="dxa"/>
            <w:vAlign w:val="center"/>
          </w:tcPr>
          <w:p w:rsidR="00255DDE" w:rsidRDefault="00324B54">
            <w:pPr>
              <w:jc w:val="center"/>
            </w:pPr>
            <w:r>
              <w:rPr>
                <w:rFonts w:eastAsiaTheme="minorEastAsia"/>
                <w:color w:val="000000" w:themeColor="text1"/>
                <w:szCs w:val="21"/>
              </w:rPr>
              <w:t>C</w:t>
            </w:r>
            <w:r>
              <w:rPr>
                <w:rFonts w:eastAsiaTheme="minorEastAsia"/>
                <w:color w:val="000000" w:themeColor="text1"/>
                <w:szCs w:val="21"/>
              </w:rPr>
              <w:t>消费者常用品</w:t>
            </w:r>
          </w:p>
        </w:tc>
        <w:tc>
          <w:tcPr>
            <w:tcW w:w="3119" w:type="dxa"/>
            <w:vAlign w:val="center"/>
          </w:tcPr>
          <w:p w:rsidR="00255DDE" w:rsidRDefault="00324B54">
            <w:pPr>
              <w:jc w:val="center"/>
            </w:pPr>
            <w:r>
              <w:rPr>
                <w:rFonts w:eastAsiaTheme="minorEastAsia"/>
                <w:color w:val="000000" w:themeColor="text1"/>
                <w:szCs w:val="21"/>
              </w:rPr>
              <w:t>14,677.92</w:t>
            </w:r>
          </w:p>
        </w:tc>
        <w:tc>
          <w:tcPr>
            <w:tcW w:w="3118" w:type="dxa"/>
            <w:vAlign w:val="center"/>
          </w:tcPr>
          <w:p w:rsidR="00255DDE" w:rsidRDefault="00324B54">
            <w:pPr>
              <w:jc w:val="center"/>
            </w:pPr>
            <w:r>
              <w:rPr>
                <w:rFonts w:eastAsiaTheme="minorEastAsia"/>
                <w:color w:val="000000" w:themeColor="text1"/>
                <w:szCs w:val="21"/>
              </w:rPr>
              <w:t>0.00</w:t>
            </w:r>
          </w:p>
        </w:tc>
      </w:tr>
      <w:tr w:rsidR="00255DDE">
        <w:trPr>
          <w:jc w:val="center"/>
        </w:trPr>
        <w:tc>
          <w:tcPr>
            <w:tcW w:w="2397" w:type="dxa"/>
            <w:vAlign w:val="center"/>
          </w:tcPr>
          <w:p w:rsidR="00255DDE" w:rsidRDefault="00324B54">
            <w:pPr>
              <w:jc w:val="center"/>
            </w:pPr>
            <w:r>
              <w:rPr>
                <w:rFonts w:eastAsiaTheme="minorEastAsia"/>
                <w:color w:val="000000" w:themeColor="text1"/>
                <w:szCs w:val="21"/>
              </w:rPr>
              <w:t>D</w:t>
            </w:r>
            <w:r>
              <w:rPr>
                <w:rFonts w:eastAsiaTheme="minorEastAsia"/>
                <w:color w:val="000000" w:themeColor="text1"/>
                <w:szCs w:val="21"/>
              </w:rPr>
              <w:t>能源</w:t>
            </w:r>
          </w:p>
        </w:tc>
        <w:tc>
          <w:tcPr>
            <w:tcW w:w="3119" w:type="dxa"/>
            <w:vAlign w:val="center"/>
          </w:tcPr>
          <w:p w:rsidR="00255DDE" w:rsidRDefault="00324B54">
            <w:pPr>
              <w:jc w:val="center"/>
            </w:pPr>
            <w:r>
              <w:rPr>
                <w:rFonts w:eastAsiaTheme="minorEastAsia"/>
                <w:color w:val="000000" w:themeColor="text1"/>
                <w:szCs w:val="21"/>
              </w:rPr>
              <w:t>-</w:t>
            </w:r>
          </w:p>
        </w:tc>
        <w:tc>
          <w:tcPr>
            <w:tcW w:w="3118" w:type="dxa"/>
            <w:vAlign w:val="center"/>
          </w:tcPr>
          <w:p w:rsidR="00255DDE" w:rsidRDefault="00324B54">
            <w:pPr>
              <w:jc w:val="center"/>
            </w:pPr>
            <w:r>
              <w:rPr>
                <w:rFonts w:eastAsiaTheme="minorEastAsia"/>
                <w:color w:val="000000" w:themeColor="text1"/>
                <w:szCs w:val="21"/>
              </w:rPr>
              <w:t>-</w:t>
            </w:r>
          </w:p>
        </w:tc>
      </w:tr>
      <w:tr w:rsidR="00255DDE">
        <w:trPr>
          <w:jc w:val="center"/>
        </w:trPr>
        <w:tc>
          <w:tcPr>
            <w:tcW w:w="2397" w:type="dxa"/>
            <w:vAlign w:val="center"/>
          </w:tcPr>
          <w:p w:rsidR="00255DDE" w:rsidRDefault="00324B54">
            <w:pPr>
              <w:jc w:val="center"/>
            </w:pPr>
            <w:r>
              <w:rPr>
                <w:rFonts w:eastAsiaTheme="minorEastAsia"/>
                <w:color w:val="000000" w:themeColor="text1"/>
                <w:szCs w:val="21"/>
              </w:rPr>
              <w:t>E</w:t>
            </w:r>
            <w:r>
              <w:rPr>
                <w:rFonts w:eastAsiaTheme="minorEastAsia"/>
                <w:color w:val="000000" w:themeColor="text1"/>
                <w:szCs w:val="21"/>
              </w:rPr>
              <w:t>金融</w:t>
            </w:r>
          </w:p>
        </w:tc>
        <w:tc>
          <w:tcPr>
            <w:tcW w:w="3119" w:type="dxa"/>
            <w:vAlign w:val="center"/>
          </w:tcPr>
          <w:p w:rsidR="00255DDE" w:rsidRDefault="00324B54">
            <w:pPr>
              <w:jc w:val="center"/>
            </w:pPr>
            <w:r>
              <w:rPr>
                <w:rFonts w:eastAsiaTheme="minorEastAsia"/>
                <w:color w:val="000000" w:themeColor="text1"/>
                <w:szCs w:val="21"/>
              </w:rPr>
              <w:t>-</w:t>
            </w:r>
          </w:p>
        </w:tc>
        <w:tc>
          <w:tcPr>
            <w:tcW w:w="3118" w:type="dxa"/>
            <w:vAlign w:val="center"/>
          </w:tcPr>
          <w:p w:rsidR="00255DDE" w:rsidRDefault="00324B54">
            <w:pPr>
              <w:jc w:val="center"/>
            </w:pPr>
            <w:r>
              <w:rPr>
                <w:rFonts w:eastAsiaTheme="minorEastAsia"/>
                <w:color w:val="000000" w:themeColor="text1"/>
                <w:szCs w:val="21"/>
              </w:rPr>
              <w:t>-</w:t>
            </w:r>
          </w:p>
        </w:tc>
      </w:tr>
      <w:tr w:rsidR="00255DDE">
        <w:trPr>
          <w:jc w:val="center"/>
        </w:trPr>
        <w:tc>
          <w:tcPr>
            <w:tcW w:w="2397" w:type="dxa"/>
            <w:vAlign w:val="center"/>
          </w:tcPr>
          <w:p w:rsidR="00255DDE" w:rsidRDefault="00324B54">
            <w:pPr>
              <w:jc w:val="center"/>
            </w:pPr>
            <w:r>
              <w:rPr>
                <w:rFonts w:eastAsiaTheme="minorEastAsia"/>
                <w:color w:val="000000" w:themeColor="text1"/>
                <w:szCs w:val="21"/>
              </w:rPr>
              <w:t>F</w:t>
            </w:r>
            <w:r>
              <w:rPr>
                <w:rFonts w:eastAsiaTheme="minorEastAsia"/>
                <w:color w:val="000000" w:themeColor="text1"/>
                <w:szCs w:val="21"/>
              </w:rPr>
              <w:t>医疗保健</w:t>
            </w:r>
          </w:p>
        </w:tc>
        <w:tc>
          <w:tcPr>
            <w:tcW w:w="3119" w:type="dxa"/>
            <w:vAlign w:val="center"/>
          </w:tcPr>
          <w:p w:rsidR="00255DDE" w:rsidRDefault="00324B54">
            <w:pPr>
              <w:jc w:val="center"/>
            </w:pPr>
            <w:r>
              <w:rPr>
                <w:rFonts w:eastAsiaTheme="minorEastAsia"/>
                <w:color w:val="000000" w:themeColor="text1"/>
                <w:szCs w:val="21"/>
              </w:rPr>
              <w:t>-</w:t>
            </w:r>
          </w:p>
        </w:tc>
        <w:tc>
          <w:tcPr>
            <w:tcW w:w="3118" w:type="dxa"/>
            <w:vAlign w:val="center"/>
          </w:tcPr>
          <w:p w:rsidR="00255DDE" w:rsidRDefault="00324B54">
            <w:pPr>
              <w:jc w:val="center"/>
            </w:pPr>
            <w:r>
              <w:rPr>
                <w:rFonts w:eastAsiaTheme="minorEastAsia"/>
                <w:color w:val="000000" w:themeColor="text1"/>
                <w:szCs w:val="21"/>
              </w:rPr>
              <w:t>-</w:t>
            </w:r>
          </w:p>
        </w:tc>
      </w:tr>
      <w:tr w:rsidR="00255DDE">
        <w:trPr>
          <w:jc w:val="center"/>
        </w:trPr>
        <w:tc>
          <w:tcPr>
            <w:tcW w:w="2397" w:type="dxa"/>
            <w:vAlign w:val="center"/>
          </w:tcPr>
          <w:p w:rsidR="00255DDE" w:rsidRDefault="00324B54">
            <w:pPr>
              <w:jc w:val="center"/>
            </w:pPr>
            <w:r>
              <w:rPr>
                <w:rFonts w:eastAsiaTheme="minorEastAsia"/>
                <w:color w:val="000000" w:themeColor="text1"/>
                <w:szCs w:val="21"/>
              </w:rPr>
              <w:t>G</w:t>
            </w:r>
            <w:r>
              <w:rPr>
                <w:rFonts w:eastAsiaTheme="minorEastAsia"/>
                <w:color w:val="000000" w:themeColor="text1"/>
                <w:szCs w:val="21"/>
              </w:rPr>
              <w:t>工业</w:t>
            </w:r>
          </w:p>
        </w:tc>
        <w:tc>
          <w:tcPr>
            <w:tcW w:w="3119" w:type="dxa"/>
            <w:vAlign w:val="center"/>
          </w:tcPr>
          <w:p w:rsidR="00255DDE" w:rsidRDefault="00324B54">
            <w:pPr>
              <w:jc w:val="center"/>
            </w:pPr>
            <w:r>
              <w:rPr>
                <w:rFonts w:eastAsiaTheme="minorEastAsia"/>
                <w:color w:val="000000" w:themeColor="text1"/>
                <w:szCs w:val="21"/>
              </w:rPr>
              <w:t>-</w:t>
            </w:r>
          </w:p>
        </w:tc>
        <w:tc>
          <w:tcPr>
            <w:tcW w:w="3118" w:type="dxa"/>
            <w:vAlign w:val="center"/>
          </w:tcPr>
          <w:p w:rsidR="00255DDE" w:rsidRDefault="00324B54">
            <w:pPr>
              <w:jc w:val="center"/>
            </w:pPr>
            <w:r>
              <w:rPr>
                <w:rFonts w:eastAsiaTheme="minorEastAsia"/>
                <w:color w:val="000000" w:themeColor="text1"/>
                <w:szCs w:val="21"/>
              </w:rPr>
              <w:t>-</w:t>
            </w:r>
          </w:p>
        </w:tc>
      </w:tr>
      <w:tr w:rsidR="00255DDE">
        <w:trPr>
          <w:jc w:val="center"/>
        </w:trPr>
        <w:tc>
          <w:tcPr>
            <w:tcW w:w="2397" w:type="dxa"/>
            <w:vAlign w:val="center"/>
          </w:tcPr>
          <w:p w:rsidR="00255DDE" w:rsidRDefault="00324B54">
            <w:pPr>
              <w:jc w:val="center"/>
            </w:pPr>
            <w:r>
              <w:rPr>
                <w:rFonts w:eastAsiaTheme="minorEastAsia"/>
                <w:color w:val="000000" w:themeColor="text1"/>
                <w:szCs w:val="21"/>
              </w:rPr>
              <w:t>H</w:t>
            </w:r>
            <w:r>
              <w:rPr>
                <w:rFonts w:eastAsiaTheme="minorEastAsia"/>
                <w:color w:val="000000" w:themeColor="text1"/>
                <w:szCs w:val="21"/>
              </w:rPr>
              <w:t>信息技术</w:t>
            </w:r>
          </w:p>
        </w:tc>
        <w:tc>
          <w:tcPr>
            <w:tcW w:w="3119" w:type="dxa"/>
            <w:vAlign w:val="center"/>
          </w:tcPr>
          <w:p w:rsidR="00255DDE" w:rsidRDefault="00324B54">
            <w:pPr>
              <w:jc w:val="center"/>
            </w:pPr>
            <w:r>
              <w:rPr>
                <w:rFonts w:eastAsiaTheme="minorEastAsia"/>
                <w:color w:val="000000" w:themeColor="text1"/>
                <w:szCs w:val="21"/>
              </w:rPr>
              <w:t>-</w:t>
            </w:r>
          </w:p>
        </w:tc>
        <w:tc>
          <w:tcPr>
            <w:tcW w:w="3118" w:type="dxa"/>
            <w:vAlign w:val="center"/>
          </w:tcPr>
          <w:p w:rsidR="00255DDE" w:rsidRDefault="00324B54">
            <w:pPr>
              <w:jc w:val="center"/>
            </w:pPr>
            <w:r>
              <w:rPr>
                <w:rFonts w:eastAsiaTheme="minorEastAsia"/>
                <w:color w:val="000000" w:themeColor="text1"/>
                <w:szCs w:val="21"/>
              </w:rPr>
              <w:t>-</w:t>
            </w:r>
          </w:p>
        </w:tc>
      </w:tr>
      <w:tr w:rsidR="00255DDE">
        <w:trPr>
          <w:jc w:val="center"/>
        </w:trPr>
        <w:tc>
          <w:tcPr>
            <w:tcW w:w="2397" w:type="dxa"/>
            <w:vAlign w:val="center"/>
          </w:tcPr>
          <w:p w:rsidR="00255DDE" w:rsidRDefault="00324B54">
            <w:pPr>
              <w:jc w:val="center"/>
            </w:pPr>
            <w:r>
              <w:rPr>
                <w:rFonts w:eastAsiaTheme="minorEastAsia"/>
                <w:color w:val="000000" w:themeColor="text1"/>
                <w:szCs w:val="21"/>
              </w:rPr>
              <w:t>I</w:t>
            </w:r>
            <w:r>
              <w:rPr>
                <w:rFonts w:eastAsiaTheme="minorEastAsia"/>
                <w:color w:val="000000" w:themeColor="text1"/>
                <w:szCs w:val="21"/>
              </w:rPr>
              <w:t>电信服务</w:t>
            </w:r>
          </w:p>
        </w:tc>
        <w:tc>
          <w:tcPr>
            <w:tcW w:w="3119" w:type="dxa"/>
            <w:vAlign w:val="center"/>
          </w:tcPr>
          <w:p w:rsidR="00255DDE" w:rsidRDefault="00324B54">
            <w:pPr>
              <w:jc w:val="center"/>
            </w:pPr>
            <w:r>
              <w:rPr>
                <w:rFonts w:eastAsiaTheme="minorEastAsia"/>
                <w:color w:val="000000" w:themeColor="text1"/>
                <w:szCs w:val="21"/>
              </w:rPr>
              <w:t>258,432,358.53</w:t>
            </w:r>
          </w:p>
        </w:tc>
        <w:tc>
          <w:tcPr>
            <w:tcW w:w="3118" w:type="dxa"/>
            <w:vAlign w:val="center"/>
          </w:tcPr>
          <w:p w:rsidR="00255DDE" w:rsidRDefault="00324B54">
            <w:pPr>
              <w:jc w:val="center"/>
            </w:pPr>
            <w:r>
              <w:rPr>
                <w:rFonts w:eastAsiaTheme="minorEastAsia"/>
                <w:color w:val="000000" w:themeColor="text1"/>
                <w:szCs w:val="21"/>
              </w:rPr>
              <w:t>5.66</w:t>
            </w:r>
          </w:p>
        </w:tc>
      </w:tr>
      <w:tr w:rsidR="00255DDE">
        <w:trPr>
          <w:jc w:val="center"/>
        </w:trPr>
        <w:tc>
          <w:tcPr>
            <w:tcW w:w="2397" w:type="dxa"/>
            <w:vAlign w:val="center"/>
          </w:tcPr>
          <w:p w:rsidR="00255DDE" w:rsidRDefault="00324B54">
            <w:pPr>
              <w:jc w:val="center"/>
            </w:pPr>
            <w:r>
              <w:rPr>
                <w:rFonts w:eastAsiaTheme="minorEastAsia"/>
                <w:color w:val="000000" w:themeColor="text1"/>
                <w:szCs w:val="21"/>
              </w:rPr>
              <w:t>J</w:t>
            </w:r>
            <w:r>
              <w:rPr>
                <w:rFonts w:eastAsiaTheme="minorEastAsia"/>
                <w:color w:val="000000" w:themeColor="text1"/>
                <w:szCs w:val="21"/>
              </w:rPr>
              <w:t>公用事业</w:t>
            </w:r>
          </w:p>
        </w:tc>
        <w:tc>
          <w:tcPr>
            <w:tcW w:w="3119" w:type="dxa"/>
            <w:vAlign w:val="center"/>
          </w:tcPr>
          <w:p w:rsidR="00255DDE" w:rsidRDefault="00324B54">
            <w:pPr>
              <w:jc w:val="center"/>
            </w:pPr>
            <w:r>
              <w:rPr>
                <w:rFonts w:eastAsiaTheme="minorEastAsia"/>
                <w:color w:val="000000" w:themeColor="text1"/>
                <w:szCs w:val="21"/>
              </w:rPr>
              <w:t>-</w:t>
            </w:r>
          </w:p>
        </w:tc>
        <w:tc>
          <w:tcPr>
            <w:tcW w:w="3118" w:type="dxa"/>
            <w:vAlign w:val="center"/>
          </w:tcPr>
          <w:p w:rsidR="00255DDE" w:rsidRDefault="00324B54">
            <w:pPr>
              <w:jc w:val="center"/>
            </w:pPr>
            <w:r>
              <w:rPr>
                <w:rFonts w:eastAsiaTheme="minorEastAsia"/>
                <w:color w:val="000000" w:themeColor="text1"/>
                <w:szCs w:val="21"/>
              </w:rPr>
              <w:t>-</w:t>
            </w:r>
          </w:p>
        </w:tc>
      </w:tr>
      <w:tr w:rsidR="00255DDE">
        <w:trPr>
          <w:jc w:val="center"/>
        </w:trPr>
        <w:tc>
          <w:tcPr>
            <w:tcW w:w="2397" w:type="dxa"/>
            <w:vAlign w:val="center"/>
          </w:tcPr>
          <w:p w:rsidR="00255DDE" w:rsidRDefault="00324B54">
            <w:pPr>
              <w:jc w:val="center"/>
            </w:pPr>
            <w:r>
              <w:rPr>
                <w:rFonts w:eastAsiaTheme="minorEastAsia"/>
                <w:color w:val="000000" w:themeColor="text1"/>
                <w:szCs w:val="21"/>
              </w:rPr>
              <w:t>K</w:t>
            </w:r>
            <w:r>
              <w:rPr>
                <w:rFonts w:eastAsiaTheme="minorEastAsia"/>
                <w:color w:val="000000" w:themeColor="text1"/>
                <w:szCs w:val="21"/>
              </w:rPr>
              <w:t>房地产</w:t>
            </w:r>
          </w:p>
        </w:tc>
        <w:tc>
          <w:tcPr>
            <w:tcW w:w="3119" w:type="dxa"/>
            <w:vAlign w:val="center"/>
          </w:tcPr>
          <w:p w:rsidR="00255DDE" w:rsidRDefault="00324B54">
            <w:pPr>
              <w:jc w:val="center"/>
            </w:pPr>
            <w:r>
              <w:rPr>
                <w:rFonts w:eastAsiaTheme="minorEastAsia"/>
                <w:color w:val="000000" w:themeColor="text1"/>
                <w:szCs w:val="21"/>
              </w:rPr>
              <w:t>-</w:t>
            </w:r>
          </w:p>
        </w:tc>
        <w:tc>
          <w:tcPr>
            <w:tcW w:w="3118" w:type="dxa"/>
            <w:vAlign w:val="center"/>
          </w:tcPr>
          <w:p w:rsidR="00255DDE" w:rsidRDefault="00324B54">
            <w:pPr>
              <w:jc w:val="center"/>
            </w:pPr>
            <w:r>
              <w:rPr>
                <w:rFonts w:eastAsiaTheme="minorEastAsia"/>
                <w:color w:val="000000" w:themeColor="text1"/>
                <w:szCs w:val="21"/>
              </w:rPr>
              <w:t>-</w:t>
            </w:r>
          </w:p>
        </w:tc>
      </w:tr>
      <w:tr w:rsidR="008148A4" w:rsidRPr="005B5C10">
        <w:trPr>
          <w:jc w:val="center"/>
        </w:trPr>
        <w:tc>
          <w:tcPr>
            <w:tcW w:w="2397" w:type="dxa"/>
            <w:vAlign w:val="center"/>
          </w:tcPr>
          <w:p w:rsidR="006B65E1" w:rsidRPr="005B5C10" w:rsidRDefault="00945F2E">
            <w:pPr>
              <w:spacing w:before="29" w:line="360" w:lineRule="auto"/>
              <w:ind w:left="17"/>
              <w:jc w:val="center"/>
              <w:rPr>
                <w:rFonts w:eastAsiaTheme="minorEastAsia"/>
                <w:color w:val="000000" w:themeColor="text1"/>
                <w:szCs w:val="21"/>
              </w:rPr>
            </w:pPr>
            <w:r w:rsidRPr="005B5C10">
              <w:rPr>
                <w:rFonts w:eastAsiaTheme="minorEastAsia" w:hint="eastAsia"/>
                <w:color w:val="000000" w:themeColor="text1"/>
                <w:szCs w:val="21"/>
              </w:rPr>
              <w:t>合计</w:t>
            </w:r>
          </w:p>
        </w:tc>
        <w:tc>
          <w:tcPr>
            <w:tcW w:w="3119" w:type="dxa"/>
            <w:vAlign w:val="center"/>
          </w:tcPr>
          <w:p w:rsidR="006B65E1" w:rsidRPr="005B5C10" w:rsidRDefault="00945F2E">
            <w:pPr>
              <w:adjustRightInd w:val="0"/>
              <w:snapToGrid w:val="0"/>
              <w:spacing w:line="400" w:lineRule="exact"/>
              <w:jc w:val="center"/>
              <w:rPr>
                <w:rFonts w:eastAsiaTheme="minorEastAsia"/>
                <w:color w:val="000000" w:themeColor="text1"/>
                <w:szCs w:val="21"/>
              </w:rPr>
            </w:pPr>
            <w:r w:rsidRPr="005B5C10">
              <w:rPr>
                <w:rFonts w:eastAsiaTheme="minorEastAsia" w:hint="eastAsia"/>
                <w:color w:val="000000" w:themeColor="text1"/>
                <w:szCs w:val="21"/>
              </w:rPr>
              <w:t>362,751,346.36</w:t>
            </w:r>
          </w:p>
        </w:tc>
        <w:tc>
          <w:tcPr>
            <w:tcW w:w="3118" w:type="dxa"/>
            <w:vAlign w:val="center"/>
          </w:tcPr>
          <w:p w:rsidR="006B65E1" w:rsidRPr="005B5C10" w:rsidRDefault="00945F2E">
            <w:pPr>
              <w:adjustRightInd w:val="0"/>
              <w:snapToGrid w:val="0"/>
              <w:spacing w:line="400" w:lineRule="exact"/>
              <w:jc w:val="center"/>
              <w:rPr>
                <w:rFonts w:eastAsiaTheme="minorEastAsia"/>
                <w:color w:val="000000" w:themeColor="text1"/>
                <w:szCs w:val="21"/>
              </w:rPr>
            </w:pPr>
            <w:r w:rsidRPr="005B5C10">
              <w:rPr>
                <w:rFonts w:eastAsiaTheme="minorEastAsia" w:hint="eastAsia"/>
                <w:color w:val="000000" w:themeColor="text1"/>
                <w:szCs w:val="21"/>
              </w:rPr>
              <w:t>7.94</w:t>
            </w:r>
          </w:p>
        </w:tc>
      </w:tr>
    </w:tbl>
    <w:p w:rsidR="006B65E1" w:rsidRPr="005B5C10" w:rsidRDefault="00945F2E" w:rsidP="00572E9A">
      <w:pPr>
        <w:pStyle w:val="2"/>
        <w:spacing w:beforeLines="100" w:before="312" w:after="0"/>
        <w:rPr>
          <w:rFonts w:ascii="Times New Roman" w:eastAsiaTheme="minorEastAsia" w:hAnsi="Times New Roman"/>
          <w:color w:val="000000" w:themeColor="text1"/>
          <w:kern w:val="0"/>
          <w:sz w:val="21"/>
          <w:szCs w:val="21"/>
        </w:rPr>
      </w:pPr>
      <w:bookmarkStart w:id="87" w:name="_Toc390421257"/>
      <w:bookmarkStart w:id="88" w:name="_Toc144287139"/>
      <w:r w:rsidRPr="005B5C10">
        <w:rPr>
          <w:rFonts w:ascii="Times New Roman" w:eastAsiaTheme="minorEastAsia" w:hAnsi="Times New Roman"/>
          <w:color w:val="000000" w:themeColor="text1"/>
          <w:kern w:val="0"/>
          <w:sz w:val="21"/>
          <w:szCs w:val="21"/>
        </w:rPr>
        <w:t xml:space="preserve">7.3 </w:t>
      </w:r>
      <w:r w:rsidRPr="005B5C10">
        <w:rPr>
          <w:rFonts w:ascii="Times New Roman" w:eastAsiaTheme="minorEastAsia" w:hAnsi="Times New Roman"/>
          <w:color w:val="000000" w:themeColor="text1"/>
          <w:kern w:val="0"/>
          <w:sz w:val="21"/>
          <w:szCs w:val="21"/>
        </w:rPr>
        <w:t>期末按公允价值占基金资产净值比例大小排序的所有股票投资明细</w:t>
      </w:r>
      <w:bookmarkEnd w:id="87"/>
      <w:bookmarkEnd w:id="88"/>
    </w:p>
    <w:p w:rsidR="006B65E1" w:rsidRPr="005B5C10" w:rsidRDefault="00945F2E">
      <w:pPr>
        <w:autoSpaceDE w:val="0"/>
        <w:autoSpaceDN w:val="0"/>
        <w:adjustRightInd w:val="0"/>
        <w:spacing w:before="29" w:line="288" w:lineRule="auto"/>
        <w:ind w:left="15"/>
        <w:jc w:val="right"/>
        <w:rPr>
          <w:rFonts w:eastAsiaTheme="minorEastAsia"/>
          <w:color w:val="000000" w:themeColor="text1"/>
          <w:kern w:val="0"/>
          <w:szCs w:val="21"/>
        </w:rPr>
      </w:pPr>
      <w:r w:rsidRPr="005B5C10">
        <w:rPr>
          <w:rFonts w:eastAsiaTheme="minorEastAsia"/>
          <w:color w:val="000000" w:themeColor="text1"/>
          <w:szCs w:val="21"/>
        </w:rPr>
        <w:t>金额单位：人民币元</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276"/>
        <w:gridCol w:w="1842"/>
        <w:gridCol w:w="1616"/>
      </w:tblGrid>
      <w:tr w:rsidR="008148A4" w:rsidRPr="005B5C10">
        <w:tc>
          <w:tcPr>
            <w:tcW w:w="817" w:type="dxa"/>
            <w:vAlign w:val="center"/>
          </w:tcPr>
          <w:p w:rsidR="006B65E1" w:rsidRPr="005B5C10" w:rsidRDefault="00945F2E">
            <w:pPr>
              <w:spacing w:before="29" w:line="360" w:lineRule="auto"/>
              <w:ind w:left="17"/>
              <w:jc w:val="center"/>
              <w:rPr>
                <w:rFonts w:eastAsiaTheme="minorEastAsia"/>
                <w:color w:val="000000" w:themeColor="text1"/>
                <w:szCs w:val="21"/>
              </w:rPr>
            </w:pPr>
            <w:r w:rsidRPr="005B5C10">
              <w:rPr>
                <w:rFonts w:eastAsiaTheme="minorEastAsia"/>
                <w:color w:val="000000" w:themeColor="text1"/>
                <w:szCs w:val="21"/>
              </w:rPr>
              <w:t>序号</w:t>
            </w:r>
          </w:p>
        </w:tc>
        <w:tc>
          <w:tcPr>
            <w:tcW w:w="1276" w:type="dxa"/>
            <w:vAlign w:val="center"/>
          </w:tcPr>
          <w:p w:rsidR="006B65E1" w:rsidRPr="005B5C10" w:rsidRDefault="00945F2E">
            <w:pPr>
              <w:spacing w:before="29" w:line="360" w:lineRule="auto"/>
              <w:ind w:left="17"/>
              <w:jc w:val="center"/>
              <w:rPr>
                <w:rFonts w:eastAsiaTheme="minorEastAsia"/>
                <w:color w:val="000000" w:themeColor="text1"/>
                <w:szCs w:val="21"/>
              </w:rPr>
            </w:pPr>
            <w:r w:rsidRPr="005B5C10">
              <w:rPr>
                <w:rFonts w:eastAsiaTheme="minorEastAsia"/>
                <w:color w:val="000000" w:themeColor="text1"/>
                <w:szCs w:val="21"/>
              </w:rPr>
              <w:t>股票代码</w:t>
            </w:r>
          </w:p>
        </w:tc>
        <w:tc>
          <w:tcPr>
            <w:tcW w:w="1701" w:type="dxa"/>
            <w:vAlign w:val="center"/>
          </w:tcPr>
          <w:p w:rsidR="006B65E1" w:rsidRPr="005B5C10" w:rsidRDefault="00945F2E">
            <w:pPr>
              <w:spacing w:before="29" w:line="360" w:lineRule="auto"/>
              <w:ind w:left="17"/>
              <w:jc w:val="center"/>
              <w:rPr>
                <w:rFonts w:eastAsiaTheme="minorEastAsia"/>
                <w:color w:val="000000" w:themeColor="text1"/>
                <w:szCs w:val="21"/>
              </w:rPr>
            </w:pPr>
            <w:r w:rsidRPr="005B5C10">
              <w:rPr>
                <w:rFonts w:eastAsiaTheme="minorEastAsia"/>
                <w:color w:val="000000" w:themeColor="text1"/>
                <w:szCs w:val="21"/>
              </w:rPr>
              <w:t>股票名称</w:t>
            </w:r>
          </w:p>
        </w:tc>
        <w:tc>
          <w:tcPr>
            <w:tcW w:w="1276" w:type="dxa"/>
            <w:vAlign w:val="center"/>
          </w:tcPr>
          <w:p w:rsidR="006B65E1" w:rsidRPr="005B5C10" w:rsidRDefault="00945F2E">
            <w:pPr>
              <w:spacing w:before="29" w:line="360" w:lineRule="auto"/>
              <w:ind w:left="17"/>
              <w:jc w:val="center"/>
              <w:rPr>
                <w:rFonts w:eastAsiaTheme="minorEastAsia"/>
                <w:color w:val="000000" w:themeColor="text1"/>
                <w:szCs w:val="21"/>
              </w:rPr>
            </w:pPr>
            <w:r w:rsidRPr="005B5C10">
              <w:rPr>
                <w:rFonts w:eastAsiaTheme="minorEastAsia"/>
                <w:color w:val="000000" w:themeColor="text1"/>
                <w:szCs w:val="21"/>
              </w:rPr>
              <w:t>数量</w:t>
            </w:r>
            <w:r w:rsidRPr="005B5C10">
              <w:rPr>
                <w:rFonts w:eastAsiaTheme="minorEastAsia"/>
                <w:color w:val="000000" w:themeColor="text1"/>
                <w:szCs w:val="21"/>
              </w:rPr>
              <w:t>(</w:t>
            </w:r>
            <w:r w:rsidRPr="005B5C10">
              <w:rPr>
                <w:rFonts w:eastAsiaTheme="minorEastAsia"/>
                <w:color w:val="000000" w:themeColor="text1"/>
                <w:szCs w:val="21"/>
              </w:rPr>
              <w:t>股</w:t>
            </w:r>
            <w:r w:rsidRPr="005B5C10">
              <w:rPr>
                <w:rFonts w:eastAsiaTheme="minorEastAsia"/>
                <w:color w:val="000000" w:themeColor="text1"/>
                <w:szCs w:val="21"/>
              </w:rPr>
              <w:t>)</w:t>
            </w:r>
          </w:p>
        </w:tc>
        <w:tc>
          <w:tcPr>
            <w:tcW w:w="1842" w:type="dxa"/>
            <w:vAlign w:val="center"/>
          </w:tcPr>
          <w:p w:rsidR="006B65E1" w:rsidRPr="005B5C10" w:rsidRDefault="00945F2E">
            <w:pPr>
              <w:autoSpaceDE w:val="0"/>
              <w:autoSpaceDN w:val="0"/>
              <w:adjustRightInd w:val="0"/>
              <w:spacing w:before="29" w:line="360" w:lineRule="auto"/>
              <w:ind w:left="17"/>
              <w:jc w:val="center"/>
              <w:rPr>
                <w:rFonts w:eastAsiaTheme="minorEastAsia"/>
                <w:color w:val="000000" w:themeColor="text1"/>
                <w:szCs w:val="21"/>
              </w:rPr>
            </w:pPr>
            <w:r w:rsidRPr="005B5C10">
              <w:rPr>
                <w:rFonts w:eastAsiaTheme="minorEastAsia"/>
                <w:color w:val="000000" w:themeColor="text1"/>
                <w:szCs w:val="21"/>
              </w:rPr>
              <w:t>公允价值</w:t>
            </w:r>
          </w:p>
        </w:tc>
        <w:tc>
          <w:tcPr>
            <w:tcW w:w="1616" w:type="dxa"/>
            <w:vAlign w:val="center"/>
          </w:tcPr>
          <w:p w:rsidR="006B65E1" w:rsidRPr="005B5C10" w:rsidRDefault="00945F2E">
            <w:pPr>
              <w:spacing w:before="29" w:line="360" w:lineRule="auto"/>
              <w:ind w:left="17"/>
              <w:jc w:val="center"/>
              <w:rPr>
                <w:rFonts w:eastAsiaTheme="minorEastAsia"/>
                <w:color w:val="000000" w:themeColor="text1"/>
                <w:szCs w:val="21"/>
              </w:rPr>
            </w:pPr>
            <w:r w:rsidRPr="005B5C10">
              <w:rPr>
                <w:rFonts w:eastAsiaTheme="minorEastAsia"/>
                <w:color w:val="000000" w:themeColor="text1"/>
                <w:szCs w:val="21"/>
              </w:rPr>
              <w:t>占基金资产净值比例</w:t>
            </w:r>
            <w:r w:rsidRPr="005B5C10">
              <w:rPr>
                <w:rFonts w:eastAsiaTheme="minorEastAsia"/>
                <w:color w:val="000000" w:themeColor="text1"/>
                <w:szCs w:val="21"/>
              </w:rPr>
              <w:t>(</w:t>
            </w:r>
            <w:r w:rsidRPr="005B5C10">
              <w:rPr>
                <w:rFonts w:eastAsiaTheme="minorEastAsia"/>
                <w:color w:val="000000" w:themeColor="text1"/>
                <w:szCs w:val="21"/>
              </w:rPr>
              <w:t>％</w:t>
            </w:r>
            <w:r w:rsidRPr="005B5C10">
              <w:rPr>
                <w:rFonts w:eastAsiaTheme="minorEastAsia"/>
                <w:color w:val="000000" w:themeColor="text1"/>
                <w:szCs w:val="21"/>
              </w:rPr>
              <w:t>)</w:t>
            </w:r>
          </w:p>
        </w:tc>
      </w:tr>
      <w:tr w:rsidR="00255DDE">
        <w:tc>
          <w:tcPr>
            <w:tcW w:w="817" w:type="dxa"/>
            <w:vAlign w:val="center"/>
          </w:tcPr>
          <w:p w:rsidR="00255DDE" w:rsidRDefault="00324B54">
            <w:pPr>
              <w:jc w:val="center"/>
            </w:pPr>
            <w:r>
              <w:rPr>
                <w:rFonts w:eastAsiaTheme="minorEastAsia"/>
                <w:color w:val="000000" w:themeColor="text1"/>
                <w:szCs w:val="21"/>
              </w:rPr>
              <w:t>1</w:t>
            </w:r>
          </w:p>
        </w:tc>
        <w:tc>
          <w:tcPr>
            <w:tcW w:w="1276" w:type="dxa"/>
            <w:vAlign w:val="center"/>
          </w:tcPr>
          <w:p w:rsidR="00255DDE" w:rsidRDefault="00324B54">
            <w:pPr>
              <w:jc w:val="center"/>
            </w:pPr>
            <w:r>
              <w:rPr>
                <w:rFonts w:eastAsiaTheme="minorEastAsia"/>
                <w:color w:val="000000" w:themeColor="text1"/>
                <w:szCs w:val="21"/>
              </w:rPr>
              <w:t>300308</w:t>
            </w:r>
          </w:p>
        </w:tc>
        <w:tc>
          <w:tcPr>
            <w:tcW w:w="1701" w:type="dxa"/>
            <w:vAlign w:val="center"/>
          </w:tcPr>
          <w:p w:rsidR="00255DDE" w:rsidRDefault="00324B54">
            <w:pPr>
              <w:jc w:val="center"/>
            </w:pPr>
            <w:r>
              <w:rPr>
                <w:rFonts w:eastAsiaTheme="minorEastAsia"/>
                <w:color w:val="000000" w:themeColor="text1"/>
                <w:szCs w:val="21"/>
              </w:rPr>
              <w:t>中际旭创</w:t>
            </w:r>
          </w:p>
        </w:tc>
        <w:tc>
          <w:tcPr>
            <w:tcW w:w="1276" w:type="dxa"/>
            <w:vAlign w:val="center"/>
          </w:tcPr>
          <w:p w:rsidR="00255DDE" w:rsidRDefault="00324B54">
            <w:pPr>
              <w:jc w:val="right"/>
            </w:pPr>
            <w:r>
              <w:rPr>
                <w:rFonts w:eastAsiaTheme="minorEastAsia"/>
                <w:color w:val="000000" w:themeColor="text1"/>
                <w:szCs w:val="21"/>
              </w:rPr>
              <w:t>2,924,379.00</w:t>
            </w:r>
          </w:p>
        </w:tc>
        <w:tc>
          <w:tcPr>
            <w:tcW w:w="1842" w:type="dxa"/>
            <w:vAlign w:val="center"/>
          </w:tcPr>
          <w:p w:rsidR="00255DDE" w:rsidRDefault="00324B54">
            <w:pPr>
              <w:jc w:val="right"/>
            </w:pPr>
            <w:r>
              <w:rPr>
                <w:rFonts w:eastAsiaTheme="minorEastAsia"/>
                <w:color w:val="000000" w:themeColor="text1"/>
                <w:szCs w:val="21"/>
              </w:rPr>
              <w:t>431,199,683.55</w:t>
            </w:r>
          </w:p>
        </w:tc>
        <w:tc>
          <w:tcPr>
            <w:tcW w:w="1616" w:type="dxa"/>
            <w:vAlign w:val="center"/>
          </w:tcPr>
          <w:p w:rsidR="00255DDE" w:rsidRDefault="00324B54">
            <w:pPr>
              <w:jc w:val="right"/>
            </w:pPr>
            <w:r>
              <w:rPr>
                <w:rFonts w:eastAsiaTheme="minorEastAsia"/>
                <w:color w:val="000000" w:themeColor="text1"/>
                <w:szCs w:val="21"/>
              </w:rPr>
              <w:t>9.44</w:t>
            </w:r>
          </w:p>
        </w:tc>
      </w:tr>
      <w:tr w:rsidR="00255DDE">
        <w:tc>
          <w:tcPr>
            <w:tcW w:w="817" w:type="dxa"/>
            <w:vAlign w:val="center"/>
          </w:tcPr>
          <w:p w:rsidR="00255DDE" w:rsidRDefault="00324B54">
            <w:pPr>
              <w:jc w:val="center"/>
            </w:pPr>
            <w:r>
              <w:rPr>
                <w:rFonts w:eastAsiaTheme="minorEastAsia"/>
                <w:color w:val="000000" w:themeColor="text1"/>
                <w:szCs w:val="21"/>
              </w:rPr>
              <w:t>2</w:t>
            </w:r>
          </w:p>
        </w:tc>
        <w:tc>
          <w:tcPr>
            <w:tcW w:w="1276" w:type="dxa"/>
            <w:vAlign w:val="center"/>
          </w:tcPr>
          <w:p w:rsidR="00255DDE" w:rsidRDefault="00324B54">
            <w:pPr>
              <w:jc w:val="center"/>
            </w:pPr>
            <w:r>
              <w:rPr>
                <w:rFonts w:eastAsiaTheme="minorEastAsia"/>
                <w:color w:val="000000" w:themeColor="text1"/>
                <w:szCs w:val="21"/>
              </w:rPr>
              <w:t>300394</w:t>
            </w:r>
          </w:p>
        </w:tc>
        <w:tc>
          <w:tcPr>
            <w:tcW w:w="1701" w:type="dxa"/>
            <w:vAlign w:val="center"/>
          </w:tcPr>
          <w:p w:rsidR="00255DDE" w:rsidRDefault="00324B54">
            <w:pPr>
              <w:jc w:val="center"/>
            </w:pPr>
            <w:r>
              <w:rPr>
                <w:rFonts w:eastAsiaTheme="minorEastAsia"/>
                <w:color w:val="000000" w:themeColor="text1"/>
                <w:szCs w:val="21"/>
              </w:rPr>
              <w:t>天孚通信</w:t>
            </w:r>
          </w:p>
        </w:tc>
        <w:tc>
          <w:tcPr>
            <w:tcW w:w="1276" w:type="dxa"/>
            <w:vAlign w:val="center"/>
          </w:tcPr>
          <w:p w:rsidR="00255DDE" w:rsidRDefault="00324B54">
            <w:pPr>
              <w:jc w:val="right"/>
            </w:pPr>
            <w:r>
              <w:rPr>
                <w:rFonts w:eastAsiaTheme="minorEastAsia"/>
                <w:color w:val="000000" w:themeColor="text1"/>
                <w:szCs w:val="21"/>
              </w:rPr>
              <w:t>3,187,792.00</w:t>
            </w:r>
          </w:p>
        </w:tc>
        <w:tc>
          <w:tcPr>
            <w:tcW w:w="1842" w:type="dxa"/>
            <w:vAlign w:val="center"/>
          </w:tcPr>
          <w:p w:rsidR="00255DDE" w:rsidRDefault="00324B54">
            <w:pPr>
              <w:jc w:val="right"/>
            </w:pPr>
            <w:r>
              <w:rPr>
                <w:rFonts w:eastAsiaTheme="minorEastAsia"/>
                <w:color w:val="000000" w:themeColor="text1"/>
                <w:szCs w:val="21"/>
              </w:rPr>
              <w:t>340,551,819.36</w:t>
            </w:r>
          </w:p>
        </w:tc>
        <w:tc>
          <w:tcPr>
            <w:tcW w:w="1616" w:type="dxa"/>
            <w:vAlign w:val="center"/>
          </w:tcPr>
          <w:p w:rsidR="00255DDE" w:rsidRDefault="00324B54">
            <w:pPr>
              <w:jc w:val="right"/>
            </w:pPr>
            <w:r>
              <w:rPr>
                <w:rFonts w:eastAsiaTheme="minorEastAsia"/>
                <w:color w:val="000000" w:themeColor="text1"/>
                <w:szCs w:val="21"/>
              </w:rPr>
              <w:t>7.46</w:t>
            </w:r>
          </w:p>
        </w:tc>
      </w:tr>
      <w:tr w:rsidR="00255DDE">
        <w:tc>
          <w:tcPr>
            <w:tcW w:w="817" w:type="dxa"/>
            <w:vAlign w:val="center"/>
          </w:tcPr>
          <w:p w:rsidR="00255DDE" w:rsidRDefault="00324B54">
            <w:pPr>
              <w:jc w:val="center"/>
            </w:pPr>
            <w:r>
              <w:rPr>
                <w:rFonts w:eastAsiaTheme="minorEastAsia"/>
                <w:color w:val="000000" w:themeColor="text1"/>
                <w:szCs w:val="21"/>
              </w:rPr>
              <w:t>3</w:t>
            </w:r>
          </w:p>
        </w:tc>
        <w:tc>
          <w:tcPr>
            <w:tcW w:w="1276" w:type="dxa"/>
            <w:vAlign w:val="center"/>
          </w:tcPr>
          <w:p w:rsidR="00255DDE" w:rsidRDefault="00324B54">
            <w:pPr>
              <w:jc w:val="center"/>
            </w:pPr>
            <w:r>
              <w:rPr>
                <w:rFonts w:eastAsiaTheme="minorEastAsia"/>
                <w:color w:val="000000" w:themeColor="text1"/>
                <w:szCs w:val="21"/>
              </w:rPr>
              <w:t>300502</w:t>
            </w:r>
          </w:p>
        </w:tc>
        <w:tc>
          <w:tcPr>
            <w:tcW w:w="1701" w:type="dxa"/>
            <w:vAlign w:val="center"/>
          </w:tcPr>
          <w:p w:rsidR="00255DDE" w:rsidRDefault="00324B54">
            <w:pPr>
              <w:jc w:val="center"/>
            </w:pPr>
            <w:r>
              <w:rPr>
                <w:rFonts w:eastAsiaTheme="minorEastAsia"/>
                <w:color w:val="000000" w:themeColor="text1"/>
                <w:szCs w:val="21"/>
              </w:rPr>
              <w:t>新易盛</w:t>
            </w:r>
          </w:p>
        </w:tc>
        <w:tc>
          <w:tcPr>
            <w:tcW w:w="1276" w:type="dxa"/>
            <w:vAlign w:val="center"/>
          </w:tcPr>
          <w:p w:rsidR="00255DDE" w:rsidRDefault="00324B54">
            <w:pPr>
              <w:jc w:val="right"/>
            </w:pPr>
            <w:r>
              <w:rPr>
                <w:rFonts w:eastAsiaTheme="minorEastAsia"/>
                <w:color w:val="000000" w:themeColor="text1"/>
                <w:szCs w:val="21"/>
              </w:rPr>
              <w:t>4,379,414.00</w:t>
            </w:r>
          </w:p>
        </w:tc>
        <w:tc>
          <w:tcPr>
            <w:tcW w:w="1842" w:type="dxa"/>
            <w:vAlign w:val="center"/>
          </w:tcPr>
          <w:p w:rsidR="00255DDE" w:rsidRDefault="00324B54">
            <w:pPr>
              <w:jc w:val="right"/>
            </w:pPr>
            <w:r>
              <w:rPr>
                <w:rFonts w:eastAsiaTheme="minorEastAsia"/>
                <w:color w:val="000000" w:themeColor="text1"/>
                <w:szCs w:val="21"/>
              </w:rPr>
              <w:t>297,668,769.58</w:t>
            </w:r>
          </w:p>
        </w:tc>
        <w:tc>
          <w:tcPr>
            <w:tcW w:w="1616" w:type="dxa"/>
            <w:vAlign w:val="center"/>
          </w:tcPr>
          <w:p w:rsidR="00255DDE" w:rsidRDefault="00324B54">
            <w:pPr>
              <w:jc w:val="right"/>
            </w:pPr>
            <w:r>
              <w:rPr>
                <w:rFonts w:eastAsiaTheme="minorEastAsia"/>
                <w:color w:val="000000" w:themeColor="text1"/>
                <w:szCs w:val="21"/>
              </w:rPr>
              <w:t>6.52</w:t>
            </w:r>
          </w:p>
        </w:tc>
      </w:tr>
      <w:tr w:rsidR="00255DDE">
        <w:tc>
          <w:tcPr>
            <w:tcW w:w="817" w:type="dxa"/>
            <w:vAlign w:val="center"/>
          </w:tcPr>
          <w:p w:rsidR="00255DDE" w:rsidRDefault="00324B54">
            <w:pPr>
              <w:jc w:val="center"/>
            </w:pPr>
            <w:r>
              <w:rPr>
                <w:rFonts w:eastAsiaTheme="minorEastAsia"/>
                <w:color w:val="000000" w:themeColor="text1"/>
                <w:szCs w:val="21"/>
              </w:rPr>
              <w:t>4</w:t>
            </w:r>
          </w:p>
        </w:tc>
        <w:tc>
          <w:tcPr>
            <w:tcW w:w="1276" w:type="dxa"/>
            <w:vAlign w:val="center"/>
          </w:tcPr>
          <w:p w:rsidR="00255DDE" w:rsidRDefault="00324B54">
            <w:pPr>
              <w:jc w:val="center"/>
            </w:pPr>
            <w:r>
              <w:rPr>
                <w:rFonts w:eastAsiaTheme="minorEastAsia"/>
                <w:color w:val="000000" w:themeColor="text1"/>
                <w:szCs w:val="21"/>
              </w:rPr>
              <w:t>002459</w:t>
            </w:r>
          </w:p>
        </w:tc>
        <w:tc>
          <w:tcPr>
            <w:tcW w:w="1701" w:type="dxa"/>
            <w:vAlign w:val="center"/>
          </w:tcPr>
          <w:p w:rsidR="00255DDE" w:rsidRDefault="00324B54">
            <w:pPr>
              <w:jc w:val="center"/>
            </w:pPr>
            <w:r>
              <w:rPr>
                <w:rFonts w:eastAsiaTheme="minorEastAsia"/>
                <w:color w:val="000000" w:themeColor="text1"/>
                <w:szCs w:val="21"/>
              </w:rPr>
              <w:t>晶澳科技</w:t>
            </w:r>
          </w:p>
        </w:tc>
        <w:tc>
          <w:tcPr>
            <w:tcW w:w="1276" w:type="dxa"/>
            <w:vAlign w:val="center"/>
          </w:tcPr>
          <w:p w:rsidR="00255DDE" w:rsidRDefault="00324B54">
            <w:pPr>
              <w:jc w:val="right"/>
            </w:pPr>
            <w:r>
              <w:rPr>
                <w:rFonts w:eastAsiaTheme="minorEastAsia"/>
                <w:color w:val="000000" w:themeColor="text1"/>
                <w:szCs w:val="21"/>
              </w:rPr>
              <w:t>6,787,828.00</w:t>
            </w:r>
          </w:p>
        </w:tc>
        <w:tc>
          <w:tcPr>
            <w:tcW w:w="1842" w:type="dxa"/>
            <w:vAlign w:val="center"/>
          </w:tcPr>
          <w:p w:rsidR="00255DDE" w:rsidRDefault="00324B54">
            <w:pPr>
              <w:jc w:val="right"/>
            </w:pPr>
            <w:r>
              <w:rPr>
                <w:rFonts w:eastAsiaTheme="minorEastAsia"/>
                <w:color w:val="000000" w:themeColor="text1"/>
                <w:szCs w:val="21"/>
              </w:rPr>
              <w:t>283,052,427.60</w:t>
            </w:r>
          </w:p>
        </w:tc>
        <w:tc>
          <w:tcPr>
            <w:tcW w:w="1616" w:type="dxa"/>
            <w:vAlign w:val="center"/>
          </w:tcPr>
          <w:p w:rsidR="00255DDE" w:rsidRDefault="00324B54">
            <w:pPr>
              <w:jc w:val="right"/>
            </w:pPr>
            <w:r>
              <w:rPr>
                <w:rFonts w:eastAsiaTheme="minorEastAsia"/>
                <w:color w:val="000000" w:themeColor="text1"/>
                <w:szCs w:val="21"/>
              </w:rPr>
              <w:t>6.20</w:t>
            </w:r>
          </w:p>
        </w:tc>
      </w:tr>
      <w:tr w:rsidR="00255DDE">
        <w:tc>
          <w:tcPr>
            <w:tcW w:w="817" w:type="dxa"/>
            <w:vAlign w:val="center"/>
          </w:tcPr>
          <w:p w:rsidR="00255DDE" w:rsidRDefault="00324B54">
            <w:pPr>
              <w:jc w:val="center"/>
            </w:pPr>
            <w:r>
              <w:rPr>
                <w:rFonts w:eastAsiaTheme="minorEastAsia"/>
                <w:color w:val="000000" w:themeColor="text1"/>
                <w:szCs w:val="21"/>
              </w:rPr>
              <w:t>5</w:t>
            </w:r>
          </w:p>
        </w:tc>
        <w:tc>
          <w:tcPr>
            <w:tcW w:w="1276" w:type="dxa"/>
            <w:vAlign w:val="center"/>
          </w:tcPr>
          <w:p w:rsidR="00255DDE" w:rsidRDefault="00324B54">
            <w:pPr>
              <w:jc w:val="center"/>
            </w:pPr>
            <w:r>
              <w:rPr>
                <w:rFonts w:eastAsiaTheme="minorEastAsia"/>
                <w:color w:val="000000" w:themeColor="text1"/>
                <w:szCs w:val="21"/>
              </w:rPr>
              <w:t>00700</w:t>
            </w:r>
          </w:p>
        </w:tc>
        <w:tc>
          <w:tcPr>
            <w:tcW w:w="1701" w:type="dxa"/>
            <w:vAlign w:val="center"/>
          </w:tcPr>
          <w:p w:rsidR="00255DDE" w:rsidRDefault="00324B54">
            <w:pPr>
              <w:jc w:val="center"/>
            </w:pPr>
            <w:r>
              <w:rPr>
                <w:rFonts w:eastAsiaTheme="minorEastAsia"/>
                <w:color w:val="000000" w:themeColor="text1"/>
                <w:szCs w:val="21"/>
              </w:rPr>
              <w:t>腾讯控股</w:t>
            </w:r>
          </w:p>
        </w:tc>
        <w:tc>
          <w:tcPr>
            <w:tcW w:w="1276" w:type="dxa"/>
            <w:vAlign w:val="center"/>
          </w:tcPr>
          <w:p w:rsidR="00255DDE" w:rsidRDefault="00324B54">
            <w:pPr>
              <w:jc w:val="right"/>
            </w:pPr>
            <w:r>
              <w:rPr>
                <w:rFonts w:eastAsiaTheme="minorEastAsia"/>
                <w:color w:val="000000" w:themeColor="text1"/>
                <w:szCs w:val="21"/>
              </w:rPr>
              <w:t>845,300.00</w:t>
            </w:r>
          </w:p>
        </w:tc>
        <w:tc>
          <w:tcPr>
            <w:tcW w:w="1842" w:type="dxa"/>
            <w:vAlign w:val="center"/>
          </w:tcPr>
          <w:p w:rsidR="00255DDE" w:rsidRDefault="00324B54">
            <w:pPr>
              <w:jc w:val="right"/>
            </w:pPr>
            <w:r>
              <w:rPr>
                <w:rFonts w:eastAsiaTheme="minorEastAsia"/>
                <w:color w:val="000000" w:themeColor="text1"/>
                <w:szCs w:val="21"/>
              </w:rPr>
              <w:t>258,432,358.53</w:t>
            </w:r>
          </w:p>
        </w:tc>
        <w:tc>
          <w:tcPr>
            <w:tcW w:w="1616" w:type="dxa"/>
            <w:vAlign w:val="center"/>
          </w:tcPr>
          <w:p w:rsidR="00255DDE" w:rsidRDefault="00324B54">
            <w:pPr>
              <w:jc w:val="right"/>
            </w:pPr>
            <w:r>
              <w:rPr>
                <w:rFonts w:eastAsiaTheme="minorEastAsia"/>
                <w:color w:val="000000" w:themeColor="text1"/>
                <w:szCs w:val="21"/>
              </w:rPr>
              <w:t>5.66</w:t>
            </w:r>
          </w:p>
        </w:tc>
      </w:tr>
      <w:tr w:rsidR="00255DDE">
        <w:tc>
          <w:tcPr>
            <w:tcW w:w="817" w:type="dxa"/>
            <w:vAlign w:val="center"/>
          </w:tcPr>
          <w:p w:rsidR="00255DDE" w:rsidRDefault="00324B54">
            <w:pPr>
              <w:jc w:val="center"/>
            </w:pPr>
            <w:r>
              <w:rPr>
                <w:rFonts w:eastAsiaTheme="minorEastAsia"/>
                <w:color w:val="000000" w:themeColor="text1"/>
                <w:szCs w:val="21"/>
              </w:rPr>
              <w:t>6</w:t>
            </w:r>
          </w:p>
        </w:tc>
        <w:tc>
          <w:tcPr>
            <w:tcW w:w="1276" w:type="dxa"/>
            <w:vAlign w:val="center"/>
          </w:tcPr>
          <w:p w:rsidR="00255DDE" w:rsidRDefault="00324B54">
            <w:pPr>
              <w:jc w:val="center"/>
            </w:pPr>
            <w:r>
              <w:rPr>
                <w:rFonts w:eastAsiaTheme="minorEastAsia"/>
                <w:color w:val="000000" w:themeColor="text1"/>
                <w:szCs w:val="21"/>
              </w:rPr>
              <w:t>002236</w:t>
            </w:r>
          </w:p>
        </w:tc>
        <w:tc>
          <w:tcPr>
            <w:tcW w:w="1701" w:type="dxa"/>
            <w:vAlign w:val="center"/>
          </w:tcPr>
          <w:p w:rsidR="00255DDE" w:rsidRDefault="00324B54">
            <w:pPr>
              <w:jc w:val="center"/>
            </w:pPr>
            <w:r>
              <w:rPr>
                <w:rFonts w:eastAsiaTheme="minorEastAsia"/>
                <w:color w:val="000000" w:themeColor="text1"/>
                <w:szCs w:val="21"/>
              </w:rPr>
              <w:t>大华股份</w:t>
            </w:r>
          </w:p>
        </w:tc>
        <w:tc>
          <w:tcPr>
            <w:tcW w:w="1276" w:type="dxa"/>
            <w:vAlign w:val="center"/>
          </w:tcPr>
          <w:p w:rsidR="00255DDE" w:rsidRDefault="00324B54">
            <w:pPr>
              <w:jc w:val="right"/>
            </w:pPr>
            <w:r>
              <w:rPr>
                <w:rFonts w:eastAsiaTheme="minorEastAsia"/>
                <w:color w:val="000000" w:themeColor="text1"/>
                <w:szCs w:val="21"/>
              </w:rPr>
              <w:t>12,933,707.00</w:t>
            </w:r>
          </w:p>
        </w:tc>
        <w:tc>
          <w:tcPr>
            <w:tcW w:w="1842" w:type="dxa"/>
            <w:vAlign w:val="center"/>
          </w:tcPr>
          <w:p w:rsidR="00255DDE" w:rsidRDefault="00324B54">
            <w:pPr>
              <w:jc w:val="right"/>
            </w:pPr>
            <w:r>
              <w:rPr>
                <w:rFonts w:eastAsiaTheme="minorEastAsia"/>
                <w:color w:val="000000" w:themeColor="text1"/>
                <w:szCs w:val="21"/>
              </w:rPr>
              <w:t>255,440,713.25</w:t>
            </w:r>
          </w:p>
        </w:tc>
        <w:tc>
          <w:tcPr>
            <w:tcW w:w="1616" w:type="dxa"/>
            <w:vAlign w:val="center"/>
          </w:tcPr>
          <w:p w:rsidR="00255DDE" w:rsidRDefault="00324B54">
            <w:pPr>
              <w:jc w:val="right"/>
            </w:pPr>
            <w:r>
              <w:rPr>
                <w:rFonts w:eastAsiaTheme="minorEastAsia"/>
                <w:color w:val="000000" w:themeColor="text1"/>
                <w:szCs w:val="21"/>
              </w:rPr>
              <w:t>5.59</w:t>
            </w:r>
          </w:p>
        </w:tc>
      </w:tr>
      <w:tr w:rsidR="00255DDE">
        <w:tc>
          <w:tcPr>
            <w:tcW w:w="817" w:type="dxa"/>
            <w:vAlign w:val="center"/>
          </w:tcPr>
          <w:p w:rsidR="00255DDE" w:rsidRDefault="00324B54">
            <w:pPr>
              <w:jc w:val="center"/>
            </w:pPr>
            <w:r>
              <w:rPr>
                <w:rFonts w:eastAsiaTheme="minorEastAsia"/>
                <w:color w:val="000000" w:themeColor="text1"/>
                <w:szCs w:val="21"/>
              </w:rPr>
              <w:t>7</w:t>
            </w:r>
          </w:p>
        </w:tc>
        <w:tc>
          <w:tcPr>
            <w:tcW w:w="1276" w:type="dxa"/>
            <w:vAlign w:val="center"/>
          </w:tcPr>
          <w:p w:rsidR="00255DDE" w:rsidRDefault="00324B54">
            <w:pPr>
              <w:jc w:val="center"/>
            </w:pPr>
            <w:r>
              <w:rPr>
                <w:rFonts w:eastAsiaTheme="minorEastAsia"/>
                <w:color w:val="000000" w:themeColor="text1"/>
                <w:szCs w:val="21"/>
              </w:rPr>
              <w:t>601138</w:t>
            </w:r>
          </w:p>
        </w:tc>
        <w:tc>
          <w:tcPr>
            <w:tcW w:w="1701" w:type="dxa"/>
            <w:vAlign w:val="center"/>
          </w:tcPr>
          <w:p w:rsidR="00255DDE" w:rsidRDefault="00324B54">
            <w:pPr>
              <w:jc w:val="center"/>
            </w:pPr>
            <w:r>
              <w:rPr>
                <w:rFonts w:eastAsiaTheme="minorEastAsia"/>
                <w:color w:val="000000" w:themeColor="text1"/>
                <w:szCs w:val="21"/>
              </w:rPr>
              <w:t>工业富联</w:t>
            </w:r>
          </w:p>
        </w:tc>
        <w:tc>
          <w:tcPr>
            <w:tcW w:w="1276" w:type="dxa"/>
            <w:vAlign w:val="center"/>
          </w:tcPr>
          <w:p w:rsidR="00255DDE" w:rsidRDefault="00324B54">
            <w:pPr>
              <w:jc w:val="right"/>
            </w:pPr>
            <w:r>
              <w:rPr>
                <w:rFonts w:eastAsiaTheme="minorEastAsia"/>
                <w:color w:val="000000" w:themeColor="text1"/>
                <w:szCs w:val="21"/>
              </w:rPr>
              <w:t>9,048,504.00</w:t>
            </w:r>
          </w:p>
        </w:tc>
        <w:tc>
          <w:tcPr>
            <w:tcW w:w="1842" w:type="dxa"/>
            <w:vAlign w:val="center"/>
          </w:tcPr>
          <w:p w:rsidR="00255DDE" w:rsidRDefault="00324B54">
            <w:pPr>
              <w:jc w:val="right"/>
            </w:pPr>
            <w:r>
              <w:rPr>
                <w:rFonts w:eastAsiaTheme="minorEastAsia"/>
                <w:color w:val="000000" w:themeColor="text1"/>
                <w:szCs w:val="21"/>
              </w:rPr>
              <w:t>228,022,300.80</w:t>
            </w:r>
          </w:p>
        </w:tc>
        <w:tc>
          <w:tcPr>
            <w:tcW w:w="1616" w:type="dxa"/>
            <w:vAlign w:val="center"/>
          </w:tcPr>
          <w:p w:rsidR="00255DDE" w:rsidRDefault="00324B54">
            <w:pPr>
              <w:jc w:val="right"/>
            </w:pPr>
            <w:r>
              <w:rPr>
                <w:rFonts w:eastAsiaTheme="minorEastAsia"/>
                <w:color w:val="000000" w:themeColor="text1"/>
                <w:szCs w:val="21"/>
              </w:rPr>
              <w:t>4.99</w:t>
            </w:r>
          </w:p>
        </w:tc>
      </w:tr>
      <w:tr w:rsidR="00255DDE">
        <w:tc>
          <w:tcPr>
            <w:tcW w:w="817" w:type="dxa"/>
            <w:vAlign w:val="center"/>
          </w:tcPr>
          <w:p w:rsidR="00255DDE" w:rsidRDefault="00324B54">
            <w:pPr>
              <w:jc w:val="center"/>
            </w:pPr>
            <w:r>
              <w:rPr>
                <w:rFonts w:eastAsiaTheme="minorEastAsia"/>
                <w:color w:val="000000" w:themeColor="text1"/>
                <w:szCs w:val="21"/>
              </w:rPr>
              <w:t>8</w:t>
            </w:r>
          </w:p>
        </w:tc>
        <w:tc>
          <w:tcPr>
            <w:tcW w:w="1276" w:type="dxa"/>
            <w:vAlign w:val="center"/>
          </w:tcPr>
          <w:p w:rsidR="00255DDE" w:rsidRDefault="00324B54">
            <w:pPr>
              <w:jc w:val="center"/>
            </w:pPr>
            <w:r>
              <w:rPr>
                <w:rFonts w:eastAsiaTheme="minorEastAsia"/>
                <w:color w:val="000000" w:themeColor="text1"/>
                <w:szCs w:val="21"/>
              </w:rPr>
              <w:t>300014</w:t>
            </w:r>
          </w:p>
        </w:tc>
        <w:tc>
          <w:tcPr>
            <w:tcW w:w="1701" w:type="dxa"/>
            <w:vAlign w:val="center"/>
          </w:tcPr>
          <w:p w:rsidR="00255DDE" w:rsidRDefault="00324B54">
            <w:pPr>
              <w:jc w:val="center"/>
            </w:pPr>
            <w:r>
              <w:rPr>
                <w:rFonts w:eastAsiaTheme="minorEastAsia"/>
                <w:color w:val="000000" w:themeColor="text1"/>
                <w:szCs w:val="21"/>
              </w:rPr>
              <w:t>亿纬锂能</w:t>
            </w:r>
          </w:p>
        </w:tc>
        <w:tc>
          <w:tcPr>
            <w:tcW w:w="1276" w:type="dxa"/>
            <w:vAlign w:val="center"/>
          </w:tcPr>
          <w:p w:rsidR="00255DDE" w:rsidRDefault="00324B54">
            <w:pPr>
              <w:jc w:val="right"/>
            </w:pPr>
            <w:r>
              <w:rPr>
                <w:rFonts w:eastAsiaTheme="minorEastAsia"/>
                <w:color w:val="000000" w:themeColor="text1"/>
                <w:szCs w:val="21"/>
              </w:rPr>
              <w:t>3,557,743.00</w:t>
            </w:r>
          </w:p>
        </w:tc>
        <w:tc>
          <w:tcPr>
            <w:tcW w:w="1842" w:type="dxa"/>
            <w:vAlign w:val="center"/>
          </w:tcPr>
          <w:p w:rsidR="00255DDE" w:rsidRDefault="00324B54">
            <w:pPr>
              <w:jc w:val="right"/>
            </w:pPr>
            <w:r>
              <w:rPr>
                <w:rFonts w:eastAsiaTheme="minorEastAsia"/>
                <w:color w:val="000000" w:themeColor="text1"/>
                <w:szCs w:val="21"/>
              </w:rPr>
              <w:t>215,243,451.50</w:t>
            </w:r>
          </w:p>
        </w:tc>
        <w:tc>
          <w:tcPr>
            <w:tcW w:w="1616" w:type="dxa"/>
            <w:vAlign w:val="center"/>
          </w:tcPr>
          <w:p w:rsidR="00255DDE" w:rsidRDefault="00324B54">
            <w:pPr>
              <w:jc w:val="right"/>
            </w:pPr>
            <w:r>
              <w:rPr>
                <w:rFonts w:eastAsiaTheme="minorEastAsia"/>
                <w:color w:val="000000" w:themeColor="text1"/>
                <w:szCs w:val="21"/>
              </w:rPr>
              <w:t>4.71</w:t>
            </w:r>
          </w:p>
        </w:tc>
      </w:tr>
      <w:tr w:rsidR="00255DDE">
        <w:tc>
          <w:tcPr>
            <w:tcW w:w="817" w:type="dxa"/>
            <w:vAlign w:val="center"/>
          </w:tcPr>
          <w:p w:rsidR="00255DDE" w:rsidRDefault="00324B54">
            <w:pPr>
              <w:jc w:val="center"/>
            </w:pPr>
            <w:r>
              <w:rPr>
                <w:rFonts w:eastAsiaTheme="minorEastAsia"/>
                <w:color w:val="000000" w:themeColor="text1"/>
                <w:szCs w:val="21"/>
              </w:rPr>
              <w:t>9</w:t>
            </w:r>
          </w:p>
        </w:tc>
        <w:tc>
          <w:tcPr>
            <w:tcW w:w="1276" w:type="dxa"/>
            <w:vAlign w:val="center"/>
          </w:tcPr>
          <w:p w:rsidR="00255DDE" w:rsidRDefault="00324B54">
            <w:pPr>
              <w:jc w:val="center"/>
            </w:pPr>
            <w:r>
              <w:rPr>
                <w:rFonts w:eastAsiaTheme="minorEastAsia"/>
                <w:color w:val="000000" w:themeColor="text1"/>
                <w:szCs w:val="21"/>
              </w:rPr>
              <w:t>002180</w:t>
            </w:r>
          </w:p>
        </w:tc>
        <w:tc>
          <w:tcPr>
            <w:tcW w:w="1701" w:type="dxa"/>
            <w:vAlign w:val="center"/>
          </w:tcPr>
          <w:p w:rsidR="00255DDE" w:rsidRDefault="00324B54">
            <w:pPr>
              <w:jc w:val="center"/>
            </w:pPr>
            <w:r>
              <w:rPr>
                <w:rFonts w:eastAsiaTheme="minorEastAsia"/>
                <w:color w:val="000000" w:themeColor="text1"/>
                <w:szCs w:val="21"/>
              </w:rPr>
              <w:t>纳思达</w:t>
            </w:r>
          </w:p>
        </w:tc>
        <w:tc>
          <w:tcPr>
            <w:tcW w:w="1276" w:type="dxa"/>
            <w:vAlign w:val="center"/>
          </w:tcPr>
          <w:p w:rsidR="00255DDE" w:rsidRDefault="00324B54">
            <w:pPr>
              <w:jc w:val="right"/>
            </w:pPr>
            <w:r>
              <w:rPr>
                <w:rFonts w:eastAsiaTheme="minorEastAsia"/>
                <w:color w:val="000000" w:themeColor="text1"/>
                <w:szCs w:val="21"/>
              </w:rPr>
              <w:t>5,702,894.00</w:t>
            </w:r>
          </w:p>
        </w:tc>
        <w:tc>
          <w:tcPr>
            <w:tcW w:w="1842" w:type="dxa"/>
            <w:vAlign w:val="center"/>
          </w:tcPr>
          <w:p w:rsidR="00255DDE" w:rsidRDefault="00324B54">
            <w:pPr>
              <w:jc w:val="right"/>
            </w:pPr>
            <w:r>
              <w:rPr>
                <w:rFonts w:eastAsiaTheme="minorEastAsia"/>
                <w:color w:val="000000" w:themeColor="text1"/>
                <w:szCs w:val="21"/>
              </w:rPr>
              <w:t>195,324,119.50</w:t>
            </w:r>
          </w:p>
        </w:tc>
        <w:tc>
          <w:tcPr>
            <w:tcW w:w="1616" w:type="dxa"/>
            <w:vAlign w:val="center"/>
          </w:tcPr>
          <w:p w:rsidR="00255DDE" w:rsidRDefault="00324B54">
            <w:pPr>
              <w:jc w:val="right"/>
            </w:pPr>
            <w:r>
              <w:rPr>
                <w:rFonts w:eastAsiaTheme="minorEastAsia"/>
                <w:color w:val="000000" w:themeColor="text1"/>
                <w:szCs w:val="21"/>
              </w:rPr>
              <w:t>4.28</w:t>
            </w:r>
          </w:p>
        </w:tc>
      </w:tr>
      <w:tr w:rsidR="00255DDE">
        <w:tc>
          <w:tcPr>
            <w:tcW w:w="817" w:type="dxa"/>
            <w:vAlign w:val="center"/>
          </w:tcPr>
          <w:p w:rsidR="00255DDE" w:rsidRDefault="00324B54">
            <w:pPr>
              <w:jc w:val="center"/>
            </w:pPr>
            <w:r>
              <w:rPr>
                <w:rFonts w:eastAsiaTheme="minorEastAsia"/>
                <w:color w:val="000000" w:themeColor="text1"/>
                <w:szCs w:val="21"/>
              </w:rPr>
              <w:t>10</w:t>
            </w:r>
          </w:p>
        </w:tc>
        <w:tc>
          <w:tcPr>
            <w:tcW w:w="1276" w:type="dxa"/>
            <w:vAlign w:val="center"/>
          </w:tcPr>
          <w:p w:rsidR="00255DDE" w:rsidRDefault="00324B54">
            <w:pPr>
              <w:jc w:val="center"/>
            </w:pPr>
            <w:r>
              <w:rPr>
                <w:rFonts w:eastAsiaTheme="minorEastAsia"/>
                <w:color w:val="000000" w:themeColor="text1"/>
                <w:szCs w:val="21"/>
              </w:rPr>
              <w:t>300750</w:t>
            </w:r>
          </w:p>
        </w:tc>
        <w:tc>
          <w:tcPr>
            <w:tcW w:w="1701" w:type="dxa"/>
            <w:vAlign w:val="center"/>
          </w:tcPr>
          <w:p w:rsidR="00255DDE" w:rsidRDefault="00324B54">
            <w:pPr>
              <w:jc w:val="center"/>
            </w:pPr>
            <w:r>
              <w:rPr>
                <w:rFonts w:eastAsiaTheme="minorEastAsia"/>
                <w:color w:val="000000" w:themeColor="text1"/>
                <w:szCs w:val="21"/>
              </w:rPr>
              <w:t>宁德时代</w:t>
            </w:r>
          </w:p>
        </w:tc>
        <w:tc>
          <w:tcPr>
            <w:tcW w:w="1276" w:type="dxa"/>
            <w:vAlign w:val="center"/>
          </w:tcPr>
          <w:p w:rsidR="00255DDE" w:rsidRDefault="00324B54">
            <w:pPr>
              <w:jc w:val="right"/>
            </w:pPr>
            <w:r>
              <w:rPr>
                <w:rFonts w:eastAsiaTheme="minorEastAsia"/>
                <w:color w:val="000000" w:themeColor="text1"/>
                <w:szCs w:val="21"/>
              </w:rPr>
              <w:t>751,543.00</w:t>
            </w:r>
          </w:p>
        </w:tc>
        <w:tc>
          <w:tcPr>
            <w:tcW w:w="1842" w:type="dxa"/>
            <w:vAlign w:val="center"/>
          </w:tcPr>
          <w:p w:rsidR="00255DDE" w:rsidRDefault="00324B54">
            <w:pPr>
              <w:jc w:val="right"/>
            </w:pPr>
            <w:r>
              <w:rPr>
                <w:rFonts w:eastAsiaTheme="minorEastAsia"/>
                <w:color w:val="000000" w:themeColor="text1"/>
                <w:szCs w:val="21"/>
              </w:rPr>
              <w:t>171,945,522.97</w:t>
            </w:r>
          </w:p>
        </w:tc>
        <w:tc>
          <w:tcPr>
            <w:tcW w:w="1616" w:type="dxa"/>
            <w:vAlign w:val="center"/>
          </w:tcPr>
          <w:p w:rsidR="00255DDE" w:rsidRDefault="00324B54">
            <w:pPr>
              <w:jc w:val="right"/>
            </w:pPr>
            <w:r>
              <w:rPr>
                <w:rFonts w:eastAsiaTheme="minorEastAsia"/>
                <w:color w:val="000000" w:themeColor="text1"/>
                <w:szCs w:val="21"/>
              </w:rPr>
              <w:t>3.76</w:t>
            </w:r>
          </w:p>
        </w:tc>
      </w:tr>
      <w:tr w:rsidR="00255DDE">
        <w:tc>
          <w:tcPr>
            <w:tcW w:w="817" w:type="dxa"/>
            <w:vAlign w:val="center"/>
          </w:tcPr>
          <w:p w:rsidR="00255DDE" w:rsidRDefault="00324B54">
            <w:pPr>
              <w:jc w:val="center"/>
            </w:pPr>
            <w:r>
              <w:rPr>
                <w:rFonts w:eastAsiaTheme="minorEastAsia"/>
                <w:color w:val="000000" w:themeColor="text1"/>
                <w:szCs w:val="21"/>
              </w:rPr>
              <w:t>11</w:t>
            </w:r>
          </w:p>
        </w:tc>
        <w:tc>
          <w:tcPr>
            <w:tcW w:w="1276" w:type="dxa"/>
            <w:vAlign w:val="center"/>
          </w:tcPr>
          <w:p w:rsidR="00255DDE" w:rsidRDefault="00324B54">
            <w:pPr>
              <w:jc w:val="center"/>
            </w:pPr>
            <w:r>
              <w:rPr>
                <w:rFonts w:eastAsiaTheme="minorEastAsia"/>
                <w:color w:val="000000" w:themeColor="text1"/>
                <w:szCs w:val="21"/>
              </w:rPr>
              <w:t>002384</w:t>
            </w:r>
          </w:p>
        </w:tc>
        <w:tc>
          <w:tcPr>
            <w:tcW w:w="1701" w:type="dxa"/>
            <w:vAlign w:val="center"/>
          </w:tcPr>
          <w:p w:rsidR="00255DDE" w:rsidRDefault="00324B54">
            <w:pPr>
              <w:jc w:val="center"/>
            </w:pPr>
            <w:r>
              <w:rPr>
                <w:rFonts w:eastAsiaTheme="minorEastAsia"/>
                <w:color w:val="000000" w:themeColor="text1"/>
                <w:szCs w:val="21"/>
              </w:rPr>
              <w:t>东山精密</w:t>
            </w:r>
          </w:p>
        </w:tc>
        <w:tc>
          <w:tcPr>
            <w:tcW w:w="1276" w:type="dxa"/>
            <w:vAlign w:val="center"/>
          </w:tcPr>
          <w:p w:rsidR="00255DDE" w:rsidRDefault="00324B54">
            <w:pPr>
              <w:jc w:val="right"/>
            </w:pPr>
            <w:r>
              <w:rPr>
                <w:rFonts w:eastAsiaTheme="minorEastAsia"/>
                <w:color w:val="000000" w:themeColor="text1"/>
                <w:szCs w:val="21"/>
              </w:rPr>
              <w:t>6,418,418.00</w:t>
            </w:r>
          </w:p>
        </w:tc>
        <w:tc>
          <w:tcPr>
            <w:tcW w:w="1842" w:type="dxa"/>
            <w:vAlign w:val="center"/>
          </w:tcPr>
          <w:p w:rsidR="00255DDE" w:rsidRDefault="00324B54">
            <w:pPr>
              <w:jc w:val="right"/>
            </w:pPr>
            <w:r>
              <w:rPr>
                <w:rFonts w:eastAsiaTheme="minorEastAsia"/>
                <w:color w:val="000000" w:themeColor="text1"/>
                <w:szCs w:val="21"/>
              </w:rPr>
              <w:t>166,237,026.20</w:t>
            </w:r>
          </w:p>
        </w:tc>
        <w:tc>
          <w:tcPr>
            <w:tcW w:w="1616" w:type="dxa"/>
            <w:vAlign w:val="center"/>
          </w:tcPr>
          <w:p w:rsidR="00255DDE" w:rsidRDefault="00324B54">
            <w:pPr>
              <w:jc w:val="right"/>
            </w:pPr>
            <w:r>
              <w:rPr>
                <w:rFonts w:eastAsiaTheme="minorEastAsia"/>
                <w:color w:val="000000" w:themeColor="text1"/>
                <w:szCs w:val="21"/>
              </w:rPr>
              <w:t>3.64</w:t>
            </w:r>
          </w:p>
        </w:tc>
      </w:tr>
      <w:tr w:rsidR="00255DDE">
        <w:tc>
          <w:tcPr>
            <w:tcW w:w="817" w:type="dxa"/>
            <w:vAlign w:val="center"/>
          </w:tcPr>
          <w:p w:rsidR="00255DDE" w:rsidRDefault="00324B54">
            <w:pPr>
              <w:jc w:val="center"/>
            </w:pPr>
            <w:r>
              <w:rPr>
                <w:rFonts w:eastAsiaTheme="minorEastAsia"/>
                <w:color w:val="000000" w:themeColor="text1"/>
                <w:szCs w:val="21"/>
              </w:rPr>
              <w:t>12</w:t>
            </w:r>
          </w:p>
        </w:tc>
        <w:tc>
          <w:tcPr>
            <w:tcW w:w="1276" w:type="dxa"/>
            <w:vAlign w:val="center"/>
          </w:tcPr>
          <w:p w:rsidR="00255DDE" w:rsidRDefault="00324B54">
            <w:pPr>
              <w:jc w:val="center"/>
            </w:pPr>
            <w:r>
              <w:rPr>
                <w:rFonts w:eastAsiaTheme="minorEastAsia"/>
                <w:color w:val="000000" w:themeColor="text1"/>
                <w:szCs w:val="21"/>
              </w:rPr>
              <w:t>600869</w:t>
            </w:r>
          </w:p>
        </w:tc>
        <w:tc>
          <w:tcPr>
            <w:tcW w:w="1701" w:type="dxa"/>
            <w:vAlign w:val="center"/>
          </w:tcPr>
          <w:p w:rsidR="00255DDE" w:rsidRDefault="00324B54">
            <w:pPr>
              <w:jc w:val="center"/>
            </w:pPr>
            <w:r>
              <w:rPr>
                <w:rFonts w:eastAsiaTheme="minorEastAsia"/>
                <w:color w:val="000000" w:themeColor="text1"/>
                <w:szCs w:val="21"/>
              </w:rPr>
              <w:t>远东股份</w:t>
            </w:r>
          </w:p>
        </w:tc>
        <w:tc>
          <w:tcPr>
            <w:tcW w:w="1276" w:type="dxa"/>
            <w:vAlign w:val="center"/>
          </w:tcPr>
          <w:p w:rsidR="00255DDE" w:rsidRDefault="00324B54">
            <w:pPr>
              <w:jc w:val="right"/>
            </w:pPr>
            <w:r>
              <w:rPr>
                <w:rFonts w:eastAsiaTheme="minorEastAsia"/>
                <w:color w:val="000000" w:themeColor="text1"/>
                <w:szCs w:val="21"/>
              </w:rPr>
              <w:t>28,130,810.00</w:t>
            </w:r>
          </w:p>
        </w:tc>
        <w:tc>
          <w:tcPr>
            <w:tcW w:w="1842" w:type="dxa"/>
            <w:vAlign w:val="center"/>
          </w:tcPr>
          <w:p w:rsidR="00255DDE" w:rsidRDefault="00324B54">
            <w:pPr>
              <w:jc w:val="right"/>
            </w:pPr>
            <w:r>
              <w:rPr>
                <w:rFonts w:eastAsiaTheme="minorEastAsia"/>
                <w:color w:val="000000" w:themeColor="text1"/>
                <w:szCs w:val="21"/>
              </w:rPr>
              <w:t>155,282,071.20</w:t>
            </w:r>
          </w:p>
        </w:tc>
        <w:tc>
          <w:tcPr>
            <w:tcW w:w="1616" w:type="dxa"/>
            <w:vAlign w:val="center"/>
          </w:tcPr>
          <w:p w:rsidR="00255DDE" w:rsidRDefault="00324B54">
            <w:pPr>
              <w:jc w:val="right"/>
            </w:pPr>
            <w:r>
              <w:rPr>
                <w:rFonts w:eastAsiaTheme="minorEastAsia"/>
                <w:color w:val="000000" w:themeColor="text1"/>
                <w:szCs w:val="21"/>
              </w:rPr>
              <w:t>3.40</w:t>
            </w:r>
          </w:p>
        </w:tc>
      </w:tr>
      <w:tr w:rsidR="00255DDE">
        <w:tc>
          <w:tcPr>
            <w:tcW w:w="817" w:type="dxa"/>
            <w:vAlign w:val="center"/>
          </w:tcPr>
          <w:p w:rsidR="00255DDE" w:rsidRDefault="00324B54">
            <w:pPr>
              <w:jc w:val="center"/>
            </w:pPr>
            <w:r>
              <w:rPr>
                <w:rFonts w:eastAsiaTheme="minorEastAsia"/>
                <w:color w:val="000000" w:themeColor="text1"/>
                <w:szCs w:val="21"/>
              </w:rPr>
              <w:t>13</w:t>
            </w:r>
          </w:p>
        </w:tc>
        <w:tc>
          <w:tcPr>
            <w:tcW w:w="1276" w:type="dxa"/>
            <w:vAlign w:val="center"/>
          </w:tcPr>
          <w:p w:rsidR="00255DDE" w:rsidRDefault="00324B54">
            <w:pPr>
              <w:jc w:val="center"/>
            </w:pPr>
            <w:r>
              <w:rPr>
                <w:rFonts w:eastAsiaTheme="minorEastAsia"/>
                <w:color w:val="000000" w:themeColor="text1"/>
                <w:szCs w:val="21"/>
              </w:rPr>
              <w:t>600732</w:t>
            </w:r>
          </w:p>
        </w:tc>
        <w:tc>
          <w:tcPr>
            <w:tcW w:w="1701" w:type="dxa"/>
            <w:vAlign w:val="center"/>
          </w:tcPr>
          <w:p w:rsidR="00255DDE" w:rsidRDefault="00324B54">
            <w:pPr>
              <w:jc w:val="center"/>
            </w:pPr>
            <w:r>
              <w:rPr>
                <w:rFonts w:eastAsiaTheme="minorEastAsia"/>
                <w:color w:val="000000" w:themeColor="text1"/>
                <w:szCs w:val="21"/>
              </w:rPr>
              <w:t>爱旭股份</w:t>
            </w:r>
          </w:p>
        </w:tc>
        <w:tc>
          <w:tcPr>
            <w:tcW w:w="1276" w:type="dxa"/>
            <w:vAlign w:val="center"/>
          </w:tcPr>
          <w:p w:rsidR="00255DDE" w:rsidRDefault="00324B54">
            <w:pPr>
              <w:jc w:val="right"/>
            </w:pPr>
            <w:r>
              <w:rPr>
                <w:rFonts w:eastAsiaTheme="minorEastAsia"/>
                <w:color w:val="000000" w:themeColor="text1"/>
                <w:szCs w:val="21"/>
              </w:rPr>
              <w:t>3,379,740.00</w:t>
            </w:r>
          </w:p>
        </w:tc>
        <w:tc>
          <w:tcPr>
            <w:tcW w:w="1842" w:type="dxa"/>
            <w:vAlign w:val="center"/>
          </w:tcPr>
          <w:p w:rsidR="00255DDE" w:rsidRDefault="00324B54">
            <w:pPr>
              <w:jc w:val="right"/>
            </w:pPr>
            <w:r>
              <w:rPr>
                <w:rFonts w:eastAsiaTheme="minorEastAsia"/>
                <w:color w:val="000000" w:themeColor="text1"/>
                <w:szCs w:val="21"/>
              </w:rPr>
              <w:t>103,927,005.00</w:t>
            </w:r>
          </w:p>
        </w:tc>
        <w:tc>
          <w:tcPr>
            <w:tcW w:w="1616" w:type="dxa"/>
            <w:vAlign w:val="center"/>
          </w:tcPr>
          <w:p w:rsidR="00255DDE" w:rsidRDefault="00324B54">
            <w:pPr>
              <w:jc w:val="right"/>
            </w:pPr>
            <w:r>
              <w:rPr>
                <w:rFonts w:eastAsiaTheme="minorEastAsia"/>
                <w:color w:val="000000" w:themeColor="text1"/>
                <w:szCs w:val="21"/>
              </w:rPr>
              <w:t>2.28</w:t>
            </w:r>
          </w:p>
        </w:tc>
      </w:tr>
      <w:tr w:rsidR="00255DDE">
        <w:tc>
          <w:tcPr>
            <w:tcW w:w="817" w:type="dxa"/>
            <w:vAlign w:val="center"/>
          </w:tcPr>
          <w:p w:rsidR="00255DDE" w:rsidRDefault="00324B54">
            <w:pPr>
              <w:jc w:val="center"/>
            </w:pPr>
            <w:r>
              <w:rPr>
                <w:rFonts w:eastAsiaTheme="minorEastAsia"/>
                <w:color w:val="000000" w:themeColor="text1"/>
                <w:szCs w:val="21"/>
              </w:rPr>
              <w:t>14</w:t>
            </w:r>
          </w:p>
        </w:tc>
        <w:tc>
          <w:tcPr>
            <w:tcW w:w="1276" w:type="dxa"/>
            <w:vAlign w:val="center"/>
          </w:tcPr>
          <w:p w:rsidR="00255DDE" w:rsidRDefault="00324B54">
            <w:pPr>
              <w:jc w:val="center"/>
            </w:pPr>
            <w:r>
              <w:rPr>
                <w:rFonts w:eastAsiaTheme="minorEastAsia"/>
                <w:color w:val="000000" w:themeColor="text1"/>
                <w:szCs w:val="21"/>
              </w:rPr>
              <w:t>09868</w:t>
            </w:r>
          </w:p>
        </w:tc>
        <w:tc>
          <w:tcPr>
            <w:tcW w:w="1701" w:type="dxa"/>
            <w:vAlign w:val="center"/>
          </w:tcPr>
          <w:p w:rsidR="00255DDE" w:rsidRDefault="00324B54">
            <w:pPr>
              <w:jc w:val="center"/>
            </w:pPr>
            <w:r>
              <w:rPr>
                <w:rFonts w:eastAsiaTheme="minorEastAsia"/>
                <w:color w:val="000000" w:themeColor="text1"/>
                <w:szCs w:val="21"/>
              </w:rPr>
              <w:t>小鹏汽车－Ｗ</w:t>
            </w:r>
          </w:p>
        </w:tc>
        <w:tc>
          <w:tcPr>
            <w:tcW w:w="1276" w:type="dxa"/>
            <w:vAlign w:val="center"/>
          </w:tcPr>
          <w:p w:rsidR="00255DDE" w:rsidRDefault="00324B54">
            <w:pPr>
              <w:jc w:val="right"/>
            </w:pPr>
            <w:r>
              <w:rPr>
                <w:rFonts w:eastAsiaTheme="minorEastAsia"/>
                <w:color w:val="000000" w:themeColor="text1"/>
                <w:szCs w:val="21"/>
              </w:rPr>
              <w:t>2,248,700.00</w:t>
            </w:r>
          </w:p>
        </w:tc>
        <w:tc>
          <w:tcPr>
            <w:tcW w:w="1842" w:type="dxa"/>
            <w:vAlign w:val="center"/>
          </w:tcPr>
          <w:p w:rsidR="00255DDE" w:rsidRDefault="00324B54">
            <w:pPr>
              <w:jc w:val="right"/>
            </w:pPr>
            <w:r>
              <w:rPr>
                <w:rFonts w:eastAsiaTheme="minorEastAsia"/>
                <w:color w:val="000000" w:themeColor="text1"/>
                <w:szCs w:val="21"/>
              </w:rPr>
              <w:t>103,662,821.30</w:t>
            </w:r>
          </w:p>
        </w:tc>
        <w:tc>
          <w:tcPr>
            <w:tcW w:w="1616" w:type="dxa"/>
            <w:vAlign w:val="center"/>
          </w:tcPr>
          <w:p w:rsidR="00255DDE" w:rsidRDefault="00324B54">
            <w:pPr>
              <w:jc w:val="right"/>
            </w:pPr>
            <w:r>
              <w:rPr>
                <w:rFonts w:eastAsiaTheme="minorEastAsia"/>
                <w:color w:val="000000" w:themeColor="text1"/>
                <w:szCs w:val="21"/>
              </w:rPr>
              <w:t>2.27</w:t>
            </w:r>
          </w:p>
        </w:tc>
      </w:tr>
      <w:tr w:rsidR="00255DDE">
        <w:tc>
          <w:tcPr>
            <w:tcW w:w="817" w:type="dxa"/>
            <w:vAlign w:val="center"/>
          </w:tcPr>
          <w:p w:rsidR="00255DDE" w:rsidRDefault="00324B54">
            <w:pPr>
              <w:jc w:val="center"/>
            </w:pPr>
            <w:r>
              <w:rPr>
                <w:rFonts w:eastAsiaTheme="minorEastAsia"/>
                <w:color w:val="000000" w:themeColor="text1"/>
                <w:szCs w:val="21"/>
              </w:rPr>
              <w:t>15</w:t>
            </w:r>
          </w:p>
        </w:tc>
        <w:tc>
          <w:tcPr>
            <w:tcW w:w="1276" w:type="dxa"/>
            <w:vAlign w:val="center"/>
          </w:tcPr>
          <w:p w:rsidR="00255DDE" w:rsidRDefault="00324B54">
            <w:pPr>
              <w:jc w:val="center"/>
            </w:pPr>
            <w:r>
              <w:rPr>
                <w:rFonts w:eastAsiaTheme="minorEastAsia"/>
                <w:color w:val="000000" w:themeColor="text1"/>
                <w:szCs w:val="21"/>
              </w:rPr>
              <w:t>688472</w:t>
            </w:r>
          </w:p>
        </w:tc>
        <w:tc>
          <w:tcPr>
            <w:tcW w:w="1701" w:type="dxa"/>
            <w:vAlign w:val="center"/>
          </w:tcPr>
          <w:p w:rsidR="00255DDE" w:rsidRDefault="00324B54">
            <w:pPr>
              <w:jc w:val="center"/>
            </w:pPr>
            <w:r>
              <w:rPr>
                <w:rFonts w:eastAsiaTheme="minorEastAsia"/>
                <w:color w:val="000000" w:themeColor="text1"/>
                <w:szCs w:val="21"/>
              </w:rPr>
              <w:t>阿特斯</w:t>
            </w:r>
          </w:p>
        </w:tc>
        <w:tc>
          <w:tcPr>
            <w:tcW w:w="1276" w:type="dxa"/>
            <w:vAlign w:val="center"/>
          </w:tcPr>
          <w:p w:rsidR="00255DDE" w:rsidRDefault="00324B54">
            <w:pPr>
              <w:jc w:val="right"/>
            </w:pPr>
            <w:r>
              <w:rPr>
                <w:rFonts w:eastAsiaTheme="minorEastAsia"/>
                <w:color w:val="000000" w:themeColor="text1"/>
                <w:szCs w:val="21"/>
              </w:rPr>
              <w:t>4,951,454.00</w:t>
            </w:r>
          </w:p>
        </w:tc>
        <w:tc>
          <w:tcPr>
            <w:tcW w:w="1842" w:type="dxa"/>
            <w:vAlign w:val="center"/>
          </w:tcPr>
          <w:p w:rsidR="00255DDE" w:rsidRDefault="00324B54">
            <w:pPr>
              <w:jc w:val="right"/>
            </w:pPr>
            <w:r>
              <w:rPr>
                <w:rFonts w:eastAsiaTheme="minorEastAsia"/>
                <w:color w:val="000000" w:themeColor="text1"/>
                <w:szCs w:val="21"/>
              </w:rPr>
              <w:t>90,908,695.44</w:t>
            </w:r>
          </w:p>
        </w:tc>
        <w:tc>
          <w:tcPr>
            <w:tcW w:w="1616" w:type="dxa"/>
            <w:vAlign w:val="center"/>
          </w:tcPr>
          <w:p w:rsidR="00255DDE" w:rsidRDefault="00324B54">
            <w:pPr>
              <w:jc w:val="right"/>
            </w:pPr>
            <w:r>
              <w:rPr>
                <w:rFonts w:eastAsiaTheme="minorEastAsia"/>
                <w:color w:val="000000" w:themeColor="text1"/>
                <w:szCs w:val="21"/>
              </w:rPr>
              <w:t>1.99</w:t>
            </w:r>
          </w:p>
        </w:tc>
      </w:tr>
      <w:tr w:rsidR="00255DDE">
        <w:tc>
          <w:tcPr>
            <w:tcW w:w="817" w:type="dxa"/>
            <w:vAlign w:val="center"/>
          </w:tcPr>
          <w:p w:rsidR="00255DDE" w:rsidRDefault="00324B54">
            <w:pPr>
              <w:jc w:val="center"/>
            </w:pPr>
            <w:r>
              <w:rPr>
                <w:rFonts w:eastAsiaTheme="minorEastAsia"/>
                <w:color w:val="000000" w:themeColor="text1"/>
                <w:szCs w:val="21"/>
              </w:rPr>
              <w:t>16</w:t>
            </w:r>
          </w:p>
        </w:tc>
        <w:tc>
          <w:tcPr>
            <w:tcW w:w="1276" w:type="dxa"/>
            <w:vAlign w:val="center"/>
          </w:tcPr>
          <w:p w:rsidR="00255DDE" w:rsidRDefault="00324B54">
            <w:pPr>
              <w:jc w:val="center"/>
            </w:pPr>
            <w:r>
              <w:rPr>
                <w:rFonts w:eastAsiaTheme="minorEastAsia"/>
                <w:color w:val="000000" w:themeColor="text1"/>
                <w:szCs w:val="21"/>
              </w:rPr>
              <w:t>600481</w:t>
            </w:r>
          </w:p>
        </w:tc>
        <w:tc>
          <w:tcPr>
            <w:tcW w:w="1701" w:type="dxa"/>
            <w:vAlign w:val="center"/>
          </w:tcPr>
          <w:p w:rsidR="00255DDE" w:rsidRDefault="00324B54">
            <w:pPr>
              <w:jc w:val="center"/>
            </w:pPr>
            <w:r>
              <w:rPr>
                <w:rFonts w:eastAsiaTheme="minorEastAsia"/>
                <w:color w:val="000000" w:themeColor="text1"/>
                <w:szCs w:val="21"/>
              </w:rPr>
              <w:t>双良节能</w:t>
            </w:r>
          </w:p>
        </w:tc>
        <w:tc>
          <w:tcPr>
            <w:tcW w:w="1276" w:type="dxa"/>
            <w:vAlign w:val="center"/>
          </w:tcPr>
          <w:p w:rsidR="00255DDE" w:rsidRDefault="00324B54">
            <w:pPr>
              <w:jc w:val="right"/>
            </w:pPr>
            <w:r>
              <w:rPr>
                <w:rFonts w:eastAsiaTheme="minorEastAsia"/>
                <w:color w:val="000000" w:themeColor="text1"/>
                <w:szCs w:val="21"/>
              </w:rPr>
              <w:t>6,091,982.00</w:t>
            </w:r>
          </w:p>
        </w:tc>
        <w:tc>
          <w:tcPr>
            <w:tcW w:w="1842" w:type="dxa"/>
            <w:vAlign w:val="center"/>
          </w:tcPr>
          <w:p w:rsidR="00255DDE" w:rsidRDefault="00324B54">
            <w:pPr>
              <w:jc w:val="right"/>
            </w:pPr>
            <w:r>
              <w:rPr>
                <w:rFonts w:eastAsiaTheme="minorEastAsia"/>
                <w:color w:val="000000" w:themeColor="text1"/>
                <w:szCs w:val="21"/>
              </w:rPr>
              <w:t>85,165,908.36</w:t>
            </w:r>
          </w:p>
        </w:tc>
        <w:tc>
          <w:tcPr>
            <w:tcW w:w="1616" w:type="dxa"/>
            <w:vAlign w:val="center"/>
          </w:tcPr>
          <w:p w:rsidR="00255DDE" w:rsidRDefault="00324B54">
            <w:pPr>
              <w:jc w:val="right"/>
            </w:pPr>
            <w:r>
              <w:rPr>
                <w:rFonts w:eastAsiaTheme="minorEastAsia"/>
                <w:color w:val="000000" w:themeColor="text1"/>
                <w:szCs w:val="21"/>
              </w:rPr>
              <w:t>1.86</w:t>
            </w:r>
          </w:p>
        </w:tc>
      </w:tr>
      <w:tr w:rsidR="00255DDE">
        <w:tc>
          <w:tcPr>
            <w:tcW w:w="817" w:type="dxa"/>
            <w:vAlign w:val="center"/>
          </w:tcPr>
          <w:p w:rsidR="00255DDE" w:rsidRDefault="00324B54">
            <w:pPr>
              <w:jc w:val="center"/>
            </w:pPr>
            <w:r>
              <w:rPr>
                <w:rFonts w:eastAsiaTheme="minorEastAsia"/>
                <w:color w:val="000000" w:themeColor="text1"/>
                <w:szCs w:val="21"/>
              </w:rPr>
              <w:t>17</w:t>
            </w:r>
          </w:p>
        </w:tc>
        <w:tc>
          <w:tcPr>
            <w:tcW w:w="1276" w:type="dxa"/>
            <w:vAlign w:val="center"/>
          </w:tcPr>
          <w:p w:rsidR="00255DDE" w:rsidRDefault="00324B54">
            <w:pPr>
              <w:jc w:val="center"/>
            </w:pPr>
            <w:r>
              <w:rPr>
                <w:rFonts w:eastAsiaTheme="minorEastAsia"/>
                <w:color w:val="000000" w:themeColor="text1"/>
                <w:szCs w:val="21"/>
              </w:rPr>
              <w:t>002881</w:t>
            </w:r>
          </w:p>
        </w:tc>
        <w:tc>
          <w:tcPr>
            <w:tcW w:w="1701" w:type="dxa"/>
            <w:vAlign w:val="center"/>
          </w:tcPr>
          <w:p w:rsidR="00255DDE" w:rsidRDefault="00324B54">
            <w:pPr>
              <w:jc w:val="center"/>
            </w:pPr>
            <w:r>
              <w:rPr>
                <w:rFonts w:eastAsiaTheme="minorEastAsia"/>
                <w:color w:val="000000" w:themeColor="text1"/>
                <w:szCs w:val="21"/>
              </w:rPr>
              <w:t>美格智能</w:t>
            </w:r>
          </w:p>
        </w:tc>
        <w:tc>
          <w:tcPr>
            <w:tcW w:w="1276" w:type="dxa"/>
            <w:vAlign w:val="center"/>
          </w:tcPr>
          <w:p w:rsidR="00255DDE" w:rsidRDefault="00324B54">
            <w:pPr>
              <w:jc w:val="right"/>
            </w:pPr>
            <w:r>
              <w:rPr>
                <w:rFonts w:eastAsiaTheme="minorEastAsia"/>
                <w:color w:val="000000" w:themeColor="text1"/>
                <w:szCs w:val="21"/>
              </w:rPr>
              <w:t>2,116,166.00</w:t>
            </w:r>
          </w:p>
        </w:tc>
        <w:tc>
          <w:tcPr>
            <w:tcW w:w="1842" w:type="dxa"/>
            <w:vAlign w:val="center"/>
          </w:tcPr>
          <w:p w:rsidR="00255DDE" w:rsidRDefault="00324B54">
            <w:pPr>
              <w:jc w:val="right"/>
            </w:pPr>
            <w:r>
              <w:rPr>
                <w:rFonts w:eastAsiaTheme="minorEastAsia"/>
                <w:color w:val="000000" w:themeColor="text1"/>
                <w:szCs w:val="21"/>
              </w:rPr>
              <w:t>72,267,068.90</w:t>
            </w:r>
          </w:p>
        </w:tc>
        <w:tc>
          <w:tcPr>
            <w:tcW w:w="1616" w:type="dxa"/>
            <w:vAlign w:val="center"/>
          </w:tcPr>
          <w:p w:rsidR="00255DDE" w:rsidRDefault="00324B54">
            <w:pPr>
              <w:jc w:val="right"/>
            </w:pPr>
            <w:r>
              <w:rPr>
                <w:rFonts w:eastAsiaTheme="minorEastAsia"/>
                <w:color w:val="000000" w:themeColor="text1"/>
                <w:szCs w:val="21"/>
              </w:rPr>
              <w:t>1.58</w:t>
            </w:r>
          </w:p>
        </w:tc>
      </w:tr>
      <w:tr w:rsidR="00255DDE">
        <w:tc>
          <w:tcPr>
            <w:tcW w:w="817" w:type="dxa"/>
            <w:vAlign w:val="center"/>
          </w:tcPr>
          <w:p w:rsidR="00255DDE" w:rsidRDefault="00324B54">
            <w:pPr>
              <w:jc w:val="center"/>
            </w:pPr>
            <w:r>
              <w:rPr>
                <w:rFonts w:eastAsiaTheme="minorEastAsia"/>
                <w:color w:val="000000" w:themeColor="text1"/>
                <w:szCs w:val="21"/>
              </w:rPr>
              <w:t>18</w:t>
            </w:r>
          </w:p>
        </w:tc>
        <w:tc>
          <w:tcPr>
            <w:tcW w:w="1276" w:type="dxa"/>
            <w:vAlign w:val="center"/>
          </w:tcPr>
          <w:p w:rsidR="00255DDE" w:rsidRDefault="00324B54">
            <w:pPr>
              <w:jc w:val="center"/>
            </w:pPr>
            <w:r>
              <w:rPr>
                <w:rFonts w:eastAsiaTheme="minorEastAsia"/>
                <w:color w:val="000000" w:themeColor="text1"/>
                <w:szCs w:val="21"/>
              </w:rPr>
              <w:t>603501</w:t>
            </w:r>
          </w:p>
        </w:tc>
        <w:tc>
          <w:tcPr>
            <w:tcW w:w="1701" w:type="dxa"/>
            <w:vAlign w:val="center"/>
          </w:tcPr>
          <w:p w:rsidR="00255DDE" w:rsidRDefault="00324B54">
            <w:pPr>
              <w:jc w:val="center"/>
            </w:pPr>
            <w:r>
              <w:rPr>
                <w:rFonts w:eastAsiaTheme="minorEastAsia"/>
                <w:color w:val="000000" w:themeColor="text1"/>
                <w:szCs w:val="21"/>
              </w:rPr>
              <w:t>韦尔股份</w:t>
            </w:r>
          </w:p>
        </w:tc>
        <w:tc>
          <w:tcPr>
            <w:tcW w:w="1276" w:type="dxa"/>
            <w:vAlign w:val="center"/>
          </w:tcPr>
          <w:p w:rsidR="00255DDE" w:rsidRDefault="00324B54">
            <w:pPr>
              <w:jc w:val="right"/>
            </w:pPr>
            <w:r>
              <w:rPr>
                <w:rFonts w:eastAsiaTheme="minorEastAsia"/>
                <w:color w:val="000000" w:themeColor="text1"/>
                <w:szCs w:val="21"/>
              </w:rPr>
              <w:t>711,366.00</w:t>
            </w:r>
          </w:p>
        </w:tc>
        <w:tc>
          <w:tcPr>
            <w:tcW w:w="1842" w:type="dxa"/>
            <w:vAlign w:val="center"/>
          </w:tcPr>
          <w:p w:rsidR="00255DDE" w:rsidRDefault="00324B54">
            <w:pPr>
              <w:jc w:val="right"/>
            </w:pPr>
            <w:r>
              <w:rPr>
                <w:rFonts w:eastAsiaTheme="minorEastAsia"/>
                <w:color w:val="000000" w:themeColor="text1"/>
                <w:szCs w:val="21"/>
              </w:rPr>
              <w:t>69,742,322.64</w:t>
            </w:r>
          </w:p>
        </w:tc>
        <w:tc>
          <w:tcPr>
            <w:tcW w:w="1616" w:type="dxa"/>
            <w:vAlign w:val="center"/>
          </w:tcPr>
          <w:p w:rsidR="00255DDE" w:rsidRDefault="00324B54">
            <w:pPr>
              <w:jc w:val="right"/>
            </w:pPr>
            <w:r>
              <w:rPr>
                <w:rFonts w:eastAsiaTheme="minorEastAsia"/>
                <w:color w:val="000000" w:themeColor="text1"/>
                <w:szCs w:val="21"/>
              </w:rPr>
              <w:t>1.53</w:t>
            </w:r>
          </w:p>
        </w:tc>
      </w:tr>
      <w:tr w:rsidR="00255DDE">
        <w:tc>
          <w:tcPr>
            <w:tcW w:w="817" w:type="dxa"/>
            <w:vAlign w:val="center"/>
          </w:tcPr>
          <w:p w:rsidR="00255DDE" w:rsidRDefault="00324B54">
            <w:pPr>
              <w:jc w:val="center"/>
            </w:pPr>
            <w:r>
              <w:rPr>
                <w:rFonts w:eastAsiaTheme="minorEastAsia"/>
                <w:color w:val="000000" w:themeColor="text1"/>
                <w:szCs w:val="21"/>
              </w:rPr>
              <w:t>19</w:t>
            </w:r>
          </w:p>
        </w:tc>
        <w:tc>
          <w:tcPr>
            <w:tcW w:w="1276" w:type="dxa"/>
            <w:vAlign w:val="center"/>
          </w:tcPr>
          <w:p w:rsidR="00255DDE" w:rsidRDefault="00324B54">
            <w:pPr>
              <w:jc w:val="center"/>
            </w:pPr>
            <w:r>
              <w:rPr>
                <w:rFonts w:eastAsiaTheme="minorEastAsia"/>
                <w:color w:val="000000" w:themeColor="text1"/>
                <w:szCs w:val="21"/>
              </w:rPr>
              <w:t>688111</w:t>
            </w:r>
          </w:p>
        </w:tc>
        <w:tc>
          <w:tcPr>
            <w:tcW w:w="1701" w:type="dxa"/>
            <w:vAlign w:val="center"/>
          </w:tcPr>
          <w:p w:rsidR="00255DDE" w:rsidRDefault="00324B54">
            <w:pPr>
              <w:jc w:val="center"/>
            </w:pPr>
            <w:r>
              <w:rPr>
                <w:rFonts w:eastAsiaTheme="minorEastAsia"/>
                <w:color w:val="000000" w:themeColor="text1"/>
                <w:szCs w:val="21"/>
              </w:rPr>
              <w:t>金山办公</w:t>
            </w:r>
          </w:p>
        </w:tc>
        <w:tc>
          <w:tcPr>
            <w:tcW w:w="1276" w:type="dxa"/>
            <w:vAlign w:val="center"/>
          </w:tcPr>
          <w:p w:rsidR="00255DDE" w:rsidRDefault="00324B54">
            <w:pPr>
              <w:jc w:val="right"/>
            </w:pPr>
            <w:r>
              <w:rPr>
                <w:rFonts w:eastAsiaTheme="minorEastAsia"/>
                <w:color w:val="000000" w:themeColor="text1"/>
                <w:szCs w:val="21"/>
              </w:rPr>
              <w:t>121,597.00</w:t>
            </w:r>
          </w:p>
        </w:tc>
        <w:tc>
          <w:tcPr>
            <w:tcW w:w="1842" w:type="dxa"/>
            <w:vAlign w:val="center"/>
          </w:tcPr>
          <w:p w:rsidR="00255DDE" w:rsidRDefault="00324B54">
            <w:pPr>
              <w:jc w:val="right"/>
            </w:pPr>
            <w:r>
              <w:rPr>
                <w:rFonts w:eastAsiaTheme="minorEastAsia"/>
                <w:color w:val="000000" w:themeColor="text1"/>
                <w:szCs w:val="21"/>
              </w:rPr>
              <w:t>57,420,535.34</w:t>
            </w:r>
          </w:p>
        </w:tc>
        <w:tc>
          <w:tcPr>
            <w:tcW w:w="1616" w:type="dxa"/>
            <w:vAlign w:val="center"/>
          </w:tcPr>
          <w:p w:rsidR="00255DDE" w:rsidRDefault="00324B54">
            <w:pPr>
              <w:jc w:val="right"/>
            </w:pPr>
            <w:r>
              <w:rPr>
                <w:rFonts w:eastAsiaTheme="minorEastAsia"/>
                <w:color w:val="000000" w:themeColor="text1"/>
                <w:szCs w:val="21"/>
              </w:rPr>
              <w:t>1.26</w:t>
            </w:r>
          </w:p>
        </w:tc>
      </w:tr>
      <w:tr w:rsidR="00255DDE">
        <w:tc>
          <w:tcPr>
            <w:tcW w:w="817" w:type="dxa"/>
            <w:vAlign w:val="center"/>
          </w:tcPr>
          <w:p w:rsidR="00255DDE" w:rsidRDefault="00324B54">
            <w:pPr>
              <w:jc w:val="center"/>
            </w:pPr>
            <w:r>
              <w:rPr>
                <w:rFonts w:eastAsiaTheme="minorEastAsia"/>
                <w:color w:val="000000" w:themeColor="text1"/>
                <w:szCs w:val="21"/>
              </w:rPr>
              <w:t>20</w:t>
            </w:r>
          </w:p>
        </w:tc>
        <w:tc>
          <w:tcPr>
            <w:tcW w:w="1276" w:type="dxa"/>
            <w:vAlign w:val="center"/>
          </w:tcPr>
          <w:p w:rsidR="00255DDE" w:rsidRDefault="00324B54">
            <w:pPr>
              <w:jc w:val="center"/>
            </w:pPr>
            <w:r>
              <w:rPr>
                <w:rFonts w:eastAsiaTheme="minorEastAsia"/>
                <w:color w:val="000000" w:themeColor="text1"/>
                <w:szCs w:val="21"/>
              </w:rPr>
              <w:t>002738</w:t>
            </w:r>
          </w:p>
        </w:tc>
        <w:tc>
          <w:tcPr>
            <w:tcW w:w="1701" w:type="dxa"/>
            <w:vAlign w:val="center"/>
          </w:tcPr>
          <w:p w:rsidR="00255DDE" w:rsidRDefault="00324B54">
            <w:pPr>
              <w:jc w:val="center"/>
            </w:pPr>
            <w:r>
              <w:rPr>
                <w:rFonts w:eastAsiaTheme="minorEastAsia"/>
                <w:color w:val="000000" w:themeColor="text1"/>
                <w:szCs w:val="21"/>
              </w:rPr>
              <w:t>中矿资源</w:t>
            </w:r>
          </w:p>
        </w:tc>
        <w:tc>
          <w:tcPr>
            <w:tcW w:w="1276" w:type="dxa"/>
            <w:vAlign w:val="center"/>
          </w:tcPr>
          <w:p w:rsidR="00255DDE" w:rsidRDefault="00324B54">
            <w:pPr>
              <w:jc w:val="right"/>
            </w:pPr>
            <w:r>
              <w:rPr>
                <w:rFonts w:eastAsiaTheme="minorEastAsia"/>
                <w:color w:val="000000" w:themeColor="text1"/>
                <w:szCs w:val="21"/>
              </w:rPr>
              <w:t>1,119,525.00</w:t>
            </w:r>
          </w:p>
        </w:tc>
        <w:tc>
          <w:tcPr>
            <w:tcW w:w="1842" w:type="dxa"/>
            <w:vAlign w:val="center"/>
          </w:tcPr>
          <w:p w:rsidR="00255DDE" w:rsidRDefault="00324B54">
            <w:pPr>
              <w:jc w:val="right"/>
            </w:pPr>
            <w:r>
              <w:rPr>
                <w:rFonts w:eastAsiaTheme="minorEastAsia"/>
                <w:color w:val="000000" w:themeColor="text1"/>
                <w:szCs w:val="21"/>
              </w:rPr>
              <w:t>57,028,603.50</w:t>
            </w:r>
          </w:p>
        </w:tc>
        <w:tc>
          <w:tcPr>
            <w:tcW w:w="1616" w:type="dxa"/>
            <w:vAlign w:val="center"/>
          </w:tcPr>
          <w:p w:rsidR="00255DDE" w:rsidRDefault="00324B54">
            <w:pPr>
              <w:jc w:val="right"/>
            </w:pPr>
            <w:r>
              <w:rPr>
                <w:rFonts w:eastAsiaTheme="minorEastAsia"/>
                <w:color w:val="000000" w:themeColor="text1"/>
                <w:szCs w:val="21"/>
              </w:rPr>
              <w:t>1.25</w:t>
            </w:r>
          </w:p>
        </w:tc>
      </w:tr>
      <w:tr w:rsidR="00255DDE">
        <w:tc>
          <w:tcPr>
            <w:tcW w:w="817" w:type="dxa"/>
            <w:vAlign w:val="center"/>
          </w:tcPr>
          <w:p w:rsidR="00255DDE" w:rsidRDefault="00324B54">
            <w:pPr>
              <w:jc w:val="center"/>
            </w:pPr>
            <w:r>
              <w:rPr>
                <w:rFonts w:eastAsiaTheme="minorEastAsia"/>
                <w:color w:val="000000" w:themeColor="text1"/>
                <w:szCs w:val="21"/>
              </w:rPr>
              <w:t>21</w:t>
            </w:r>
          </w:p>
        </w:tc>
        <w:tc>
          <w:tcPr>
            <w:tcW w:w="1276" w:type="dxa"/>
            <w:vAlign w:val="center"/>
          </w:tcPr>
          <w:p w:rsidR="00255DDE" w:rsidRDefault="00324B54">
            <w:pPr>
              <w:jc w:val="center"/>
            </w:pPr>
            <w:r>
              <w:rPr>
                <w:rFonts w:eastAsiaTheme="minorEastAsia"/>
                <w:color w:val="000000" w:themeColor="text1"/>
                <w:szCs w:val="21"/>
              </w:rPr>
              <w:t>002865</w:t>
            </w:r>
          </w:p>
        </w:tc>
        <w:tc>
          <w:tcPr>
            <w:tcW w:w="1701" w:type="dxa"/>
            <w:vAlign w:val="center"/>
          </w:tcPr>
          <w:p w:rsidR="00255DDE" w:rsidRDefault="00324B54">
            <w:pPr>
              <w:jc w:val="center"/>
            </w:pPr>
            <w:r>
              <w:rPr>
                <w:rFonts w:eastAsiaTheme="minorEastAsia"/>
                <w:color w:val="000000" w:themeColor="text1"/>
                <w:szCs w:val="21"/>
              </w:rPr>
              <w:t>钧达股份</w:t>
            </w:r>
          </w:p>
        </w:tc>
        <w:tc>
          <w:tcPr>
            <w:tcW w:w="1276" w:type="dxa"/>
            <w:vAlign w:val="center"/>
          </w:tcPr>
          <w:p w:rsidR="00255DDE" w:rsidRDefault="00324B54">
            <w:pPr>
              <w:jc w:val="right"/>
            </w:pPr>
            <w:r>
              <w:rPr>
                <w:rFonts w:eastAsiaTheme="minorEastAsia"/>
                <w:color w:val="000000" w:themeColor="text1"/>
                <w:szCs w:val="21"/>
              </w:rPr>
              <w:t>363,637.00</w:t>
            </w:r>
          </w:p>
        </w:tc>
        <w:tc>
          <w:tcPr>
            <w:tcW w:w="1842" w:type="dxa"/>
            <w:vAlign w:val="center"/>
          </w:tcPr>
          <w:p w:rsidR="00255DDE" w:rsidRDefault="00324B54">
            <w:pPr>
              <w:jc w:val="right"/>
            </w:pPr>
            <w:r>
              <w:rPr>
                <w:rFonts w:eastAsiaTheme="minorEastAsia"/>
                <w:color w:val="000000" w:themeColor="text1"/>
                <w:szCs w:val="21"/>
              </w:rPr>
              <w:t>55,465,551.61</w:t>
            </w:r>
          </w:p>
        </w:tc>
        <w:tc>
          <w:tcPr>
            <w:tcW w:w="1616" w:type="dxa"/>
            <w:vAlign w:val="center"/>
          </w:tcPr>
          <w:p w:rsidR="00255DDE" w:rsidRDefault="00324B54">
            <w:pPr>
              <w:jc w:val="right"/>
            </w:pPr>
            <w:r>
              <w:rPr>
                <w:rFonts w:eastAsiaTheme="minorEastAsia"/>
                <w:color w:val="000000" w:themeColor="text1"/>
                <w:szCs w:val="21"/>
              </w:rPr>
              <w:t>1.21</w:t>
            </w:r>
          </w:p>
        </w:tc>
      </w:tr>
      <w:tr w:rsidR="00255DDE">
        <w:tc>
          <w:tcPr>
            <w:tcW w:w="817" w:type="dxa"/>
            <w:vAlign w:val="center"/>
          </w:tcPr>
          <w:p w:rsidR="00255DDE" w:rsidRDefault="00324B54">
            <w:pPr>
              <w:jc w:val="center"/>
            </w:pPr>
            <w:r>
              <w:rPr>
                <w:rFonts w:eastAsiaTheme="minorEastAsia"/>
                <w:color w:val="000000" w:themeColor="text1"/>
                <w:szCs w:val="21"/>
              </w:rPr>
              <w:t>22</w:t>
            </w:r>
          </w:p>
        </w:tc>
        <w:tc>
          <w:tcPr>
            <w:tcW w:w="1276" w:type="dxa"/>
            <w:vAlign w:val="center"/>
          </w:tcPr>
          <w:p w:rsidR="00255DDE" w:rsidRDefault="00324B54">
            <w:pPr>
              <w:jc w:val="center"/>
            </w:pPr>
            <w:r>
              <w:rPr>
                <w:rFonts w:eastAsiaTheme="minorEastAsia"/>
                <w:color w:val="000000" w:themeColor="text1"/>
                <w:szCs w:val="21"/>
              </w:rPr>
              <w:t>000661</w:t>
            </w:r>
          </w:p>
        </w:tc>
        <w:tc>
          <w:tcPr>
            <w:tcW w:w="1701" w:type="dxa"/>
            <w:vAlign w:val="center"/>
          </w:tcPr>
          <w:p w:rsidR="00255DDE" w:rsidRDefault="00324B54">
            <w:pPr>
              <w:jc w:val="center"/>
            </w:pPr>
            <w:r>
              <w:rPr>
                <w:rFonts w:eastAsiaTheme="minorEastAsia"/>
                <w:color w:val="000000" w:themeColor="text1"/>
                <w:szCs w:val="21"/>
              </w:rPr>
              <w:t>长春高新</w:t>
            </w:r>
          </w:p>
        </w:tc>
        <w:tc>
          <w:tcPr>
            <w:tcW w:w="1276" w:type="dxa"/>
            <w:vAlign w:val="center"/>
          </w:tcPr>
          <w:p w:rsidR="00255DDE" w:rsidRDefault="00324B54">
            <w:pPr>
              <w:jc w:val="right"/>
            </w:pPr>
            <w:r>
              <w:rPr>
                <w:rFonts w:eastAsiaTheme="minorEastAsia"/>
                <w:color w:val="000000" w:themeColor="text1"/>
                <w:szCs w:val="21"/>
              </w:rPr>
              <w:t>388,272.00</w:t>
            </w:r>
          </w:p>
        </w:tc>
        <w:tc>
          <w:tcPr>
            <w:tcW w:w="1842" w:type="dxa"/>
            <w:vAlign w:val="center"/>
          </w:tcPr>
          <w:p w:rsidR="00255DDE" w:rsidRDefault="00324B54">
            <w:pPr>
              <w:jc w:val="right"/>
            </w:pPr>
            <w:r>
              <w:rPr>
                <w:rFonts w:eastAsiaTheme="minorEastAsia"/>
                <w:color w:val="000000" w:themeColor="text1"/>
                <w:szCs w:val="21"/>
              </w:rPr>
              <w:t>52,921,473.60</w:t>
            </w:r>
          </w:p>
        </w:tc>
        <w:tc>
          <w:tcPr>
            <w:tcW w:w="1616" w:type="dxa"/>
            <w:vAlign w:val="center"/>
          </w:tcPr>
          <w:p w:rsidR="00255DDE" w:rsidRDefault="00324B54">
            <w:pPr>
              <w:jc w:val="right"/>
            </w:pPr>
            <w:r>
              <w:rPr>
                <w:rFonts w:eastAsiaTheme="minorEastAsia"/>
                <w:color w:val="000000" w:themeColor="text1"/>
                <w:szCs w:val="21"/>
              </w:rPr>
              <w:t>1.16</w:t>
            </w:r>
          </w:p>
        </w:tc>
      </w:tr>
      <w:tr w:rsidR="00255DDE">
        <w:tc>
          <w:tcPr>
            <w:tcW w:w="817" w:type="dxa"/>
            <w:vAlign w:val="center"/>
          </w:tcPr>
          <w:p w:rsidR="00255DDE" w:rsidRDefault="00324B54">
            <w:pPr>
              <w:jc w:val="center"/>
            </w:pPr>
            <w:r>
              <w:rPr>
                <w:rFonts w:eastAsiaTheme="minorEastAsia"/>
                <w:color w:val="000000" w:themeColor="text1"/>
                <w:szCs w:val="21"/>
              </w:rPr>
              <w:t>23</w:t>
            </w:r>
          </w:p>
        </w:tc>
        <w:tc>
          <w:tcPr>
            <w:tcW w:w="1276" w:type="dxa"/>
            <w:vAlign w:val="center"/>
          </w:tcPr>
          <w:p w:rsidR="00255DDE" w:rsidRDefault="00324B54">
            <w:pPr>
              <w:jc w:val="center"/>
            </w:pPr>
            <w:r>
              <w:rPr>
                <w:rFonts w:eastAsiaTheme="minorEastAsia"/>
                <w:color w:val="000000" w:themeColor="text1"/>
                <w:szCs w:val="21"/>
              </w:rPr>
              <w:t>300390</w:t>
            </w:r>
          </w:p>
        </w:tc>
        <w:tc>
          <w:tcPr>
            <w:tcW w:w="1701" w:type="dxa"/>
            <w:vAlign w:val="center"/>
          </w:tcPr>
          <w:p w:rsidR="00255DDE" w:rsidRDefault="00324B54">
            <w:pPr>
              <w:jc w:val="center"/>
            </w:pPr>
            <w:r>
              <w:rPr>
                <w:rFonts w:eastAsiaTheme="minorEastAsia"/>
                <w:color w:val="000000" w:themeColor="text1"/>
                <w:szCs w:val="21"/>
              </w:rPr>
              <w:t>天华新能</w:t>
            </w:r>
          </w:p>
        </w:tc>
        <w:tc>
          <w:tcPr>
            <w:tcW w:w="1276" w:type="dxa"/>
            <w:vAlign w:val="center"/>
          </w:tcPr>
          <w:p w:rsidR="00255DDE" w:rsidRDefault="00324B54">
            <w:pPr>
              <w:jc w:val="right"/>
            </w:pPr>
            <w:r>
              <w:rPr>
                <w:rFonts w:eastAsiaTheme="minorEastAsia"/>
                <w:color w:val="000000" w:themeColor="text1"/>
                <w:szCs w:val="21"/>
              </w:rPr>
              <w:t>1,428,785.00</w:t>
            </w:r>
          </w:p>
        </w:tc>
        <w:tc>
          <w:tcPr>
            <w:tcW w:w="1842" w:type="dxa"/>
            <w:vAlign w:val="center"/>
          </w:tcPr>
          <w:p w:rsidR="00255DDE" w:rsidRDefault="00324B54">
            <w:pPr>
              <w:jc w:val="right"/>
            </w:pPr>
            <w:r>
              <w:rPr>
                <w:rFonts w:eastAsiaTheme="minorEastAsia"/>
                <w:color w:val="000000" w:themeColor="text1"/>
                <w:szCs w:val="21"/>
              </w:rPr>
              <w:t>51,150,503.00</w:t>
            </w:r>
          </w:p>
        </w:tc>
        <w:tc>
          <w:tcPr>
            <w:tcW w:w="1616" w:type="dxa"/>
            <w:vAlign w:val="center"/>
          </w:tcPr>
          <w:p w:rsidR="00255DDE" w:rsidRDefault="00324B54">
            <w:pPr>
              <w:jc w:val="right"/>
            </w:pPr>
            <w:r>
              <w:rPr>
                <w:rFonts w:eastAsiaTheme="minorEastAsia"/>
                <w:color w:val="000000" w:themeColor="text1"/>
                <w:szCs w:val="21"/>
              </w:rPr>
              <w:t>1.12</w:t>
            </w:r>
          </w:p>
        </w:tc>
      </w:tr>
      <w:tr w:rsidR="00255DDE">
        <w:tc>
          <w:tcPr>
            <w:tcW w:w="817" w:type="dxa"/>
            <w:vAlign w:val="center"/>
          </w:tcPr>
          <w:p w:rsidR="00255DDE" w:rsidRDefault="00324B54">
            <w:pPr>
              <w:jc w:val="center"/>
            </w:pPr>
            <w:r>
              <w:rPr>
                <w:rFonts w:eastAsiaTheme="minorEastAsia"/>
                <w:color w:val="000000" w:themeColor="text1"/>
                <w:szCs w:val="21"/>
              </w:rPr>
              <w:t>24</w:t>
            </w:r>
          </w:p>
        </w:tc>
        <w:tc>
          <w:tcPr>
            <w:tcW w:w="1276" w:type="dxa"/>
            <w:vAlign w:val="center"/>
          </w:tcPr>
          <w:p w:rsidR="00255DDE" w:rsidRDefault="00324B54">
            <w:pPr>
              <w:jc w:val="center"/>
            </w:pPr>
            <w:r>
              <w:rPr>
                <w:rFonts w:eastAsiaTheme="minorEastAsia"/>
                <w:color w:val="000000" w:themeColor="text1"/>
                <w:szCs w:val="21"/>
              </w:rPr>
              <w:t>002050</w:t>
            </w:r>
          </w:p>
        </w:tc>
        <w:tc>
          <w:tcPr>
            <w:tcW w:w="1701" w:type="dxa"/>
            <w:vAlign w:val="center"/>
          </w:tcPr>
          <w:p w:rsidR="00255DDE" w:rsidRDefault="00324B54">
            <w:pPr>
              <w:jc w:val="center"/>
            </w:pPr>
            <w:r>
              <w:rPr>
                <w:rFonts w:eastAsiaTheme="minorEastAsia"/>
                <w:color w:val="000000" w:themeColor="text1"/>
                <w:szCs w:val="21"/>
              </w:rPr>
              <w:t>三花智控</w:t>
            </w:r>
          </w:p>
        </w:tc>
        <w:tc>
          <w:tcPr>
            <w:tcW w:w="1276" w:type="dxa"/>
            <w:vAlign w:val="center"/>
          </w:tcPr>
          <w:p w:rsidR="00255DDE" w:rsidRDefault="00324B54">
            <w:pPr>
              <w:jc w:val="right"/>
            </w:pPr>
            <w:r>
              <w:rPr>
                <w:rFonts w:eastAsiaTheme="minorEastAsia"/>
                <w:color w:val="000000" w:themeColor="text1"/>
                <w:szCs w:val="21"/>
              </w:rPr>
              <w:t>1,585,300.00</w:t>
            </w:r>
          </w:p>
        </w:tc>
        <w:tc>
          <w:tcPr>
            <w:tcW w:w="1842" w:type="dxa"/>
            <w:vAlign w:val="center"/>
          </w:tcPr>
          <w:p w:rsidR="00255DDE" w:rsidRDefault="00324B54">
            <w:pPr>
              <w:jc w:val="right"/>
            </w:pPr>
            <w:r>
              <w:rPr>
                <w:rFonts w:eastAsiaTheme="minorEastAsia"/>
                <w:color w:val="000000" w:themeColor="text1"/>
                <w:szCs w:val="21"/>
              </w:rPr>
              <w:t>47,971,178.00</w:t>
            </w:r>
          </w:p>
        </w:tc>
        <w:tc>
          <w:tcPr>
            <w:tcW w:w="1616" w:type="dxa"/>
            <w:vAlign w:val="center"/>
          </w:tcPr>
          <w:p w:rsidR="00255DDE" w:rsidRDefault="00324B54">
            <w:pPr>
              <w:jc w:val="right"/>
            </w:pPr>
            <w:r>
              <w:rPr>
                <w:rFonts w:eastAsiaTheme="minorEastAsia"/>
                <w:color w:val="000000" w:themeColor="text1"/>
                <w:szCs w:val="21"/>
              </w:rPr>
              <w:t>1.05</w:t>
            </w:r>
          </w:p>
        </w:tc>
      </w:tr>
      <w:tr w:rsidR="00255DDE">
        <w:tc>
          <w:tcPr>
            <w:tcW w:w="817" w:type="dxa"/>
            <w:vAlign w:val="center"/>
          </w:tcPr>
          <w:p w:rsidR="00255DDE" w:rsidRDefault="00324B54">
            <w:pPr>
              <w:jc w:val="center"/>
            </w:pPr>
            <w:r>
              <w:rPr>
                <w:rFonts w:eastAsiaTheme="minorEastAsia"/>
                <w:color w:val="000000" w:themeColor="text1"/>
                <w:szCs w:val="21"/>
              </w:rPr>
              <w:t>25</w:t>
            </w:r>
          </w:p>
        </w:tc>
        <w:tc>
          <w:tcPr>
            <w:tcW w:w="1276" w:type="dxa"/>
            <w:vAlign w:val="center"/>
          </w:tcPr>
          <w:p w:rsidR="00255DDE" w:rsidRDefault="00324B54">
            <w:pPr>
              <w:jc w:val="center"/>
            </w:pPr>
            <w:r>
              <w:rPr>
                <w:rFonts w:eastAsiaTheme="minorEastAsia"/>
                <w:color w:val="000000" w:themeColor="text1"/>
                <w:szCs w:val="21"/>
              </w:rPr>
              <w:t>603477</w:t>
            </w:r>
          </w:p>
        </w:tc>
        <w:tc>
          <w:tcPr>
            <w:tcW w:w="1701" w:type="dxa"/>
            <w:vAlign w:val="center"/>
          </w:tcPr>
          <w:p w:rsidR="00255DDE" w:rsidRDefault="00324B54">
            <w:pPr>
              <w:jc w:val="center"/>
            </w:pPr>
            <w:r>
              <w:rPr>
                <w:rFonts w:eastAsiaTheme="minorEastAsia"/>
                <w:color w:val="000000" w:themeColor="text1"/>
                <w:szCs w:val="21"/>
              </w:rPr>
              <w:t>巨星农牧</w:t>
            </w:r>
          </w:p>
        </w:tc>
        <w:tc>
          <w:tcPr>
            <w:tcW w:w="1276" w:type="dxa"/>
            <w:vAlign w:val="center"/>
          </w:tcPr>
          <w:p w:rsidR="00255DDE" w:rsidRDefault="00324B54">
            <w:pPr>
              <w:jc w:val="right"/>
            </w:pPr>
            <w:r>
              <w:rPr>
                <w:rFonts w:eastAsiaTheme="minorEastAsia"/>
                <w:color w:val="000000" w:themeColor="text1"/>
                <w:szCs w:val="21"/>
              </w:rPr>
              <w:t>1,417,500.00</w:t>
            </w:r>
          </w:p>
        </w:tc>
        <w:tc>
          <w:tcPr>
            <w:tcW w:w="1842" w:type="dxa"/>
            <w:vAlign w:val="center"/>
          </w:tcPr>
          <w:p w:rsidR="00255DDE" w:rsidRDefault="00324B54">
            <w:pPr>
              <w:jc w:val="right"/>
            </w:pPr>
            <w:r>
              <w:rPr>
                <w:rFonts w:eastAsiaTheme="minorEastAsia"/>
                <w:color w:val="000000" w:themeColor="text1"/>
                <w:szCs w:val="21"/>
              </w:rPr>
              <w:t>47,273,625.00</w:t>
            </w:r>
          </w:p>
        </w:tc>
        <w:tc>
          <w:tcPr>
            <w:tcW w:w="1616" w:type="dxa"/>
            <w:vAlign w:val="center"/>
          </w:tcPr>
          <w:p w:rsidR="00255DDE" w:rsidRDefault="00324B54">
            <w:pPr>
              <w:jc w:val="right"/>
            </w:pPr>
            <w:r>
              <w:rPr>
                <w:rFonts w:eastAsiaTheme="minorEastAsia"/>
                <w:color w:val="000000" w:themeColor="text1"/>
                <w:szCs w:val="21"/>
              </w:rPr>
              <w:t>1.04</w:t>
            </w:r>
          </w:p>
        </w:tc>
      </w:tr>
      <w:tr w:rsidR="00255DDE">
        <w:tc>
          <w:tcPr>
            <w:tcW w:w="817" w:type="dxa"/>
            <w:vAlign w:val="center"/>
          </w:tcPr>
          <w:p w:rsidR="00255DDE" w:rsidRDefault="00324B54">
            <w:pPr>
              <w:jc w:val="center"/>
            </w:pPr>
            <w:r>
              <w:rPr>
                <w:rFonts w:eastAsiaTheme="minorEastAsia"/>
                <w:color w:val="000000" w:themeColor="text1"/>
                <w:szCs w:val="21"/>
              </w:rPr>
              <w:t>26</w:t>
            </w:r>
          </w:p>
        </w:tc>
        <w:tc>
          <w:tcPr>
            <w:tcW w:w="1276" w:type="dxa"/>
            <w:vAlign w:val="center"/>
          </w:tcPr>
          <w:p w:rsidR="00255DDE" w:rsidRDefault="00324B54">
            <w:pPr>
              <w:jc w:val="center"/>
            </w:pPr>
            <w:r>
              <w:rPr>
                <w:rFonts w:eastAsiaTheme="minorEastAsia"/>
                <w:color w:val="000000" w:themeColor="text1"/>
                <w:szCs w:val="21"/>
              </w:rPr>
              <w:t>688095</w:t>
            </w:r>
          </w:p>
        </w:tc>
        <w:tc>
          <w:tcPr>
            <w:tcW w:w="1701" w:type="dxa"/>
            <w:vAlign w:val="center"/>
          </w:tcPr>
          <w:p w:rsidR="00255DDE" w:rsidRDefault="00324B54">
            <w:pPr>
              <w:jc w:val="center"/>
            </w:pPr>
            <w:r>
              <w:rPr>
                <w:rFonts w:eastAsiaTheme="minorEastAsia"/>
                <w:color w:val="000000" w:themeColor="text1"/>
                <w:szCs w:val="21"/>
              </w:rPr>
              <w:t>福昕软件</w:t>
            </w:r>
          </w:p>
        </w:tc>
        <w:tc>
          <w:tcPr>
            <w:tcW w:w="1276" w:type="dxa"/>
            <w:vAlign w:val="center"/>
          </w:tcPr>
          <w:p w:rsidR="00255DDE" w:rsidRDefault="00324B54">
            <w:pPr>
              <w:jc w:val="right"/>
            </w:pPr>
            <w:r>
              <w:rPr>
                <w:rFonts w:eastAsiaTheme="minorEastAsia"/>
                <w:color w:val="000000" w:themeColor="text1"/>
                <w:szCs w:val="21"/>
              </w:rPr>
              <w:t>329,694.00</w:t>
            </w:r>
          </w:p>
        </w:tc>
        <w:tc>
          <w:tcPr>
            <w:tcW w:w="1842" w:type="dxa"/>
            <w:vAlign w:val="center"/>
          </w:tcPr>
          <w:p w:rsidR="00255DDE" w:rsidRDefault="00324B54">
            <w:pPr>
              <w:jc w:val="right"/>
            </w:pPr>
            <w:r>
              <w:rPr>
                <w:rFonts w:eastAsiaTheme="minorEastAsia"/>
                <w:color w:val="000000" w:themeColor="text1"/>
                <w:szCs w:val="21"/>
              </w:rPr>
              <w:t>41,666,727.72</w:t>
            </w:r>
          </w:p>
        </w:tc>
        <w:tc>
          <w:tcPr>
            <w:tcW w:w="1616" w:type="dxa"/>
            <w:vAlign w:val="center"/>
          </w:tcPr>
          <w:p w:rsidR="00255DDE" w:rsidRDefault="00324B54">
            <w:pPr>
              <w:jc w:val="right"/>
            </w:pPr>
            <w:r>
              <w:rPr>
                <w:rFonts w:eastAsiaTheme="minorEastAsia"/>
                <w:color w:val="000000" w:themeColor="text1"/>
                <w:szCs w:val="21"/>
              </w:rPr>
              <w:t>0.91</w:t>
            </w:r>
          </w:p>
        </w:tc>
      </w:tr>
      <w:tr w:rsidR="00255DDE">
        <w:tc>
          <w:tcPr>
            <w:tcW w:w="817" w:type="dxa"/>
            <w:vAlign w:val="center"/>
          </w:tcPr>
          <w:p w:rsidR="00255DDE" w:rsidRDefault="00324B54">
            <w:pPr>
              <w:jc w:val="center"/>
            </w:pPr>
            <w:r>
              <w:rPr>
                <w:rFonts w:eastAsiaTheme="minorEastAsia"/>
                <w:color w:val="000000" w:themeColor="text1"/>
                <w:szCs w:val="21"/>
              </w:rPr>
              <w:t>27</w:t>
            </w:r>
          </w:p>
        </w:tc>
        <w:tc>
          <w:tcPr>
            <w:tcW w:w="1276" w:type="dxa"/>
            <w:vAlign w:val="center"/>
          </w:tcPr>
          <w:p w:rsidR="00255DDE" w:rsidRDefault="00324B54">
            <w:pPr>
              <w:jc w:val="center"/>
            </w:pPr>
            <w:r>
              <w:rPr>
                <w:rFonts w:eastAsiaTheme="minorEastAsia"/>
                <w:color w:val="000000" w:themeColor="text1"/>
                <w:szCs w:val="21"/>
              </w:rPr>
              <w:t>000921</w:t>
            </w:r>
          </w:p>
        </w:tc>
        <w:tc>
          <w:tcPr>
            <w:tcW w:w="1701" w:type="dxa"/>
            <w:vAlign w:val="center"/>
          </w:tcPr>
          <w:p w:rsidR="00255DDE" w:rsidRDefault="00324B54">
            <w:pPr>
              <w:jc w:val="center"/>
            </w:pPr>
            <w:r>
              <w:rPr>
                <w:rFonts w:eastAsiaTheme="minorEastAsia"/>
                <w:color w:val="000000" w:themeColor="text1"/>
                <w:szCs w:val="21"/>
              </w:rPr>
              <w:t>海信家电</w:t>
            </w:r>
          </w:p>
        </w:tc>
        <w:tc>
          <w:tcPr>
            <w:tcW w:w="1276" w:type="dxa"/>
            <w:vAlign w:val="center"/>
          </w:tcPr>
          <w:p w:rsidR="00255DDE" w:rsidRDefault="00324B54">
            <w:pPr>
              <w:jc w:val="right"/>
            </w:pPr>
            <w:r>
              <w:rPr>
                <w:rFonts w:eastAsiaTheme="minorEastAsia"/>
                <w:color w:val="000000" w:themeColor="text1"/>
                <w:szCs w:val="21"/>
              </w:rPr>
              <w:t>1,187,200.00</w:t>
            </w:r>
          </w:p>
        </w:tc>
        <w:tc>
          <w:tcPr>
            <w:tcW w:w="1842" w:type="dxa"/>
            <w:vAlign w:val="center"/>
          </w:tcPr>
          <w:p w:rsidR="00255DDE" w:rsidRDefault="00324B54">
            <w:pPr>
              <w:jc w:val="right"/>
            </w:pPr>
            <w:r>
              <w:rPr>
                <w:rFonts w:eastAsiaTheme="minorEastAsia"/>
                <w:color w:val="000000" w:themeColor="text1"/>
                <w:szCs w:val="21"/>
              </w:rPr>
              <w:t>31,995,040.00</w:t>
            </w:r>
          </w:p>
        </w:tc>
        <w:tc>
          <w:tcPr>
            <w:tcW w:w="1616" w:type="dxa"/>
            <w:vAlign w:val="center"/>
          </w:tcPr>
          <w:p w:rsidR="00255DDE" w:rsidRDefault="00324B54">
            <w:pPr>
              <w:jc w:val="right"/>
            </w:pPr>
            <w:r>
              <w:rPr>
                <w:rFonts w:eastAsiaTheme="minorEastAsia"/>
                <w:color w:val="000000" w:themeColor="text1"/>
                <w:szCs w:val="21"/>
              </w:rPr>
              <w:t>0.70</w:t>
            </w:r>
          </w:p>
        </w:tc>
      </w:tr>
      <w:tr w:rsidR="00255DDE">
        <w:tc>
          <w:tcPr>
            <w:tcW w:w="817" w:type="dxa"/>
            <w:vAlign w:val="center"/>
          </w:tcPr>
          <w:p w:rsidR="00255DDE" w:rsidRDefault="00324B54">
            <w:pPr>
              <w:jc w:val="center"/>
            </w:pPr>
            <w:r>
              <w:rPr>
                <w:rFonts w:eastAsiaTheme="minorEastAsia"/>
                <w:color w:val="000000" w:themeColor="text1"/>
                <w:szCs w:val="21"/>
              </w:rPr>
              <w:t>28</w:t>
            </w:r>
          </w:p>
        </w:tc>
        <w:tc>
          <w:tcPr>
            <w:tcW w:w="1276" w:type="dxa"/>
            <w:vAlign w:val="center"/>
          </w:tcPr>
          <w:p w:rsidR="00255DDE" w:rsidRDefault="00324B54">
            <w:pPr>
              <w:jc w:val="center"/>
            </w:pPr>
            <w:r>
              <w:rPr>
                <w:rFonts w:eastAsiaTheme="minorEastAsia"/>
                <w:color w:val="000000" w:themeColor="text1"/>
                <w:szCs w:val="21"/>
              </w:rPr>
              <w:t>600491</w:t>
            </w:r>
          </w:p>
        </w:tc>
        <w:tc>
          <w:tcPr>
            <w:tcW w:w="1701" w:type="dxa"/>
            <w:vAlign w:val="center"/>
          </w:tcPr>
          <w:p w:rsidR="00255DDE" w:rsidRDefault="00324B54">
            <w:pPr>
              <w:jc w:val="center"/>
            </w:pPr>
            <w:r>
              <w:rPr>
                <w:rFonts w:eastAsiaTheme="minorEastAsia"/>
                <w:color w:val="000000" w:themeColor="text1"/>
                <w:szCs w:val="21"/>
              </w:rPr>
              <w:t>龙元建设</w:t>
            </w:r>
          </w:p>
        </w:tc>
        <w:tc>
          <w:tcPr>
            <w:tcW w:w="1276" w:type="dxa"/>
            <w:vAlign w:val="center"/>
          </w:tcPr>
          <w:p w:rsidR="00255DDE" w:rsidRDefault="00324B54">
            <w:pPr>
              <w:jc w:val="right"/>
            </w:pPr>
            <w:r>
              <w:rPr>
                <w:rFonts w:eastAsiaTheme="minorEastAsia"/>
                <w:color w:val="000000" w:themeColor="text1"/>
                <w:szCs w:val="21"/>
              </w:rPr>
              <w:t>6,002,334.00</w:t>
            </w:r>
          </w:p>
        </w:tc>
        <w:tc>
          <w:tcPr>
            <w:tcW w:w="1842" w:type="dxa"/>
            <w:vAlign w:val="center"/>
          </w:tcPr>
          <w:p w:rsidR="00255DDE" w:rsidRDefault="00324B54">
            <w:pPr>
              <w:jc w:val="right"/>
            </w:pPr>
            <w:r>
              <w:rPr>
                <w:rFonts w:eastAsiaTheme="minorEastAsia"/>
                <w:color w:val="000000" w:themeColor="text1"/>
                <w:szCs w:val="21"/>
              </w:rPr>
              <w:t>30,251,763.36</w:t>
            </w:r>
          </w:p>
        </w:tc>
        <w:tc>
          <w:tcPr>
            <w:tcW w:w="1616" w:type="dxa"/>
            <w:vAlign w:val="center"/>
          </w:tcPr>
          <w:p w:rsidR="00255DDE" w:rsidRDefault="00324B54">
            <w:pPr>
              <w:jc w:val="right"/>
            </w:pPr>
            <w:r>
              <w:rPr>
                <w:rFonts w:eastAsiaTheme="minorEastAsia"/>
                <w:color w:val="000000" w:themeColor="text1"/>
                <w:szCs w:val="21"/>
              </w:rPr>
              <w:t>0.66</w:t>
            </w:r>
          </w:p>
        </w:tc>
      </w:tr>
      <w:tr w:rsidR="00255DDE">
        <w:tc>
          <w:tcPr>
            <w:tcW w:w="817" w:type="dxa"/>
            <w:vAlign w:val="center"/>
          </w:tcPr>
          <w:p w:rsidR="00255DDE" w:rsidRDefault="00324B54">
            <w:pPr>
              <w:jc w:val="center"/>
            </w:pPr>
            <w:r>
              <w:rPr>
                <w:rFonts w:eastAsiaTheme="minorEastAsia"/>
                <w:color w:val="000000" w:themeColor="text1"/>
                <w:szCs w:val="21"/>
              </w:rPr>
              <w:t>29</w:t>
            </w:r>
          </w:p>
        </w:tc>
        <w:tc>
          <w:tcPr>
            <w:tcW w:w="1276" w:type="dxa"/>
            <w:vAlign w:val="center"/>
          </w:tcPr>
          <w:p w:rsidR="00255DDE" w:rsidRDefault="00324B54">
            <w:pPr>
              <w:jc w:val="center"/>
            </w:pPr>
            <w:r>
              <w:rPr>
                <w:rFonts w:eastAsiaTheme="minorEastAsia"/>
                <w:color w:val="000000" w:themeColor="text1"/>
                <w:szCs w:val="21"/>
              </w:rPr>
              <w:t>688017</w:t>
            </w:r>
          </w:p>
        </w:tc>
        <w:tc>
          <w:tcPr>
            <w:tcW w:w="1701" w:type="dxa"/>
            <w:vAlign w:val="center"/>
          </w:tcPr>
          <w:p w:rsidR="00255DDE" w:rsidRDefault="00324B54">
            <w:pPr>
              <w:jc w:val="center"/>
            </w:pPr>
            <w:r>
              <w:rPr>
                <w:rFonts w:eastAsiaTheme="minorEastAsia"/>
                <w:color w:val="000000" w:themeColor="text1"/>
                <w:szCs w:val="21"/>
              </w:rPr>
              <w:t>绿的谐波</w:t>
            </w:r>
          </w:p>
        </w:tc>
        <w:tc>
          <w:tcPr>
            <w:tcW w:w="1276" w:type="dxa"/>
            <w:vAlign w:val="center"/>
          </w:tcPr>
          <w:p w:rsidR="00255DDE" w:rsidRDefault="00324B54">
            <w:pPr>
              <w:jc w:val="right"/>
            </w:pPr>
            <w:r>
              <w:rPr>
                <w:rFonts w:eastAsiaTheme="minorEastAsia"/>
                <w:color w:val="000000" w:themeColor="text1"/>
                <w:szCs w:val="21"/>
              </w:rPr>
              <w:t>185,348.00</w:t>
            </w:r>
          </w:p>
        </w:tc>
        <w:tc>
          <w:tcPr>
            <w:tcW w:w="1842" w:type="dxa"/>
            <w:vAlign w:val="center"/>
          </w:tcPr>
          <w:p w:rsidR="00255DDE" w:rsidRDefault="00324B54">
            <w:pPr>
              <w:jc w:val="right"/>
            </w:pPr>
            <w:r>
              <w:rPr>
                <w:rFonts w:eastAsiaTheme="minorEastAsia"/>
                <w:color w:val="000000" w:themeColor="text1"/>
                <w:szCs w:val="21"/>
              </w:rPr>
              <w:t>30,100,515.20</w:t>
            </w:r>
          </w:p>
        </w:tc>
        <w:tc>
          <w:tcPr>
            <w:tcW w:w="1616" w:type="dxa"/>
            <w:vAlign w:val="center"/>
          </w:tcPr>
          <w:p w:rsidR="00255DDE" w:rsidRDefault="00324B54">
            <w:pPr>
              <w:jc w:val="right"/>
            </w:pPr>
            <w:r>
              <w:rPr>
                <w:rFonts w:eastAsiaTheme="minorEastAsia"/>
                <w:color w:val="000000" w:themeColor="text1"/>
                <w:szCs w:val="21"/>
              </w:rPr>
              <w:t>0.66</w:t>
            </w:r>
          </w:p>
        </w:tc>
      </w:tr>
      <w:tr w:rsidR="00255DDE">
        <w:tc>
          <w:tcPr>
            <w:tcW w:w="817" w:type="dxa"/>
            <w:vAlign w:val="center"/>
          </w:tcPr>
          <w:p w:rsidR="00255DDE" w:rsidRDefault="00324B54">
            <w:pPr>
              <w:jc w:val="center"/>
            </w:pPr>
            <w:r>
              <w:rPr>
                <w:rFonts w:eastAsiaTheme="minorEastAsia"/>
                <w:color w:val="000000" w:themeColor="text1"/>
                <w:szCs w:val="21"/>
              </w:rPr>
              <w:t>30</w:t>
            </w:r>
          </w:p>
        </w:tc>
        <w:tc>
          <w:tcPr>
            <w:tcW w:w="1276" w:type="dxa"/>
            <w:vAlign w:val="center"/>
          </w:tcPr>
          <w:p w:rsidR="00255DDE" w:rsidRDefault="00324B54">
            <w:pPr>
              <w:jc w:val="center"/>
            </w:pPr>
            <w:r>
              <w:rPr>
                <w:rFonts w:eastAsiaTheme="minorEastAsia"/>
                <w:color w:val="000000" w:themeColor="text1"/>
                <w:szCs w:val="21"/>
              </w:rPr>
              <w:t>600941</w:t>
            </w:r>
          </w:p>
        </w:tc>
        <w:tc>
          <w:tcPr>
            <w:tcW w:w="1701" w:type="dxa"/>
            <w:vAlign w:val="center"/>
          </w:tcPr>
          <w:p w:rsidR="00255DDE" w:rsidRDefault="00324B54">
            <w:pPr>
              <w:jc w:val="center"/>
            </w:pPr>
            <w:r>
              <w:rPr>
                <w:rFonts w:eastAsiaTheme="minorEastAsia"/>
                <w:color w:val="000000" w:themeColor="text1"/>
                <w:szCs w:val="21"/>
              </w:rPr>
              <w:t>中国移动</w:t>
            </w:r>
          </w:p>
        </w:tc>
        <w:tc>
          <w:tcPr>
            <w:tcW w:w="1276" w:type="dxa"/>
            <w:vAlign w:val="center"/>
          </w:tcPr>
          <w:p w:rsidR="00255DDE" w:rsidRDefault="00324B54">
            <w:pPr>
              <w:jc w:val="right"/>
            </w:pPr>
            <w:r>
              <w:rPr>
                <w:rFonts w:eastAsiaTheme="minorEastAsia"/>
                <w:color w:val="000000" w:themeColor="text1"/>
                <w:szCs w:val="21"/>
              </w:rPr>
              <w:t>298,971.00</w:t>
            </w:r>
          </w:p>
        </w:tc>
        <w:tc>
          <w:tcPr>
            <w:tcW w:w="1842" w:type="dxa"/>
            <w:vAlign w:val="center"/>
          </w:tcPr>
          <w:p w:rsidR="00255DDE" w:rsidRDefault="00324B54">
            <w:pPr>
              <w:jc w:val="right"/>
            </w:pPr>
            <w:r>
              <w:rPr>
                <w:rFonts w:eastAsiaTheme="minorEastAsia"/>
                <w:color w:val="000000" w:themeColor="text1"/>
                <w:szCs w:val="21"/>
              </w:rPr>
              <w:t>27,893,994.30</w:t>
            </w:r>
          </w:p>
        </w:tc>
        <w:tc>
          <w:tcPr>
            <w:tcW w:w="1616" w:type="dxa"/>
            <w:vAlign w:val="center"/>
          </w:tcPr>
          <w:p w:rsidR="00255DDE" w:rsidRDefault="00324B54">
            <w:pPr>
              <w:jc w:val="right"/>
            </w:pPr>
            <w:r>
              <w:rPr>
                <w:rFonts w:eastAsiaTheme="minorEastAsia"/>
                <w:color w:val="000000" w:themeColor="text1"/>
                <w:szCs w:val="21"/>
              </w:rPr>
              <w:t>0.61</w:t>
            </w:r>
          </w:p>
        </w:tc>
      </w:tr>
      <w:tr w:rsidR="00255DDE">
        <w:tc>
          <w:tcPr>
            <w:tcW w:w="817" w:type="dxa"/>
            <w:vAlign w:val="center"/>
          </w:tcPr>
          <w:p w:rsidR="00255DDE" w:rsidRDefault="00324B54">
            <w:pPr>
              <w:jc w:val="center"/>
            </w:pPr>
            <w:r>
              <w:rPr>
                <w:rFonts w:eastAsiaTheme="minorEastAsia"/>
                <w:color w:val="000000" w:themeColor="text1"/>
                <w:szCs w:val="21"/>
              </w:rPr>
              <w:t>31</w:t>
            </w:r>
          </w:p>
        </w:tc>
        <w:tc>
          <w:tcPr>
            <w:tcW w:w="1276" w:type="dxa"/>
            <w:vAlign w:val="center"/>
          </w:tcPr>
          <w:p w:rsidR="00255DDE" w:rsidRDefault="00324B54">
            <w:pPr>
              <w:jc w:val="center"/>
            </w:pPr>
            <w:r>
              <w:rPr>
                <w:rFonts w:eastAsiaTheme="minorEastAsia"/>
                <w:color w:val="000000" w:themeColor="text1"/>
                <w:szCs w:val="21"/>
              </w:rPr>
              <w:t>688223</w:t>
            </w:r>
          </w:p>
        </w:tc>
        <w:tc>
          <w:tcPr>
            <w:tcW w:w="1701" w:type="dxa"/>
            <w:vAlign w:val="center"/>
          </w:tcPr>
          <w:p w:rsidR="00255DDE" w:rsidRDefault="00324B54">
            <w:pPr>
              <w:jc w:val="center"/>
            </w:pPr>
            <w:r>
              <w:rPr>
                <w:rFonts w:eastAsiaTheme="minorEastAsia"/>
                <w:color w:val="000000" w:themeColor="text1"/>
                <w:szCs w:val="21"/>
              </w:rPr>
              <w:t>晶科能源</w:t>
            </w:r>
          </w:p>
        </w:tc>
        <w:tc>
          <w:tcPr>
            <w:tcW w:w="1276" w:type="dxa"/>
            <w:vAlign w:val="center"/>
          </w:tcPr>
          <w:p w:rsidR="00255DDE" w:rsidRDefault="00324B54">
            <w:pPr>
              <w:jc w:val="right"/>
            </w:pPr>
            <w:r>
              <w:rPr>
                <w:rFonts w:eastAsiaTheme="minorEastAsia"/>
                <w:color w:val="000000" w:themeColor="text1"/>
                <w:szCs w:val="21"/>
              </w:rPr>
              <w:t>1,720,979.00</w:t>
            </w:r>
          </w:p>
        </w:tc>
        <w:tc>
          <w:tcPr>
            <w:tcW w:w="1842" w:type="dxa"/>
            <w:vAlign w:val="center"/>
          </w:tcPr>
          <w:p w:rsidR="00255DDE" w:rsidRDefault="00324B54">
            <w:pPr>
              <w:jc w:val="right"/>
            </w:pPr>
            <w:r>
              <w:rPr>
                <w:rFonts w:eastAsiaTheme="minorEastAsia"/>
                <w:color w:val="000000" w:themeColor="text1"/>
                <w:szCs w:val="21"/>
              </w:rPr>
              <w:t>24,196,964.74</w:t>
            </w:r>
          </w:p>
        </w:tc>
        <w:tc>
          <w:tcPr>
            <w:tcW w:w="1616" w:type="dxa"/>
            <w:vAlign w:val="center"/>
          </w:tcPr>
          <w:p w:rsidR="00255DDE" w:rsidRDefault="00324B54">
            <w:pPr>
              <w:jc w:val="right"/>
            </w:pPr>
            <w:r>
              <w:rPr>
                <w:rFonts w:eastAsiaTheme="minorEastAsia"/>
                <w:color w:val="000000" w:themeColor="text1"/>
                <w:szCs w:val="21"/>
              </w:rPr>
              <w:t>0.53</w:t>
            </w:r>
          </w:p>
        </w:tc>
      </w:tr>
      <w:tr w:rsidR="00255DDE">
        <w:tc>
          <w:tcPr>
            <w:tcW w:w="817" w:type="dxa"/>
            <w:vAlign w:val="center"/>
          </w:tcPr>
          <w:p w:rsidR="00255DDE" w:rsidRDefault="00324B54">
            <w:pPr>
              <w:jc w:val="center"/>
            </w:pPr>
            <w:r>
              <w:rPr>
                <w:rFonts w:eastAsiaTheme="minorEastAsia"/>
                <w:color w:val="000000" w:themeColor="text1"/>
                <w:szCs w:val="21"/>
              </w:rPr>
              <w:t>32</w:t>
            </w:r>
          </w:p>
        </w:tc>
        <w:tc>
          <w:tcPr>
            <w:tcW w:w="1276" w:type="dxa"/>
            <w:vAlign w:val="center"/>
          </w:tcPr>
          <w:p w:rsidR="00255DDE" w:rsidRDefault="00324B54">
            <w:pPr>
              <w:jc w:val="center"/>
            </w:pPr>
            <w:r>
              <w:rPr>
                <w:rFonts w:eastAsiaTheme="minorEastAsia"/>
                <w:color w:val="000000" w:themeColor="text1"/>
                <w:szCs w:val="21"/>
              </w:rPr>
              <w:t>000063</w:t>
            </w:r>
          </w:p>
        </w:tc>
        <w:tc>
          <w:tcPr>
            <w:tcW w:w="1701" w:type="dxa"/>
            <w:vAlign w:val="center"/>
          </w:tcPr>
          <w:p w:rsidR="00255DDE" w:rsidRDefault="00324B54">
            <w:pPr>
              <w:jc w:val="center"/>
            </w:pPr>
            <w:r>
              <w:rPr>
                <w:rFonts w:eastAsiaTheme="minorEastAsia"/>
                <w:color w:val="000000" w:themeColor="text1"/>
                <w:szCs w:val="21"/>
              </w:rPr>
              <w:t>中兴通讯</w:t>
            </w:r>
          </w:p>
        </w:tc>
        <w:tc>
          <w:tcPr>
            <w:tcW w:w="1276" w:type="dxa"/>
            <w:vAlign w:val="center"/>
          </w:tcPr>
          <w:p w:rsidR="00255DDE" w:rsidRDefault="00324B54">
            <w:pPr>
              <w:jc w:val="right"/>
            </w:pPr>
            <w:r>
              <w:rPr>
                <w:rFonts w:eastAsiaTheme="minorEastAsia"/>
                <w:color w:val="000000" w:themeColor="text1"/>
                <w:szCs w:val="21"/>
              </w:rPr>
              <w:t>506,200.00</w:t>
            </w:r>
          </w:p>
        </w:tc>
        <w:tc>
          <w:tcPr>
            <w:tcW w:w="1842" w:type="dxa"/>
            <w:vAlign w:val="center"/>
          </w:tcPr>
          <w:p w:rsidR="00255DDE" w:rsidRDefault="00324B54">
            <w:pPr>
              <w:jc w:val="right"/>
            </w:pPr>
            <w:r>
              <w:rPr>
                <w:rFonts w:eastAsiaTheme="minorEastAsia"/>
                <w:color w:val="000000" w:themeColor="text1"/>
                <w:szCs w:val="21"/>
              </w:rPr>
              <w:t>23,052,348.00</w:t>
            </w:r>
          </w:p>
        </w:tc>
        <w:tc>
          <w:tcPr>
            <w:tcW w:w="1616" w:type="dxa"/>
            <w:vAlign w:val="center"/>
          </w:tcPr>
          <w:p w:rsidR="00255DDE" w:rsidRDefault="00324B54">
            <w:pPr>
              <w:jc w:val="right"/>
            </w:pPr>
            <w:r>
              <w:rPr>
                <w:rFonts w:eastAsiaTheme="minorEastAsia"/>
                <w:color w:val="000000" w:themeColor="text1"/>
                <w:szCs w:val="21"/>
              </w:rPr>
              <w:t>0.50</w:t>
            </w:r>
          </w:p>
        </w:tc>
      </w:tr>
      <w:tr w:rsidR="00255DDE">
        <w:tc>
          <w:tcPr>
            <w:tcW w:w="817" w:type="dxa"/>
            <w:vAlign w:val="center"/>
          </w:tcPr>
          <w:p w:rsidR="00255DDE" w:rsidRDefault="00324B54">
            <w:pPr>
              <w:jc w:val="center"/>
            </w:pPr>
            <w:r>
              <w:rPr>
                <w:rFonts w:eastAsiaTheme="minorEastAsia"/>
                <w:color w:val="000000" w:themeColor="text1"/>
                <w:szCs w:val="21"/>
              </w:rPr>
              <w:t>33</w:t>
            </w:r>
          </w:p>
        </w:tc>
        <w:tc>
          <w:tcPr>
            <w:tcW w:w="1276" w:type="dxa"/>
            <w:vAlign w:val="center"/>
          </w:tcPr>
          <w:p w:rsidR="00255DDE" w:rsidRDefault="00324B54">
            <w:pPr>
              <w:jc w:val="center"/>
            </w:pPr>
            <w:r>
              <w:rPr>
                <w:rFonts w:eastAsiaTheme="minorEastAsia"/>
                <w:color w:val="000000" w:themeColor="text1"/>
                <w:szCs w:val="21"/>
              </w:rPr>
              <w:t>300274</w:t>
            </w:r>
          </w:p>
        </w:tc>
        <w:tc>
          <w:tcPr>
            <w:tcW w:w="1701" w:type="dxa"/>
            <w:vAlign w:val="center"/>
          </w:tcPr>
          <w:p w:rsidR="00255DDE" w:rsidRDefault="00324B54">
            <w:pPr>
              <w:jc w:val="center"/>
            </w:pPr>
            <w:r>
              <w:rPr>
                <w:rFonts w:eastAsiaTheme="minorEastAsia"/>
                <w:color w:val="000000" w:themeColor="text1"/>
                <w:szCs w:val="21"/>
              </w:rPr>
              <w:t>阳光电源</w:t>
            </w:r>
          </w:p>
        </w:tc>
        <w:tc>
          <w:tcPr>
            <w:tcW w:w="1276" w:type="dxa"/>
            <w:vAlign w:val="center"/>
          </w:tcPr>
          <w:p w:rsidR="00255DDE" w:rsidRDefault="00324B54">
            <w:pPr>
              <w:jc w:val="right"/>
            </w:pPr>
            <w:r>
              <w:rPr>
                <w:rFonts w:eastAsiaTheme="minorEastAsia"/>
                <w:color w:val="000000" w:themeColor="text1"/>
                <w:szCs w:val="21"/>
              </w:rPr>
              <w:t>83,180.00</w:t>
            </w:r>
          </w:p>
        </w:tc>
        <w:tc>
          <w:tcPr>
            <w:tcW w:w="1842" w:type="dxa"/>
            <w:vAlign w:val="center"/>
          </w:tcPr>
          <w:p w:rsidR="00255DDE" w:rsidRDefault="00324B54">
            <w:pPr>
              <w:jc w:val="right"/>
            </w:pPr>
            <w:r>
              <w:rPr>
                <w:rFonts w:eastAsiaTheme="minorEastAsia"/>
                <w:color w:val="000000" w:themeColor="text1"/>
                <w:szCs w:val="21"/>
              </w:rPr>
              <w:t>9,701,283.40</w:t>
            </w:r>
          </w:p>
        </w:tc>
        <w:tc>
          <w:tcPr>
            <w:tcW w:w="1616" w:type="dxa"/>
            <w:vAlign w:val="center"/>
          </w:tcPr>
          <w:p w:rsidR="00255DDE" w:rsidRDefault="00324B54">
            <w:pPr>
              <w:jc w:val="right"/>
            </w:pPr>
            <w:r>
              <w:rPr>
                <w:rFonts w:eastAsiaTheme="minorEastAsia"/>
                <w:color w:val="000000" w:themeColor="text1"/>
                <w:szCs w:val="21"/>
              </w:rPr>
              <w:t>0.21</w:t>
            </w:r>
          </w:p>
        </w:tc>
      </w:tr>
      <w:tr w:rsidR="00255DDE">
        <w:tc>
          <w:tcPr>
            <w:tcW w:w="817" w:type="dxa"/>
            <w:vAlign w:val="center"/>
          </w:tcPr>
          <w:p w:rsidR="00255DDE" w:rsidRDefault="00324B54">
            <w:pPr>
              <w:jc w:val="center"/>
            </w:pPr>
            <w:r>
              <w:rPr>
                <w:rFonts w:eastAsiaTheme="minorEastAsia"/>
                <w:color w:val="000000" w:themeColor="text1"/>
                <w:szCs w:val="21"/>
              </w:rPr>
              <w:t>34</w:t>
            </w:r>
          </w:p>
        </w:tc>
        <w:tc>
          <w:tcPr>
            <w:tcW w:w="1276" w:type="dxa"/>
            <w:vAlign w:val="center"/>
          </w:tcPr>
          <w:p w:rsidR="00255DDE" w:rsidRDefault="00324B54">
            <w:pPr>
              <w:jc w:val="center"/>
            </w:pPr>
            <w:r>
              <w:rPr>
                <w:rFonts w:eastAsiaTheme="minorEastAsia"/>
                <w:color w:val="000000" w:themeColor="text1"/>
                <w:szCs w:val="21"/>
              </w:rPr>
              <w:t>605589</w:t>
            </w:r>
          </w:p>
        </w:tc>
        <w:tc>
          <w:tcPr>
            <w:tcW w:w="1701" w:type="dxa"/>
            <w:vAlign w:val="center"/>
          </w:tcPr>
          <w:p w:rsidR="00255DDE" w:rsidRDefault="00324B54">
            <w:pPr>
              <w:jc w:val="center"/>
            </w:pPr>
            <w:r>
              <w:rPr>
                <w:rFonts w:eastAsiaTheme="minorEastAsia"/>
                <w:color w:val="000000" w:themeColor="text1"/>
                <w:szCs w:val="21"/>
              </w:rPr>
              <w:t>圣泉集团</w:t>
            </w:r>
          </w:p>
        </w:tc>
        <w:tc>
          <w:tcPr>
            <w:tcW w:w="1276" w:type="dxa"/>
            <w:vAlign w:val="center"/>
          </w:tcPr>
          <w:p w:rsidR="00255DDE" w:rsidRDefault="00324B54">
            <w:pPr>
              <w:jc w:val="right"/>
            </w:pPr>
            <w:r>
              <w:rPr>
                <w:rFonts w:eastAsiaTheme="minorEastAsia"/>
                <w:color w:val="000000" w:themeColor="text1"/>
                <w:szCs w:val="21"/>
              </w:rPr>
              <w:t>414,600.00</w:t>
            </w:r>
          </w:p>
        </w:tc>
        <w:tc>
          <w:tcPr>
            <w:tcW w:w="1842" w:type="dxa"/>
            <w:vAlign w:val="center"/>
          </w:tcPr>
          <w:p w:rsidR="00255DDE" w:rsidRDefault="00324B54">
            <w:pPr>
              <w:jc w:val="right"/>
            </w:pPr>
            <w:r>
              <w:rPr>
                <w:rFonts w:eastAsiaTheme="minorEastAsia"/>
                <w:color w:val="000000" w:themeColor="text1"/>
                <w:szCs w:val="21"/>
              </w:rPr>
              <w:t>9,013,404.00</w:t>
            </w:r>
          </w:p>
        </w:tc>
        <w:tc>
          <w:tcPr>
            <w:tcW w:w="1616" w:type="dxa"/>
            <w:vAlign w:val="center"/>
          </w:tcPr>
          <w:p w:rsidR="00255DDE" w:rsidRDefault="00324B54">
            <w:pPr>
              <w:jc w:val="right"/>
            </w:pPr>
            <w:r>
              <w:rPr>
                <w:rFonts w:eastAsiaTheme="minorEastAsia"/>
                <w:color w:val="000000" w:themeColor="text1"/>
                <w:szCs w:val="21"/>
              </w:rPr>
              <w:t>0.20</w:t>
            </w:r>
          </w:p>
        </w:tc>
      </w:tr>
      <w:tr w:rsidR="00255DDE">
        <w:tc>
          <w:tcPr>
            <w:tcW w:w="817" w:type="dxa"/>
            <w:vAlign w:val="center"/>
          </w:tcPr>
          <w:p w:rsidR="00255DDE" w:rsidRDefault="00324B54">
            <w:pPr>
              <w:jc w:val="center"/>
            </w:pPr>
            <w:r>
              <w:rPr>
                <w:rFonts w:eastAsiaTheme="minorEastAsia"/>
                <w:color w:val="000000" w:themeColor="text1"/>
                <w:szCs w:val="21"/>
              </w:rPr>
              <w:t>35</w:t>
            </w:r>
          </w:p>
        </w:tc>
        <w:tc>
          <w:tcPr>
            <w:tcW w:w="1276" w:type="dxa"/>
            <w:vAlign w:val="center"/>
          </w:tcPr>
          <w:p w:rsidR="00255DDE" w:rsidRDefault="00324B54">
            <w:pPr>
              <w:jc w:val="center"/>
            </w:pPr>
            <w:r>
              <w:rPr>
                <w:rFonts w:eastAsiaTheme="minorEastAsia"/>
                <w:color w:val="000000" w:themeColor="text1"/>
                <w:szCs w:val="21"/>
              </w:rPr>
              <w:t>688031</w:t>
            </w:r>
          </w:p>
        </w:tc>
        <w:tc>
          <w:tcPr>
            <w:tcW w:w="1701" w:type="dxa"/>
            <w:vAlign w:val="center"/>
          </w:tcPr>
          <w:p w:rsidR="00255DDE" w:rsidRDefault="00324B54">
            <w:pPr>
              <w:jc w:val="center"/>
            </w:pPr>
            <w:r>
              <w:rPr>
                <w:rFonts w:eastAsiaTheme="minorEastAsia"/>
                <w:color w:val="000000" w:themeColor="text1"/>
                <w:szCs w:val="21"/>
              </w:rPr>
              <w:t>星环科技</w:t>
            </w:r>
          </w:p>
        </w:tc>
        <w:tc>
          <w:tcPr>
            <w:tcW w:w="1276" w:type="dxa"/>
            <w:vAlign w:val="center"/>
          </w:tcPr>
          <w:p w:rsidR="00255DDE" w:rsidRDefault="00324B54">
            <w:pPr>
              <w:jc w:val="right"/>
            </w:pPr>
            <w:r>
              <w:rPr>
                <w:rFonts w:eastAsiaTheme="minorEastAsia"/>
                <w:color w:val="000000" w:themeColor="text1"/>
                <w:szCs w:val="21"/>
              </w:rPr>
              <w:t>63,486.00</w:t>
            </w:r>
          </w:p>
        </w:tc>
        <w:tc>
          <w:tcPr>
            <w:tcW w:w="1842" w:type="dxa"/>
            <w:vAlign w:val="center"/>
          </w:tcPr>
          <w:p w:rsidR="00255DDE" w:rsidRDefault="00324B54">
            <w:pPr>
              <w:jc w:val="right"/>
            </w:pPr>
            <w:r>
              <w:rPr>
                <w:rFonts w:eastAsiaTheme="minorEastAsia"/>
                <w:color w:val="000000" w:themeColor="text1"/>
                <w:szCs w:val="21"/>
              </w:rPr>
              <w:t>8,458,874.64</w:t>
            </w:r>
          </w:p>
        </w:tc>
        <w:tc>
          <w:tcPr>
            <w:tcW w:w="1616" w:type="dxa"/>
            <w:vAlign w:val="center"/>
          </w:tcPr>
          <w:p w:rsidR="00255DDE" w:rsidRDefault="00324B54">
            <w:pPr>
              <w:jc w:val="right"/>
            </w:pPr>
            <w:r>
              <w:rPr>
                <w:rFonts w:eastAsiaTheme="minorEastAsia"/>
                <w:color w:val="000000" w:themeColor="text1"/>
                <w:szCs w:val="21"/>
              </w:rPr>
              <w:t>0.19</w:t>
            </w:r>
          </w:p>
        </w:tc>
      </w:tr>
      <w:tr w:rsidR="00255DDE">
        <w:tc>
          <w:tcPr>
            <w:tcW w:w="817" w:type="dxa"/>
            <w:vAlign w:val="center"/>
          </w:tcPr>
          <w:p w:rsidR="00255DDE" w:rsidRDefault="00324B54">
            <w:pPr>
              <w:jc w:val="center"/>
            </w:pPr>
            <w:r>
              <w:rPr>
                <w:rFonts w:eastAsiaTheme="minorEastAsia"/>
                <w:color w:val="000000" w:themeColor="text1"/>
                <w:szCs w:val="21"/>
              </w:rPr>
              <w:t>36</w:t>
            </w:r>
          </w:p>
        </w:tc>
        <w:tc>
          <w:tcPr>
            <w:tcW w:w="1276" w:type="dxa"/>
            <w:vAlign w:val="center"/>
          </w:tcPr>
          <w:p w:rsidR="00255DDE" w:rsidRDefault="00324B54">
            <w:pPr>
              <w:jc w:val="center"/>
            </w:pPr>
            <w:r>
              <w:rPr>
                <w:rFonts w:eastAsiaTheme="minorEastAsia"/>
                <w:color w:val="000000" w:themeColor="text1"/>
                <w:szCs w:val="21"/>
              </w:rPr>
              <w:t>002475</w:t>
            </w:r>
          </w:p>
        </w:tc>
        <w:tc>
          <w:tcPr>
            <w:tcW w:w="1701" w:type="dxa"/>
            <w:vAlign w:val="center"/>
          </w:tcPr>
          <w:p w:rsidR="00255DDE" w:rsidRDefault="00324B54">
            <w:pPr>
              <w:jc w:val="center"/>
            </w:pPr>
            <w:r>
              <w:rPr>
                <w:rFonts w:eastAsiaTheme="minorEastAsia"/>
                <w:color w:val="000000" w:themeColor="text1"/>
                <w:szCs w:val="21"/>
              </w:rPr>
              <w:t>立讯精密</w:t>
            </w:r>
          </w:p>
        </w:tc>
        <w:tc>
          <w:tcPr>
            <w:tcW w:w="1276" w:type="dxa"/>
            <w:vAlign w:val="center"/>
          </w:tcPr>
          <w:p w:rsidR="00255DDE" w:rsidRDefault="00324B54">
            <w:pPr>
              <w:jc w:val="right"/>
            </w:pPr>
            <w:r>
              <w:rPr>
                <w:rFonts w:eastAsiaTheme="minorEastAsia"/>
                <w:color w:val="000000" w:themeColor="text1"/>
                <w:szCs w:val="21"/>
              </w:rPr>
              <w:t>248,710.00</w:t>
            </w:r>
          </w:p>
        </w:tc>
        <w:tc>
          <w:tcPr>
            <w:tcW w:w="1842" w:type="dxa"/>
            <w:vAlign w:val="center"/>
          </w:tcPr>
          <w:p w:rsidR="00255DDE" w:rsidRDefault="00324B54">
            <w:pPr>
              <w:jc w:val="right"/>
            </w:pPr>
            <w:r>
              <w:rPr>
                <w:rFonts w:eastAsiaTheme="minorEastAsia"/>
                <w:color w:val="000000" w:themeColor="text1"/>
                <w:szCs w:val="21"/>
              </w:rPr>
              <w:t>8,070,639.50</w:t>
            </w:r>
          </w:p>
        </w:tc>
        <w:tc>
          <w:tcPr>
            <w:tcW w:w="1616" w:type="dxa"/>
            <w:vAlign w:val="center"/>
          </w:tcPr>
          <w:p w:rsidR="00255DDE" w:rsidRDefault="00324B54">
            <w:pPr>
              <w:jc w:val="right"/>
            </w:pPr>
            <w:r>
              <w:rPr>
                <w:rFonts w:eastAsiaTheme="minorEastAsia"/>
                <w:color w:val="000000" w:themeColor="text1"/>
                <w:szCs w:val="21"/>
              </w:rPr>
              <w:t>0.18</w:t>
            </w:r>
          </w:p>
        </w:tc>
      </w:tr>
      <w:tr w:rsidR="00255DDE">
        <w:tc>
          <w:tcPr>
            <w:tcW w:w="817" w:type="dxa"/>
            <w:vAlign w:val="center"/>
          </w:tcPr>
          <w:p w:rsidR="00255DDE" w:rsidRDefault="00324B54">
            <w:pPr>
              <w:jc w:val="center"/>
            </w:pPr>
            <w:r>
              <w:rPr>
                <w:rFonts w:eastAsiaTheme="minorEastAsia"/>
                <w:color w:val="000000" w:themeColor="text1"/>
                <w:szCs w:val="21"/>
              </w:rPr>
              <w:t>37</w:t>
            </w:r>
          </w:p>
        </w:tc>
        <w:tc>
          <w:tcPr>
            <w:tcW w:w="1276" w:type="dxa"/>
            <w:vAlign w:val="center"/>
          </w:tcPr>
          <w:p w:rsidR="00255DDE" w:rsidRDefault="00324B54">
            <w:pPr>
              <w:jc w:val="center"/>
            </w:pPr>
            <w:r>
              <w:rPr>
                <w:rFonts w:eastAsiaTheme="minorEastAsia"/>
                <w:color w:val="000000" w:themeColor="text1"/>
                <w:szCs w:val="21"/>
              </w:rPr>
              <w:t>300415</w:t>
            </w:r>
          </w:p>
        </w:tc>
        <w:tc>
          <w:tcPr>
            <w:tcW w:w="1701" w:type="dxa"/>
            <w:vAlign w:val="center"/>
          </w:tcPr>
          <w:p w:rsidR="00255DDE" w:rsidRDefault="00324B54">
            <w:pPr>
              <w:jc w:val="center"/>
            </w:pPr>
            <w:r>
              <w:rPr>
                <w:rFonts w:eastAsiaTheme="minorEastAsia"/>
                <w:color w:val="000000" w:themeColor="text1"/>
                <w:szCs w:val="21"/>
              </w:rPr>
              <w:t>伊之密</w:t>
            </w:r>
          </w:p>
        </w:tc>
        <w:tc>
          <w:tcPr>
            <w:tcW w:w="1276" w:type="dxa"/>
            <w:vAlign w:val="center"/>
          </w:tcPr>
          <w:p w:rsidR="00255DDE" w:rsidRDefault="00324B54">
            <w:pPr>
              <w:jc w:val="right"/>
            </w:pPr>
            <w:r>
              <w:rPr>
                <w:rFonts w:eastAsiaTheme="minorEastAsia"/>
                <w:color w:val="000000" w:themeColor="text1"/>
                <w:szCs w:val="21"/>
              </w:rPr>
              <w:t>333,059.00</w:t>
            </w:r>
          </w:p>
        </w:tc>
        <w:tc>
          <w:tcPr>
            <w:tcW w:w="1842" w:type="dxa"/>
            <w:vAlign w:val="center"/>
          </w:tcPr>
          <w:p w:rsidR="00255DDE" w:rsidRDefault="00324B54">
            <w:pPr>
              <w:jc w:val="right"/>
            </w:pPr>
            <w:r>
              <w:rPr>
                <w:rFonts w:eastAsiaTheme="minorEastAsia"/>
                <w:color w:val="000000" w:themeColor="text1"/>
                <w:szCs w:val="21"/>
              </w:rPr>
              <w:t>6,394,732.80</w:t>
            </w:r>
          </w:p>
        </w:tc>
        <w:tc>
          <w:tcPr>
            <w:tcW w:w="1616" w:type="dxa"/>
            <w:vAlign w:val="center"/>
          </w:tcPr>
          <w:p w:rsidR="00255DDE" w:rsidRDefault="00324B54">
            <w:pPr>
              <w:jc w:val="right"/>
            </w:pPr>
            <w:r>
              <w:rPr>
                <w:rFonts w:eastAsiaTheme="minorEastAsia"/>
                <w:color w:val="000000" w:themeColor="text1"/>
                <w:szCs w:val="21"/>
              </w:rPr>
              <w:t>0.14</w:t>
            </w:r>
          </w:p>
        </w:tc>
      </w:tr>
      <w:tr w:rsidR="00255DDE">
        <w:tc>
          <w:tcPr>
            <w:tcW w:w="817" w:type="dxa"/>
            <w:vAlign w:val="center"/>
          </w:tcPr>
          <w:p w:rsidR="00255DDE" w:rsidRDefault="00324B54">
            <w:pPr>
              <w:jc w:val="center"/>
            </w:pPr>
            <w:r>
              <w:rPr>
                <w:rFonts w:eastAsiaTheme="minorEastAsia"/>
                <w:color w:val="000000" w:themeColor="text1"/>
                <w:szCs w:val="21"/>
              </w:rPr>
              <w:t>38</w:t>
            </w:r>
          </w:p>
        </w:tc>
        <w:tc>
          <w:tcPr>
            <w:tcW w:w="1276" w:type="dxa"/>
            <w:vAlign w:val="center"/>
          </w:tcPr>
          <w:p w:rsidR="00255DDE" w:rsidRDefault="00324B54">
            <w:pPr>
              <w:jc w:val="center"/>
            </w:pPr>
            <w:r>
              <w:rPr>
                <w:rFonts w:eastAsiaTheme="minorEastAsia"/>
                <w:color w:val="000000" w:themeColor="text1"/>
                <w:szCs w:val="21"/>
              </w:rPr>
              <w:t>688599</w:t>
            </w:r>
          </w:p>
        </w:tc>
        <w:tc>
          <w:tcPr>
            <w:tcW w:w="1701" w:type="dxa"/>
            <w:vAlign w:val="center"/>
          </w:tcPr>
          <w:p w:rsidR="00255DDE" w:rsidRDefault="00324B54">
            <w:pPr>
              <w:jc w:val="center"/>
            </w:pPr>
            <w:r>
              <w:rPr>
                <w:rFonts w:eastAsiaTheme="minorEastAsia"/>
                <w:color w:val="000000" w:themeColor="text1"/>
                <w:szCs w:val="21"/>
              </w:rPr>
              <w:t>天合光能</w:t>
            </w:r>
          </w:p>
        </w:tc>
        <w:tc>
          <w:tcPr>
            <w:tcW w:w="1276" w:type="dxa"/>
            <w:vAlign w:val="center"/>
          </w:tcPr>
          <w:p w:rsidR="00255DDE" w:rsidRDefault="00324B54">
            <w:pPr>
              <w:jc w:val="right"/>
            </w:pPr>
            <w:r>
              <w:rPr>
                <w:rFonts w:eastAsiaTheme="minorEastAsia"/>
                <w:color w:val="000000" w:themeColor="text1"/>
                <w:szCs w:val="21"/>
              </w:rPr>
              <w:t>130,039.00</w:t>
            </w:r>
          </w:p>
        </w:tc>
        <w:tc>
          <w:tcPr>
            <w:tcW w:w="1842" w:type="dxa"/>
            <w:vAlign w:val="center"/>
          </w:tcPr>
          <w:p w:rsidR="00255DDE" w:rsidRDefault="00324B54">
            <w:pPr>
              <w:jc w:val="right"/>
            </w:pPr>
            <w:r>
              <w:rPr>
                <w:rFonts w:eastAsiaTheme="minorEastAsia"/>
                <w:color w:val="000000" w:themeColor="text1"/>
                <w:szCs w:val="21"/>
              </w:rPr>
              <w:t>5,540,961.79</w:t>
            </w:r>
          </w:p>
        </w:tc>
        <w:tc>
          <w:tcPr>
            <w:tcW w:w="1616" w:type="dxa"/>
            <w:vAlign w:val="center"/>
          </w:tcPr>
          <w:p w:rsidR="00255DDE" w:rsidRDefault="00324B54">
            <w:pPr>
              <w:jc w:val="right"/>
            </w:pPr>
            <w:r>
              <w:rPr>
                <w:rFonts w:eastAsiaTheme="minorEastAsia"/>
                <w:color w:val="000000" w:themeColor="text1"/>
                <w:szCs w:val="21"/>
              </w:rPr>
              <w:t>0.12</w:t>
            </w:r>
          </w:p>
        </w:tc>
      </w:tr>
      <w:tr w:rsidR="00255DDE">
        <w:tc>
          <w:tcPr>
            <w:tcW w:w="817" w:type="dxa"/>
            <w:vAlign w:val="center"/>
          </w:tcPr>
          <w:p w:rsidR="00255DDE" w:rsidRDefault="00324B54">
            <w:pPr>
              <w:jc w:val="center"/>
            </w:pPr>
            <w:r>
              <w:rPr>
                <w:rFonts w:eastAsiaTheme="minorEastAsia"/>
                <w:color w:val="000000" w:themeColor="text1"/>
                <w:szCs w:val="21"/>
              </w:rPr>
              <w:t>39</w:t>
            </w:r>
          </w:p>
        </w:tc>
        <w:tc>
          <w:tcPr>
            <w:tcW w:w="1276" w:type="dxa"/>
            <w:vAlign w:val="center"/>
          </w:tcPr>
          <w:p w:rsidR="00255DDE" w:rsidRDefault="00324B54">
            <w:pPr>
              <w:jc w:val="center"/>
            </w:pPr>
            <w:r>
              <w:rPr>
                <w:rFonts w:eastAsiaTheme="minorEastAsia"/>
                <w:color w:val="000000" w:themeColor="text1"/>
                <w:szCs w:val="21"/>
              </w:rPr>
              <w:t>002152</w:t>
            </w:r>
          </w:p>
        </w:tc>
        <w:tc>
          <w:tcPr>
            <w:tcW w:w="1701" w:type="dxa"/>
            <w:vAlign w:val="center"/>
          </w:tcPr>
          <w:p w:rsidR="00255DDE" w:rsidRDefault="00324B54">
            <w:pPr>
              <w:jc w:val="center"/>
            </w:pPr>
            <w:r>
              <w:rPr>
                <w:rFonts w:eastAsiaTheme="minorEastAsia"/>
                <w:color w:val="000000" w:themeColor="text1"/>
                <w:szCs w:val="21"/>
              </w:rPr>
              <w:t>广电运通</w:t>
            </w:r>
          </w:p>
        </w:tc>
        <w:tc>
          <w:tcPr>
            <w:tcW w:w="1276" w:type="dxa"/>
            <w:vAlign w:val="center"/>
          </w:tcPr>
          <w:p w:rsidR="00255DDE" w:rsidRDefault="00324B54">
            <w:pPr>
              <w:jc w:val="right"/>
            </w:pPr>
            <w:r>
              <w:rPr>
                <w:rFonts w:eastAsiaTheme="minorEastAsia"/>
                <w:color w:val="000000" w:themeColor="text1"/>
                <w:szCs w:val="21"/>
              </w:rPr>
              <w:t>400,102.00</w:t>
            </w:r>
          </w:p>
        </w:tc>
        <w:tc>
          <w:tcPr>
            <w:tcW w:w="1842" w:type="dxa"/>
            <w:vAlign w:val="center"/>
          </w:tcPr>
          <w:p w:rsidR="00255DDE" w:rsidRDefault="00324B54">
            <w:pPr>
              <w:jc w:val="right"/>
            </w:pPr>
            <w:r>
              <w:rPr>
                <w:rFonts w:eastAsiaTheme="minorEastAsia"/>
                <w:color w:val="000000" w:themeColor="text1"/>
                <w:szCs w:val="21"/>
              </w:rPr>
              <w:t>4,689,195.44</w:t>
            </w:r>
          </w:p>
        </w:tc>
        <w:tc>
          <w:tcPr>
            <w:tcW w:w="1616" w:type="dxa"/>
            <w:vAlign w:val="center"/>
          </w:tcPr>
          <w:p w:rsidR="00255DDE" w:rsidRDefault="00324B54">
            <w:pPr>
              <w:jc w:val="right"/>
            </w:pPr>
            <w:r>
              <w:rPr>
                <w:rFonts w:eastAsiaTheme="minorEastAsia"/>
                <w:color w:val="000000" w:themeColor="text1"/>
                <w:szCs w:val="21"/>
              </w:rPr>
              <w:t>0.10</w:t>
            </w:r>
          </w:p>
        </w:tc>
      </w:tr>
      <w:tr w:rsidR="00255DDE">
        <w:tc>
          <w:tcPr>
            <w:tcW w:w="817" w:type="dxa"/>
            <w:vAlign w:val="center"/>
          </w:tcPr>
          <w:p w:rsidR="00255DDE" w:rsidRDefault="00324B54">
            <w:pPr>
              <w:jc w:val="center"/>
            </w:pPr>
            <w:r>
              <w:rPr>
                <w:rFonts w:eastAsiaTheme="minorEastAsia"/>
                <w:color w:val="000000" w:themeColor="text1"/>
                <w:szCs w:val="21"/>
              </w:rPr>
              <w:t>40</w:t>
            </w:r>
          </w:p>
        </w:tc>
        <w:tc>
          <w:tcPr>
            <w:tcW w:w="1276" w:type="dxa"/>
            <w:vAlign w:val="center"/>
          </w:tcPr>
          <w:p w:rsidR="00255DDE" w:rsidRDefault="00324B54">
            <w:pPr>
              <w:jc w:val="center"/>
            </w:pPr>
            <w:r>
              <w:rPr>
                <w:rFonts w:eastAsiaTheme="minorEastAsia"/>
                <w:color w:val="000000" w:themeColor="text1"/>
                <w:szCs w:val="21"/>
              </w:rPr>
              <w:t>603799</w:t>
            </w:r>
          </w:p>
        </w:tc>
        <w:tc>
          <w:tcPr>
            <w:tcW w:w="1701" w:type="dxa"/>
            <w:vAlign w:val="center"/>
          </w:tcPr>
          <w:p w:rsidR="00255DDE" w:rsidRDefault="00324B54">
            <w:pPr>
              <w:jc w:val="center"/>
            </w:pPr>
            <w:r>
              <w:rPr>
                <w:rFonts w:eastAsiaTheme="minorEastAsia"/>
                <w:color w:val="000000" w:themeColor="text1"/>
                <w:szCs w:val="21"/>
              </w:rPr>
              <w:t>华友钴业</w:t>
            </w:r>
          </w:p>
        </w:tc>
        <w:tc>
          <w:tcPr>
            <w:tcW w:w="1276" w:type="dxa"/>
            <w:vAlign w:val="center"/>
          </w:tcPr>
          <w:p w:rsidR="00255DDE" w:rsidRDefault="00324B54">
            <w:pPr>
              <w:jc w:val="right"/>
            </w:pPr>
            <w:r>
              <w:rPr>
                <w:rFonts w:eastAsiaTheme="minorEastAsia"/>
                <w:color w:val="000000" w:themeColor="text1"/>
                <w:szCs w:val="21"/>
              </w:rPr>
              <w:t>96,005.00</w:t>
            </w:r>
          </w:p>
        </w:tc>
        <w:tc>
          <w:tcPr>
            <w:tcW w:w="1842" w:type="dxa"/>
            <w:vAlign w:val="center"/>
          </w:tcPr>
          <w:p w:rsidR="00255DDE" w:rsidRDefault="00324B54">
            <w:pPr>
              <w:jc w:val="right"/>
            </w:pPr>
            <w:r>
              <w:rPr>
                <w:rFonts w:eastAsiaTheme="minorEastAsia"/>
                <w:color w:val="000000" w:themeColor="text1"/>
                <w:szCs w:val="21"/>
              </w:rPr>
              <w:t>4,407,589.55</w:t>
            </w:r>
          </w:p>
        </w:tc>
        <w:tc>
          <w:tcPr>
            <w:tcW w:w="1616" w:type="dxa"/>
            <w:vAlign w:val="center"/>
          </w:tcPr>
          <w:p w:rsidR="00255DDE" w:rsidRDefault="00324B54">
            <w:pPr>
              <w:jc w:val="right"/>
            </w:pPr>
            <w:r>
              <w:rPr>
                <w:rFonts w:eastAsiaTheme="minorEastAsia"/>
                <w:color w:val="000000" w:themeColor="text1"/>
                <w:szCs w:val="21"/>
              </w:rPr>
              <w:t>0.10</w:t>
            </w:r>
          </w:p>
        </w:tc>
      </w:tr>
      <w:tr w:rsidR="00255DDE">
        <w:tc>
          <w:tcPr>
            <w:tcW w:w="817" w:type="dxa"/>
            <w:vAlign w:val="center"/>
          </w:tcPr>
          <w:p w:rsidR="00255DDE" w:rsidRDefault="00324B54">
            <w:pPr>
              <w:jc w:val="center"/>
            </w:pPr>
            <w:r>
              <w:rPr>
                <w:rFonts w:eastAsiaTheme="minorEastAsia"/>
                <w:color w:val="000000" w:themeColor="text1"/>
                <w:szCs w:val="21"/>
              </w:rPr>
              <w:t>41</w:t>
            </w:r>
          </w:p>
        </w:tc>
        <w:tc>
          <w:tcPr>
            <w:tcW w:w="1276" w:type="dxa"/>
            <w:vAlign w:val="center"/>
          </w:tcPr>
          <w:p w:rsidR="00255DDE" w:rsidRDefault="00324B54">
            <w:pPr>
              <w:jc w:val="center"/>
            </w:pPr>
            <w:r>
              <w:rPr>
                <w:rFonts w:eastAsiaTheme="minorEastAsia"/>
                <w:color w:val="000000" w:themeColor="text1"/>
                <w:szCs w:val="21"/>
              </w:rPr>
              <w:t>300498</w:t>
            </w:r>
          </w:p>
        </w:tc>
        <w:tc>
          <w:tcPr>
            <w:tcW w:w="1701" w:type="dxa"/>
            <w:vAlign w:val="center"/>
          </w:tcPr>
          <w:p w:rsidR="00255DDE" w:rsidRDefault="00324B54">
            <w:pPr>
              <w:jc w:val="center"/>
            </w:pPr>
            <w:r>
              <w:rPr>
                <w:rFonts w:eastAsiaTheme="minorEastAsia"/>
                <w:color w:val="000000" w:themeColor="text1"/>
                <w:szCs w:val="21"/>
              </w:rPr>
              <w:t>温氏股份</w:t>
            </w:r>
          </w:p>
        </w:tc>
        <w:tc>
          <w:tcPr>
            <w:tcW w:w="1276" w:type="dxa"/>
            <w:vAlign w:val="center"/>
          </w:tcPr>
          <w:p w:rsidR="00255DDE" w:rsidRDefault="00324B54">
            <w:pPr>
              <w:jc w:val="right"/>
            </w:pPr>
            <w:r>
              <w:rPr>
                <w:rFonts w:eastAsiaTheme="minorEastAsia"/>
                <w:color w:val="000000" w:themeColor="text1"/>
                <w:szCs w:val="21"/>
              </w:rPr>
              <w:t>227,820.00</w:t>
            </w:r>
          </w:p>
        </w:tc>
        <w:tc>
          <w:tcPr>
            <w:tcW w:w="1842" w:type="dxa"/>
            <w:vAlign w:val="center"/>
          </w:tcPr>
          <w:p w:rsidR="00255DDE" w:rsidRDefault="00324B54">
            <w:pPr>
              <w:jc w:val="right"/>
            </w:pPr>
            <w:r>
              <w:rPr>
                <w:rFonts w:eastAsiaTheme="minorEastAsia"/>
                <w:color w:val="000000" w:themeColor="text1"/>
                <w:szCs w:val="21"/>
              </w:rPr>
              <w:t>4,180,497.00</w:t>
            </w:r>
          </w:p>
        </w:tc>
        <w:tc>
          <w:tcPr>
            <w:tcW w:w="1616" w:type="dxa"/>
            <w:vAlign w:val="center"/>
          </w:tcPr>
          <w:p w:rsidR="00255DDE" w:rsidRDefault="00324B54">
            <w:pPr>
              <w:jc w:val="right"/>
            </w:pPr>
            <w:r>
              <w:rPr>
                <w:rFonts w:eastAsiaTheme="minorEastAsia"/>
                <w:color w:val="000000" w:themeColor="text1"/>
                <w:szCs w:val="21"/>
              </w:rPr>
              <w:t>0.09</w:t>
            </w:r>
          </w:p>
        </w:tc>
      </w:tr>
      <w:tr w:rsidR="00255DDE">
        <w:tc>
          <w:tcPr>
            <w:tcW w:w="817" w:type="dxa"/>
            <w:vAlign w:val="center"/>
          </w:tcPr>
          <w:p w:rsidR="00255DDE" w:rsidRDefault="00324B54">
            <w:pPr>
              <w:jc w:val="center"/>
            </w:pPr>
            <w:r>
              <w:rPr>
                <w:rFonts w:eastAsiaTheme="minorEastAsia"/>
                <w:color w:val="000000" w:themeColor="text1"/>
                <w:szCs w:val="21"/>
              </w:rPr>
              <w:t>42</w:t>
            </w:r>
          </w:p>
        </w:tc>
        <w:tc>
          <w:tcPr>
            <w:tcW w:w="1276" w:type="dxa"/>
            <w:vAlign w:val="center"/>
          </w:tcPr>
          <w:p w:rsidR="00255DDE" w:rsidRDefault="00324B54">
            <w:pPr>
              <w:jc w:val="center"/>
            </w:pPr>
            <w:r>
              <w:rPr>
                <w:rFonts w:eastAsiaTheme="minorEastAsia"/>
                <w:color w:val="000000" w:themeColor="text1"/>
                <w:szCs w:val="21"/>
              </w:rPr>
              <w:t>002230</w:t>
            </w:r>
          </w:p>
        </w:tc>
        <w:tc>
          <w:tcPr>
            <w:tcW w:w="1701" w:type="dxa"/>
            <w:vAlign w:val="center"/>
          </w:tcPr>
          <w:p w:rsidR="00255DDE" w:rsidRDefault="00324B54">
            <w:pPr>
              <w:jc w:val="center"/>
            </w:pPr>
            <w:r>
              <w:rPr>
                <w:rFonts w:eastAsiaTheme="minorEastAsia"/>
                <w:color w:val="000000" w:themeColor="text1"/>
                <w:szCs w:val="21"/>
              </w:rPr>
              <w:t>科大讯飞</w:t>
            </w:r>
          </w:p>
        </w:tc>
        <w:tc>
          <w:tcPr>
            <w:tcW w:w="1276" w:type="dxa"/>
            <w:vAlign w:val="center"/>
          </w:tcPr>
          <w:p w:rsidR="00255DDE" w:rsidRDefault="00324B54">
            <w:pPr>
              <w:jc w:val="right"/>
            </w:pPr>
            <w:r>
              <w:rPr>
                <w:rFonts w:eastAsiaTheme="minorEastAsia"/>
                <w:color w:val="000000" w:themeColor="text1"/>
                <w:szCs w:val="21"/>
              </w:rPr>
              <w:t>60,513.00</w:t>
            </w:r>
          </w:p>
        </w:tc>
        <w:tc>
          <w:tcPr>
            <w:tcW w:w="1842" w:type="dxa"/>
            <w:vAlign w:val="center"/>
          </w:tcPr>
          <w:p w:rsidR="00255DDE" w:rsidRDefault="00324B54">
            <w:pPr>
              <w:jc w:val="right"/>
            </w:pPr>
            <w:r>
              <w:rPr>
                <w:rFonts w:eastAsiaTheme="minorEastAsia"/>
                <w:color w:val="000000" w:themeColor="text1"/>
                <w:szCs w:val="21"/>
              </w:rPr>
              <w:t>4,112,463.48</w:t>
            </w:r>
          </w:p>
        </w:tc>
        <w:tc>
          <w:tcPr>
            <w:tcW w:w="1616" w:type="dxa"/>
            <w:vAlign w:val="center"/>
          </w:tcPr>
          <w:p w:rsidR="00255DDE" w:rsidRDefault="00324B54">
            <w:pPr>
              <w:jc w:val="right"/>
            </w:pPr>
            <w:r>
              <w:rPr>
                <w:rFonts w:eastAsiaTheme="minorEastAsia"/>
                <w:color w:val="000000" w:themeColor="text1"/>
                <w:szCs w:val="21"/>
              </w:rPr>
              <w:t>0.09</w:t>
            </w:r>
          </w:p>
        </w:tc>
      </w:tr>
      <w:tr w:rsidR="00255DDE">
        <w:tc>
          <w:tcPr>
            <w:tcW w:w="817" w:type="dxa"/>
            <w:vAlign w:val="center"/>
          </w:tcPr>
          <w:p w:rsidR="00255DDE" w:rsidRDefault="00324B54">
            <w:pPr>
              <w:jc w:val="center"/>
            </w:pPr>
            <w:r>
              <w:rPr>
                <w:rFonts w:eastAsiaTheme="minorEastAsia"/>
                <w:color w:val="000000" w:themeColor="text1"/>
                <w:szCs w:val="21"/>
              </w:rPr>
              <w:t>43</w:t>
            </w:r>
          </w:p>
        </w:tc>
        <w:tc>
          <w:tcPr>
            <w:tcW w:w="1276" w:type="dxa"/>
            <w:vAlign w:val="center"/>
          </w:tcPr>
          <w:p w:rsidR="00255DDE" w:rsidRDefault="00324B54">
            <w:pPr>
              <w:jc w:val="center"/>
            </w:pPr>
            <w:r>
              <w:rPr>
                <w:rFonts w:eastAsiaTheme="minorEastAsia"/>
                <w:color w:val="000000" w:themeColor="text1"/>
                <w:szCs w:val="21"/>
              </w:rPr>
              <w:t>002812</w:t>
            </w:r>
          </w:p>
        </w:tc>
        <w:tc>
          <w:tcPr>
            <w:tcW w:w="1701" w:type="dxa"/>
            <w:vAlign w:val="center"/>
          </w:tcPr>
          <w:p w:rsidR="00255DDE" w:rsidRDefault="00324B54">
            <w:pPr>
              <w:jc w:val="center"/>
            </w:pPr>
            <w:r>
              <w:rPr>
                <w:rFonts w:eastAsiaTheme="minorEastAsia"/>
                <w:color w:val="000000" w:themeColor="text1"/>
                <w:szCs w:val="21"/>
              </w:rPr>
              <w:t>恩捷股份</w:t>
            </w:r>
          </w:p>
        </w:tc>
        <w:tc>
          <w:tcPr>
            <w:tcW w:w="1276" w:type="dxa"/>
            <w:vAlign w:val="center"/>
          </w:tcPr>
          <w:p w:rsidR="00255DDE" w:rsidRDefault="00324B54">
            <w:pPr>
              <w:jc w:val="right"/>
            </w:pPr>
            <w:r>
              <w:rPr>
                <w:rFonts w:eastAsiaTheme="minorEastAsia"/>
                <w:color w:val="000000" w:themeColor="text1"/>
                <w:szCs w:val="21"/>
              </w:rPr>
              <w:t>39,942.00</w:t>
            </w:r>
          </w:p>
        </w:tc>
        <w:tc>
          <w:tcPr>
            <w:tcW w:w="1842" w:type="dxa"/>
            <w:vAlign w:val="center"/>
          </w:tcPr>
          <w:p w:rsidR="00255DDE" w:rsidRDefault="00324B54">
            <w:pPr>
              <w:jc w:val="right"/>
            </w:pPr>
            <w:r>
              <w:rPr>
                <w:rFonts w:eastAsiaTheme="minorEastAsia"/>
                <w:color w:val="000000" w:themeColor="text1"/>
                <w:szCs w:val="21"/>
              </w:rPr>
              <w:t>3,848,411.70</w:t>
            </w:r>
          </w:p>
        </w:tc>
        <w:tc>
          <w:tcPr>
            <w:tcW w:w="1616" w:type="dxa"/>
            <w:vAlign w:val="center"/>
          </w:tcPr>
          <w:p w:rsidR="00255DDE" w:rsidRDefault="00324B54">
            <w:pPr>
              <w:jc w:val="right"/>
            </w:pPr>
            <w:r>
              <w:rPr>
                <w:rFonts w:eastAsiaTheme="minorEastAsia"/>
                <w:color w:val="000000" w:themeColor="text1"/>
                <w:szCs w:val="21"/>
              </w:rPr>
              <w:t>0.08</w:t>
            </w:r>
          </w:p>
        </w:tc>
      </w:tr>
      <w:tr w:rsidR="00255DDE">
        <w:tc>
          <w:tcPr>
            <w:tcW w:w="817" w:type="dxa"/>
            <w:vAlign w:val="center"/>
          </w:tcPr>
          <w:p w:rsidR="00255DDE" w:rsidRDefault="00324B54">
            <w:pPr>
              <w:jc w:val="center"/>
            </w:pPr>
            <w:r>
              <w:rPr>
                <w:rFonts w:eastAsiaTheme="minorEastAsia"/>
                <w:color w:val="000000" w:themeColor="text1"/>
                <w:szCs w:val="21"/>
              </w:rPr>
              <w:t>44</w:t>
            </w:r>
          </w:p>
        </w:tc>
        <w:tc>
          <w:tcPr>
            <w:tcW w:w="1276" w:type="dxa"/>
            <w:vAlign w:val="center"/>
          </w:tcPr>
          <w:p w:rsidR="00255DDE" w:rsidRDefault="00324B54">
            <w:pPr>
              <w:jc w:val="center"/>
            </w:pPr>
            <w:r>
              <w:rPr>
                <w:rFonts w:eastAsiaTheme="minorEastAsia"/>
                <w:color w:val="000000" w:themeColor="text1"/>
                <w:szCs w:val="21"/>
              </w:rPr>
              <w:t>000032</w:t>
            </w:r>
          </w:p>
        </w:tc>
        <w:tc>
          <w:tcPr>
            <w:tcW w:w="1701" w:type="dxa"/>
            <w:vAlign w:val="center"/>
          </w:tcPr>
          <w:p w:rsidR="00255DDE" w:rsidRDefault="00324B54">
            <w:pPr>
              <w:jc w:val="center"/>
            </w:pPr>
            <w:r>
              <w:rPr>
                <w:rFonts w:eastAsiaTheme="minorEastAsia"/>
                <w:color w:val="000000" w:themeColor="text1"/>
                <w:szCs w:val="21"/>
              </w:rPr>
              <w:t>深桑达Ａ</w:t>
            </w:r>
          </w:p>
        </w:tc>
        <w:tc>
          <w:tcPr>
            <w:tcW w:w="1276" w:type="dxa"/>
            <w:vAlign w:val="center"/>
          </w:tcPr>
          <w:p w:rsidR="00255DDE" w:rsidRDefault="00324B54">
            <w:pPr>
              <w:jc w:val="right"/>
            </w:pPr>
            <w:r>
              <w:rPr>
                <w:rFonts w:eastAsiaTheme="minorEastAsia"/>
                <w:color w:val="000000" w:themeColor="text1"/>
                <w:szCs w:val="21"/>
              </w:rPr>
              <w:t>114,235.00</w:t>
            </w:r>
          </w:p>
        </w:tc>
        <w:tc>
          <w:tcPr>
            <w:tcW w:w="1842" w:type="dxa"/>
            <w:vAlign w:val="center"/>
          </w:tcPr>
          <w:p w:rsidR="00255DDE" w:rsidRDefault="00324B54">
            <w:pPr>
              <w:jc w:val="right"/>
            </w:pPr>
            <w:r>
              <w:rPr>
                <w:rFonts w:eastAsiaTheme="minorEastAsia"/>
                <w:color w:val="000000" w:themeColor="text1"/>
                <w:szCs w:val="21"/>
              </w:rPr>
              <w:t>3,758,331.50</w:t>
            </w:r>
          </w:p>
        </w:tc>
        <w:tc>
          <w:tcPr>
            <w:tcW w:w="1616" w:type="dxa"/>
            <w:vAlign w:val="center"/>
          </w:tcPr>
          <w:p w:rsidR="00255DDE" w:rsidRDefault="00324B54">
            <w:pPr>
              <w:jc w:val="right"/>
            </w:pPr>
            <w:r>
              <w:rPr>
                <w:rFonts w:eastAsiaTheme="minorEastAsia"/>
                <w:color w:val="000000" w:themeColor="text1"/>
                <w:szCs w:val="21"/>
              </w:rPr>
              <w:t>0.08</w:t>
            </w:r>
          </w:p>
        </w:tc>
      </w:tr>
      <w:tr w:rsidR="00255DDE">
        <w:tc>
          <w:tcPr>
            <w:tcW w:w="817" w:type="dxa"/>
            <w:vAlign w:val="center"/>
          </w:tcPr>
          <w:p w:rsidR="00255DDE" w:rsidRDefault="00324B54">
            <w:pPr>
              <w:jc w:val="center"/>
            </w:pPr>
            <w:r>
              <w:rPr>
                <w:rFonts w:eastAsiaTheme="minorEastAsia"/>
                <w:color w:val="000000" w:themeColor="text1"/>
                <w:szCs w:val="21"/>
              </w:rPr>
              <w:t>45</w:t>
            </w:r>
          </w:p>
        </w:tc>
        <w:tc>
          <w:tcPr>
            <w:tcW w:w="1276" w:type="dxa"/>
            <w:vAlign w:val="center"/>
          </w:tcPr>
          <w:p w:rsidR="00255DDE" w:rsidRDefault="00324B54">
            <w:pPr>
              <w:jc w:val="center"/>
            </w:pPr>
            <w:r>
              <w:rPr>
                <w:rFonts w:eastAsiaTheme="minorEastAsia"/>
                <w:color w:val="000000" w:themeColor="text1"/>
                <w:szCs w:val="21"/>
              </w:rPr>
              <w:t>002463</w:t>
            </w:r>
          </w:p>
        </w:tc>
        <w:tc>
          <w:tcPr>
            <w:tcW w:w="1701" w:type="dxa"/>
            <w:vAlign w:val="center"/>
          </w:tcPr>
          <w:p w:rsidR="00255DDE" w:rsidRDefault="00324B54">
            <w:pPr>
              <w:jc w:val="center"/>
            </w:pPr>
            <w:r>
              <w:rPr>
                <w:rFonts w:eastAsiaTheme="minorEastAsia"/>
                <w:color w:val="000000" w:themeColor="text1"/>
                <w:szCs w:val="21"/>
              </w:rPr>
              <w:t>沪电股份</w:t>
            </w:r>
          </w:p>
        </w:tc>
        <w:tc>
          <w:tcPr>
            <w:tcW w:w="1276" w:type="dxa"/>
            <w:vAlign w:val="center"/>
          </w:tcPr>
          <w:p w:rsidR="00255DDE" w:rsidRDefault="00324B54">
            <w:pPr>
              <w:jc w:val="right"/>
            </w:pPr>
            <w:r>
              <w:rPr>
                <w:rFonts w:eastAsiaTheme="minorEastAsia"/>
                <w:color w:val="000000" w:themeColor="text1"/>
                <w:szCs w:val="21"/>
              </w:rPr>
              <w:t>161,034.00</w:t>
            </w:r>
          </w:p>
        </w:tc>
        <w:tc>
          <w:tcPr>
            <w:tcW w:w="1842" w:type="dxa"/>
            <w:vAlign w:val="center"/>
          </w:tcPr>
          <w:p w:rsidR="00255DDE" w:rsidRDefault="00324B54">
            <w:pPr>
              <w:jc w:val="right"/>
            </w:pPr>
            <w:r>
              <w:rPr>
                <w:rFonts w:eastAsiaTheme="minorEastAsia"/>
                <w:color w:val="000000" w:themeColor="text1"/>
                <w:szCs w:val="21"/>
              </w:rPr>
              <w:t>3,372,051.96</w:t>
            </w:r>
          </w:p>
        </w:tc>
        <w:tc>
          <w:tcPr>
            <w:tcW w:w="1616" w:type="dxa"/>
            <w:vAlign w:val="center"/>
          </w:tcPr>
          <w:p w:rsidR="00255DDE" w:rsidRDefault="00324B54">
            <w:pPr>
              <w:jc w:val="right"/>
            </w:pPr>
            <w:r>
              <w:rPr>
                <w:rFonts w:eastAsiaTheme="minorEastAsia"/>
                <w:color w:val="000000" w:themeColor="text1"/>
                <w:szCs w:val="21"/>
              </w:rPr>
              <w:t>0.07</w:t>
            </w:r>
          </w:p>
        </w:tc>
      </w:tr>
      <w:tr w:rsidR="00255DDE">
        <w:tc>
          <w:tcPr>
            <w:tcW w:w="817" w:type="dxa"/>
            <w:vAlign w:val="center"/>
          </w:tcPr>
          <w:p w:rsidR="00255DDE" w:rsidRDefault="00324B54">
            <w:pPr>
              <w:jc w:val="center"/>
            </w:pPr>
            <w:r>
              <w:rPr>
                <w:rFonts w:eastAsiaTheme="minorEastAsia"/>
                <w:color w:val="000000" w:themeColor="text1"/>
                <w:szCs w:val="21"/>
              </w:rPr>
              <w:t>46</w:t>
            </w:r>
          </w:p>
        </w:tc>
        <w:tc>
          <w:tcPr>
            <w:tcW w:w="1276" w:type="dxa"/>
            <w:vAlign w:val="center"/>
          </w:tcPr>
          <w:p w:rsidR="00255DDE" w:rsidRDefault="00324B54">
            <w:pPr>
              <w:jc w:val="center"/>
            </w:pPr>
            <w:r>
              <w:rPr>
                <w:rFonts w:eastAsiaTheme="minorEastAsia"/>
                <w:color w:val="000000" w:themeColor="text1"/>
                <w:szCs w:val="21"/>
              </w:rPr>
              <w:t>000938</w:t>
            </w:r>
          </w:p>
        </w:tc>
        <w:tc>
          <w:tcPr>
            <w:tcW w:w="1701" w:type="dxa"/>
            <w:vAlign w:val="center"/>
          </w:tcPr>
          <w:p w:rsidR="00255DDE" w:rsidRDefault="00324B54">
            <w:pPr>
              <w:jc w:val="center"/>
            </w:pPr>
            <w:r>
              <w:rPr>
                <w:rFonts w:eastAsiaTheme="minorEastAsia"/>
                <w:color w:val="000000" w:themeColor="text1"/>
                <w:szCs w:val="21"/>
              </w:rPr>
              <w:t>紫光股份</w:t>
            </w:r>
          </w:p>
        </w:tc>
        <w:tc>
          <w:tcPr>
            <w:tcW w:w="1276" w:type="dxa"/>
            <w:vAlign w:val="center"/>
          </w:tcPr>
          <w:p w:rsidR="00255DDE" w:rsidRDefault="00324B54">
            <w:pPr>
              <w:jc w:val="right"/>
            </w:pPr>
            <w:r>
              <w:rPr>
                <w:rFonts w:eastAsiaTheme="minorEastAsia"/>
                <w:color w:val="000000" w:themeColor="text1"/>
                <w:szCs w:val="21"/>
              </w:rPr>
              <w:t>96,608.00</w:t>
            </w:r>
          </w:p>
        </w:tc>
        <w:tc>
          <w:tcPr>
            <w:tcW w:w="1842" w:type="dxa"/>
            <w:vAlign w:val="center"/>
          </w:tcPr>
          <w:p w:rsidR="00255DDE" w:rsidRDefault="00324B54">
            <w:pPr>
              <w:jc w:val="right"/>
            </w:pPr>
            <w:r>
              <w:rPr>
                <w:rFonts w:eastAsiaTheme="minorEastAsia"/>
                <w:color w:val="000000" w:themeColor="text1"/>
                <w:szCs w:val="21"/>
              </w:rPr>
              <w:t>3,076,964.80</w:t>
            </w:r>
          </w:p>
        </w:tc>
        <w:tc>
          <w:tcPr>
            <w:tcW w:w="1616" w:type="dxa"/>
            <w:vAlign w:val="center"/>
          </w:tcPr>
          <w:p w:rsidR="00255DDE" w:rsidRDefault="00324B54">
            <w:pPr>
              <w:jc w:val="right"/>
            </w:pPr>
            <w:r>
              <w:rPr>
                <w:rFonts w:eastAsiaTheme="minorEastAsia"/>
                <w:color w:val="000000" w:themeColor="text1"/>
                <w:szCs w:val="21"/>
              </w:rPr>
              <w:t>0.07</w:t>
            </w:r>
          </w:p>
        </w:tc>
      </w:tr>
      <w:tr w:rsidR="00255DDE">
        <w:tc>
          <w:tcPr>
            <w:tcW w:w="817" w:type="dxa"/>
            <w:vAlign w:val="center"/>
          </w:tcPr>
          <w:p w:rsidR="00255DDE" w:rsidRDefault="00324B54">
            <w:pPr>
              <w:jc w:val="center"/>
            </w:pPr>
            <w:r>
              <w:rPr>
                <w:rFonts w:eastAsiaTheme="minorEastAsia"/>
                <w:color w:val="000000" w:themeColor="text1"/>
                <w:szCs w:val="21"/>
              </w:rPr>
              <w:t>47</w:t>
            </w:r>
          </w:p>
        </w:tc>
        <w:tc>
          <w:tcPr>
            <w:tcW w:w="1276" w:type="dxa"/>
            <w:vAlign w:val="center"/>
          </w:tcPr>
          <w:p w:rsidR="00255DDE" w:rsidRDefault="00324B54">
            <w:pPr>
              <w:jc w:val="center"/>
            </w:pPr>
            <w:r>
              <w:rPr>
                <w:rFonts w:eastAsiaTheme="minorEastAsia"/>
                <w:color w:val="000000" w:themeColor="text1"/>
                <w:szCs w:val="21"/>
              </w:rPr>
              <w:t>603688</w:t>
            </w:r>
          </w:p>
        </w:tc>
        <w:tc>
          <w:tcPr>
            <w:tcW w:w="1701" w:type="dxa"/>
            <w:vAlign w:val="center"/>
          </w:tcPr>
          <w:p w:rsidR="00255DDE" w:rsidRDefault="00324B54">
            <w:pPr>
              <w:jc w:val="center"/>
            </w:pPr>
            <w:r>
              <w:rPr>
                <w:rFonts w:eastAsiaTheme="minorEastAsia"/>
                <w:color w:val="000000" w:themeColor="text1"/>
                <w:szCs w:val="21"/>
              </w:rPr>
              <w:t>石英股份</w:t>
            </w:r>
          </w:p>
        </w:tc>
        <w:tc>
          <w:tcPr>
            <w:tcW w:w="1276" w:type="dxa"/>
            <w:vAlign w:val="center"/>
          </w:tcPr>
          <w:p w:rsidR="00255DDE" w:rsidRDefault="00324B54">
            <w:pPr>
              <w:jc w:val="right"/>
            </w:pPr>
            <w:r>
              <w:rPr>
                <w:rFonts w:eastAsiaTheme="minorEastAsia"/>
                <w:color w:val="000000" w:themeColor="text1"/>
                <w:szCs w:val="21"/>
              </w:rPr>
              <w:t>26,612.00</w:t>
            </w:r>
          </w:p>
        </w:tc>
        <w:tc>
          <w:tcPr>
            <w:tcW w:w="1842" w:type="dxa"/>
            <w:vAlign w:val="center"/>
          </w:tcPr>
          <w:p w:rsidR="00255DDE" w:rsidRDefault="00324B54">
            <w:pPr>
              <w:jc w:val="right"/>
            </w:pPr>
            <w:r>
              <w:rPr>
                <w:rFonts w:eastAsiaTheme="minorEastAsia"/>
                <w:color w:val="000000" w:themeColor="text1"/>
                <w:szCs w:val="21"/>
              </w:rPr>
              <w:t>3,029,510.08</w:t>
            </w:r>
          </w:p>
        </w:tc>
        <w:tc>
          <w:tcPr>
            <w:tcW w:w="1616" w:type="dxa"/>
            <w:vAlign w:val="center"/>
          </w:tcPr>
          <w:p w:rsidR="00255DDE" w:rsidRDefault="00324B54">
            <w:pPr>
              <w:jc w:val="right"/>
            </w:pPr>
            <w:r>
              <w:rPr>
                <w:rFonts w:eastAsiaTheme="minorEastAsia"/>
                <w:color w:val="000000" w:themeColor="text1"/>
                <w:szCs w:val="21"/>
              </w:rPr>
              <w:t>0.07</w:t>
            </w:r>
          </w:p>
        </w:tc>
      </w:tr>
      <w:tr w:rsidR="00255DDE">
        <w:tc>
          <w:tcPr>
            <w:tcW w:w="817" w:type="dxa"/>
            <w:vAlign w:val="center"/>
          </w:tcPr>
          <w:p w:rsidR="00255DDE" w:rsidRDefault="00324B54">
            <w:pPr>
              <w:jc w:val="center"/>
            </w:pPr>
            <w:r>
              <w:rPr>
                <w:rFonts w:eastAsiaTheme="minorEastAsia"/>
                <w:color w:val="000000" w:themeColor="text1"/>
                <w:szCs w:val="21"/>
              </w:rPr>
              <w:t>48</w:t>
            </w:r>
          </w:p>
        </w:tc>
        <w:tc>
          <w:tcPr>
            <w:tcW w:w="1276" w:type="dxa"/>
            <w:vAlign w:val="center"/>
          </w:tcPr>
          <w:p w:rsidR="00255DDE" w:rsidRDefault="00324B54">
            <w:pPr>
              <w:jc w:val="center"/>
            </w:pPr>
            <w:r>
              <w:rPr>
                <w:rFonts w:eastAsiaTheme="minorEastAsia"/>
                <w:color w:val="000000" w:themeColor="text1"/>
                <w:szCs w:val="21"/>
              </w:rPr>
              <w:t>603816</w:t>
            </w:r>
          </w:p>
        </w:tc>
        <w:tc>
          <w:tcPr>
            <w:tcW w:w="1701" w:type="dxa"/>
            <w:vAlign w:val="center"/>
          </w:tcPr>
          <w:p w:rsidR="00255DDE" w:rsidRDefault="00324B54">
            <w:pPr>
              <w:jc w:val="center"/>
            </w:pPr>
            <w:r>
              <w:rPr>
                <w:rFonts w:eastAsiaTheme="minorEastAsia"/>
                <w:color w:val="000000" w:themeColor="text1"/>
                <w:szCs w:val="21"/>
              </w:rPr>
              <w:t>顾家家居</w:t>
            </w:r>
          </w:p>
        </w:tc>
        <w:tc>
          <w:tcPr>
            <w:tcW w:w="1276" w:type="dxa"/>
            <w:vAlign w:val="center"/>
          </w:tcPr>
          <w:p w:rsidR="00255DDE" w:rsidRDefault="00324B54">
            <w:pPr>
              <w:jc w:val="right"/>
            </w:pPr>
            <w:r>
              <w:rPr>
                <w:rFonts w:eastAsiaTheme="minorEastAsia"/>
                <w:color w:val="000000" w:themeColor="text1"/>
                <w:szCs w:val="21"/>
              </w:rPr>
              <w:t>75,020.00</w:t>
            </w:r>
          </w:p>
        </w:tc>
        <w:tc>
          <w:tcPr>
            <w:tcW w:w="1842" w:type="dxa"/>
            <w:vAlign w:val="center"/>
          </w:tcPr>
          <w:p w:rsidR="00255DDE" w:rsidRDefault="00324B54">
            <w:pPr>
              <w:jc w:val="right"/>
            </w:pPr>
            <w:r>
              <w:rPr>
                <w:rFonts w:eastAsiaTheme="minorEastAsia"/>
                <w:color w:val="000000" w:themeColor="text1"/>
                <w:szCs w:val="21"/>
              </w:rPr>
              <w:t>2,862,013.00</w:t>
            </w:r>
          </w:p>
        </w:tc>
        <w:tc>
          <w:tcPr>
            <w:tcW w:w="1616" w:type="dxa"/>
            <w:vAlign w:val="center"/>
          </w:tcPr>
          <w:p w:rsidR="00255DDE" w:rsidRDefault="00324B54">
            <w:pPr>
              <w:jc w:val="right"/>
            </w:pPr>
            <w:r>
              <w:rPr>
                <w:rFonts w:eastAsiaTheme="minorEastAsia"/>
                <w:color w:val="000000" w:themeColor="text1"/>
                <w:szCs w:val="21"/>
              </w:rPr>
              <w:t>0.06</w:t>
            </w:r>
          </w:p>
        </w:tc>
      </w:tr>
      <w:tr w:rsidR="00255DDE">
        <w:tc>
          <w:tcPr>
            <w:tcW w:w="817" w:type="dxa"/>
            <w:vAlign w:val="center"/>
          </w:tcPr>
          <w:p w:rsidR="00255DDE" w:rsidRDefault="00324B54">
            <w:pPr>
              <w:jc w:val="center"/>
            </w:pPr>
            <w:r>
              <w:rPr>
                <w:rFonts w:eastAsiaTheme="minorEastAsia"/>
                <w:color w:val="000000" w:themeColor="text1"/>
                <w:szCs w:val="21"/>
              </w:rPr>
              <w:t>49</w:t>
            </w:r>
          </w:p>
        </w:tc>
        <w:tc>
          <w:tcPr>
            <w:tcW w:w="1276" w:type="dxa"/>
            <w:vAlign w:val="center"/>
          </w:tcPr>
          <w:p w:rsidR="00255DDE" w:rsidRDefault="00324B54">
            <w:pPr>
              <w:jc w:val="center"/>
            </w:pPr>
            <w:r>
              <w:rPr>
                <w:rFonts w:eastAsiaTheme="minorEastAsia"/>
                <w:color w:val="000000" w:themeColor="text1"/>
                <w:szCs w:val="21"/>
              </w:rPr>
              <w:t>601689</w:t>
            </w:r>
          </w:p>
        </w:tc>
        <w:tc>
          <w:tcPr>
            <w:tcW w:w="1701" w:type="dxa"/>
            <w:vAlign w:val="center"/>
          </w:tcPr>
          <w:p w:rsidR="00255DDE" w:rsidRDefault="00324B54">
            <w:pPr>
              <w:jc w:val="center"/>
            </w:pPr>
            <w:r>
              <w:rPr>
                <w:rFonts w:eastAsiaTheme="minorEastAsia"/>
                <w:color w:val="000000" w:themeColor="text1"/>
                <w:szCs w:val="21"/>
              </w:rPr>
              <w:t>拓普集团</w:t>
            </w:r>
          </w:p>
        </w:tc>
        <w:tc>
          <w:tcPr>
            <w:tcW w:w="1276" w:type="dxa"/>
            <w:vAlign w:val="center"/>
          </w:tcPr>
          <w:p w:rsidR="00255DDE" w:rsidRDefault="00324B54">
            <w:pPr>
              <w:jc w:val="right"/>
            </w:pPr>
            <w:r>
              <w:rPr>
                <w:rFonts w:eastAsiaTheme="minorEastAsia"/>
                <w:color w:val="000000" w:themeColor="text1"/>
                <w:szCs w:val="21"/>
              </w:rPr>
              <w:t>30,867.00</w:t>
            </w:r>
          </w:p>
        </w:tc>
        <w:tc>
          <w:tcPr>
            <w:tcW w:w="1842" w:type="dxa"/>
            <w:vAlign w:val="center"/>
          </w:tcPr>
          <w:p w:rsidR="00255DDE" w:rsidRDefault="00324B54">
            <w:pPr>
              <w:jc w:val="right"/>
            </w:pPr>
            <w:r>
              <w:rPr>
                <w:rFonts w:eastAsiaTheme="minorEastAsia"/>
                <w:color w:val="000000" w:themeColor="text1"/>
                <w:szCs w:val="21"/>
              </w:rPr>
              <w:t>2,490,966.90</w:t>
            </w:r>
          </w:p>
        </w:tc>
        <w:tc>
          <w:tcPr>
            <w:tcW w:w="1616" w:type="dxa"/>
            <w:vAlign w:val="center"/>
          </w:tcPr>
          <w:p w:rsidR="00255DDE" w:rsidRDefault="00324B54">
            <w:pPr>
              <w:jc w:val="right"/>
            </w:pPr>
            <w:r>
              <w:rPr>
                <w:rFonts w:eastAsiaTheme="minorEastAsia"/>
                <w:color w:val="000000" w:themeColor="text1"/>
                <w:szCs w:val="21"/>
              </w:rPr>
              <w:t>0.05</w:t>
            </w:r>
          </w:p>
        </w:tc>
      </w:tr>
      <w:tr w:rsidR="00255DDE">
        <w:tc>
          <w:tcPr>
            <w:tcW w:w="817" w:type="dxa"/>
            <w:vAlign w:val="center"/>
          </w:tcPr>
          <w:p w:rsidR="00255DDE" w:rsidRDefault="00324B54">
            <w:pPr>
              <w:jc w:val="center"/>
            </w:pPr>
            <w:r>
              <w:rPr>
                <w:rFonts w:eastAsiaTheme="minorEastAsia"/>
                <w:color w:val="000000" w:themeColor="text1"/>
                <w:szCs w:val="21"/>
              </w:rPr>
              <w:t>50</w:t>
            </w:r>
          </w:p>
        </w:tc>
        <w:tc>
          <w:tcPr>
            <w:tcW w:w="1276" w:type="dxa"/>
            <w:vAlign w:val="center"/>
          </w:tcPr>
          <w:p w:rsidR="00255DDE" w:rsidRDefault="00324B54">
            <w:pPr>
              <w:jc w:val="center"/>
            </w:pPr>
            <w:r>
              <w:rPr>
                <w:rFonts w:eastAsiaTheme="minorEastAsia"/>
                <w:color w:val="000000" w:themeColor="text1"/>
                <w:szCs w:val="21"/>
              </w:rPr>
              <w:t>600418</w:t>
            </w:r>
          </w:p>
        </w:tc>
        <w:tc>
          <w:tcPr>
            <w:tcW w:w="1701" w:type="dxa"/>
            <w:vAlign w:val="center"/>
          </w:tcPr>
          <w:p w:rsidR="00255DDE" w:rsidRDefault="00324B54">
            <w:pPr>
              <w:jc w:val="center"/>
            </w:pPr>
            <w:r>
              <w:rPr>
                <w:rFonts w:eastAsiaTheme="minorEastAsia"/>
                <w:color w:val="000000" w:themeColor="text1"/>
                <w:szCs w:val="21"/>
              </w:rPr>
              <w:t>江淮汽车</w:t>
            </w:r>
          </w:p>
        </w:tc>
        <w:tc>
          <w:tcPr>
            <w:tcW w:w="1276" w:type="dxa"/>
            <w:vAlign w:val="center"/>
          </w:tcPr>
          <w:p w:rsidR="00255DDE" w:rsidRDefault="00324B54">
            <w:pPr>
              <w:jc w:val="right"/>
            </w:pPr>
            <w:r>
              <w:rPr>
                <w:rFonts w:eastAsiaTheme="minorEastAsia"/>
                <w:color w:val="000000" w:themeColor="text1"/>
                <w:szCs w:val="21"/>
              </w:rPr>
              <w:t>191,461.00</w:t>
            </w:r>
          </w:p>
        </w:tc>
        <w:tc>
          <w:tcPr>
            <w:tcW w:w="1842" w:type="dxa"/>
            <w:vAlign w:val="center"/>
          </w:tcPr>
          <w:p w:rsidR="00255DDE" w:rsidRDefault="00324B54">
            <w:pPr>
              <w:jc w:val="right"/>
            </w:pPr>
            <w:r>
              <w:rPr>
                <w:rFonts w:eastAsiaTheme="minorEastAsia"/>
                <w:color w:val="000000" w:themeColor="text1"/>
                <w:szCs w:val="21"/>
              </w:rPr>
              <w:t>2,410,493.99</w:t>
            </w:r>
          </w:p>
        </w:tc>
        <w:tc>
          <w:tcPr>
            <w:tcW w:w="1616" w:type="dxa"/>
            <w:vAlign w:val="center"/>
          </w:tcPr>
          <w:p w:rsidR="00255DDE" w:rsidRDefault="00324B54">
            <w:pPr>
              <w:jc w:val="right"/>
            </w:pPr>
            <w:r>
              <w:rPr>
                <w:rFonts w:eastAsiaTheme="minorEastAsia"/>
                <w:color w:val="000000" w:themeColor="text1"/>
                <w:szCs w:val="21"/>
              </w:rPr>
              <w:t>0.05</w:t>
            </w:r>
          </w:p>
        </w:tc>
      </w:tr>
      <w:tr w:rsidR="00255DDE">
        <w:tc>
          <w:tcPr>
            <w:tcW w:w="817" w:type="dxa"/>
            <w:vAlign w:val="center"/>
          </w:tcPr>
          <w:p w:rsidR="00255DDE" w:rsidRDefault="00324B54">
            <w:pPr>
              <w:jc w:val="center"/>
            </w:pPr>
            <w:r>
              <w:rPr>
                <w:rFonts w:eastAsiaTheme="minorEastAsia"/>
                <w:color w:val="000000" w:themeColor="text1"/>
                <w:szCs w:val="21"/>
              </w:rPr>
              <w:t>51</w:t>
            </w:r>
          </w:p>
        </w:tc>
        <w:tc>
          <w:tcPr>
            <w:tcW w:w="1276" w:type="dxa"/>
            <w:vAlign w:val="center"/>
          </w:tcPr>
          <w:p w:rsidR="00255DDE" w:rsidRDefault="00324B54">
            <w:pPr>
              <w:jc w:val="center"/>
            </w:pPr>
            <w:r>
              <w:rPr>
                <w:rFonts w:eastAsiaTheme="minorEastAsia"/>
                <w:color w:val="000000" w:themeColor="text1"/>
                <w:szCs w:val="21"/>
              </w:rPr>
              <w:t>002714</w:t>
            </w:r>
          </w:p>
        </w:tc>
        <w:tc>
          <w:tcPr>
            <w:tcW w:w="1701" w:type="dxa"/>
            <w:vAlign w:val="center"/>
          </w:tcPr>
          <w:p w:rsidR="00255DDE" w:rsidRDefault="00324B54">
            <w:pPr>
              <w:jc w:val="center"/>
            </w:pPr>
            <w:r>
              <w:rPr>
                <w:rFonts w:eastAsiaTheme="minorEastAsia"/>
                <w:color w:val="000000" w:themeColor="text1"/>
                <w:szCs w:val="21"/>
              </w:rPr>
              <w:t>牧原股份</w:t>
            </w:r>
          </w:p>
        </w:tc>
        <w:tc>
          <w:tcPr>
            <w:tcW w:w="1276" w:type="dxa"/>
            <w:vAlign w:val="center"/>
          </w:tcPr>
          <w:p w:rsidR="00255DDE" w:rsidRDefault="00324B54">
            <w:pPr>
              <w:jc w:val="right"/>
            </w:pPr>
            <w:r>
              <w:rPr>
                <w:rFonts w:eastAsiaTheme="minorEastAsia"/>
                <w:color w:val="000000" w:themeColor="text1"/>
                <w:szCs w:val="21"/>
              </w:rPr>
              <w:t>56,740.00</w:t>
            </w:r>
          </w:p>
        </w:tc>
        <w:tc>
          <w:tcPr>
            <w:tcW w:w="1842" w:type="dxa"/>
            <w:vAlign w:val="center"/>
          </w:tcPr>
          <w:p w:rsidR="00255DDE" w:rsidRDefault="00324B54">
            <w:pPr>
              <w:jc w:val="right"/>
            </w:pPr>
            <w:r>
              <w:rPr>
                <w:rFonts w:eastAsiaTheme="minorEastAsia"/>
                <w:color w:val="000000" w:themeColor="text1"/>
                <w:szCs w:val="21"/>
              </w:rPr>
              <w:t>2,391,591.00</w:t>
            </w:r>
          </w:p>
        </w:tc>
        <w:tc>
          <w:tcPr>
            <w:tcW w:w="1616" w:type="dxa"/>
            <w:vAlign w:val="center"/>
          </w:tcPr>
          <w:p w:rsidR="00255DDE" w:rsidRDefault="00324B54">
            <w:pPr>
              <w:jc w:val="right"/>
            </w:pPr>
            <w:r>
              <w:rPr>
                <w:rFonts w:eastAsiaTheme="minorEastAsia"/>
                <w:color w:val="000000" w:themeColor="text1"/>
                <w:szCs w:val="21"/>
              </w:rPr>
              <w:t>0.05</w:t>
            </w:r>
          </w:p>
        </w:tc>
      </w:tr>
      <w:tr w:rsidR="00255DDE">
        <w:tc>
          <w:tcPr>
            <w:tcW w:w="817" w:type="dxa"/>
            <w:vAlign w:val="center"/>
          </w:tcPr>
          <w:p w:rsidR="00255DDE" w:rsidRDefault="00324B54">
            <w:pPr>
              <w:jc w:val="center"/>
            </w:pPr>
            <w:r>
              <w:rPr>
                <w:rFonts w:eastAsiaTheme="minorEastAsia"/>
                <w:color w:val="000000" w:themeColor="text1"/>
                <w:szCs w:val="21"/>
              </w:rPr>
              <w:t>52</w:t>
            </w:r>
          </w:p>
        </w:tc>
        <w:tc>
          <w:tcPr>
            <w:tcW w:w="1276" w:type="dxa"/>
            <w:vAlign w:val="center"/>
          </w:tcPr>
          <w:p w:rsidR="00255DDE" w:rsidRDefault="00324B54">
            <w:pPr>
              <w:jc w:val="center"/>
            </w:pPr>
            <w:r>
              <w:rPr>
                <w:rFonts w:eastAsiaTheme="minorEastAsia"/>
                <w:color w:val="000000" w:themeColor="text1"/>
                <w:szCs w:val="21"/>
              </w:rPr>
              <w:t>300059</w:t>
            </w:r>
          </w:p>
        </w:tc>
        <w:tc>
          <w:tcPr>
            <w:tcW w:w="1701" w:type="dxa"/>
            <w:vAlign w:val="center"/>
          </w:tcPr>
          <w:p w:rsidR="00255DDE" w:rsidRDefault="00324B54">
            <w:pPr>
              <w:jc w:val="center"/>
            </w:pPr>
            <w:r>
              <w:rPr>
                <w:rFonts w:eastAsiaTheme="minorEastAsia"/>
                <w:color w:val="000000" w:themeColor="text1"/>
                <w:szCs w:val="21"/>
              </w:rPr>
              <w:t>东方财富</w:t>
            </w:r>
          </w:p>
        </w:tc>
        <w:tc>
          <w:tcPr>
            <w:tcW w:w="1276" w:type="dxa"/>
            <w:vAlign w:val="center"/>
          </w:tcPr>
          <w:p w:rsidR="00255DDE" w:rsidRDefault="00324B54">
            <w:pPr>
              <w:jc w:val="right"/>
            </w:pPr>
            <w:r>
              <w:rPr>
                <w:rFonts w:eastAsiaTheme="minorEastAsia"/>
                <w:color w:val="000000" w:themeColor="text1"/>
                <w:szCs w:val="21"/>
              </w:rPr>
              <w:t>158,750.00</w:t>
            </w:r>
          </w:p>
        </w:tc>
        <w:tc>
          <w:tcPr>
            <w:tcW w:w="1842" w:type="dxa"/>
            <w:vAlign w:val="center"/>
          </w:tcPr>
          <w:p w:rsidR="00255DDE" w:rsidRDefault="00324B54">
            <w:pPr>
              <w:jc w:val="right"/>
            </w:pPr>
            <w:r>
              <w:rPr>
                <w:rFonts w:eastAsiaTheme="minorEastAsia"/>
                <w:color w:val="000000" w:themeColor="text1"/>
                <w:szCs w:val="21"/>
              </w:rPr>
              <w:t>2,254,250.00</w:t>
            </w:r>
          </w:p>
        </w:tc>
        <w:tc>
          <w:tcPr>
            <w:tcW w:w="1616" w:type="dxa"/>
            <w:vAlign w:val="center"/>
          </w:tcPr>
          <w:p w:rsidR="00255DDE" w:rsidRDefault="00324B54">
            <w:pPr>
              <w:jc w:val="right"/>
            </w:pPr>
            <w:r>
              <w:rPr>
                <w:rFonts w:eastAsiaTheme="minorEastAsia"/>
                <w:color w:val="000000" w:themeColor="text1"/>
                <w:szCs w:val="21"/>
              </w:rPr>
              <w:t>0.05</w:t>
            </w:r>
          </w:p>
        </w:tc>
      </w:tr>
      <w:tr w:rsidR="00255DDE">
        <w:tc>
          <w:tcPr>
            <w:tcW w:w="817" w:type="dxa"/>
            <w:vAlign w:val="center"/>
          </w:tcPr>
          <w:p w:rsidR="00255DDE" w:rsidRDefault="00324B54">
            <w:pPr>
              <w:jc w:val="center"/>
            </w:pPr>
            <w:r>
              <w:rPr>
                <w:rFonts w:eastAsiaTheme="minorEastAsia"/>
                <w:color w:val="000000" w:themeColor="text1"/>
                <w:szCs w:val="21"/>
              </w:rPr>
              <w:t>53</w:t>
            </w:r>
          </w:p>
        </w:tc>
        <w:tc>
          <w:tcPr>
            <w:tcW w:w="1276" w:type="dxa"/>
            <w:vAlign w:val="center"/>
          </w:tcPr>
          <w:p w:rsidR="00255DDE" w:rsidRDefault="00324B54">
            <w:pPr>
              <w:jc w:val="center"/>
            </w:pPr>
            <w:r>
              <w:rPr>
                <w:rFonts w:eastAsiaTheme="minorEastAsia"/>
                <w:color w:val="000000" w:themeColor="text1"/>
                <w:szCs w:val="21"/>
              </w:rPr>
              <w:t>600438</w:t>
            </w:r>
          </w:p>
        </w:tc>
        <w:tc>
          <w:tcPr>
            <w:tcW w:w="1701" w:type="dxa"/>
            <w:vAlign w:val="center"/>
          </w:tcPr>
          <w:p w:rsidR="00255DDE" w:rsidRDefault="00324B54">
            <w:pPr>
              <w:jc w:val="center"/>
            </w:pPr>
            <w:r>
              <w:rPr>
                <w:rFonts w:eastAsiaTheme="minorEastAsia"/>
                <w:color w:val="000000" w:themeColor="text1"/>
                <w:szCs w:val="21"/>
              </w:rPr>
              <w:t>通威股份</w:t>
            </w:r>
          </w:p>
        </w:tc>
        <w:tc>
          <w:tcPr>
            <w:tcW w:w="1276" w:type="dxa"/>
            <w:vAlign w:val="center"/>
          </w:tcPr>
          <w:p w:rsidR="00255DDE" w:rsidRDefault="00324B54">
            <w:pPr>
              <w:jc w:val="right"/>
            </w:pPr>
            <w:r>
              <w:rPr>
                <w:rFonts w:eastAsiaTheme="minorEastAsia"/>
                <w:color w:val="000000" w:themeColor="text1"/>
                <w:szCs w:val="21"/>
              </w:rPr>
              <w:t>63,105.00</w:t>
            </w:r>
          </w:p>
        </w:tc>
        <w:tc>
          <w:tcPr>
            <w:tcW w:w="1842" w:type="dxa"/>
            <w:vAlign w:val="center"/>
          </w:tcPr>
          <w:p w:rsidR="00255DDE" w:rsidRDefault="00324B54">
            <w:pPr>
              <w:jc w:val="right"/>
            </w:pPr>
            <w:r>
              <w:rPr>
                <w:rFonts w:eastAsiaTheme="minorEastAsia"/>
                <w:color w:val="000000" w:themeColor="text1"/>
                <w:szCs w:val="21"/>
              </w:rPr>
              <w:t>2,165,132.55</w:t>
            </w:r>
          </w:p>
        </w:tc>
        <w:tc>
          <w:tcPr>
            <w:tcW w:w="1616" w:type="dxa"/>
            <w:vAlign w:val="center"/>
          </w:tcPr>
          <w:p w:rsidR="00255DDE" w:rsidRDefault="00324B54">
            <w:pPr>
              <w:jc w:val="right"/>
            </w:pPr>
            <w:r>
              <w:rPr>
                <w:rFonts w:eastAsiaTheme="minorEastAsia"/>
                <w:color w:val="000000" w:themeColor="text1"/>
                <w:szCs w:val="21"/>
              </w:rPr>
              <w:t>0.05</w:t>
            </w:r>
          </w:p>
        </w:tc>
      </w:tr>
      <w:tr w:rsidR="00255DDE">
        <w:tc>
          <w:tcPr>
            <w:tcW w:w="817" w:type="dxa"/>
            <w:vAlign w:val="center"/>
          </w:tcPr>
          <w:p w:rsidR="00255DDE" w:rsidRDefault="00324B54">
            <w:pPr>
              <w:jc w:val="center"/>
            </w:pPr>
            <w:r>
              <w:rPr>
                <w:rFonts w:eastAsiaTheme="minorEastAsia"/>
                <w:color w:val="000000" w:themeColor="text1"/>
                <w:szCs w:val="21"/>
              </w:rPr>
              <w:t>54</w:t>
            </w:r>
          </w:p>
        </w:tc>
        <w:tc>
          <w:tcPr>
            <w:tcW w:w="1276" w:type="dxa"/>
            <w:vAlign w:val="center"/>
          </w:tcPr>
          <w:p w:rsidR="00255DDE" w:rsidRDefault="00324B54">
            <w:pPr>
              <w:jc w:val="center"/>
            </w:pPr>
            <w:r>
              <w:rPr>
                <w:rFonts w:eastAsiaTheme="minorEastAsia"/>
                <w:color w:val="000000" w:themeColor="text1"/>
                <w:szCs w:val="21"/>
              </w:rPr>
              <w:t>002241</w:t>
            </w:r>
          </w:p>
        </w:tc>
        <w:tc>
          <w:tcPr>
            <w:tcW w:w="1701" w:type="dxa"/>
            <w:vAlign w:val="center"/>
          </w:tcPr>
          <w:p w:rsidR="00255DDE" w:rsidRDefault="00324B54">
            <w:pPr>
              <w:jc w:val="center"/>
            </w:pPr>
            <w:r>
              <w:rPr>
                <w:rFonts w:eastAsiaTheme="minorEastAsia"/>
                <w:color w:val="000000" w:themeColor="text1"/>
                <w:szCs w:val="21"/>
              </w:rPr>
              <w:t>歌尔股份</w:t>
            </w:r>
          </w:p>
        </w:tc>
        <w:tc>
          <w:tcPr>
            <w:tcW w:w="1276" w:type="dxa"/>
            <w:vAlign w:val="center"/>
          </w:tcPr>
          <w:p w:rsidR="00255DDE" w:rsidRDefault="00324B54">
            <w:pPr>
              <w:jc w:val="right"/>
            </w:pPr>
            <w:r>
              <w:rPr>
                <w:rFonts w:eastAsiaTheme="minorEastAsia"/>
                <w:color w:val="000000" w:themeColor="text1"/>
                <w:szCs w:val="21"/>
              </w:rPr>
              <w:t>108,286.00</w:t>
            </w:r>
          </w:p>
        </w:tc>
        <w:tc>
          <w:tcPr>
            <w:tcW w:w="1842" w:type="dxa"/>
            <w:vAlign w:val="center"/>
          </w:tcPr>
          <w:p w:rsidR="00255DDE" w:rsidRDefault="00324B54">
            <w:pPr>
              <w:jc w:val="right"/>
            </w:pPr>
            <w:r>
              <w:rPr>
                <w:rFonts w:eastAsiaTheme="minorEastAsia"/>
                <w:color w:val="000000" w:themeColor="text1"/>
                <w:szCs w:val="21"/>
              </w:rPr>
              <w:t>1,922,076.50</w:t>
            </w:r>
          </w:p>
        </w:tc>
        <w:tc>
          <w:tcPr>
            <w:tcW w:w="1616" w:type="dxa"/>
            <w:vAlign w:val="center"/>
          </w:tcPr>
          <w:p w:rsidR="00255DDE" w:rsidRDefault="00324B54">
            <w:pPr>
              <w:jc w:val="right"/>
            </w:pPr>
            <w:r>
              <w:rPr>
                <w:rFonts w:eastAsiaTheme="minorEastAsia"/>
                <w:color w:val="000000" w:themeColor="text1"/>
                <w:szCs w:val="21"/>
              </w:rPr>
              <w:t>0.04</w:t>
            </w:r>
          </w:p>
        </w:tc>
      </w:tr>
      <w:tr w:rsidR="00255DDE">
        <w:tc>
          <w:tcPr>
            <w:tcW w:w="817" w:type="dxa"/>
            <w:vAlign w:val="center"/>
          </w:tcPr>
          <w:p w:rsidR="00255DDE" w:rsidRDefault="00324B54">
            <w:pPr>
              <w:jc w:val="center"/>
            </w:pPr>
            <w:r>
              <w:rPr>
                <w:rFonts w:eastAsiaTheme="minorEastAsia"/>
                <w:color w:val="000000" w:themeColor="text1"/>
                <w:szCs w:val="21"/>
              </w:rPr>
              <w:t>55</w:t>
            </w:r>
          </w:p>
        </w:tc>
        <w:tc>
          <w:tcPr>
            <w:tcW w:w="1276" w:type="dxa"/>
            <w:vAlign w:val="center"/>
          </w:tcPr>
          <w:p w:rsidR="00255DDE" w:rsidRDefault="00324B54">
            <w:pPr>
              <w:jc w:val="center"/>
            </w:pPr>
            <w:r>
              <w:rPr>
                <w:rFonts w:eastAsiaTheme="minorEastAsia"/>
                <w:color w:val="000000" w:themeColor="text1"/>
                <w:szCs w:val="21"/>
              </w:rPr>
              <w:t>603019</w:t>
            </w:r>
          </w:p>
        </w:tc>
        <w:tc>
          <w:tcPr>
            <w:tcW w:w="1701" w:type="dxa"/>
            <w:vAlign w:val="center"/>
          </w:tcPr>
          <w:p w:rsidR="00255DDE" w:rsidRDefault="00324B54">
            <w:pPr>
              <w:jc w:val="center"/>
            </w:pPr>
            <w:r>
              <w:rPr>
                <w:rFonts w:eastAsiaTheme="minorEastAsia"/>
                <w:color w:val="000000" w:themeColor="text1"/>
                <w:szCs w:val="21"/>
              </w:rPr>
              <w:t>中科曙光</w:t>
            </w:r>
          </w:p>
        </w:tc>
        <w:tc>
          <w:tcPr>
            <w:tcW w:w="1276" w:type="dxa"/>
            <w:vAlign w:val="center"/>
          </w:tcPr>
          <w:p w:rsidR="00255DDE" w:rsidRDefault="00324B54">
            <w:pPr>
              <w:jc w:val="right"/>
            </w:pPr>
            <w:r>
              <w:rPr>
                <w:rFonts w:eastAsiaTheme="minorEastAsia"/>
                <w:color w:val="000000" w:themeColor="text1"/>
                <w:szCs w:val="21"/>
              </w:rPr>
              <w:t>37,675.00</w:t>
            </w:r>
          </w:p>
        </w:tc>
        <w:tc>
          <w:tcPr>
            <w:tcW w:w="1842" w:type="dxa"/>
            <w:vAlign w:val="center"/>
          </w:tcPr>
          <w:p w:rsidR="00255DDE" w:rsidRDefault="00324B54">
            <w:pPr>
              <w:jc w:val="right"/>
            </w:pPr>
            <w:r>
              <w:rPr>
                <w:rFonts w:eastAsiaTheme="minorEastAsia"/>
                <w:color w:val="000000" w:themeColor="text1"/>
                <w:szCs w:val="21"/>
              </w:rPr>
              <w:t>1,917,657.50</w:t>
            </w:r>
          </w:p>
        </w:tc>
        <w:tc>
          <w:tcPr>
            <w:tcW w:w="1616" w:type="dxa"/>
            <w:vAlign w:val="center"/>
          </w:tcPr>
          <w:p w:rsidR="00255DDE" w:rsidRDefault="00324B54">
            <w:pPr>
              <w:jc w:val="right"/>
            </w:pPr>
            <w:r>
              <w:rPr>
                <w:rFonts w:eastAsiaTheme="minorEastAsia"/>
                <w:color w:val="000000" w:themeColor="text1"/>
                <w:szCs w:val="21"/>
              </w:rPr>
              <w:t>0.04</w:t>
            </w:r>
          </w:p>
        </w:tc>
      </w:tr>
      <w:tr w:rsidR="00255DDE">
        <w:tc>
          <w:tcPr>
            <w:tcW w:w="817" w:type="dxa"/>
            <w:vAlign w:val="center"/>
          </w:tcPr>
          <w:p w:rsidR="00255DDE" w:rsidRDefault="00324B54">
            <w:pPr>
              <w:jc w:val="center"/>
            </w:pPr>
            <w:r>
              <w:rPr>
                <w:rFonts w:eastAsiaTheme="minorEastAsia"/>
                <w:color w:val="000000" w:themeColor="text1"/>
                <w:szCs w:val="21"/>
              </w:rPr>
              <w:t>56</w:t>
            </w:r>
          </w:p>
        </w:tc>
        <w:tc>
          <w:tcPr>
            <w:tcW w:w="1276" w:type="dxa"/>
            <w:vAlign w:val="center"/>
          </w:tcPr>
          <w:p w:rsidR="00255DDE" w:rsidRDefault="00324B54">
            <w:pPr>
              <w:jc w:val="center"/>
            </w:pPr>
            <w:r>
              <w:rPr>
                <w:rFonts w:eastAsiaTheme="minorEastAsia"/>
                <w:color w:val="000000" w:themeColor="text1"/>
                <w:szCs w:val="21"/>
              </w:rPr>
              <w:t>002709</w:t>
            </w:r>
          </w:p>
        </w:tc>
        <w:tc>
          <w:tcPr>
            <w:tcW w:w="1701" w:type="dxa"/>
            <w:vAlign w:val="center"/>
          </w:tcPr>
          <w:p w:rsidR="00255DDE" w:rsidRDefault="00324B54">
            <w:pPr>
              <w:jc w:val="center"/>
            </w:pPr>
            <w:r>
              <w:rPr>
                <w:rFonts w:eastAsiaTheme="minorEastAsia"/>
                <w:color w:val="000000" w:themeColor="text1"/>
                <w:szCs w:val="21"/>
              </w:rPr>
              <w:t>天赐材料</w:t>
            </w:r>
          </w:p>
        </w:tc>
        <w:tc>
          <w:tcPr>
            <w:tcW w:w="1276" w:type="dxa"/>
            <w:vAlign w:val="center"/>
          </w:tcPr>
          <w:p w:rsidR="00255DDE" w:rsidRDefault="00324B54">
            <w:pPr>
              <w:jc w:val="right"/>
            </w:pPr>
            <w:r>
              <w:rPr>
                <w:rFonts w:eastAsiaTheme="minorEastAsia"/>
                <w:color w:val="000000" w:themeColor="text1"/>
                <w:szCs w:val="21"/>
              </w:rPr>
              <w:t>34,389.00</w:t>
            </w:r>
          </w:p>
        </w:tc>
        <w:tc>
          <w:tcPr>
            <w:tcW w:w="1842" w:type="dxa"/>
            <w:vAlign w:val="center"/>
          </w:tcPr>
          <w:p w:rsidR="00255DDE" w:rsidRDefault="00324B54">
            <w:pPr>
              <w:jc w:val="right"/>
            </w:pPr>
            <w:r>
              <w:rPr>
                <w:rFonts w:eastAsiaTheme="minorEastAsia"/>
                <w:color w:val="000000" w:themeColor="text1"/>
                <w:szCs w:val="21"/>
              </w:rPr>
              <w:t>1,416,482.91</w:t>
            </w:r>
          </w:p>
        </w:tc>
        <w:tc>
          <w:tcPr>
            <w:tcW w:w="1616" w:type="dxa"/>
            <w:vAlign w:val="center"/>
          </w:tcPr>
          <w:p w:rsidR="00255DDE" w:rsidRDefault="00324B54">
            <w:pPr>
              <w:jc w:val="right"/>
            </w:pPr>
            <w:r>
              <w:rPr>
                <w:rFonts w:eastAsiaTheme="minorEastAsia"/>
                <w:color w:val="000000" w:themeColor="text1"/>
                <w:szCs w:val="21"/>
              </w:rPr>
              <w:t>0.03</w:t>
            </w:r>
          </w:p>
        </w:tc>
      </w:tr>
      <w:tr w:rsidR="00255DDE">
        <w:tc>
          <w:tcPr>
            <w:tcW w:w="817" w:type="dxa"/>
            <w:vAlign w:val="center"/>
          </w:tcPr>
          <w:p w:rsidR="00255DDE" w:rsidRDefault="00324B54">
            <w:pPr>
              <w:jc w:val="center"/>
            </w:pPr>
            <w:r>
              <w:rPr>
                <w:rFonts w:eastAsiaTheme="minorEastAsia"/>
                <w:color w:val="000000" w:themeColor="text1"/>
                <w:szCs w:val="21"/>
              </w:rPr>
              <w:t>57</w:t>
            </w:r>
          </w:p>
        </w:tc>
        <w:tc>
          <w:tcPr>
            <w:tcW w:w="1276" w:type="dxa"/>
            <w:vAlign w:val="center"/>
          </w:tcPr>
          <w:p w:rsidR="00255DDE" w:rsidRDefault="00324B54">
            <w:pPr>
              <w:jc w:val="center"/>
            </w:pPr>
            <w:r>
              <w:rPr>
                <w:rFonts w:eastAsiaTheme="minorEastAsia"/>
                <w:color w:val="000000" w:themeColor="text1"/>
                <w:szCs w:val="21"/>
              </w:rPr>
              <w:t>600570</w:t>
            </w:r>
          </w:p>
        </w:tc>
        <w:tc>
          <w:tcPr>
            <w:tcW w:w="1701" w:type="dxa"/>
            <w:vAlign w:val="center"/>
          </w:tcPr>
          <w:p w:rsidR="00255DDE" w:rsidRDefault="00324B54">
            <w:pPr>
              <w:jc w:val="center"/>
            </w:pPr>
            <w:r>
              <w:rPr>
                <w:rFonts w:eastAsiaTheme="minorEastAsia"/>
                <w:color w:val="000000" w:themeColor="text1"/>
                <w:szCs w:val="21"/>
              </w:rPr>
              <w:t>恒生电子</w:t>
            </w:r>
          </w:p>
        </w:tc>
        <w:tc>
          <w:tcPr>
            <w:tcW w:w="1276" w:type="dxa"/>
            <w:vAlign w:val="center"/>
          </w:tcPr>
          <w:p w:rsidR="00255DDE" w:rsidRDefault="00324B54">
            <w:pPr>
              <w:jc w:val="right"/>
            </w:pPr>
            <w:r>
              <w:rPr>
                <w:rFonts w:eastAsiaTheme="minorEastAsia"/>
                <w:color w:val="000000" w:themeColor="text1"/>
                <w:szCs w:val="21"/>
              </w:rPr>
              <w:t>30,766.00</w:t>
            </w:r>
          </w:p>
        </w:tc>
        <w:tc>
          <w:tcPr>
            <w:tcW w:w="1842" w:type="dxa"/>
            <w:vAlign w:val="center"/>
          </w:tcPr>
          <w:p w:rsidR="00255DDE" w:rsidRDefault="00324B54">
            <w:pPr>
              <w:jc w:val="right"/>
            </w:pPr>
            <w:r>
              <w:rPr>
                <w:rFonts w:eastAsiaTheme="minorEastAsia"/>
                <w:color w:val="000000" w:themeColor="text1"/>
                <w:szCs w:val="21"/>
              </w:rPr>
              <w:t>1,362,626.14</w:t>
            </w:r>
          </w:p>
        </w:tc>
        <w:tc>
          <w:tcPr>
            <w:tcW w:w="1616" w:type="dxa"/>
            <w:vAlign w:val="center"/>
          </w:tcPr>
          <w:p w:rsidR="00255DDE" w:rsidRDefault="00324B54">
            <w:pPr>
              <w:jc w:val="right"/>
            </w:pPr>
            <w:r>
              <w:rPr>
                <w:rFonts w:eastAsiaTheme="minorEastAsia"/>
                <w:color w:val="000000" w:themeColor="text1"/>
                <w:szCs w:val="21"/>
              </w:rPr>
              <w:t>0.03</w:t>
            </w:r>
          </w:p>
        </w:tc>
      </w:tr>
      <w:tr w:rsidR="00255DDE">
        <w:tc>
          <w:tcPr>
            <w:tcW w:w="817" w:type="dxa"/>
            <w:vAlign w:val="center"/>
          </w:tcPr>
          <w:p w:rsidR="00255DDE" w:rsidRDefault="00324B54">
            <w:pPr>
              <w:jc w:val="center"/>
            </w:pPr>
            <w:r>
              <w:rPr>
                <w:rFonts w:eastAsiaTheme="minorEastAsia"/>
                <w:color w:val="000000" w:themeColor="text1"/>
                <w:szCs w:val="21"/>
              </w:rPr>
              <w:t>58</w:t>
            </w:r>
          </w:p>
        </w:tc>
        <w:tc>
          <w:tcPr>
            <w:tcW w:w="1276" w:type="dxa"/>
            <w:vAlign w:val="center"/>
          </w:tcPr>
          <w:p w:rsidR="00255DDE" w:rsidRDefault="00324B54">
            <w:pPr>
              <w:jc w:val="center"/>
            </w:pPr>
            <w:r>
              <w:rPr>
                <w:rFonts w:eastAsiaTheme="minorEastAsia"/>
                <w:color w:val="000000" w:themeColor="text1"/>
                <w:szCs w:val="21"/>
              </w:rPr>
              <w:t>600536</w:t>
            </w:r>
          </w:p>
        </w:tc>
        <w:tc>
          <w:tcPr>
            <w:tcW w:w="1701" w:type="dxa"/>
            <w:vAlign w:val="center"/>
          </w:tcPr>
          <w:p w:rsidR="00255DDE" w:rsidRDefault="00324B54">
            <w:pPr>
              <w:jc w:val="center"/>
            </w:pPr>
            <w:r>
              <w:rPr>
                <w:rFonts w:eastAsiaTheme="minorEastAsia"/>
                <w:color w:val="000000" w:themeColor="text1"/>
                <w:szCs w:val="21"/>
              </w:rPr>
              <w:t>中国软件</w:t>
            </w:r>
          </w:p>
        </w:tc>
        <w:tc>
          <w:tcPr>
            <w:tcW w:w="1276" w:type="dxa"/>
            <w:vAlign w:val="center"/>
          </w:tcPr>
          <w:p w:rsidR="00255DDE" w:rsidRDefault="00324B54">
            <w:pPr>
              <w:jc w:val="right"/>
            </w:pPr>
            <w:r>
              <w:rPr>
                <w:rFonts w:eastAsiaTheme="minorEastAsia"/>
                <w:color w:val="000000" w:themeColor="text1"/>
                <w:szCs w:val="21"/>
              </w:rPr>
              <w:t>23,837.00</w:t>
            </w:r>
          </w:p>
        </w:tc>
        <w:tc>
          <w:tcPr>
            <w:tcW w:w="1842" w:type="dxa"/>
            <w:vAlign w:val="center"/>
          </w:tcPr>
          <w:p w:rsidR="00255DDE" w:rsidRDefault="00324B54">
            <w:pPr>
              <w:jc w:val="right"/>
            </w:pPr>
            <w:r>
              <w:rPr>
                <w:rFonts w:eastAsiaTheme="minorEastAsia"/>
                <w:color w:val="000000" w:themeColor="text1"/>
                <w:szCs w:val="21"/>
              </w:rPr>
              <w:t>1,117,478.56</w:t>
            </w:r>
          </w:p>
        </w:tc>
        <w:tc>
          <w:tcPr>
            <w:tcW w:w="1616" w:type="dxa"/>
            <w:vAlign w:val="center"/>
          </w:tcPr>
          <w:p w:rsidR="00255DDE" w:rsidRDefault="00324B54">
            <w:pPr>
              <w:jc w:val="right"/>
            </w:pPr>
            <w:r>
              <w:rPr>
                <w:rFonts w:eastAsiaTheme="minorEastAsia"/>
                <w:color w:val="000000" w:themeColor="text1"/>
                <w:szCs w:val="21"/>
              </w:rPr>
              <w:t>0.02</w:t>
            </w:r>
          </w:p>
        </w:tc>
      </w:tr>
      <w:tr w:rsidR="00255DDE">
        <w:tc>
          <w:tcPr>
            <w:tcW w:w="817" w:type="dxa"/>
            <w:vAlign w:val="center"/>
          </w:tcPr>
          <w:p w:rsidR="00255DDE" w:rsidRDefault="00324B54">
            <w:pPr>
              <w:jc w:val="center"/>
            </w:pPr>
            <w:r>
              <w:rPr>
                <w:rFonts w:eastAsiaTheme="minorEastAsia"/>
                <w:color w:val="000000" w:themeColor="text1"/>
                <w:szCs w:val="21"/>
              </w:rPr>
              <w:t>59</w:t>
            </w:r>
          </w:p>
        </w:tc>
        <w:tc>
          <w:tcPr>
            <w:tcW w:w="1276" w:type="dxa"/>
            <w:vAlign w:val="center"/>
          </w:tcPr>
          <w:p w:rsidR="00255DDE" w:rsidRDefault="00324B54">
            <w:pPr>
              <w:jc w:val="center"/>
            </w:pPr>
            <w:r>
              <w:rPr>
                <w:rFonts w:eastAsiaTheme="minorEastAsia"/>
                <w:color w:val="000000" w:themeColor="text1"/>
                <w:szCs w:val="21"/>
              </w:rPr>
              <w:t>000888</w:t>
            </w:r>
          </w:p>
        </w:tc>
        <w:tc>
          <w:tcPr>
            <w:tcW w:w="1701" w:type="dxa"/>
            <w:vAlign w:val="center"/>
          </w:tcPr>
          <w:p w:rsidR="00255DDE" w:rsidRDefault="00324B54">
            <w:pPr>
              <w:jc w:val="center"/>
            </w:pPr>
            <w:r>
              <w:rPr>
                <w:rFonts w:eastAsiaTheme="minorEastAsia"/>
                <w:color w:val="000000" w:themeColor="text1"/>
                <w:szCs w:val="21"/>
              </w:rPr>
              <w:t>峨眉山Ａ</w:t>
            </w:r>
          </w:p>
        </w:tc>
        <w:tc>
          <w:tcPr>
            <w:tcW w:w="1276" w:type="dxa"/>
            <w:vAlign w:val="center"/>
          </w:tcPr>
          <w:p w:rsidR="00255DDE" w:rsidRDefault="00324B54">
            <w:pPr>
              <w:jc w:val="right"/>
            </w:pPr>
            <w:r>
              <w:rPr>
                <w:rFonts w:eastAsiaTheme="minorEastAsia"/>
                <w:color w:val="000000" w:themeColor="text1"/>
                <w:szCs w:val="21"/>
              </w:rPr>
              <w:t>88,800.00</w:t>
            </w:r>
          </w:p>
        </w:tc>
        <w:tc>
          <w:tcPr>
            <w:tcW w:w="1842" w:type="dxa"/>
            <w:vAlign w:val="center"/>
          </w:tcPr>
          <w:p w:rsidR="00255DDE" w:rsidRDefault="00324B54">
            <w:pPr>
              <w:jc w:val="right"/>
            </w:pPr>
            <w:r>
              <w:rPr>
                <w:rFonts w:eastAsiaTheme="minorEastAsia"/>
                <w:color w:val="000000" w:themeColor="text1"/>
                <w:szCs w:val="21"/>
              </w:rPr>
              <w:t>1,017,648.00</w:t>
            </w:r>
          </w:p>
        </w:tc>
        <w:tc>
          <w:tcPr>
            <w:tcW w:w="1616" w:type="dxa"/>
            <w:vAlign w:val="center"/>
          </w:tcPr>
          <w:p w:rsidR="00255DDE" w:rsidRDefault="00324B54">
            <w:pPr>
              <w:jc w:val="right"/>
            </w:pPr>
            <w:r>
              <w:rPr>
                <w:rFonts w:eastAsiaTheme="minorEastAsia"/>
                <w:color w:val="000000" w:themeColor="text1"/>
                <w:szCs w:val="21"/>
              </w:rPr>
              <w:t>0.02</w:t>
            </w:r>
          </w:p>
        </w:tc>
      </w:tr>
      <w:tr w:rsidR="00255DDE">
        <w:tc>
          <w:tcPr>
            <w:tcW w:w="817" w:type="dxa"/>
            <w:vAlign w:val="center"/>
          </w:tcPr>
          <w:p w:rsidR="00255DDE" w:rsidRDefault="00324B54">
            <w:pPr>
              <w:jc w:val="center"/>
            </w:pPr>
            <w:r>
              <w:rPr>
                <w:rFonts w:eastAsiaTheme="minorEastAsia"/>
                <w:color w:val="000000" w:themeColor="text1"/>
                <w:szCs w:val="21"/>
              </w:rPr>
              <w:t>60</w:t>
            </w:r>
          </w:p>
        </w:tc>
        <w:tc>
          <w:tcPr>
            <w:tcW w:w="1276" w:type="dxa"/>
            <w:vAlign w:val="center"/>
          </w:tcPr>
          <w:p w:rsidR="00255DDE" w:rsidRDefault="00324B54">
            <w:pPr>
              <w:jc w:val="center"/>
            </w:pPr>
            <w:r>
              <w:rPr>
                <w:rFonts w:eastAsiaTheme="minorEastAsia"/>
                <w:color w:val="000000" w:themeColor="text1"/>
                <w:szCs w:val="21"/>
              </w:rPr>
              <w:t>601012</w:t>
            </w:r>
          </w:p>
        </w:tc>
        <w:tc>
          <w:tcPr>
            <w:tcW w:w="1701" w:type="dxa"/>
            <w:vAlign w:val="center"/>
          </w:tcPr>
          <w:p w:rsidR="00255DDE" w:rsidRDefault="00324B54">
            <w:pPr>
              <w:jc w:val="center"/>
            </w:pPr>
            <w:r>
              <w:rPr>
                <w:rFonts w:eastAsiaTheme="minorEastAsia"/>
                <w:color w:val="000000" w:themeColor="text1"/>
                <w:szCs w:val="21"/>
              </w:rPr>
              <w:t>隆基绿能</w:t>
            </w:r>
          </w:p>
        </w:tc>
        <w:tc>
          <w:tcPr>
            <w:tcW w:w="1276" w:type="dxa"/>
            <w:vAlign w:val="center"/>
          </w:tcPr>
          <w:p w:rsidR="00255DDE" w:rsidRDefault="00324B54">
            <w:pPr>
              <w:jc w:val="right"/>
            </w:pPr>
            <w:r>
              <w:rPr>
                <w:rFonts w:eastAsiaTheme="minorEastAsia"/>
                <w:color w:val="000000" w:themeColor="text1"/>
                <w:szCs w:val="21"/>
              </w:rPr>
              <w:t>32,630.00</w:t>
            </w:r>
          </w:p>
        </w:tc>
        <w:tc>
          <w:tcPr>
            <w:tcW w:w="1842" w:type="dxa"/>
            <w:vAlign w:val="center"/>
          </w:tcPr>
          <w:p w:rsidR="00255DDE" w:rsidRDefault="00324B54">
            <w:pPr>
              <w:jc w:val="right"/>
            </w:pPr>
            <w:r>
              <w:rPr>
                <w:rFonts w:eastAsiaTheme="minorEastAsia"/>
                <w:color w:val="000000" w:themeColor="text1"/>
                <w:szCs w:val="21"/>
              </w:rPr>
              <w:t>935,502.10</w:t>
            </w:r>
          </w:p>
        </w:tc>
        <w:tc>
          <w:tcPr>
            <w:tcW w:w="1616" w:type="dxa"/>
            <w:vAlign w:val="center"/>
          </w:tcPr>
          <w:p w:rsidR="00255DDE" w:rsidRDefault="00324B54">
            <w:pPr>
              <w:jc w:val="right"/>
            </w:pPr>
            <w:r>
              <w:rPr>
                <w:rFonts w:eastAsiaTheme="minorEastAsia"/>
                <w:color w:val="000000" w:themeColor="text1"/>
                <w:szCs w:val="21"/>
              </w:rPr>
              <w:t>0.02</w:t>
            </w:r>
          </w:p>
        </w:tc>
      </w:tr>
      <w:tr w:rsidR="00255DDE">
        <w:tc>
          <w:tcPr>
            <w:tcW w:w="817" w:type="dxa"/>
            <w:vAlign w:val="center"/>
          </w:tcPr>
          <w:p w:rsidR="00255DDE" w:rsidRDefault="00324B54">
            <w:pPr>
              <w:jc w:val="center"/>
            </w:pPr>
            <w:r>
              <w:rPr>
                <w:rFonts w:eastAsiaTheme="minorEastAsia"/>
                <w:color w:val="000000" w:themeColor="text1"/>
                <w:szCs w:val="21"/>
              </w:rPr>
              <w:t>61</w:t>
            </w:r>
          </w:p>
        </w:tc>
        <w:tc>
          <w:tcPr>
            <w:tcW w:w="1276" w:type="dxa"/>
            <w:vAlign w:val="center"/>
          </w:tcPr>
          <w:p w:rsidR="00255DDE" w:rsidRDefault="00324B54">
            <w:pPr>
              <w:jc w:val="center"/>
            </w:pPr>
            <w:r>
              <w:rPr>
                <w:rFonts w:eastAsiaTheme="minorEastAsia"/>
                <w:color w:val="000000" w:themeColor="text1"/>
                <w:szCs w:val="21"/>
              </w:rPr>
              <w:t>03690</w:t>
            </w:r>
          </w:p>
        </w:tc>
        <w:tc>
          <w:tcPr>
            <w:tcW w:w="1701" w:type="dxa"/>
            <w:vAlign w:val="center"/>
          </w:tcPr>
          <w:p w:rsidR="00255DDE" w:rsidRDefault="00324B54">
            <w:pPr>
              <w:jc w:val="center"/>
            </w:pPr>
            <w:r>
              <w:rPr>
                <w:rFonts w:eastAsiaTheme="minorEastAsia"/>
                <w:color w:val="000000" w:themeColor="text1"/>
                <w:szCs w:val="21"/>
              </w:rPr>
              <w:t>美团－Ｗ</w:t>
            </w:r>
          </w:p>
        </w:tc>
        <w:tc>
          <w:tcPr>
            <w:tcW w:w="1276" w:type="dxa"/>
            <w:vAlign w:val="center"/>
          </w:tcPr>
          <w:p w:rsidR="00255DDE" w:rsidRDefault="00324B54">
            <w:pPr>
              <w:jc w:val="right"/>
            </w:pPr>
            <w:r>
              <w:rPr>
                <w:rFonts w:eastAsiaTheme="minorEastAsia"/>
                <w:color w:val="000000" w:themeColor="text1"/>
                <w:szCs w:val="21"/>
              </w:rPr>
              <w:t>4,220.00</w:t>
            </w:r>
          </w:p>
        </w:tc>
        <w:tc>
          <w:tcPr>
            <w:tcW w:w="1842" w:type="dxa"/>
            <w:vAlign w:val="center"/>
          </w:tcPr>
          <w:p w:rsidR="00255DDE" w:rsidRDefault="00324B54">
            <w:pPr>
              <w:jc w:val="right"/>
            </w:pPr>
            <w:r>
              <w:rPr>
                <w:rFonts w:eastAsiaTheme="minorEastAsia"/>
                <w:color w:val="000000" w:themeColor="text1"/>
                <w:szCs w:val="21"/>
              </w:rPr>
              <w:t>475,839.41</w:t>
            </w:r>
          </w:p>
        </w:tc>
        <w:tc>
          <w:tcPr>
            <w:tcW w:w="1616" w:type="dxa"/>
            <w:vAlign w:val="center"/>
          </w:tcPr>
          <w:p w:rsidR="00255DDE" w:rsidRDefault="00324B54">
            <w:pPr>
              <w:jc w:val="right"/>
            </w:pPr>
            <w:r>
              <w:rPr>
                <w:rFonts w:eastAsiaTheme="minorEastAsia"/>
                <w:color w:val="000000" w:themeColor="text1"/>
                <w:szCs w:val="21"/>
              </w:rPr>
              <w:t>0.01</w:t>
            </w:r>
          </w:p>
        </w:tc>
      </w:tr>
      <w:tr w:rsidR="00255DDE">
        <w:tc>
          <w:tcPr>
            <w:tcW w:w="817" w:type="dxa"/>
            <w:vAlign w:val="center"/>
          </w:tcPr>
          <w:p w:rsidR="00255DDE" w:rsidRDefault="00324B54">
            <w:pPr>
              <w:jc w:val="center"/>
            </w:pPr>
            <w:r>
              <w:rPr>
                <w:rFonts w:eastAsiaTheme="minorEastAsia"/>
                <w:color w:val="000000" w:themeColor="text1"/>
                <w:szCs w:val="21"/>
              </w:rPr>
              <w:t>62</w:t>
            </w:r>
          </w:p>
        </w:tc>
        <w:tc>
          <w:tcPr>
            <w:tcW w:w="1276" w:type="dxa"/>
            <w:vAlign w:val="center"/>
          </w:tcPr>
          <w:p w:rsidR="00255DDE" w:rsidRDefault="00324B54">
            <w:pPr>
              <w:jc w:val="center"/>
            </w:pPr>
            <w:r>
              <w:rPr>
                <w:rFonts w:eastAsiaTheme="minorEastAsia"/>
                <w:color w:val="000000" w:themeColor="text1"/>
                <w:szCs w:val="21"/>
              </w:rPr>
              <w:t>600409</w:t>
            </w:r>
          </w:p>
        </w:tc>
        <w:tc>
          <w:tcPr>
            <w:tcW w:w="1701" w:type="dxa"/>
            <w:vAlign w:val="center"/>
          </w:tcPr>
          <w:p w:rsidR="00255DDE" w:rsidRDefault="00324B54">
            <w:pPr>
              <w:jc w:val="center"/>
            </w:pPr>
            <w:r>
              <w:rPr>
                <w:rFonts w:eastAsiaTheme="minorEastAsia"/>
                <w:color w:val="000000" w:themeColor="text1"/>
                <w:szCs w:val="21"/>
              </w:rPr>
              <w:t>三友化工</w:t>
            </w:r>
          </w:p>
        </w:tc>
        <w:tc>
          <w:tcPr>
            <w:tcW w:w="1276" w:type="dxa"/>
            <w:vAlign w:val="center"/>
          </w:tcPr>
          <w:p w:rsidR="00255DDE" w:rsidRDefault="00324B54">
            <w:pPr>
              <w:jc w:val="right"/>
            </w:pPr>
            <w:r>
              <w:rPr>
                <w:rFonts w:eastAsiaTheme="minorEastAsia"/>
                <w:color w:val="000000" w:themeColor="text1"/>
                <w:szCs w:val="21"/>
              </w:rPr>
              <w:t>70,209.00</w:t>
            </w:r>
          </w:p>
        </w:tc>
        <w:tc>
          <w:tcPr>
            <w:tcW w:w="1842" w:type="dxa"/>
            <w:vAlign w:val="center"/>
          </w:tcPr>
          <w:p w:rsidR="00255DDE" w:rsidRDefault="00324B54">
            <w:pPr>
              <w:jc w:val="right"/>
            </w:pPr>
            <w:r>
              <w:rPr>
                <w:rFonts w:eastAsiaTheme="minorEastAsia"/>
                <w:color w:val="000000" w:themeColor="text1"/>
                <w:szCs w:val="21"/>
              </w:rPr>
              <w:t>382,639.05</w:t>
            </w:r>
          </w:p>
        </w:tc>
        <w:tc>
          <w:tcPr>
            <w:tcW w:w="1616" w:type="dxa"/>
            <w:vAlign w:val="center"/>
          </w:tcPr>
          <w:p w:rsidR="00255DDE" w:rsidRDefault="00324B54">
            <w:pPr>
              <w:jc w:val="right"/>
            </w:pPr>
            <w:r>
              <w:rPr>
                <w:rFonts w:eastAsiaTheme="minorEastAsia"/>
                <w:color w:val="000000" w:themeColor="text1"/>
                <w:szCs w:val="21"/>
              </w:rPr>
              <w:t>0.01</w:t>
            </w:r>
          </w:p>
        </w:tc>
      </w:tr>
      <w:tr w:rsidR="00255DDE">
        <w:tc>
          <w:tcPr>
            <w:tcW w:w="817" w:type="dxa"/>
            <w:vAlign w:val="center"/>
          </w:tcPr>
          <w:p w:rsidR="00255DDE" w:rsidRDefault="00324B54">
            <w:pPr>
              <w:jc w:val="center"/>
            </w:pPr>
            <w:r>
              <w:rPr>
                <w:rFonts w:eastAsiaTheme="minorEastAsia"/>
                <w:color w:val="000000" w:themeColor="text1"/>
                <w:szCs w:val="21"/>
              </w:rPr>
              <w:t>63</w:t>
            </w:r>
          </w:p>
        </w:tc>
        <w:tc>
          <w:tcPr>
            <w:tcW w:w="1276" w:type="dxa"/>
            <w:vAlign w:val="center"/>
          </w:tcPr>
          <w:p w:rsidR="00255DDE" w:rsidRDefault="00324B54">
            <w:pPr>
              <w:jc w:val="center"/>
            </w:pPr>
            <w:r>
              <w:rPr>
                <w:rFonts w:eastAsiaTheme="minorEastAsia"/>
                <w:color w:val="000000" w:themeColor="text1"/>
                <w:szCs w:val="21"/>
              </w:rPr>
              <w:t>688157</w:t>
            </w:r>
          </w:p>
        </w:tc>
        <w:tc>
          <w:tcPr>
            <w:tcW w:w="1701" w:type="dxa"/>
            <w:vAlign w:val="center"/>
          </w:tcPr>
          <w:p w:rsidR="00255DDE" w:rsidRDefault="00324B54">
            <w:pPr>
              <w:jc w:val="center"/>
            </w:pPr>
            <w:r>
              <w:rPr>
                <w:rFonts w:eastAsiaTheme="minorEastAsia"/>
                <w:color w:val="000000" w:themeColor="text1"/>
                <w:szCs w:val="21"/>
              </w:rPr>
              <w:t>松井股份</w:t>
            </w:r>
          </w:p>
        </w:tc>
        <w:tc>
          <w:tcPr>
            <w:tcW w:w="1276" w:type="dxa"/>
            <w:vAlign w:val="center"/>
          </w:tcPr>
          <w:p w:rsidR="00255DDE" w:rsidRDefault="00324B54">
            <w:pPr>
              <w:jc w:val="right"/>
            </w:pPr>
            <w:r>
              <w:rPr>
                <w:rFonts w:eastAsiaTheme="minorEastAsia"/>
                <w:color w:val="000000" w:themeColor="text1"/>
                <w:szCs w:val="21"/>
              </w:rPr>
              <w:t>4,323.00</w:t>
            </w:r>
          </w:p>
        </w:tc>
        <w:tc>
          <w:tcPr>
            <w:tcW w:w="1842" w:type="dxa"/>
            <w:vAlign w:val="center"/>
          </w:tcPr>
          <w:p w:rsidR="00255DDE" w:rsidRDefault="00324B54">
            <w:pPr>
              <w:jc w:val="right"/>
            </w:pPr>
            <w:r>
              <w:rPr>
                <w:rFonts w:eastAsiaTheme="minorEastAsia"/>
                <w:color w:val="000000" w:themeColor="text1"/>
                <w:szCs w:val="21"/>
              </w:rPr>
              <w:t>227,389.80</w:t>
            </w:r>
          </w:p>
        </w:tc>
        <w:tc>
          <w:tcPr>
            <w:tcW w:w="1616" w:type="dxa"/>
            <w:vAlign w:val="center"/>
          </w:tcPr>
          <w:p w:rsidR="00255DDE" w:rsidRDefault="00324B54">
            <w:pPr>
              <w:jc w:val="right"/>
            </w:pPr>
            <w:r>
              <w:rPr>
                <w:rFonts w:eastAsiaTheme="minorEastAsia"/>
                <w:color w:val="000000" w:themeColor="text1"/>
                <w:szCs w:val="21"/>
              </w:rPr>
              <w:t>0.00</w:t>
            </w:r>
          </w:p>
        </w:tc>
      </w:tr>
      <w:tr w:rsidR="00255DDE">
        <w:tc>
          <w:tcPr>
            <w:tcW w:w="817" w:type="dxa"/>
            <w:vAlign w:val="center"/>
          </w:tcPr>
          <w:p w:rsidR="00255DDE" w:rsidRDefault="00324B54">
            <w:pPr>
              <w:jc w:val="center"/>
            </w:pPr>
            <w:r>
              <w:rPr>
                <w:rFonts w:eastAsiaTheme="minorEastAsia"/>
                <w:color w:val="000000" w:themeColor="text1"/>
                <w:szCs w:val="21"/>
              </w:rPr>
              <w:t>64</w:t>
            </w:r>
          </w:p>
        </w:tc>
        <w:tc>
          <w:tcPr>
            <w:tcW w:w="1276" w:type="dxa"/>
            <w:vAlign w:val="center"/>
          </w:tcPr>
          <w:p w:rsidR="00255DDE" w:rsidRDefault="00324B54">
            <w:pPr>
              <w:jc w:val="center"/>
            </w:pPr>
            <w:r>
              <w:rPr>
                <w:rFonts w:eastAsiaTheme="minorEastAsia"/>
                <w:color w:val="000000" w:themeColor="text1"/>
                <w:szCs w:val="21"/>
              </w:rPr>
              <w:t>09618</w:t>
            </w:r>
          </w:p>
        </w:tc>
        <w:tc>
          <w:tcPr>
            <w:tcW w:w="1701" w:type="dxa"/>
            <w:vAlign w:val="center"/>
          </w:tcPr>
          <w:p w:rsidR="00255DDE" w:rsidRDefault="00324B54">
            <w:pPr>
              <w:jc w:val="center"/>
            </w:pPr>
            <w:r>
              <w:rPr>
                <w:rFonts w:eastAsiaTheme="minorEastAsia"/>
                <w:color w:val="000000" w:themeColor="text1"/>
                <w:szCs w:val="21"/>
              </w:rPr>
              <w:t>京东集团－ＳＷ</w:t>
            </w:r>
          </w:p>
        </w:tc>
        <w:tc>
          <w:tcPr>
            <w:tcW w:w="1276" w:type="dxa"/>
            <w:vAlign w:val="center"/>
          </w:tcPr>
          <w:p w:rsidR="00255DDE" w:rsidRDefault="00324B54">
            <w:pPr>
              <w:jc w:val="right"/>
            </w:pPr>
            <w:r>
              <w:rPr>
                <w:rFonts w:eastAsiaTheme="minorEastAsia"/>
                <w:color w:val="000000" w:themeColor="text1"/>
                <w:szCs w:val="21"/>
              </w:rPr>
              <w:t>1,357.00</w:t>
            </w:r>
          </w:p>
        </w:tc>
        <w:tc>
          <w:tcPr>
            <w:tcW w:w="1842" w:type="dxa"/>
            <w:vAlign w:val="center"/>
          </w:tcPr>
          <w:p w:rsidR="00255DDE" w:rsidRDefault="00324B54">
            <w:pPr>
              <w:jc w:val="right"/>
            </w:pPr>
            <w:r>
              <w:rPr>
                <w:rFonts w:eastAsiaTheme="minorEastAsia"/>
                <w:color w:val="000000" w:themeColor="text1"/>
                <w:szCs w:val="21"/>
              </w:rPr>
              <w:t>165,649.20</w:t>
            </w:r>
          </w:p>
        </w:tc>
        <w:tc>
          <w:tcPr>
            <w:tcW w:w="1616" w:type="dxa"/>
            <w:vAlign w:val="center"/>
          </w:tcPr>
          <w:p w:rsidR="00255DDE" w:rsidRDefault="00324B54">
            <w:pPr>
              <w:jc w:val="right"/>
            </w:pPr>
            <w:r>
              <w:rPr>
                <w:rFonts w:eastAsiaTheme="minorEastAsia"/>
                <w:color w:val="000000" w:themeColor="text1"/>
                <w:szCs w:val="21"/>
              </w:rPr>
              <w:t>0.00</w:t>
            </w:r>
          </w:p>
        </w:tc>
      </w:tr>
      <w:tr w:rsidR="00255DDE">
        <w:tc>
          <w:tcPr>
            <w:tcW w:w="817" w:type="dxa"/>
            <w:vAlign w:val="center"/>
          </w:tcPr>
          <w:p w:rsidR="00255DDE" w:rsidRDefault="00324B54">
            <w:pPr>
              <w:jc w:val="center"/>
            </w:pPr>
            <w:r>
              <w:rPr>
                <w:rFonts w:eastAsiaTheme="minorEastAsia"/>
                <w:color w:val="000000" w:themeColor="text1"/>
                <w:szCs w:val="21"/>
              </w:rPr>
              <w:t>65</w:t>
            </w:r>
          </w:p>
        </w:tc>
        <w:tc>
          <w:tcPr>
            <w:tcW w:w="1276" w:type="dxa"/>
            <w:vAlign w:val="center"/>
          </w:tcPr>
          <w:p w:rsidR="00255DDE" w:rsidRDefault="00324B54">
            <w:pPr>
              <w:jc w:val="center"/>
            </w:pPr>
            <w:r>
              <w:rPr>
                <w:rFonts w:eastAsiaTheme="minorEastAsia"/>
                <w:color w:val="000000" w:themeColor="text1"/>
                <w:szCs w:val="21"/>
              </w:rPr>
              <w:t>000762</w:t>
            </w:r>
          </w:p>
        </w:tc>
        <w:tc>
          <w:tcPr>
            <w:tcW w:w="1701" w:type="dxa"/>
            <w:vAlign w:val="center"/>
          </w:tcPr>
          <w:p w:rsidR="00255DDE" w:rsidRDefault="00324B54">
            <w:pPr>
              <w:jc w:val="center"/>
            </w:pPr>
            <w:r>
              <w:rPr>
                <w:rFonts w:eastAsiaTheme="minorEastAsia"/>
                <w:color w:val="000000" w:themeColor="text1"/>
                <w:szCs w:val="21"/>
              </w:rPr>
              <w:t>西藏矿业</w:t>
            </w:r>
          </w:p>
        </w:tc>
        <w:tc>
          <w:tcPr>
            <w:tcW w:w="1276" w:type="dxa"/>
            <w:vAlign w:val="center"/>
          </w:tcPr>
          <w:p w:rsidR="00255DDE" w:rsidRDefault="00324B54">
            <w:pPr>
              <w:jc w:val="right"/>
            </w:pPr>
            <w:r>
              <w:rPr>
                <w:rFonts w:eastAsiaTheme="minorEastAsia"/>
                <w:color w:val="000000" w:themeColor="text1"/>
                <w:szCs w:val="21"/>
              </w:rPr>
              <w:t>5,280.00</w:t>
            </w:r>
          </w:p>
        </w:tc>
        <w:tc>
          <w:tcPr>
            <w:tcW w:w="1842" w:type="dxa"/>
            <w:vAlign w:val="center"/>
          </w:tcPr>
          <w:p w:rsidR="00255DDE" w:rsidRDefault="00324B54">
            <w:pPr>
              <w:jc w:val="right"/>
            </w:pPr>
            <w:r>
              <w:rPr>
                <w:rFonts w:eastAsiaTheme="minorEastAsia"/>
                <w:color w:val="000000" w:themeColor="text1"/>
                <w:szCs w:val="21"/>
              </w:rPr>
              <w:t>156,446.40</w:t>
            </w:r>
          </w:p>
        </w:tc>
        <w:tc>
          <w:tcPr>
            <w:tcW w:w="1616" w:type="dxa"/>
            <w:vAlign w:val="center"/>
          </w:tcPr>
          <w:p w:rsidR="00255DDE" w:rsidRDefault="00324B54">
            <w:pPr>
              <w:jc w:val="right"/>
            </w:pPr>
            <w:r>
              <w:rPr>
                <w:rFonts w:eastAsiaTheme="minorEastAsia"/>
                <w:color w:val="000000" w:themeColor="text1"/>
                <w:szCs w:val="21"/>
              </w:rPr>
              <w:t>0.00</w:t>
            </w:r>
          </w:p>
        </w:tc>
      </w:tr>
      <w:tr w:rsidR="00255DDE">
        <w:tc>
          <w:tcPr>
            <w:tcW w:w="817" w:type="dxa"/>
            <w:vAlign w:val="center"/>
          </w:tcPr>
          <w:p w:rsidR="00255DDE" w:rsidRDefault="00324B54">
            <w:pPr>
              <w:jc w:val="center"/>
            </w:pPr>
            <w:r>
              <w:rPr>
                <w:rFonts w:eastAsiaTheme="minorEastAsia"/>
                <w:color w:val="000000" w:themeColor="text1"/>
                <w:szCs w:val="21"/>
              </w:rPr>
              <w:t>66</w:t>
            </w:r>
          </w:p>
        </w:tc>
        <w:tc>
          <w:tcPr>
            <w:tcW w:w="1276" w:type="dxa"/>
            <w:vAlign w:val="center"/>
          </w:tcPr>
          <w:p w:rsidR="00255DDE" w:rsidRDefault="00324B54">
            <w:pPr>
              <w:jc w:val="center"/>
            </w:pPr>
            <w:r>
              <w:rPr>
                <w:rFonts w:eastAsiaTheme="minorEastAsia"/>
                <w:color w:val="000000" w:themeColor="text1"/>
                <w:szCs w:val="21"/>
              </w:rPr>
              <w:t>06969</w:t>
            </w:r>
          </w:p>
        </w:tc>
        <w:tc>
          <w:tcPr>
            <w:tcW w:w="1701" w:type="dxa"/>
            <w:vAlign w:val="center"/>
          </w:tcPr>
          <w:p w:rsidR="00255DDE" w:rsidRDefault="00324B54">
            <w:pPr>
              <w:jc w:val="center"/>
            </w:pPr>
            <w:r>
              <w:rPr>
                <w:rFonts w:eastAsiaTheme="minorEastAsia"/>
                <w:color w:val="000000" w:themeColor="text1"/>
                <w:szCs w:val="21"/>
              </w:rPr>
              <w:t>思摩尔国际</w:t>
            </w:r>
          </w:p>
        </w:tc>
        <w:tc>
          <w:tcPr>
            <w:tcW w:w="1276" w:type="dxa"/>
            <w:vAlign w:val="center"/>
          </w:tcPr>
          <w:p w:rsidR="00255DDE" w:rsidRDefault="00324B54">
            <w:pPr>
              <w:jc w:val="right"/>
            </w:pPr>
            <w:r>
              <w:rPr>
                <w:rFonts w:eastAsiaTheme="minorEastAsia"/>
                <w:color w:val="000000" w:themeColor="text1"/>
                <w:szCs w:val="21"/>
              </w:rPr>
              <w:t>2,000.00</w:t>
            </w:r>
          </w:p>
        </w:tc>
        <w:tc>
          <w:tcPr>
            <w:tcW w:w="1842" w:type="dxa"/>
            <w:vAlign w:val="center"/>
          </w:tcPr>
          <w:p w:rsidR="00255DDE" w:rsidRDefault="00324B54">
            <w:pPr>
              <w:jc w:val="right"/>
            </w:pPr>
            <w:r>
              <w:rPr>
                <w:rFonts w:eastAsiaTheme="minorEastAsia"/>
                <w:color w:val="000000" w:themeColor="text1"/>
                <w:szCs w:val="21"/>
              </w:rPr>
              <w:t>14,677.92</w:t>
            </w:r>
          </w:p>
        </w:tc>
        <w:tc>
          <w:tcPr>
            <w:tcW w:w="1616" w:type="dxa"/>
            <w:vAlign w:val="center"/>
          </w:tcPr>
          <w:p w:rsidR="00255DDE" w:rsidRDefault="00324B54">
            <w:pPr>
              <w:jc w:val="right"/>
            </w:pPr>
            <w:r>
              <w:rPr>
                <w:rFonts w:eastAsiaTheme="minorEastAsia"/>
                <w:color w:val="000000" w:themeColor="text1"/>
                <w:szCs w:val="21"/>
              </w:rPr>
              <w:t>0.00</w:t>
            </w:r>
          </w:p>
        </w:tc>
      </w:tr>
    </w:tbl>
    <w:p w:rsidR="006B65E1" w:rsidRPr="005B5C10" w:rsidRDefault="00945F2E" w:rsidP="00572E9A">
      <w:pPr>
        <w:pStyle w:val="2"/>
        <w:spacing w:beforeLines="100" w:before="312" w:after="0"/>
        <w:rPr>
          <w:rFonts w:ascii="Times New Roman" w:eastAsiaTheme="minorEastAsia" w:hAnsi="Times New Roman"/>
          <w:color w:val="000000" w:themeColor="text1"/>
          <w:kern w:val="0"/>
          <w:sz w:val="21"/>
          <w:szCs w:val="21"/>
        </w:rPr>
      </w:pPr>
      <w:bookmarkStart w:id="89" w:name="_Toc390421260"/>
      <w:bookmarkStart w:id="90" w:name="_Toc144287140"/>
      <w:r w:rsidRPr="005B5C10">
        <w:rPr>
          <w:rFonts w:ascii="Times New Roman" w:eastAsiaTheme="minorEastAsia" w:hAnsi="Times New Roman"/>
          <w:color w:val="000000" w:themeColor="text1"/>
          <w:kern w:val="0"/>
          <w:sz w:val="21"/>
          <w:szCs w:val="21"/>
        </w:rPr>
        <w:t>7.4</w:t>
      </w:r>
      <w:bookmarkStart w:id="91" w:name="_Toc234814103"/>
      <w:r w:rsidR="006F0915" w:rsidRPr="005B5C10">
        <w:rPr>
          <w:rFonts w:ascii="Times New Roman" w:eastAsiaTheme="minorEastAsia" w:hAnsi="Times New Roman"/>
          <w:color w:val="000000" w:themeColor="text1"/>
          <w:kern w:val="0"/>
          <w:sz w:val="21"/>
          <w:szCs w:val="21"/>
        </w:rPr>
        <w:t xml:space="preserve"> </w:t>
      </w:r>
      <w:r w:rsidRPr="005B5C10">
        <w:rPr>
          <w:rFonts w:ascii="Times New Roman" w:eastAsiaTheme="minorEastAsia" w:hAnsi="Times New Roman"/>
          <w:color w:val="000000" w:themeColor="text1"/>
          <w:kern w:val="0"/>
          <w:sz w:val="21"/>
          <w:szCs w:val="21"/>
        </w:rPr>
        <w:t>报告期内股票投资组合的重大变动</w:t>
      </w:r>
      <w:bookmarkEnd w:id="89"/>
      <w:bookmarkEnd w:id="91"/>
      <w:bookmarkEnd w:id="90"/>
    </w:p>
    <w:p w:rsidR="006B65E1" w:rsidRPr="005B5C10" w:rsidRDefault="00945F2E">
      <w:pPr>
        <w:spacing w:line="360" w:lineRule="auto"/>
        <w:rPr>
          <w:rFonts w:eastAsiaTheme="minorEastAsia"/>
          <w:b/>
          <w:bCs/>
          <w:color w:val="000000" w:themeColor="text1"/>
          <w:szCs w:val="21"/>
        </w:rPr>
      </w:pPr>
      <w:r w:rsidRPr="005B5C10">
        <w:rPr>
          <w:rFonts w:eastAsiaTheme="minorEastAsia"/>
          <w:b/>
          <w:color w:val="000000" w:themeColor="text1"/>
          <w:szCs w:val="21"/>
        </w:rPr>
        <w:t xml:space="preserve">7.4.1 </w:t>
      </w:r>
      <w:r w:rsidRPr="005B5C10">
        <w:rPr>
          <w:rFonts w:eastAsiaTheme="minorEastAsia"/>
          <w:b/>
          <w:bCs/>
          <w:color w:val="000000" w:themeColor="text1"/>
          <w:szCs w:val="21"/>
        </w:rPr>
        <w:t>累计买入金额超出</w:t>
      </w:r>
      <w:r w:rsidRPr="005B5C10">
        <w:rPr>
          <w:rFonts w:eastAsiaTheme="minorEastAsia"/>
          <w:b/>
          <w:color w:val="000000" w:themeColor="text1"/>
          <w:kern w:val="0"/>
          <w:szCs w:val="21"/>
        </w:rPr>
        <w:t>期初</w:t>
      </w:r>
      <w:r w:rsidRPr="005B5C10">
        <w:rPr>
          <w:rFonts w:eastAsiaTheme="minorEastAsia"/>
          <w:b/>
          <w:bCs/>
          <w:color w:val="000000" w:themeColor="text1"/>
          <w:szCs w:val="21"/>
        </w:rPr>
        <w:t>基金资产净值</w:t>
      </w:r>
      <w:r w:rsidRPr="005B5C10">
        <w:rPr>
          <w:rFonts w:eastAsiaTheme="minorEastAsia"/>
          <w:b/>
          <w:bCs/>
          <w:color w:val="000000" w:themeColor="text1"/>
          <w:szCs w:val="21"/>
        </w:rPr>
        <w:t>2%</w:t>
      </w:r>
      <w:r w:rsidRPr="005B5C10">
        <w:rPr>
          <w:rFonts w:eastAsiaTheme="minorEastAsia"/>
          <w:b/>
          <w:bCs/>
          <w:color w:val="000000" w:themeColor="text1"/>
          <w:szCs w:val="21"/>
        </w:rPr>
        <w:t>或前</w:t>
      </w:r>
      <w:r w:rsidRPr="005B5C10">
        <w:rPr>
          <w:rFonts w:eastAsiaTheme="minorEastAsia"/>
          <w:b/>
          <w:bCs/>
          <w:color w:val="000000" w:themeColor="text1"/>
          <w:szCs w:val="21"/>
        </w:rPr>
        <w:t>20</w:t>
      </w:r>
      <w:r w:rsidRPr="005B5C10">
        <w:rPr>
          <w:rFonts w:eastAsiaTheme="minorEastAsia"/>
          <w:b/>
          <w:bCs/>
          <w:color w:val="000000" w:themeColor="text1"/>
          <w:szCs w:val="21"/>
        </w:rPr>
        <w:t>名的股票明细</w:t>
      </w:r>
    </w:p>
    <w:p w:rsidR="006B65E1" w:rsidRPr="005B5C10" w:rsidRDefault="00945F2E">
      <w:pPr>
        <w:autoSpaceDE w:val="0"/>
        <w:autoSpaceDN w:val="0"/>
        <w:adjustRightInd w:val="0"/>
        <w:spacing w:before="29" w:line="288" w:lineRule="auto"/>
        <w:ind w:left="15"/>
        <w:jc w:val="right"/>
        <w:rPr>
          <w:rFonts w:eastAsiaTheme="minorEastAsia"/>
          <w:color w:val="000000" w:themeColor="text1"/>
          <w:kern w:val="0"/>
          <w:szCs w:val="21"/>
        </w:rPr>
      </w:pPr>
      <w:r w:rsidRPr="005B5C10">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8148A4" w:rsidRPr="005B5C10">
        <w:tc>
          <w:tcPr>
            <w:tcW w:w="870"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序号</w:t>
            </w:r>
          </w:p>
        </w:tc>
        <w:tc>
          <w:tcPr>
            <w:tcW w:w="1650"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股票代码</w:t>
            </w:r>
          </w:p>
        </w:tc>
        <w:tc>
          <w:tcPr>
            <w:tcW w:w="1980"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股票名称</w:t>
            </w:r>
          </w:p>
        </w:tc>
        <w:tc>
          <w:tcPr>
            <w:tcW w:w="2880"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本期累计买入金额</w:t>
            </w:r>
          </w:p>
        </w:tc>
        <w:tc>
          <w:tcPr>
            <w:tcW w:w="1620"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占</w:t>
            </w:r>
            <w:r w:rsidRPr="005B5C10">
              <w:rPr>
                <w:rFonts w:eastAsiaTheme="minorEastAsia"/>
                <w:b/>
                <w:color w:val="000000" w:themeColor="text1"/>
                <w:kern w:val="0"/>
                <w:szCs w:val="21"/>
              </w:rPr>
              <w:t>期初</w:t>
            </w:r>
            <w:r w:rsidRPr="005B5C10">
              <w:rPr>
                <w:rFonts w:eastAsiaTheme="minorEastAsia"/>
                <w:color w:val="000000" w:themeColor="text1"/>
                <w:szCs w:val="21"/>
              </w:rPr>
              <w:t>基金资产净值比例（％）</w:t>
            </w:r>
          </w:p>
        </w:tc>
      </w:tr>
      <w:tr w:rsidR="00255DDE">
        <w:tc>
          <w:tcPr>
            <w:tcW w:w="870" w:type="dxa"/>
            <w:vAlign w:val="center"/>
          </w:tcPr>
          <w:p w:rsidR="00255DDE" w:rsidRDefault="00324B54">
            <w:pPr>
              <w:jc w:val="center"/>
            </w:pPr>
            <w:r>
              <w:rPr>
                <w:rFonts w:eastAsiaTheme="minorEastAsia"/>
                <w:color w:val="000000" w:themeColor="text1"/>
                <w:szCs w:val="21"/>
              </w:rPr>
              <w:t>1</w:t>
            </w:r>
          </w:p>
        </w:tc>
        <w:tc>
          <w:tcPr>
            <w:tcW w:w="1650" w:type="dxa"/>
            <w:vAlign w:val="center"/>
          </w:tcPr>
          <w:p w:rsidR="00255DDE" w:rsidRDefault="00324B54">
            <w:pPr>
              <w:jc w:val="center"/>
            </w:pPr>
            <w:r>
              <w:rPr>
                <w:rFonts w:eastAsiaTheme="minorEastAsia"/>
                <w:color w:val="000000" w:themeColor="text1"/>
                <w:szCs w:val="21"/>
              </w:rPr>
              <w:t>002236</w:t>
            </w:r>
          </w:p>
        </w:tc>
        <w:tc>
          <w:tcPr>
            <w:tcW w:w="1980" w:type="dxa"/>
            <w:vAlign w:val="center"/>
          </w:tcPr>
          <w:p w:rsidR="00255DDE" w:rsidRDefault="00324B54">
            <w:pPr>
              <w:jc w:val="center"/>
            </w:pPr>
            <w:r>
              <w:rPr>
                <w:rFonts w:eastAsiaTheme="minorEastAsia"/>
                <w:color w:val="000000" w:themeColor="text1"/>
                <w:szCs w:val="21"/>
              </w:rPr>
              <w:t>大华股份</w:t>
            </w:r>
          </w:p>
        </w:tc>
        <w:tc>
          <w:tcPr>
            <w:tcW w:w="2880" w:type="dxa"/>
            <w:vAlign w:val="center"/>
          </w:tcPr>
          <w:p w:rsidR="00255DDE" w:rsidRDefault="00324B54">
            <w:pPr>
              <w:jc w:val="right"/>
            </w:pPr>
            <w:r>
              <w:rPr>
                <w:rFonts w:eastAsiaTheme="minorEastAsia"/>
                <w:color w:val="000000" w:themeColor="text1"/>
                <w:szCs w:val="21"/>
              </w:rPr>
              <w:t>327,105,559.27</w:t>
            </w:r>
          </w:p>
        </w:tc>
        <w:tc>
          <w:tcPr>
            <w:tcW w:w="1620" w:type="dxa"/>
            <w:vAlign w:val="center"/>
          </w:tcPr>
          <w:p w:rsidR="00255DDE" w:rsidRDefault="00324B54">
            <w:pPr>
              <w:jc w:val="right"/>
            </w:pPr>
            <w:r>
              <w:rPr>
                <w:rFonts w:eastAsiaTheme="minorEastAsia"/>
                <w:color w:val="000000" w:themeColor="text1"/>
                <w:szCs w:val="21"/>
              </w:rPr>
              <w:t>6.85</w:t>
            </w:r>
          </w:p>
        </w:tc>
      </w:tr>
      <w:tr w:rsidR="00255DDE">
        <w:tc>
          <w:tcPr>
            <w:tcW w:w="870" w:type="dxa"/>
            <w:vAlign w:val="center"/>
          </w:tcPr>
          <w:p w:rsidR="00255DDE" w:rsidRDefault="00324B54">
            <w:pPr>
              <w:jc w:val="center"/>
            </w:pPr>
            <w:r>
              <w:rPr>
                <w:rFonts w:eastAsiaTheme="minorEastAsia"/>
                <w:color w:val="000000" w:themeColor="text1"/>
                <w:szCs w:val="21"/>
              </w:rPr>
              <w:t>2</w:t>
            </w:r>
          </w:p>
        </w:tc>
        <w:tc>
          <w:tcPr>
            <w:tcW w:w="1650" w:type="dxa"/>
            <w:vAlign w:val="center"/>
          </w:tcPr>
          <w:p w:rsidR="00255DDE" w:rsidRDefault="00324B54">
            <w:pPr>
              <w:jc w:val="center"/>
            </w:pPr>
            <w:r>
              <w:rPr>
                <w:rFonts w:eastAsiaTheme="minorEastAsia"/>
                <w:color w:val="000000" w:themeColor="text1"/>
                <w:szCs w:val="21"/>
              </w:rPr>
              <w:t>00700</w:t>
            </w:r>
          </w:p>
        </w:tc>
        <w:tc>
          <w:tcPr>
            <w:tcW w:w="1980" w:type="dxa"/>
            <w:vAlign w:val="center"/>
          </w:tcPr>
          <w:p w:rsidR="00255DDE" w:rsidRDefault="00324B54">
            <w:pPr>
              <w:jc w:val="center"/>
            </w:pPr>
            <w:r>
              <w:rPr>
                <w:rFonts w:eastAsiaTheme="minorEastAsia"/>
                <w:color w:val="000000" w:themeColor="text1"/>
                <w:szCs w:val="21"/>
              </w:rPr>
              <w:t>腾讯控股</w:t>
            </w:r>
          </w:p>
        </w:tc>
        <w:tc>
          <w:tcPr>
            <w:tcW w:w="2880" w:type="dxa"/>
            <w:vAlign w:val="center"/>
          </w:tcPr>
          <w:p w:rsidR="00255DDE" w:rsidRDefault="00324B54">
            <w:pPr>
              <w:jc w:val="right"/>
            </w:pPr>
            <w:r>
              <w:rPr>
                <w:rFonts w:eastAsiaTheme="minorEastAsia"/>
                <w:color w:val="000000" w:themeColor="text1"/>
                <w:szCs w:val="21"/>
              </w:rPr>
              <w:t>262,701,803.24</w:t>
            </w:r>
          </w:p>
        </w:tc>
        <w:tc>
          <w:tcPr>
            <w:tcW w:w="1620" w:type="dxa"/>
            <w:vAlign w:val="center"/>
          </w:tcPr>
          <w:p w:rsidR="00255DDE" w:rsidRDefault="00324B54">
            <w:pPr>
              <w:jc w:val="right"/>
            </w:pPr>
            <w:r>
              <w:rPr>
                <w:rFonts w:eastAsiaTheme="minorEastAsia"/>
                <w:color w:val="000000" w:themeColor="text1"/>
                <w:szCs w:val="21"/>
              </w:rPr>
              <w:t>5.50</w:t>
            </w:r>
          </w:p>
        </w:tc>
      </w:tr>
      <w:tr w:rsidR="00255DDE">
        <w:tc>
          <w:tcPr>
            <w:tcW w:w="870" w:type="dxa"/>
            <w:vAlign w:val="center"/>
          </w:tcPr>
          <w:p w:rsidR="00255DDE" w:rsidRDefault="00324B54">
            <w:pPr>
              <w:jc w:val="center"/>
            </w:pPr>
            <w:r>
              <w:rPr>
                <w:rFonts w:eastAsiaTheme="minorEastAsia"/>
                <w:color w:val="000000" w:themeColor="text1"/>
                <w:szCs w:val="21"/>
              </w:rPr>
              <w:t>3</w:t>
            </w:r>
          </w:p>
        </w:tc>
        <w:tc>
          <w:tcPr>
            <w:tcW w:w="1650" w:type="dxa"/>
            <w:vAlign w:val="center"/>
          </w:tcPr>
          <w:p w:rsidR="00255DDE" w:rsidRDefault="00324B54">
            <w:pPr>
              <w:jc w:val="center"/>
            </w:pPr>
            <w:r>
              <w:rPr>
                <w:rFonts w:eastAsiaTheme="minorEastAsia"/>
                <w:color w:val="000000" w:themeColor="text1"/>
                <w:szCs w:val="21"/>
              </w:rPr>
              <w:t>300308</w:t>
            </w:r>
          </w:p>
        </w:tc>
        <w:tc>
          <w:tcPr>
            <w:tcW w:w="1980" w:type="dxa"/>
            <w:vAlign w:val="center"/>
          </w:tcPr>
          <w:p w:rsidR="00255DDE" w:rsidRDefault="00324B54">
            <w:pPr>
              <w:jc w:val="center"/>
            </w:pPr>
            <w:r>
              <w:rPr>
                <w:rFonts w:eastAsiaTheme="minorEastAsia"/>
                <w:color w:val="000000" w:themeColor="text1"/>
                <w:szCs w:val="21"/>
              </w:rPr>
              <w:t>中际旭创</w:t>
            </w:r>
          </w:p>
        </w:tc>
        <w:tc>
          <w:tcPr>
            <w:tcW w:w="2880" w:type="dxa"/>
            <w:vAlign w:val="center"/>
          </w:tcPr>
          <w:p w:rsidR="00255DDE" w:rsidRDefault="00324B54">
            <w:pPr>
              <w:jc w:val="right"/>
            </w:pPr>
            <w:r>
              <w:rPr>
                <w:rFonts w:eastAsiaTheme="minorEastAsia"/>
                <w:color w:val="000000" w:themeColor="text1"/>
                <w:szCs w:val="21"/>
              </w:rPr>
              <w:t>232,779,850.78</w:t>
            </w:r>
          </w:p>
        </w:tc>
        <w:tc>
          <w:tcPr>
            <w:tcW w:w="1620" w:type="dxa"/>
            <w:vAlign w:val="center"/>
          </w:tcPr>
          <w:p w:rsidR="00255DDE" w:rsidRDefault="00324B54">
            <w:pPr>
              <w:jc w:val="right"/>
            </w:pPr>
            <w:r>
              <w:rPr>
                <w:rFonts w:eastAsiaTheme="minorEastAsia"/>
                <w:color w:val="000000" w:themeColor="text1"/>
                <w:szCs w:val="21"/>
              </w:rPr>
              <w:t>4.88</w:t>
            </w:r>
          </w:p>
        </w:tc>
      </w:tr>
      <w:tr w:rsidR="00255DDE">
        <w:tc>
          <w:tcPr>
            <w:tcW w:w="870" w:type="dxa"/>
            <w:vAlign w:val="center"/>
          </w:tcPr>
          <w:p w:rsidR="00255DDE" w:rsidRDefault="00324B54">
            <w:pPr>
              <w:jc w:val="center"/>
            </w:pPr>
            <w:r>
              <w:rPr>
                <w:rFonts w:eastAsiaTheme="minorEastAsia"/>
                <w:color w:val="000000" w:themeColor="text1"/>
                <w:szCs w:val="21"/>
              </w:rPr>
              <w:t>4</w:t>
            </w:r>
          </w:p>
        </w:tc>
        <w:tc>
          <w:tcPr>
            <w:tcW w:w="1650" w:type="dxa"/>
            <w:vAlign w:val="center"/>
          </w:tcPr>
          <w:p w:rsidR="00255DDE" w:rsidRDefault="00324B54">
            <w:pPr>
              <w:jc w:val="center"/>
            </w:pPr>
            <w:r>
              <w:rPr>
                <w:rFonts w:eastAsiaTheme="minorEastAsia"/>
                <w:color w:val="000000" w:themeColor="text1"/>
                <w:szCs w:val="21"/>
              </w:rPr>
              <w:t>601138</w:t>
            </w:r>
          </w:p>
        </w:tc>
        <w:tc>
          <w:tcPr>
            <w:tcW w:w="1980" w:type="dxa"/>
            <w:vAlign w:val="center"/>
          </w:tcPr>
          <w:p w:rsidR="00255DDE" w:rsidRDefault="00324B54">
            <w:pPr>
              <w:jc w:val="center"/>
            </w:pPr>
            <w:r>
              <w:rPr>
                <w:rFonts w:eastAsiaTheme="minorEastAsia"/>
                <w:color w:val="000000" w:themeColor="text1"/>
                <w:szCs w:val="21"/>
              </w:rPr>
              <w:t>工业富联</w:t>
            </w:r>
          </w:p>
        </w:tc>
        <w:tc>
          <w:tcPr>
            <w:tcW w:w="2880" w:type="dxa"/>
            <w:vAlign w:val="center"/>
          </w:tcPr>
          <w:p w:rsidR="00255DDE" w:rsidRDefault="00324B54">
            <w:pPr>
              <w:jc w:val="right"/>
            </w:pPr>
            <w:r>
              <w:rPr>
                <w:rFonts w:eastAsiaTheme="minorEastAsia"/>
                <w:color w:val="000000" w:themeColor="text1"/>
                <w:szCs w:val="21"/>
              </w:rPr>
              <w:t>190,766,025.20</w:t>
            </w:r>
          </w:p>
        </w:tc>
        <w:tc>
          <w:tcPr>
            <w:tcW w:w="1620" w:type="dxa"/>
            <w:vAlign w:val="center"/>
          </w:tcPr>
          <w:p w:rsidR="00255DDE" w:rsidRDefault="00324B54">
            <w:pPr>
              <w:jc w:val="right"/>
            </w:pPr>
            <w:r>
              <w:rPr>
                <w:rFonts w:eastAsiaTheme="minorEastAsia"/>
                <w:color w:val="000000" w:themeColor="text1"/>
                <w:szCs w:val="21"/>
              </w:rPr>
              <w:t>4.00</w:t>
            </w:r>
          </w:p>
        </w:tc>
      </w:tr>
      <w:tr w:rsidR="00255DDE">
        <w:tc>
          <w:tcPr>
            <w:tcW w:w="870" w:type="dxa"/>
            <w:vAlign w:val="center"/>
          </w:tcPr>
          <w:p w:rsidR="00255DDE" w:rsidRDefault="00324B54">
            <w:pPr>
              <w:jc w:val="center"/>
            </w:pPr>
            <w:r>
              <w:rPr>
                <w:rFonts w:eastAsiaTheme="minorEastAsia"/>
                <w:color w:val="000000" w:themeColor="text1"/>
                <w:szCs w:val="21"/>
              </w:rPr>
              <w:t>5</w:t>
            </w:r>
          </w:p>
        </w:tc>
        <w:tc>
          <w:tcPr>
            <w:tcW w:w="1650" w:type="dxa"/>
            <w:vAlign w:val="center"/>
          </w:tcPr>
          <w:p w:rsidR="00255DDE" w:rsidRDefault="00324B54">
            <w:pPr>
              <w:jc w:val="center"/>
            </w:pPr>
            <w:r>
              <w:rPr>
                <w:rFonts w:eastAsiaTheme="minorEastAsia"/>
                <w:color w:val="000000" w:themeColor="text1"/>
                <w:szCs w:val="21"/>
              </w:rPr>
              <w:t>002459</w:t>
            </w:r>
          </w:p>
        </w:tc>
        <w:tc>
          <w:tcPr>
            <w:tcW w:w="1980" w:type="dxa"/>
            <w:vAlign w:val="center"/>
          </w:tcPr>
          <w:p w:rsidR="00255DDE" w:rsidRDefault="00324B54">
            <w:pPr>
              <w:jc w:val="center"/>
            </w:pPr>
            <w:r>
              <w:rPr>
                <w:rFonts w:eastAsiaTheme="minorEastAsia"/>
                <w:color w:val="000000" w:themeColor="text1"/>
                <w:szCs w:val="21"/>
              </w:rPr>
              <w:t>晶澳科技</w:t>
            </w:r>
          </w:p>
        </w:tc>
        <w:tc>
          <w:tcPr>
            <w:tcW w:w="2880" w:type="dxa"/>
            <w:vAlign w:val="center"/>
          </w:tcPr>
          <w:p w:rsidR="00255DDE" w:rsidRDefault="00324B54">
            <w:pPr>
              <w:jc w:val="right"/>
            </w:pPr>
            <w:r>
              <w:rPr>
                <w:rFonts w:eastAsiaTheme="minorEastAsia"/>
                <w:color w:val="000000" w:themeColor="text1"/>
                <w:szCs w:val="21"/>
              </w:rPr>
              <w:t>184,638,416.74</w:t>
            </w:r>
          </w:p>
        </w:tc>
        <w:tc>
          <w:tcPr>
            <w:tcW w:w="1620" w:type="dxa"/>
            <w:vAlign w:val="center"/>
          </w:tcPr>
          <w:p w:rsidR="00255DDE" w:rsidRDefault="00324B54">
            <w:pPr>
              <w:jc w:val="right"/>
            </w:pPr>
            <w:r>
              <w:rPr>
                <w:rFonts w:eastAsiaTheme="minorEastAsia"/>
                <w:color w:val="000000" w:themeColor="text1"/>
                <w:szCs w:val="21"/>
              </w:rPr>
              <w:t>3.87</w:t>
            </w:r>
          </w:p>
        </w:tc>
      </w:tr>
      <w:tr w:rsidR="00255DDE">
        <w:tc>
          <w:tcPr>
            <w:tcW w:w="870" w:type="dxa"/>
            <w:vAlign w:val="center"/>
          </w:tcPr>
          <w:p w:rsidR="00255DDE" w:rsidRDefault="00324B54">
            <w:pPr>
              <w:jc w:val="center"/>
            </w:pPr>
            <w:r>
              <w:rPr>
                <w:rFonts w:eastAsiaTheme="minorEastAsia"/>
                <w:color w:val="000000" w:themeColor="text1"/>
                <w:szCs w:val="21"/>
              </w:rPr>
              <w:t>6</w:t>
            </w:r>
          </w:p>
        </w:tc>
        <w:tc>
          <w:tcPr>
            <w:tcW w:w="1650" w:type="dxa"/>
            <w:vAlign w:val="center"/>
          </w:tcPr>
          <w:p w:rsidR="00255DDE" w:rsidRDefault="00324B54">
            <w:pPr>
              <w:jc w:val="center"/>
            </w:pPr>
            <w:r>
              <w:rPr>
                <w:rFonts w:eastAsiaTheme="minorEastAsia"/>
                <w:color w:val="000000" w:themeColor="text1"/>
                <w:szCs w:val="21"/>
              </w:rPr>
              <w:t>300394</w:t>
            </w:r>
          </w:p>
        </w:tc>
        <w:tc>
          <w:tcPr>
            <w:tcW w:w="1980" w:type="dxa"/>
            <w:vAlign w:val="center"/>
          </w:tcPr>
          <w:p w:rsidR="00255DDE" w:rsidRDefault="00324B54">
            <w:pPr>
              <w:jc w:val="center"/>
            </w:pPr>
            <w:r>
              <w:rPr>
                <w:rFonts w:eastAsiaTheme="minorEastAsia"/>
                <w:color w:val="000000" w:themeColor="text1"/>
                <w:szCs w:val="21"/>
              </w:rPr>
              <w:t>天孚通信</w:t>
            </w:r>
          </w:p>
        </w:tc>
        <w:tc>
          <w:tcPr>
            <w:tcW w:w="2880" w:type="dxa"/>
            <w:vAlign w:val="center"/>
          </w:tcPr>
          <w:p w:rsidR="00255DDE" w:rsidRDefault="00324B54">
            <w:pPr>
              <w:jc w:val="right"/>
            </w:pPr>
            <w:r>
              <w:rPr>
                <w:rFonts w:eastAsiaTheme="minorEastAsia"/>
                <w:color w:val="000000" w:themeColor="text1"/>
                <w:szCs w:val="21"/>
              </w:rPr>
              <w:t>184,308,069.73</w:t>
            </w:r>
          </w:p>
        </w:tc>
        <w:tc>
          <w:tcPr>
            <w:tcW w:w="1620" w:type="dxa"/>
            <w:vAlign w:val="center"/>
          </w:tcPr>
          <w:p w:rsidR="00255DDE" w:rsidRDefault="00324B54">
            <w:pPr>
              <w:jc w:val="right"/>
            </w:pPr>
            <w:r>
              <w:rPr>
                <w:rFonts w:eastAsiaTheme="minorEastAsia"/>
                <w:color w:val="000000" w:themeColor="text1"/>
                <w:szCs w:val="21"/>
              </w:rPr>
              <w:t>3.86</w:t>
            </w:r>
          </w:p>
        </w:tc>
      </w:tr>
      <w:tr w:rsidR="00255DDE">
        <w:tc>
          <w:tcPr>
            <w:tcW w:w="870" w:type="dxa"/>
            <w:vAlign w:val="center"/>
          </w:tcPr>
          <w:p w:rsidR="00255DDE" w:rsidRDefault="00324B54">
            <w:pPr>
              <w:jc w:val="center"/>
            </w:pPr>
            <w:r>
              <w:rPr>
                <w:rFonts w:eastAsiaTheme="minorEastAsia"/>
                <w:color w:val="000000" w:themeColor="text1"/>
                <w:szCs w:val="21"/>
              </w:rPr>
              <w:t>7</w:t>
            </w:r>
          </w:p>
        </w:tc>
        <w:tc>
          <w:tcPr>
            <w:tcW w:w="1650" w:type="dxa"/>
            <w:vAlign w:val="center"/>
          </w:tcPr>
          <w:p w:rsidR="00255DDE" w:rsidRDefault="00324B54">
            <w:pPr>
              <w:jc w:val="center"/>
            </w:pPr>
            <w:r>
              <w:rPr>
                <w:rFonts w:eastAsiaTheme="minorEastAsia"/>
                <w:color w:val="000000" w:themeColor="text1"/>
                <w:szCs w:val="21"/>
              </w:rPr>
              <w:t>300502</w:t>
            </w:r>
          </w:p>
        </w:tc>
        <w:tc>
          <w:tcPr>
            <w:tcW w:w="1980" w:type="dxa"/>
            <w:vAlign w:val="center"/>
          </w:tcPr>
          <w:p w:rsidR="00255DDE" w:rsidRDefault="00324B54">
            <w:pPr>
              <w:jc w:val="center"/>
            </w:pPr>
            <w:r>
              <w:rPr>
                <w:rFonts w:eastAsiaTheme="minorEastAsia"/>
                <w:color w:val="000000" w:themeColor="text1"/>
                <w:szCs w:val="21"/>
              </w:rPr>
              <w:t>新易盛</w:t>
            </w:r>
          </w:p>
        </w:tc>
        <w:tc>
          <w:tcPr>
            <w:tcW w:w="2880" w:type="dxa"/>
            <w:vAlign w:val="center"/>
          </w:tcPr>
          <w:p w:rsidR="00255DDE" w:rsidRDefault="00324B54">
            <w:pPr>
              <w:jc w:val="right"/>
            </w:pPr>
            <w:r>
              <w:rPr>
                <w:rFonts w:eastAsiaTheme="minorEastAsia"/>
                <w:color w:val="000000" w:themeColor="text1"/>
                <w:szCs w:val="21"/>
              </w:rPr>
              <w:t>159,354,261.46</w:t>
            </w:r>
          </w:p>
        </w:tc>
        <w:tc>
          <w:tcPr>
            <w:tcW w:w="1620" w:type="dxa"/>
            <w:vAlign w:val="center"/>
          </w:tcPr>
          <w:p w:rsidR="00255DDE" w:rsidRDefault="00324B54">
            <w:pPr>
              <w:jc w:val="right"/>
            </w:pPr>
            <w:r>
              <w:rPr>
                <w:rFonts w:eastAsiaTheme="minorEastAsia"/>
                <w:color w:val="000000" w:themeColor="text1"/>
                <w:szCs w:val="21"/>
              </w:rPr>
              <w:t>3.34</w:t>
            </w:r>
          </w:p>
        </w:tc>
      </w:tr>
      <w:tr w:rsidR="00255DDE">
        <w:tc>
          <w:tcPr>
            <w:tcW w:w="870" w:type="dxa"/>
            <w:vAlign w:val="center"/>
          </w:tcPr>
          <w:p w:rsidR="00255DDE" w:rsidRDefault="00324B54">
            <w:pPr>
              <w:jc w:val="center"/>
            </w:pPr>
            <w:r>
              <w:rPr>
                <w:rFonts w:eastAsiaTheme="minorEastAsia"/>
                <w:color w:val="000000" w:themeColor="text1"/>
                <w:szCs w:val="21"/>
              </w:rPr>
              <w:t>8</w:t>
            </w:r>
          </w:p>
        </w:tc>
        <w:tc>
          <w:tcPr>
            <w:tcW w:w="1650" w:type="dxa"/>
            <w:vAlign w:val="center"/>
          </w:tcPr>
          <w:p w:rsidR="00255DDE" w:rsidRDefault="00324B54">
            <w:pPr>
              <w:jc w:val="center"/>
            </w:pPr>
            <w:r>
              <w:rPr>
                <w:rFonts w:eastAsiaTheme="minorEastAsia"/>
                <w:color w:val="000000" w:themeColor="text1"/>
                <w:szCs w:val="21"/>
              </w:rPr>
              <w:t>688223</w:t>
            </w:r>
          </w:p>
        </w:tc>
        <w:tc>
          <w:tcPr>
            <w:tcW w:w="1980" w:type="dxa"/>
            <w:vAlign w:val="center"/>
          </w:tcPr>
          <w:p w:rsidR="00255DDE" w:rsidRDefault="00324B54">
            <w:pPr>
              <w:jc w:val="center"/>
            </w:pPr>
            <w:r>
              <w:rPr>
                <w:rFonts w:eastAsiaTheme="minorEastAsia"/>
                <w:color w:val="000000" w:themeColor="text1"/>
                <w:szCs w:val="21"/>
              </w:rPr>
              <w:t>晶科能源</w:t>
            </w:r>
          </w:p>
        </w:tc>
        <w:tc>
          <w:tcPr>
            <w:tcW w:w="2880" w:type="dxa"/>
            <w:vAlign w:val="center"/>
          </w:tcPr>
          <w:p w:rsidR="00255DDE" w:rsidRDefault="00324B54">
            <w:pPr>
              <w:jc w:val="right"/>
            </w:pPr>
            <w:r>
              <w:rPr>
                <w:rFonts w:eastAsiaTheme="minorEastAsia"/>
                <w:color w:val="000000" w:themeColor="text1"/>
                <w:szCs w:val="21"/>
              </w:rPr>
              <w:t>150,033,934.84</w:t>
            </w:r>
          </w:p>
        </w:tc>
        <w:tc>
          <w:tcPr>
            <w:tcW w:w="1620" w:type="dxa"/>
            <w:vAlign w:val="center"/>
          </w:tcPr>
          <w:p w:rsidR="00255DDE" w:rsidRDefault="00324B54">
            <w:pPr>
              <w:jc w:val="right"/>
            </w:pPr>
            <w:r>
              <w:rPr>
                <w:rFonts w:eastAsiaTheme="minorEastAsia"/>
                <w:color w:val="000000" w:themeColor="text1"/>
                <w:szCs w:val="21"/>
              </w:rPr>
              <w:t>3.14</w:t>
            </w:r>
          </w:p>
        </w:tc>
      </w:tr>
      <w:tr w:rsidR="00255DDE">
        <w:tc>
          <w:tcPr>
            <w:tcW w:w="870" w:type="dxa"/>
            <w:vAlign w:val="center"/>
          </w:tcPr>
          <w:p w:rsidR="00255DDE" w:rsidRDefault="00324B54">
            <w:pPr>
              <w:jc w:val="center"/>
            </w:pPr>
            <w:r>
              <w:rPr>
                <w:rFonts w:eastAsiaTheme="minorEastAsia"/>
                <w:color w:val="000000" w:themeColor="text1"/>
                <w:szCs w:val="21"/>
              </w:rPr>
              <w:t>9</w:t>
            </w:r>
          </w:p>
        </w:tc>
        <w:tc>
          <w:tcPr>
            <w:tcW w:w="1650" w:type="dxa"/>
            <w:vAlign w:val="center"/>
          </w:tcPr>
          <w:p w:rsidR="00255DDE" w:rsidRDefault="00324B54">
            <w:pPr>
              <w:jc w:val="center"/>
            </w:pPr>
            <w:r>
              <w:rPr>
                <w:rFonts w:eastAsiaTheme="minorEastAsia"/>
                <w:color w:val="000000" w:themeColor="text1"/>
                <w:szCs w:val="21"/>
              </w:rPr>
              <w:t>000661</w:t>
            </w:r>
          </w:p>
        </w:tc>
        <w:tc>
          <w:tcPr>
            <w:tcW w:w="1980" w:type="dxa"/>
            <w:vAlign w:val="center"/>
          </w:tcPr>
          <w:p w:rsidR="00255DDE" w:rsidRDefault="00324B54">
            <w:pPr>
              <w:jc w:val="center"/>
            </w:pPr>
            <w:r>
              <w:rPr>
                <w:rFonts w:eastAsiaTheme="minorEastAsia"/>
                <w:color w:val="000000" w:themeColor="text1"/>
                <w:szCs w:val="21"/>
              </w:rPr>
              <w:t>长春高新</w:t>
            </w:r>
          </w:p>
        </w:tc>
        <w:tc>
          <w:tcPr>
            <w:tcW w:w="2880" w:type="dxa"/>
            <w:vAlign w:val="center"/>
          </w:tcPr>
          <w:p w:rsidR="00255DDE" w:rsidRDefault="00324B54">
            <w:pPr>
              <w:jc w:val="right"/>
            </w:pPr>
            <w:r>
              <w:rPr>
                <w:rFonts w:eastAsiaTheme="minorEastAsia"/>
                <w:color w:val="000000" w:themeColor="text1"/>
                <w:szCs w:val="21"/>
              </w:rPr>
              <w:t>124,205,854.12</w:t>
            </w:r>
          </w:p>
        </w:tc>
        <w:tc>
          <w:tcPr>
            <w:tcW w:w="1620" w:type="dxa"/>
            <w:vAlign w:val="center"/>
          </w:tcPr>
          <w:p w:rsidR="00255DDE" w:rsidRDefault="00324B54">
            <w:pPr>
              <w:jc w:val="right"/>
            </w:pPr>
            <w:r>
              <w:rPr>
                <w:rFonts w:eastAsiaTheme="minorEastAsia"/>
                <w:color w:val="000000" w:themeColor="text1"/>
                <w:szCs w:val="21"/>
              </w:rPr>
              <w:t>2.60</w:t>
            </w:r>
          </w:p>
        </w:tc>
      </w:tr>
      <w:tr w:rsidR="00255DDE">
        <w:tc>
          <w:tcPr>
            <w:tcW w:w="870" w:type="dxa"/>
            <w:vAlign w:val="center"/>
          </w:tcPr>
          <w:p w:rsidR="00255DDE" w:rsidRDefault="00324B54">
            <w:pPr>
              <w:jc w:val="center"/>
            </w:pPr>
            <w:r>
              <w:rPr>
                <w:rFonts w:eastAsiaTheme="minorEastAsia"/>
                <w:color w:val="000000" w:themeColor="text1"/>
                <w:szCs w:val="21"/>
              </w:rPr>
              <w:t>10</w:t>
            </w:r>
          </w:p>
        </w:tc>
        <w:tc>
          <w:tcPr>
            <w:tcW w:w="1650" w:type="dxa"/>
            <w:vAlign w:val="center"/>
          </w:tcPr>
          <w:p w:rsidR="00255DDE" w:rsidRDefault="00324B54">
            <w:pPr>
              <w:jc w:val="center"/>
            </w:pPr>
            <w:r>
              <w:rPr>
                <w:rFonts w:eastAsiaTheme="minorEastAsia"/>
                <w:color w:val="000000" w:themeColor="text1"/>
                <w:szCs w:val="21"/>
              </w:rPr>
              <w:t>688111</w:t>
            </w:r>
          </w:p>
        </w:tc>
        <w:tc>
          <w:tcPr>
            <w:tcW w:w="1980" w:type="dxa"/>
            <w:vAlign w:val="center"/>
          </w:tcPr>
          <w:p w:rsidR="00255DDE" w:rsidRDefault="00324B54">
            <w:pPr>
              <w:jc w:val="center"/>
            </w:pPr>
            <w:r>
              <w:rPr>
                <w:rFonts w:eastAsiaTheme="minorEastAsia"/>
                <w:color w:val="000000" w:themeColor="text1"/>
                <w:szCs w:val="21"/>
              </w:rPr>
              <w:t>金山办公</w:t>
            </w:r>
          </w:p>
        </w:tc>
        <w:tc>
          <w:tcPr>
            <w:tcW w:w="2880" w:type="dxa"/>
            <w:vAlign w:val="center"/>
          </w:tcPr>
          <w:p w:rsidR="00255DDE" w:rsidRDefault="00324B54">
            <w:pPr>
              <w:jc w:val="right"/>
            </w:pPr>
            <w:r>
              <w:rPr>
                <w:rFonts w:eastAsiaTheme="minorEastAsia"/>
                <w:color w:val="000000" w:themeColor="text1"/>
                <w:szCs w:val="21"/>
              </w:rPr>
              <w:t>121,296,619.22</w:t>
            </w:r>
          </w:p>
        </w:tc>
        <w:tc>
          <w:tcPr>
            <w:tcW w:w="1620" w:type="dxa"/>
            <w:vAlign w:val="center"/>
          </w:tcPr>
          <w:p w:rsidR="00255DDE" w:rsidRDefault="00324B54">
            <w:pPr>
              <w:jc w:val="right"/>
            </w:pPr>
            <w:r>
              <w:rPr>
                <w:rFonts w:eastAsiaTheme="minorEastAsia"/>
                <w:color w:val="000000" w:themeColor="text1"/>
                <w:szCs w:val="21"/>
              </w:rPr>
              <w:t>2.54</w:t>
            </w:r>
          </w:p>
        </w:tc>
      </w:tr>
      <w:tr w:rsidR="00255DDE">
        <w:tc>
          <w:tcPr>
            <w:tcW w:w="870" w:type="dxa"/>
            <w:vAlign w:val="center"/>
          </w:tcPr>
          <w:p w:rsidR="00255DDE" w:rsidRDefault="00324B54">
            <w:pPr>
              <w:jc w:val="center"/>
            </w:pPr>
            <w:r>
              <w:rPr>
                <w:rFonts w:eastAsiaTheme="minorEastAsia"/>
                <w:color w:val="000000" w:themeColor="text1"/>
                <w:szCs w:val="21"/>
              </w:rPr>
              <w:t>11</w:t>
            </w:r>
          </w:p>
        </w:tc>
        <w:tc>
          <w:tcPr>
            <w:tcW w:w="1650" w:type="dxa"/>
            <w:vAlign w:val="center"/>
          </w:tcPr>
          <w:p w:rsidR="00255DDE" w:rsidRDefault="00324B54">
            <w:pPr>
              <w:jc w:val="center"/>
            </w:pPr>
            <w:r>
              <w:rPr>
                <w:rFonts w:eastAsiaTheme="minorEastAsia"/>
                <w:color w:val="000000" w:themeColor="text1"/>
                <w:szCs w:val="21"/>
              </w:rPr>
              <w:t>600481</w:t>
            </w:r>
          </w:p>
        </w:tc>
        <w:tc>
          <w:tcPr>
            <w:tcW w:w="1980" w:type="dxa"/>
            <w:vAlign w:val="center"/>
          </w:tcPr>
          <w:p w:rsidR="00255DDE" w:rsidRDefault="00324B54">
            <w:pPr>
              <w:jc w:val="center"/>
            </w:pPr>
            <w:r>
              <w:rPr>
                <w:rFonts w:eastAsiaTheme="minorEastAsia"/>
                <w:color w:val="000000" w:themeColor="text1"/>
                <w:szCs w:val="21"/>
              </w:rPr>
              <w:t>双良节能</w:t>
            </w:r>
          </w:p>
        </w:tc>
        <w:tc>
          <w:tcPr>
            <w:tcW w:w="2880" w:type="dxa"/>
            <w:vAlign w:val="center"/>
          </w:tcPr>
          <w:p w:rsidR="00255DDE" w:rsidRDefault="00324B54">
            <w:pPr>
              <w:jc w:val="right"/>
            </w:pPr>
            <w:r>
              <w:rPr>
                <w:rFonts w:eastAsiaTheme="minorEastAsia"/>
                <w:color w:val="000000" w:themeColor="text1"/>
                <w:szCs w:val="21"/>
              </w:rPr>
              <w:t>98,793,675.00</w:t>
            </w:r>
          </w:p>
        </w:tc>
        <w:tc>
          <w:tcPr>
            <w:tcW w:w="1620" w:type="dxa"/>
            <w:vAlign w:val="center"/>
          </w:tcPr>
          <w:p w:rsidR="00255DDE" w:rsidRDefault="00324B54">
            <w:pPr>
              <w:jc w:val="right"/>
            </w:pPr>
            <w:r>
              <w:rPr>
                <w:rFonts w:eastAsiaTheme="minorEastAsia"/>
                <w:color w:val="000000" w:themeColor="text1"/>
                <w:szCs w:val="21"/>
              </w:rPr>
              <w:t>2.07</w:t>
            </w:r>
          </w:p>
        </w:tc>
      </w:tr>
      <w:tr w:rsidR="00255DDE">
        <w:tc>
          <w:tcPr>
            <w:tcW w:w="870" w:type="dxa"/>
            <w:vAlign w:val="center"/>
          </w:tcPr>
          <w:p w:rsidR="00255DDE" w:rsidRDefault="00324B54">
            <w:pPr>
              <w:jc w:val="center"/>
            </w:pPr>
            <w:r>
              <w:rPr>
                <w:rFonts w:eastAsiaTheme="minorEastAsia"/>
                <w:color w:val="000000" w:themeColor="text1"/>
                <w:szCs w:val="21"/>
              </w:rPr>
              <w:t>12</w:t>
            </w:r>
          </w:p>
        </w:tc>
        <w:tc>
          <w:tcPr>
            <w:tcW w:w="1650" w:type="dxa"/>
            <w:vAlign w:val="center"/>
          </w:tcPr>
          <w:p w:rsidR="00255DDE" w:rsidRDefault="00324B54">
            <w:pPr>
              <w:jc w:val="center"/>
            </w:pPr>
            <w:r>
              <w:rPr>
                <w:rFonts w:eastAsiaTheme="minorEastAsia"/>
                <w:color w:val="000000" w:themeColor="text1"/>
                <w:szCs w:val="21"/>
              </w:rPr>
              <w:t>600732</w:t>
            </w:r>
          </w:p>
        </w:tc>
        <w:tc>
          <w:tcPr>
            <w:tcW w:w="1980" w:type="dxa"/>
            <w:vAlign w:val="center"/>
          </w:tcPr>
          <w:p w:rsidR="00255DDE" w:rsidRDefault="00324B54">
            <w:pPr>
              <w:jc w:val="center"/>
            </w:pPr>
            <w:r>
              <w:rPr>
                <w:rFonts w:eastAsiaTheme="minorEastAsia"/>
                <w:color w:val="000000" w:themeColor="text1"/>
                <w:szCs w:val="21"/>
              </w:rPr>
              <w:t>爱旭股份</w:t>
            </w:r>
          </w:p>
        </w:tc>
        <w:tc>
          <w:tcPr>
            <w:tcW w:w="2880" w:type="dxa"/>
            <w:vAlign w:val="center"/>
          </w:tcPr>
          <w:p w:rsidR="00255DDE" w:rsidRDefault="00324B54">
            <w:pPr>
              <w:jc w:val="right"/>
            </w:pPr>
            <w:r>
              <w:rPr>
                <w:rFonts w:eastAsiaTheme="minorEastAsia"/>
                <w:color w:val="000000" w:themeColor="text1"/>
                <w:szCs w:val="21"/>
              </w:rPr>
              <w:t>97,024,958.36</w:t>
            </w:r>
          </w:p>
        </w:tc>
        <w:tc>
          <w:tcPr>
            <w:tcW w:w="1620" w:type="dxa"/>
            <w:vAlign w:val="center"/>
          </w:tcPr>
          <w:p w:rsidR="00255DDE" w:rsidRDefault="00324B54">
            <w:pPr>
              <w:jc w:val="right"/>
            </w:pPr>
            <w:r>
              <w:rPr>
                <w:rFonts w:eastAsiaTheme="minorEastAsia"/>
                <w:color w:val="000000" w:themeColor="text1"/>
                <w:szCs w:val="21"/>
              </w:rPr>
              <w:t>2.03</w:t>
            </w:r>
          </w:p>
        </w:tc>
      </w:tr>
      <w:tr w:rsidR="00255DDE">
        <w:tc>
          <w:tcPr>
            <w:tcW w:w="870" w:type="dxa"/>
            <w:vAlign w:val="center"/>
          </w:tcPr>
          <w:p w:rsidR="00255DDE" w:rsidRDefault="00324B54">
            <w:pPr>
              <w:jc w:val="center"/>
            </w:pPr>
            <w:r>
              <w:rPr>
                <w:rFonts w:eastAsiaTheme="minorEastAsia"/>
                <w:color w:val="000000" w:themeColor="text1"/>
                <w:szCs w:val="21"/>
              </w:rPr>
              <w:t>13</w:t>
            </w:r>
          </w:p>
        </w:tc>
        <w:tc>
          <w:tcPr>
            <w:tcW w:w="1650" w:type="dxa"/>
            <w:vAlign w:val="center"/>
          </w:tcPr>
          <w:p w:rsidR="00255DDE" w:rsidRDefault="00324B54">
            <w:pPr>
              <w:jc w:val="center"/>
            </w:pPr>
            <w:r>
              <w:rPr>
                <w:rFonts w:eastAsiaTheme="minorEastAsia"/>
                <w:color w:val="000000" w:themeColor="text1"/>
                <w:szCs w:val="21"/>
              </w:rPr>
              <w:t>000032</w:t>
            </w:r>
          </w:p>
        </w:tc>
        <w:tc>
          <w:tcPr>
            <w:tcW w:w="1980" w:type="dxa"/>
            <w:vAlign w:val="center"/>
          </w:tcPr>
          <w:p w:rsidR="00255DDE" w:rsidRDefault="00324B54">
            <w:pPr>
              <w:jc w:val="center"/>
            </w:pPr>
            <w:r>
              <w:rPr>
                <w:rFonts w:eastAsiaTheme="minorEastAsia"/>
                <w:color w:val="000000" w:themeColor="text1"/>
                <w:szCs w:val="21"/>
              </w:rPr>
              <w:t>深桑达Ａ</w:t>
            </w:r>
          </w:p>
        </w:tc>
        <w:tc>
          <w:tcPr>
            <w:tcW w:w="2880" w:type="dxa"/>
            <w:vAlign w:val="center"/>
          </w:tcPr>
          <w:p w:rsidR="00255DDE" w:rsidRDefault="00324B54">
            <w:pPr>
              <w:jc w:val="right"/>
            </w:pPr>
            <w:r>
              <w:rPr>
                <w:rFonts w:eastAsiaTheme="minorEastAsia"/>
                <w:color w:val="000000" w:themeColor="text1"/>
                <w:szCs w:val="21"/>
              </w:rPr>
              <w:t>92,883,590.34</w:t>
            </w:r>
          </w:p>
        </w:tc>
        <w:tc>
          <w:tcPr>
            <w:tcW w:w="1620" w:type="dxa"/>
            <w:vAlign w:val="center"/>
          </w:tcPr>
          <w:p w:rsidR="00255DDE" w:rsidRDefault="00324B54">
            <w:pPr>
              <w:jc w:val="right"/>
            </w:pPr>
            <w:r>
              <w:rPr>
                <w:rFonts w:eastAsiaTheme="minorEastAsia"/>
                <w:color w:val="000000" w:themeColor="text1"/>
                <w:szCs w:val="21"/>
              </w:rPr>
              <w:t>1.95</w:t>
            </w:r>
          </w:p>
        </w:tc>
      </w:tr>
      <w:tr w:rsidR="00255DDE">
        <w:tc>
          <w:tcPr>
            <w:tcW w:w="870" w:type="dxa"/>
            <w:vAlign w:val="center"/>
          </w:tcPr>
          <w:p w:rsidR="00255DDE" w:rsidRDefault="00324B54">
            <w:pPr>
              <w:jc w:val="center"/>
            </w:pPr>
            <w:r>
              <w:rPr>
                <w:rFonts w:eastAsiaTheme="minorEastAsia"/>
                <w:color w:val="000000" w:themeColor="text1"/>
                <w:szCs w:val="21"/>
              </w:rPr>
              <w:t>14</w:t>
            </w:r>
          </w:p>
        </w:tc>
        <w:tc>
          <w:tcPr>
            <w:tcW w:w="1650" w:type="dxa"/>
            <w:vAlign w:val="center"/>
          </w:tcPr>
          <w:p w:rsidR="00255DDE" w:rsidRDefault="00324B54">
            <w:pPr>
              <w:jc w:val="center"/>
            </w:pPr>
            <w:r>
              <w:rPr>
                <w:rFonts w:eastAsiaTheme="minorEastAsia"/>
                <w:color w:val="000000" w:themeColor="text1"/>
                <w:szCs w:val="21"/>
              </w:rPr>
              <w:t>002230</w:t>
            </w:r>
          </w:p>
        </w:tc>
        <w:tc>
          <w:tcPr>
            <w:tcW w:w="1980" w:type="dxa"/>
            <w:vAlign w:val="center"/>
          </w:tcPr>
          <w:p w:rsidR="00255DDE" w:rsidRDefault="00324B54">
            <w:pPr>
              <w:jc w:val="center"/>
            </w:pPr>
            <w:r>
              <w:rPr>
                <w:rFonts w:eastAsiaTheme="minorEastAsia"/>
                <w:color w:val="000000" w:themeColor="text1"/>
                <w:szCs w:val="21"/>
              </w:rPr>
              <w:t>科大讯飞</w:t>
            </w:r>
          </w:p>
        </w:tc>
        <w:tc>
          <w:tcPr>
            <w:tcW w:w="2880" w:type="dxa"/>
            <w:vAlign w:val="center"/>
          </w:tcPr>
          <w:p w:rsidR="00255DDE" w:rsidRDefault="00324B54">
            <w:pPr>
              <w:jc w:val="right"/>
            </w:pPr>
            <w:r>
              <w:rPr>
                <w:rFonts w:eastAsiaTheme="minorEastAsia"/>
                <w:color w:val="000000" w:themeColor="text1"/>
                <w:szCs w:val="21"/>
              </w:rPr>
              <w:t>89,002,085.46</w:t>
            </w:r>
          </w:p>
        </w:tc>
        <w:tc>
          <w:tcPr>
            <w:tcW w:w="1620" w:type="dxa"/>
            <w:vAlign w:val="center"/>
          </w:tcPr>
          <w:p w:rsidR="00255DDE" w:rsidRDefault="00324B54">
            <w:pPr>
              <w:jc w:val="right"/>
            </w:pPr>
            <w:r>
              <w:rPr>
                <w:rFonts w:eastAsiaTheme="minorEastAsia"/>
                <w:color w:val="000000" w:themeColor="text1"/>
                <w:szCs w:val="21"/>
              </w:rPr>
              <w:t>1.86</w:t>
            </w:r>
          </w:p>
        </w:tc>
      </w:tr>
      <w:tr w:rsidR="00255DDE">
        <w:tc>
          <w:tcPr>
            <w:tcW w:w="870" w:type="dxa"/>
            <w:vAlign w:val="center"/>
          </w:tcPr>
          <w:p w:rsidR="00255DDE" w:rsidRDefault="00324B54">
            <w:pPr>
              <w:jc w:val="center"/>
            </w:pPr>
            <w:r>
              <w:rPr>
                <w:rFonts w:eastAsiaTheme="minorEastAsia"/>
                <w:color w:val="000000" w:themeColor="text1"/>
                <w:szCs w:val="21"/>
              </w:rPr>
              <w:t>15</w:t>
            </w:r>
          </w:p>
        </w:tc>
        <w:tc>
          <w:tcPr>
            <w:tcW w:w="1650" w:type="dxa"/>
            <w:vAlign w:val="center"/>
          </w:tcPr>
          <w:p w:rsidR="00255DDE" w:rsidRDefault="00324B54">
            <w:pPr>
              <w:jc w:val="center"/>
            </w:pPr>
            <w:r>
              <w:rPr>
                <w:rFonts w:eastAsiaTheme="minorEastAsia"/>
                <w:color w:val="000000" w:themeColor="text1"/>
                <w:szCs w:val="21"/>
              </w:rPr>
              <w:t>09868</w:t>
            </w:r>
          </w:p>
        </w:tc>
        <w:tc>
          <w:tcPr>
            <w:tcW w:w="1980" w:type="dxa"/>
            <w:vAlign w:val="center"/>
          </w:tcPr>
          <w:p w:rsidR="00255DDE" w:rsidRDefault="00324B54">
            <w:pPr>
              <w:jc w:val="center"/>
            </w:pPr>
            <w:r>
              <w:rPr>
                <w:rFonts w:eastAsiaTheme="minorEastAsia"/>
                <w:color w:val="000000" w:themeColor="text1"/>
                <w:szCs w:val="21"/>
              </w:rPr>
              <w:t>小鹏汽车－Ｗ</w:t>
            </w:r>
          </w:p>
        </w:tc>
        <w:tc>
          <w:tcPr>
            <w:tcW w:w="2880" w:type="dxa"/>
            <w:vAlign w:val="center"/>
          </w:tcPr>
          <w:p w:rsidR="00255DDE" w:rsidRDefault="00324B54">
            <w:pPr>
              <w:jc w:val="right"/>
            </w:pPr>
            <w:r>
              <w:rPr>
                <w:rFonts w:eastAsiaTheme="minorEastAsia"/>
                <w:color w:val="000000" w:themeColor="text1"/>
                <w:szCs w:val="21"/>
              </w:rPr>
              <w:t>87,273,530.57</w:t>
            </w:r>
          </w:p>
        </w:tc>
        <w:tc>
          <w:tcPr>
            <w:tcW w:w="1620" w:type="dxa"/>
            <w:vAlign w:val="center"/>
          </w:tcPr>
          <w:p w:rsidR="00255DDE" w:rsidRDefault="00324B54">
            <w:pPr>
              <w:jc w:val="right"/>
            </w:pPr>
            <w:r>
              <w:rPr>
                <w:rFonts w:eastAsiaTheme="minorEastAsia"/>
                <w:color w:val="000000" w:themeColor="text1"/>
                <w:szCs w:val="21"/>
              </w:rPr>
              <w:t>1.83</w:t>
            </w:r>
          </w:p>
        </w:tc>
      </w:tr>
      <w:tr w:rsidR="00255DDE">
        <w:tc>
          <w:tcPr>
            <w:tcW w:w="870" w:type="dxa"/>
            <w:vAlign w:val="center"/>
          </w:tcPr>
          <w:p w:rsidR="00255DDE" w:rsidRDefault="00324B54">
            <w:pPr>
              <w:jc w:val="center"/>
            </w:pPr>
            <w:r>
              <w:rPr>
                <w:rFonts w:eastAsiaTheme="minorEastAsia"/>
                <w:color w:val="000000" w:themeColor="text1"/>
                <w:szCs w:val="21"/>
              </w:rPr>
              <w:t>16</w:t>
            </w:r>
          </w:p>
        </w:tc>
        <w:tc>
          <w:tcPr>
            <w:tcW w:w="1650" w:type="dxa"/>
            <w:vAlign w:val="center"/>
          </w:tcPr>
          <w:p w:rsidR="00255DDE" w:rsidRDefault="00324B54">
            <w:pPr>
              <w:jc w:val="center"/>
            </w:pPr>
            <w:r>
              <w:rPr>
                <w:rFonts w:eastAsiaTheme="minorEastAsia"/>
                <w:color w:val="000000" w:themeColor="text1"/>
                <w:szCs w:val="21"/>
              </w:rPr>
              <w:t>688472</w:t>
            </w:r>
          </w:p>
        </w:tc>
        <w:tc>
          <w:tcPr>
            <w:tcW w:w="1980" w:type="dxa"/>
            <w:vAlign w:val="center"/>
          </w:tcPr>
          <w:p w:rsidR="00255DDE" w:rsidRDefault="00324B54">
            <w:pPr>
              <w:jc w:val="center"/>
            </w:pPr>
            <w:r>
              <w:rPr>
                <w:rFonts w:eastAsiaTheme="minorEastAsia"/>
                <w:color w:val="000000" w:themeColor="text1"/>
                <w:szCs w:val="21"/>
              </w:rPr>
              <w:t>阿特斯</w:t>
            </w:r>
          </w:p>
        </w:tc>
        <w:tc>
          <w:tcPr>
            <w:tcW w:w="2880" w:type="dxa"/>
            <w:vAlign w:val="center"/>
          </w:tcPr>
          <w:p w:rsidR="00255DDE" w:rsidRDefault="00324B54">
            <w:pPr>
              <w:jc w:val="right"/>
            </w:pPr>
            <w:r>
              <w:rPr>
                <w:rFonts w:eastAsiaTheme="minorEastAsia"/>
                <w:color w:val="000000" w:themeColor="text1"/>
                <w:szCs w:val="21"/>
              </w:rPr>
              <w:t>81,367,384.95</w:t>
            </w:r>
          </w:p>
        </w:tc>
        <w:tc>
          <w:tcPr>
            <w:tcW w:w="1620" w:type="dxa"/>
            <w:vAlign w:val="center"/>
          </w:tcPr>
          <w:p w:rsidR="00255DDE" w:rsidRDefault="00324B54">
            <w:pPr>
              <w:jc w:val="right"/>
            </w:pPr>
            <w:r>
              <w:rPr>
                <w:rFonts w:eastAsiaTheme="minorEastAsia"/>
                <w:color w:val="000000" w:themeColor="text1"/>
                <w:szCs w:val="21"/>
              </w:rPr>
              <w:t>1.70</w:t>
            </w:r>
          </w:p>
        </w:tc>
      </w:tr>
      <w:tr w:rsidR="00255DDE">
        <w:tc>
          <w:tcPr>
            <w:tcW w:w="870" w:type="dxa"/>
            <w:vAlign w:val="center"/>
          </w:tcPr>
          <w:p w:rsidR="00255DDE" w:rsidRDefault="00324B54">
            <w:pPr>
              <w:jc w:val="center"/>
            </w:pPr>
            <w:r>
              <w:rPr>
                <w:rFonts w:eastAsiaTheme="minorEastAsia"/>
                <w:color w:val="000000" w:themeColor="text1"/>
                <w:szCs w:val="21"/>
              </w:rPr>
              <w:t>17</w:t>
            </w:r>
          </w:p>
        </w:tc>
        <w:tc>
          <w:tcPr>
            <w:tcW w:w="1650" w:type="dxa"/>
            <w:vAlign w:val="center"/>
          </w:tcPr>
          <w:p w:rsidR="00255DDE" w:rsidRDefault="00324B54">
            <w:pPr>
              <w:jc w:val="center"/>
            </w:pPr>
            <w:r>
              <w:rPr>
                <w:rFonts w:eastAsiaTheme="minorEastAsia"/>
                <w:color w:val="000000" w:themeColor="text1"/>
                <w:szCs w:val="21"/>
              </w:rPr>
              <w:t>300122</w:t>
            </w:r>
          </w:p>
        </w:tc>
        <w:tc>
          <w:tcPr>
            <w:tcW w:w="1980" w:type="dxa"/>
            <w:vAlign w:val="center"/>
          </w:tcPr>
          <w:p w:rsidR="00255DDE" w:rsidRDefault="00324B54">
            <w:pPr>
              <w:jc w:val="center"/>
            </w:pPr>
            <w:r>
              <w:rPr>
                <w:rFonts w:eastAsiaTheme="minorEastAsia"/>
                <w:color w:val="000000" w:themeColor="text1"/>
                <w:szCs w:val="21"/>
              </w:rPr>
              <w:t>智飞生物</w:t>
            </w:r>
          </w:p>
        </w:tc>
        <w:tc>
          <w:tcPr>
            <w:tcW w:w="2880" w:type="dxa"/>
            <w:vAlign w:val="center"/>
          </w:tcPr>
          <w:p w:rsidR="00255DDE" w:rsidRDefault="00324B54">
            <w:pPr>
              <w:jc w:val="right"/>
            </w:pPr>
            <w:r>
              <w:rPr>
                <w:rFonts w:eastAsiaTheme="minorEastAsia"/>
                <w:color w:val="000000" w:themeColor="text1"/>
                <w:szCs w:val="21"/>
              </w:rPr>
              <w:t>78,576,409.40</w:t>
            </w:r>
          </w:p>
        </w:tc>
        <w:tc>
          <w:tcPr>
            <w:tcW w:w="1620" w:type="dxa"/>
            <w:vAlign w:val="center"/>
          </w:tcPr>
          <w:p w:rsidR="00255DDE" w:rsidRDefault="00324B54">
            <w:pPr>
              <w:jc w:val="right"/>
            </w:pPr>
            <w:r>
              <w:rPr>
                <w:rFonts w:eastAsiaTheme="minorEastAsia"/>
                <w:color w:val="000000" w:themeColor="text1"/>
                <w:szCs w:val="21"/>
              </w:rPr>
              <w:t>1.65</w:t>
            </w:r>
          </w:p>
        </w:tc>
      </w:tr>
      <w:tr w:rsidR="00255DDE">
        <w:tc>
          <w:tcPr>
            <w:tcW w:w="870" w:type="dxa"/>
            <w:vAlign w:val="center"/>
          </w:tcPr>
          <w:p w:rsidR="00255DDE" w:rsidRDefault="00324B54">
            <w:pPr>
              <w:jc w:val="center"/>
            </w:pPr>
            <w:r>
              <w:rPr>
                <w:rFonts w:eastAsiaTheme="minorEastAsia"/>
                <w:color w:val="000000" w:themeColor="text1"/>
                <w:szCs w:val="21"/>
              </w:rPr>
              <w:t>18</w:t>
            </w:r>
          </w:p>
        </w:tc>
        <w:tc>
          <w:tcPr>
            <w:tcW w:w="1650" w:type="dxa"/>
            <w:vAlign w:val="center"/>
          </w:tcPr>
          <w:p w:rsidR="00255DDE" w:rsidRDefault="00324B54">
            <w:pPr>
              <w:jc w:val="center"/>
            </w:pPr>
            <w:r>
              <w:rPr>
                <w:rFonts w:eastAsiaTheme="minorEastAsia"/>
                <w:color w:val="000000" w:themeColor="text1"/>
                <w:szCs w:val="21"/>
              </w:rPr>
              <w:t>603688</w:t>
            </w:r>
          </w:p>
        </w:tc>
        <w:tc>
          <w:tcPr>
            <w:tcW w:w="1980" w:type="dxa"/>
            <w:vAlign w:val="center"/>
          </w:tcPr>
          <w:p w:rsidR="00255DDE" w:rsidRDefault="00324B54">
            <w:pPr>
              <w:jc w:val="center"/>
            </w:pPr>
            <w:r>
              <w:rPr>
                <w:rFonts w:eastAsiaTheme="minorEastAsia"/>
                <w:color w:val="000000" w:themeColor="text1"/>
                <w:szCs w:val="21"/>
              </w:rPr>
              <w:t>石英股份</w:t>
            </w:r>
          </w:p>
        </w:tc>
        <w:tc>
          <w:tcPr>
            <w:tcW w:w="2880" w:type="dxa"/>
            <w:vAlign w:val="center"/>
          </w:tcPr>
          <w:p w:rsidR="00255DDE" w:rsidRDefault="00324B54">
            <w:pPr>
              <w:jc w:val="right"/>
            </w:pPr>
            <w:r>
              <w:rPr>
                <w:rFonts w:eastAsiaTheme="minorEastAsia"/>
                <w:color w:val="000000" w:themeColor="text1"/>
                <w:szCs w:val="21"/>
              </w:rPr>
              <w:t>75,113,601.14</w:t>
            </w:r>
          </w:p>
        </w:tc>
        <w:tc>
          <w:tcPr>
            <w:tcW w:w="1620" w:type="dxa"/>
            <w:vAlign w:val="center"/>
          </w:tcPr>
          <w:p w:rsidR="00255DDE" w:rsidRDefault="00324B54">
            <w:pPr>
              <w:jc w:val="right"/>
            </w:pPr>
            <w:r>
              <w:rPr>
                <w:rFonts w:eastAsiaTheme="minorEastAsia"/>
                <w:color w:val="000000" w:themeColor="text1"/>
                <w:szCs w:val="21"/>
              </w:rPr>
              <w:t>1.57</w:t>
            </w:r>
          </w:p>
        </w:tc>
      </w:tr>
      <w:tr w:rsidR="00255DDE">
        <w:tc>
          <w:tcPr>
            <w:tcW w:w="870" w:type="dxa"/>
            <w:vAlign w:val="center"/>
          </w:tcPr>
          <w:p w:rsidR="00255DDE" w:rsidRDefault="00324B54">
            <w:pPr>
              <w:jc w:val="center"/>
            </w:pPr>
            <w:r>
              <w:rPr>
                <w:rFonts w:eastAsiaTheme="minorEastAsia"/>
                <w:color w:val="000000" w:themeColor="text1"/>
                <w:szCs w:val="21"/>
              </w:rPr>
              <w:t>19</w:t>
            </w:r>
          </w:p>
        </w:tc>
        <w:tc>
          <w:tcPr>
            <w:tcW w:w="1650" w:type="dxa"/>
            <w:vAlign w:val="center"/>
          </w:tcPr>
          <w:p w:rsidR="00255DDE" w:rsidRDefault="00324B54">
            <w:pPr>
              <w:jc w:val="center"/>
            </w:pPr>
            <w:r>
              <w:rPr>
                <w:rFonts w:eastAsiaTheme="minorEastAsia"/>
                <w:color w:val="000000" w:themeColor="text1"/>
                <w:szCs w:val="21"/>
              </w:rPr>
              <w:t>600026</w:t>
            </w:r>
          </w:p>
        </w:tc>
        <w:tc>
          <w:tcPr>
            <w:tcW w:w="1980" w:type="dxa"/>
            <w:vAlign w:val="center"/>
          </w:tcPr>
          <w:p w:rsidR="00255DDE" w:rsidRDefault="00324B54">
            <w:pPr>
              <w:jc w:val="center"/>
            </w:pPr>
            <w:r>
              <w:rPr>
                <w:rFonts w:eastAsiaTheme="minorEastAsia"/>
                <w:color w:val="000000" w:themeColor="text1"/>
                <w:szCs w:val="21"/>
              </w:rPr>
              <w:t>中远海能</w:t>
            </w:r>
          </w:p>
        </w:tc>
        <w:tc>
          <w:tcPr>
            <w:tcW w:w="2880" w:type="dxa"/>
            <w:vAlign w:val="center"/>
          </w:tcPr>
          <w:p w:rsidR="00255DDE" w:rsidRDefault="00324B54">
            <w:pPr>
              <w:jc w:val="right"/>
            </w:pPr>
            <w:r>
              <w:rPr>
                <w:rFonts w:eastAsiaTheme="minorEastAsia"/>
                <w:color w:val="000000" w:themeColor="text1"/>
                <w:szCs w:val="21"/>
              </w:rPr>
              <w:t>74,402,692.21</w:t>
            </w:r>
          </w:p>
        </w:tc>
        <w:tc>
          <w:tcPr>
            <w:tcW w:w="1620" w:type="dxa"/>
            <w:vAlign w:val="center"/>
          </w:tcPr>
          <w:p w:rsidR="00255DDE" w:rsidRDefault="00324B54">
            <w:pPr>
              <w:jc w:val="right"/>
            </w:pPr>
            <w:r>
              <w:rPr>
                <w:rFonts w:eastAsiaTheme="minorEastAsia"/>
                <w:color w:val="000000" w:themeColor="text1"/>
                <w:szCs w:val="21"/>
              </w:rPr>
              <w:t>1.56</w:t>
            </w:r>
          </w:p>
        </w:tc>
      </w:tr>
      <w:tr w:rsidR="00255DDE">
        <w:tc>
          <w:tcPr>
            <w:tcW w:w="870" w:type="dxa"/>
            <w:vAlign w:val="center"/>
          </w:tcPr>
          <w:p w:rsidR="00255DDE" w:rsidRDefault="00324B54">
            <w:pPr>
              <w:jc w:val="center"/>
            </w:pPr>
            <w:r>
              <w:rPr>
                <w:rFonts w:eastAsiaTheme="minorEastAsia"/>
                <w:color w:val="000000" w:themeColor="text1"/>
                <w:szCs w:val="21"/>
              </w:rPr>
              <w:t>20</w:t>
            </w:r>
          </w:p>
        </w:tc>
        <w:tc>
          <w:tcPr>
            <w:tcW w:w="1650" w:type="dxa"/>
            <w:vAlign w:val="center"/>
          </w:tcPr>
          <w:p w:rsidR="00255DDE" w:rsidRDefault="00324B54">
            <w:pPr>
              <w:jc w:val="center"/>
            </w:pPr>
            <w:r>
              <w:rPr>
                <w:rFonts w:eastAsiaTheme="minorEastAsia"/>
                <w:color w:val="000000" w:themeColor="text1"/>
                <w:szCs w:val="21"/>
              </w:rPr>
              <w:t>688063</w:t>
            </w:r>
          </w:p>
        </w:tc>
        <w:tc>
          <w:tcPr>
            <w:tcW w:w="1980" w:type="dxa"/>
            <w:vAlign w:val="center"/>
          </w:tcPr>
          <w:p w:rsidR="00255DDE" w:rsidRDefault="00324B54">
            <w:pPr>
              <w:jc w:val="center"/>
            </w:pPr>
            <w:r>
              <w:rPr>
                <w:rFonts w:eastAsiaTheme="minorEastAsia"/>
                <w:color w:val="000000" w:themeColor="text1"/>
                <w:szCs w:val="21"/>
              </w:rPr>
              <w:t>派能科技</w:t>
            </w:r>
          </w:p>
        </w:tc>
        <w:tc>
          <w:tcPr>
            <w:tcW w:w="2880" w:type="dxa"/>
            <w:vAlign w:val="center"/>
          </w:tcPr>
          <w:p w:rsidR="00255DDE" w:rsidRDefault="00324B54">
            <w:pPr>
              <w:jc w:val="right"/>
            </w:pPr>
            <w:r>
              <w:rPr>
                <w:rFonts w:eastAsiaTheme="minorEastAsia"/>
                <w:color w:val="000000" w:themeColor="text1"/>
                <w:szCs w:val="21"/>
              </w:rPr>
              <w:t>68,921,258.28</w:t>
            </w:r>
          </w:p>
        </w:tc>
        <w:tc>
          <w:tcPr>
            <w:tcW w:w="1620" w:type="dxa"/>
            <w:vAlign w:val="center"/>
          </w:tcPr>
          <w:p w:rsidR="00255DDE" w:rsidRDefault="00324B54">
            <w:pPr>
              <w:jc w:val="right"/>
            </w:pPr>
            <w:r>
              <w:rPr>
                <w:rFonts w:eastAsiaTheme="minorEastAsia"/>
                <w:color w:val="000000" w:themeColor="text1"/>
                <w:szCs w:val="21"/>
              </w:rPr>
              <w:t>1.44</w:t>
            </w:r>
          </w:p>
        </w:tc>
      </w:tr>
    </w:tbl>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注：</w:t>
      </w:r>
      <w:r w:rsidRPr="005B5C10">
        <w:rPr>
          <w:rFonts w:eastAsiaTheme="minorEastAsia"/>
          <w:color w:val="000000" w:themeColor="text1"/>
          <w:kern w:val="0"/>
          <w:szCs w:val="21"/>
        </w:rPr>
        <w:t>“</w:t>
      </w:r>
      <w:r w:rsidRPr="005B5C10">
        <w:rPr>
          <w:rFonts w:eastAsiaTheme="minorEastAsia"/>
          <w:color w:val="000000" w:themeColor="text1"/>
          <w:kern w:val="0"/>
          <w:szCs w:val="21"/>
        </w:rPr>
        <w:t>买入金额</w:t>
      </w:r>
      <w:r w:rsidRPr="005B5C10">
        <w:rPr>
          <w:rFonts w:eastAsiaTheme="minorEastAsia"/>
          <w:color w:val="000000" w:themeColor="text1"/>
          <w:kern w:val="0"/>
          <w:szCs w:val="21"/>
        </w:rPr>
        <w:t>”</w:t>
      </w:r>
      <w:r w:rsidRPr="005B5C10">
        <w:rPr>
          <w:rFonts w:eastAsiaTheme="minorEastAsia"/>
          <w:color w:val="000000" w:themeColor="text1"/>
          <w:kern w:val="0"/>
          <w:szCs w:val="21"/>
        </w:rPr>
        <w:t>（或</w:t>
      </w:r>
      <w:r w:rsidRPr="005B5C10">
        <w:rPr>
          <w:rFonts w:eastAsiaTheme="minorEastAsia"/>
          <w:color w:val="000000" w:themeColor="text1"/>
          <w:kern w:val="0"/>
          <w:szCs w:val="21"/>
        </w:rPr>
        <w:t>“</w:t>
      </w:r>
      <w:r w:rsidRPr="005B5C10">
        <w:rPr>
          <w:rFonts w:eastAsiaTheme="minorEastAsia"/>
          <w:color w:val="000000" w:themeColor="text1"/>
          <w:kern w:val="0"/>
          <w:szCs w:val="21"/>
        </w:rPr>
        <w:t>买入股票成本</w:t>
      </w:r>
      <w:r w:rsidRPr="005B5C10">
        <w:rPr>
          <w:rFonts w:eastAsiaTheme="minorEastAsia"/>
          <w:color w:val="000000" w:themeColor="text1"/>
          <w:kern w:val="0"/>
          <w:szCs w:val="21"/>
        </w:rPr>
        <w:t>”</w:t>
      </w:r>
      <w:r w:rsidRPr="005B5C10">
        <w:rPr>
          <w:rFonts w:eastAsiaTheme="minorEastAsia"/>
          <w:color w:val="000000" w:themeColor="text1"/>
          <w:kern w:val="0"/>
          <w:szCs w:val="21"/>
        </w:rPr>
        <w:t>）、</w:t>
      </w:r>
      <w:r w:rsidRPr="005B5C10">
        <w:rPr>
          <w:rFonts w:eastAsiaTheme="minorEastAsia"/>
          <w:color w:val="000000" w:themeColor="text1"/>
          <w:kern w:val="0"/>
          <w:szCs w:val="21"/>
        </w:rPr>
        <w:t>“</w:t>
      </w:r>
      <w:r w:rsidRPr="005B5C10">
        <w:rPr>
          <w:rFonts w:eastAsiaTheme="minorEastAsia"/>
          <w:color w:val="000000" w:themeColor="text1"/>
          <w:kern w:val="0"/>
          <w:szCs w:val="21"/>
        </w:rPr>
        <w:t>卖出金额</w:t>
      </w:r>
      <w:r w:rsidRPr="005B5C10">
        <w:rPr>
          <w:rFonts w:eastAsiaTheme="minorEastAsia"/>
          <w:color w:val="000000" w:themeColor="text1"/>
          <w:kern w:val="0"/>
          <w:szCs w:val="21"/>
        </w:rPr>
        <w:t>”</w:t>
      </w:r>
      <w:r w:rsidRPr="005B5C10">
        <w:rPr>
          <w:rFonts w:eastAsiaTheme="minorEastAsia"/>
          <w:color w:val="000000" w:themeColor="text1"/>
          <w:kern w:val="0"/>
          <w:szCs w:val="21"/>
        </w:rPr>
        <w:t>（或</w:t>
      </w:r>
      <w:r w:rsidRPr="005B5C10">
        <w:rPr>
          <w:rFonts w:eastAsiaTheme="minorEastAsia"/>
          <w:color w:val="000000" w:themeColor="text1"/>
          <w:kern w:val="0"/>
          <w:szCs w:val="21"/>
        </w:rPr>
        <w:t>“</w:t>
      </w:r>
      <w:r w:rsidRPr="005B5C10">
        <w:rPr>
          <w:rFonts w:eastAsiaTheme="minorEastAsia"/>
          <w:color w:val="000000" w:themeColor="text1"/>
          <w:kern w:val="0"/>
          <w:szCs w:val="21"/>
        </w:rPr>
        <w:t>卖出股票收入</w:t>
      </w:r>
      <w:r w:rsidRPr="005B5C10">
        <w:rPr>
          <w:rFonts w:eastAsiaTheme="minorEastAsia"/>
          <w:color w:val="000000" w:themeColor="text1"/>
          <w:kern w:val="0"/>
          <w:szCs w:val="21"/>
        </w:rPr>
        <w:t>”</w:t>
      </w:r>
      <w:r w:rsidRPr="005B5C10">
        <w:rPr>
          <w:rFonts w:eastAsiaTheme="minorEastAsia"/>
          <w:color w:val="000000" w:themeColor="text1"/>
          <w:kern w:val="0"/>
          <w:szCs w:val="21"/>
        </w:rPr>
        <w:t>）均按买卖成交金额（成交单价乘以成交数量）填列，不考虑相关交易费用。</w:t>
      </w:r>
    </w:p>
    <w:p w:rsidR="006B65E1" w:rsidRPr="005B5C10" w:rsidRDefault="00945F2E" w:rsidP="00572E9A">
      <w:pPr>
        <w:spacing w:beforeLines="100" w:before="312" w:line="360" w:lineRule="auto"/>
        <w:rPr>
          <w:rFonts w:eastAsiaTheme="minorEastAsia"/>
          <w:b/>
          <w:bCs/>
          <w:color w:val="000000" w:themeColor="text1"/>
          <w:szCs w:val="21"/>
        </w:rPr>
      </w:pPr>
      <w:r w:rsidRPr="005B5C10">
        <w:rPr>
          <w:rFonts w:eastAsiaTheme="minorEastAsia"/>
          <w:b/>
          <w:color w:val="000000" w:themeColor="text1"/>
          <w:szCs w:val="21"/>
        </w:rPr>
        <w:t xml:space="preserve">7.4.2 </w:t>
      </w:r>
      <w:r w:rsidRPr="005B5C10">
        <w:rPr>
          <w:rFonts w:eastAsiaTheme="minorEastAsia"/>
          <w:b/>
          <w:bCs/>
          <w:color w:val="000000" w:themeColor="text1"/>
          <w:szCs w:val="21"/>
        </w:rPr>
        <w:t>累计卖出金额超出</w:t>
      </w:r>
      <w:r w:rsidRPr="005B5C10">
        <w:rPr>
          <w:rFonts w:eastAsiaTheme="minorEastAsia"/>
          <w:b/>
          <w:color w:val="000000" w:themeColor="text1"/>
          <w:kern w:val="0"/>
          <w:szCs w:val="21"/>
        </w:rPr>
        <w:t>期初</w:t>
      </w:r>
      <w:r w:rsidRPr="005B5C10">
        <w:rPr>
          <w:rFonts w:eastAsiaTheme="minorEastAsia"/>
          <w:b/>
          <w:bCs/>
          <w:color w:val="000000" w:themeColor="text1"/>
          <w:szCs w:val="21"/>
        </w:rPr>
        <w:t>基金资产净值</w:t>
      </w:r>
      <w:r w:rsidRPr="005B5C10">
        <w:rPr>
          <w:rFonts w:eastAsiaTheme="minorEastAsia"/>
          <w:b/>
          <w:bCs/>
          <w:color w:val="000000" w:themeColor="text1"/>
          <w:szCs w:val="21"/>
        </w:rPr>
        <w:t>2%</w:t>
      </w:r>
      <w:r w:rsidRPr="005B5C10">
        <w:rPr>
          <w:rFonts w:eastAsiaTheme="minorEastAsia"/>
          <w:b/>
          <w:bCs/>
          <w:color w:val="000000" w:themeColor="text1"/>
          <w:szCs w:val="21"/>
        </w:rPr>
        <w:t>或前</w:t>
      </w:r>
      <w:r w:rsidRPr="005B5C10">
        <w:rPr>
          <w:rFonts w:eastAsiaTheme="minorEastAsia"/>
          <w:b/>
          <w:bCs/>
          <w:color w:val="000000" w:themeColor="text1"/>
          <w:szCs w:val="21"/>
        </w:rPr>
        <w:t>20</w:t>
      </w:r>
      <w:r w:rsidRPr="005B5C10">
        <w:rPr>
          <w:rFonts w:eastAsiaTheme="minorEastAsia"/>
          <w:b/>
          <w:bCs/>
          <w:color w:val="000000" w:themeColor="text1"/>
          <w:szCs w:val="21"/>
        </w:rPr>
        <w:t>名的股票明细</w:t>
      </w:r>
    </w:p>
    <w:p w:rsidR="006B65E1" w:rsidRPr="005B5C10" w:rsidRDefault="00945F2E">
      <w:pPr>
        <w:autoSpaceDE w:val="0"/>
        <w:autoSpaceDN w:val="0"/>
        <w:adjustRightInd w:val="0"/>
        <w:spacing w:before="29" w:line="288" w:lineRule="auto"/>
        <w:ind w:left="15"/>
        <w:jc w:val="right"/>
        <w:rPr>
          <w:rFonts w:eastAsiaTheme="minorEastAsia"/>
          <w:color w:val="000000" w:themeColor="text1"/>
          <w:kern w:val="0"/>
          <w:szCs w:val="21"/>
        </w:rPr>
      </w:pPr>
      <w:r w:rsidRPr="005B5C10">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8148A4" w:rsidRPr="005B5C10">
        <w:tc>
          <w:tcPr>
            <w:tcW w:w="870"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序号</w:t>
            </w:r>
          </w:p>
        </w:tc>
        <w:tc>
          <w:tcPr>
            <w:tcW w:w="1650"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股票代码</w:t>
            </w:r>
          </w:p>
        </w:tc>
        <w:tc>
          <w:tcPr>
            <w:tcW w:w="1980"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股票名称</w:t>
            </w:r>
          </w:p>
        </w:tc>
        <w:tc>
          <w:tcPr>
            <w:tcW w:w="2880"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本期累计卖出金额</w:t>
            </w:r>
          </w:p>
        </w:tc>
        <w:tc>
          <w:tcPr>
            <w:tcW w:w="1620"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占</w:t>
            </w:r>
            <w:r w:rsidRPr="005B5C10">
              <w:rPr>
                <w:rFonts w:eastAsiaTheme="minorEastAsia"/>
                <w:b/>
                <w:color w:val="000000" w:themeColor="text1"/>
                <w:kern w:val="0"/>
                <w:szCs w:val="21"/>
              </w:rPr>
              <w:t>期初</w:t>
            </w:r>
            <w:r w:rsidRPr="005B5C10">
              <w:rPr>
                <w:rFonts w:eastAsiaTheme="minorEastAsia"/>
                <w:color w:val="000000" w:themeColor="text1"/>
                <w:szCs w:val="21"/>
              </w:rPr>
              <w:t>基金资产净值比例（％）</w:t>
            </w:r>
          </w:p>
        </w:tc>
      </w:tr>
      <w:tr w:rsidR="00255DDE">
        <w:tc>
          <w:tcPr>
            <w:tcW w:w="870" w:type="dxa"/>
            <w:vAlign w:val="center"/>
          </w:tcPr>
          <w:p w:rsidR="00255DDE" w:rsidRDefault="00324B54">
            <w:pPr>
              <w:jc w:val="center"/>
            </w:pPr>
            <w:r>
              <w:rPr>
                <w:rFonts w:eastAsiaTheme="minorEastAsia"/>
                <w:color w:val="000000" w:themeColor="text1"/>
                <w:szCs w:val="21"/>
              </w:rPr>
              <w:t>1</w:t>
            </w:r>
          </w:p>
        </w:tc>
        <w:tc>
          <w:tcPr>
            <w:tcW w:w="1650" w:type="dxa"/>
            <w:vAlign w:val="center"/>
          </w:tcPr>
          <w:p w:rsidR="00255DDE" w:rsidRDefault="00324B54">
            <w:pPr>
              <w:jc w:val="center"/>
            </w:pPr>
            <w:r>
              <w:rPr>
                <w:rFonts w:eastAsiaTheme="minorEastAsia"/>
                <w:color w:val="000000" w:themeColor="text1"/>
                <w:szCs w:val="21"/>
              </w:rPr>
              <w:t>300390</w:t>
            </w:r>
          </w:p>
        </w:tc>
        <w:tc>
          <w:tcPr>
            <w:tcW w:w="1980" w:type="dxa"/>
            <w:vAlign w:val="center"/>
          </w:tcPr>
          <w:p w:rsidR="00255DDE" w:rsidRDefault="00324B54">
            <w:pPr>
              <w:jc w:val="center"/>
            </w:pPr>
            <w:r>
              <w:rPr>
                <w:rFonts w:eastAsiaTheme="minorEastAsia"/>
                <w:color w:val="000000" w:themeColor="text1"/>
                <w:szCs w:val="21"/>
              </w:rPr>
              <w:t>天华新能</w:t>
            </w:r>
          </w:p>
        </w:tc>
        <w:tc>
          <w:tcPr>
            <w:tcW w:w="2880" w:type="dxa"/>
            <w:vAlign w:val="center"/>
          </w:tcPr>
          <w:p w:rsidR="00255DDE" w:rsidRDefault="00324B54">
            <w:pPr>
              <w:jc w:val="right"/>
            </w:pPr>
            <w:r>
              <w:rPr>
                <w:rFonts w:eastAsiaTheme="minorEastAsia"/>
                <w:color w:val="000000" w:themeColor="text1"/>
                <w:szCs w:val="21"/>
              </w:rPr>
              <w:t>300,379,923.98</w:t>
            </w:r>
          </w:p>
        </w:tc>
        <w:tc>
          <w:tcPr>
            <w:tcW w:w="1620" w:type="dxa"/>
            <w:vAlign w:val="center"/>
          </w:tcPr>
          <w:p w:rsidR="00255DDE" w:rsidRDefault="00324B54">
            <w:pPr>
              <w:jc w:val="right"/>
            </w:pPr>
            <w:r>
              <w:rPr>
                <w:rFonts w:eastAsiaTheme="minorEastAsia"/>
                <w:color w:val="000000" w:themeColor="text1"/>
                <w:szCs w:val="21"/>
              </w:rPr>
              <w:t>6.29</w:t>
            </w:r>
          </w:p>
        </w:tc>
      </w:tr>
      <w:tr w:rsidR="00255DDE">
        <w:tc>
          <w:tcPr>
            <w:tcW w:w="870" w:type="dxa"/>
            <w:vAlign w:val="center"/>
          </w:tcPr>
          <w:p w:rsidR="00255DDE" w:rsidRDefault="00324B54">
            <w:pPr>
              <w:jc w:val="center"/>
            </w:pPr>
            <w:r>
              <w:rPr>
                <w:rFonts w:eastAsiaTheme="minorEastAsia"/>
                <w:color w:val="000000" w:themeColor="text1"/>
                <w:szCs w:val="21"/>
              </w:rPr>
              <w:t>2</w:t>
            </w:r>
          </w:p>
        </w:tc>
        <w:tc>
          <w:tcPr>
            <w:tcW w:w="1650" w:type="dxa"/>
            <w:vAlign w:val="center"/>
          </w:tcPr>
          <w:p w:rsidR="00255DDE" w:rsidRDefault="00324B54">
            <w:pPr>
              <w:jc w:val="center"/>
            </w:pPr>
            <w:r>
              <w:rPr>
                <w:rFonts w:eastAsiaTheme="minorEastAsia"/>
                <w:color w:val="000000" w:themeColor="text1"/>
                <w:szCs w:val="21"/>
              </w:rPr>
              <w:t>600438</w:t>
            </w:r>
          </w:p>
        </w:tc>
        <w:tc>
          <w:tcPr>
            <w:tcW w:w="1980" w:type="dxa"/>
            <w:vAlign w:val="center"/>
          </w:tcPr>
          <w:p w:rsidR="00255DDE" w:rsidRDefault="00324B54">
            <w:pPr>
              <w:jc w:val="center"/>
            </w:pPr>
            <w:r>
              <w:rPr>
                <w:rFonts w:eastAsiaTheme="minorEastAsia"/>
                <w:color w:val="000000" w:themeColor="text1"/>
                <w:szCs w:val="21"/>
              </w:rPr>
              <w:t>通威股份</w:t>
            </w:r>
          </w:p>
        </w:tc>
        <w:tc>
          <w:tcPr>
            <w:tcW w:w="2880" w:type="dxa"/>
            <w:vAlign w:val="center"/>
          </w:tcPr>
          <w:p w:rsidR="00255DDE" w:rsidRDefault="00324B54">
            <w:pPr>
              <w:jc w:val="right"/>
            </w:pPr>
            <w:r>
              <w:rPr>
                <w:rFonts w:eastAsiaTheme="minorEastAsia"/>
                <w:color w:val="000000" w:themeColor="text1"/>
                <w:szCs w:val="21"/>
              </w:rPr>
              <w:t>196,593,776.24</w:t>
            </w:r>
          </w:p>
        </w:tc>
        <w:tc>
          <w:tcPr>
            <w:tcW w:w="1620" w:type="dxa"/>
            <w:vAlign w:val="center"/>
          </w:tcPr>
          <w:p w:rsidR="00255DDE" w:rsidRDefault="00324B54">
            <w:pPr>
              <w:jc w:val="right"/>
            </w:pPr>
            <w:r>
              <w:rPr>
                <w:rFonts w:eastAsiaTheme="minorEastAsia"/>
                <w:color w:val="000000" w:themeColor="text1"/>
                <w:szCs w:val="21"/>
              </w:rPr>
              <w:t>4.12</w:t>
            </w:r>
          </w:p>
        </w:tc>
      </w:tr>
      <w:tr w:rsidR="00255DDE">
        <w:tc>
          <w:tcPr>
            <w:tcW w:w="870" w:type="dxa"/>
            <w:vAlign w:val="center"/>
          </w:tcPr>
          <w:p w:rsidR="00255DDE" w:rsidRDefault="00324B54">
            <w:pPr>
              <w:jc w:val="center"/>
            </w:pPr>
            <w:r>
              <w:rPr>
                <w:rFonts w:eastAsiaTheme="minorEastAsia"/>
                <w:color w:val="000000" w:themeColor="text1"/>
                <w:szCs w:val="21"/>
              </w:rPr>
              <w:t>3</w:t>
            </w:r>
          </w:p>
        </w:tc>
        <w:tc>
          <w:tcPr>
            <w:tcW w:w="1650" w:type="dxa"/>
            <w:vAlign w:val="center"/>
          </w:tcPr>
          <w:p w:rsidR="00255DDE" w:rsidRDefault="00324B54">
            <w:pPr>
              <w:jc w:val="center"/>
            </w:pPr>
            <w:r>
              <w:rPr>
                <w:rFonts w:eastAsiaTheme="minorEastAsia"/>
                <w:color w:val="000000" w:themeColor="text1"/>
                <w:szCs w:val="21"/>
              </w:rPr>
              <w:t>300308</w:t>
            </w:r>
          </w:p>
        </w:tc>
        <w:tc>
          <w:tcPr>
            <w:tcW w:w="1980" w:type="dxa"/>
            <w:vAlign w:val="center"/>
          </w:tcPr>
          <w:p w:rsidR="00255DDE" w:rsidRDefault="00324B54">
            <w:pPr>
              <w:jc w:val="center"/>
            </w:pPr>
            <w:r>
              <w:rPr>
                <w:rFonts w:eastAsiaTheme="minorEastAsia"/>
                <w:color w:val="000000" w:themeColor="text1"/>
                <w:szCs w:val="21"/>
              </w:rPr>
              <w:t>中际旭创</w:t>
            </w:r>
          </w:p>
        </w:tc>
        <w:tc>
          <w:tcPr>
            <w:tcW w:w="2880" w:type="dxa"/>
            <w:vAlign w:val="center"/>
          </w:tcPr>
          <w:p w:rsidR="00255DDE" w:rsidRDefault="00324B54">
            <w:pPr>
              <w:jc w:val="right"/>
            </w:pPr>
            <w:r>
              <w:rPr>
                <w:rFonts w:eastAsiaTheme="minorEastAsia"/>
                <w:color w:val="000000" w:themeColor="text1"/>
                <w:szCs w:val="21"/>
              </w:rPr>
              <w:t>193,439,714.72</w:t>
            </w:r>
          </w:p>
        </w:tc>
        <w:tc>
          <w:tcPr>
            <w:tcW w:w="1620" w:type="dxa"/>
            <w:vAlign w:val="center"/>
          </w:tcPr>
          <w:p w:rsidR="00255DDE" w:rsidRDefault="00324B54">
            <w:pPr>
              <w:jc w:val="right"/>
            </w:pPr>
            <w:r>
              <w:rPr>
                <w:rFonts w:eastAsiaTheme="minorEastAsia"/>
                <w:color w:val="000000" w:themeColor="text1"/>
                <w:szCs w:val="21"/>
              </w:rPr>
              <w:t>4.05</w:t>
            </w:r>
          </w:p>
        </w:tc>
      </w:tr>
      <w:tr w:rsidR="00255DDE">
        <w:tc>
          <w:tcPr>
            <w:tcW w:w="870" w:type="dxa"/>
            <w:vAlign w:val="center"/>
          </w:tcPr>
          <w:p w:rsidR="00255DDE" w:rsidRDefault="00324B54">
            <w:pPr>
              <w:jc w:val="center"/>
            </w:pPr>
            <w:r>
              <w:rPr>
                <w:rFonts w:eastAsiaTheme="minorEastAsia"/>
                <w:color w:val="000000" w:themeColor="text1"/>
                <w:szCs w:val="21"/>
              </w:rPr>
              <w:t>4</w:t>
            </w:r>
          </w:p>
        </w:tc>
        <w:tc>
          <w:tcPr>
            <w:tcW w:w="1650" w:type="dxa"/>
            <w:vAlign w:val="center"/>
          </w:tcPr>
          <w:p w:rsidR="00255DDE" w:rsidRDefault="00324B54">
            <w:pPr>
              <w:jc w:val="center"/>
            </w:pPr>
            <w:r>
              <w:rPr>
                <w:rFonts w:eastAsiaTheme="minorEastAsia"/>
                <w:color w:val="000000" w:themeColor="text1"/>
                <w:szCs w:val="21"/>
              </w:rPr>
              <w:t>002714</w:t>
            </w:r>
          </w:p>
        </w:tc>
        <w:tc>
          <w:tcPr>
            <w:tcW w:w="1980" w:type="dxa"/>
            <w:vAlign w:val="center"/>
          </w:tcPr>
          <w:p w:rsidR="00255DDE" w:rsidRDefault="00324B54">
            <w:pPr>
              <w:jc w:val="center"/>
            </w:pPr>
            <w:r>
              <w:rPr>
                <w:rFonts w:eastAsiaTheme="minorEastAsia"/>
                <w:color w:val="000000" w:themeColor="text1"/>
                <w:szCs w:val="21"/>
              </w:rPr>
              <w:t>牧原股份</w:t>
            </w:r>
          </w:p>
        </w:tc>
        <w:tc>
          <w:tcPr>
            <w:tcW w:w="2880" w:type="dxa"/>
            <w:vAlign w:val="center"/>
          </w:tcPr>
          <w:p w:rsidR="00255DDE" w:rsidRDefault="00324B54">
            <w:pPr>
              <w:jc w:val="right"/>
            </w:pPr>
            <w:r>
              <w:rPr>
                <w:rFonts w:eastAsiaTheme="minorEastAsia"/>
                <w:color w:val="000000" w:themeColor="text1"/>
                <w:szCs w:val="21"/>
              </w:rPr>
              <w:t>183,547,221.21</w:t>
            </w:r>
          </w:p>
        </w:tc>
        <w:tc>
          <w:tcPr>
            <w:tcW w:w="1620" w:type="dxa"/>
            <w:vAlign w:val="center"/>
          </w:tcPr>
          <w:p w:rsidR="00255DDE" w:rsidRDefault="00324B54">
            <w:pPr>
              <w:jc w:val="right"/>
            </w:pPr>
            <w:r>
              <w:rPr>
                <w:rFonts w:eastAsiaTheme="minorEastAsia"/>
                <w:color w:val="000000" w:themeColor="text1"/>
                <w:szCs w:val="21"/>
              </w:rPr>
              <w:t>3.84</w:t>
            </w:r>
          </w:p>
        </w:tc>
      </w:tr>
      <w:tr w:rsidR="00255DDE">
        <w:tc>
          <w:tcPr>
            <w:tcW w:w="870" w:type="dxa"/>
            <w:vAlign w:val="center"/>
          </w:tcPr>
          <w:p w:rsidR="00255DDE" w:rsidRDefault="00324B54">
            <w:pPr>
              <w:jc w:val="center"/>
            </w:pPr>
            <w:r>
              <w:rPr>
                <w:rFonts w:eastAsiaTheme="minorEastAsia"/>
                <w:color w:val="000000" w:themeColor="text1"/>
                <w:szCs w:val="21"/>
              </w:rPr>
              <w:t>5</w:t>
            </w:r>
          </w:p>
        </w:tc>
        <w:tc>
          <w:tcPr>
            <w:tcW w:w="1650" w:type="dxa"/>
            <w:vAlign w:val="center"/>
          </w:tcPr>
          <w:p w:rsidR="00255DDE" w:rsidRDefault="00324B54">
            <w:pPr>
              <w:jc w:val="center"/>
            </w:pPr>
            <w:r>
              <w:rPr>
                <w:rFonts w:eastAsiaTheme="minorEastAsia"/>
                <w:color w:val="000000" w:themeColor="text1"/>
                <w:szCs w:val="21"/>
              </w:rPr>
              <w:t>600481</w:t>
            </w:r>
          </w:p>
        </w:tc>
        <w:tc>
          <w:tcPr>
            <w:tcW w:w="1980" w:type="dxa"/>
            <w:vAlign w:val="center"/>
          </w:tcPr>
          <w:p w:rsidR="00255DDE" w:rsidRDefault="00324B54">
            <w:pPr>
              <w:jc w:val="center"/>
            </w:pPr>
            <w:r>
              <w:rPr>
                <w:rFonts w:eastAsiaTheme="minorEastAsia"/>
                <w:color w:val="000000" w:themeColor="text1"/>
                <w:szCs w:val="21"/>
              </w:rPr>
              <w:t>双良节能</w:t>
            </w:r>
          </w:p>
        </w:tc>
        <w:tc>
          <w:tcPr>
            <w:tcW w:w="2880" w:type="dxa"/>
            <w:vAlign w:val="center"/>
          </w:tcPr>
          <w:p w:rsidR="00255DDE" w:rsidRDefault="00324B54">
            <w:pPr>
              <w:jc w:val="right"/>
            </w:pPr>
            <w:r>
              <w:rPr>
                <w:rFonts w:eastAsiaTheme="minorEastAsia"/>
                <w:color w:val="000000" w:themeColor="text1"/>
                <w:szCs w:val="21"/>
              </w:rPr>
              <w:t>176,295,879.34</w:t>
            </w:r>
          </w:p>
        </w:tc>
        <w:tc>
          <w:tcPr>
            <w:tcW w:w="1620" w:type="dxa"/>
            <w:vAlign w:val="center"/>
          </w:tcPr>
          <w:p w:rsidR="00255DDE" w:rsidRDefault="00324B54">
            <w:pPr>
              <w:jc w:val="right"/>
            </w:pPr>
            <w:r>
              <w:rPr>
                <w:rFonts w:eastAsiaTheme="minorEastAsia"/>
                <w:color w:val="000000" w:themeColor="text1"/>
                <w:szCs w:val="21"/>
              </w:rPr>
              <w:t>3.69</w:t>
            </w:r>
          </w:p>
        </w:tc>
      </w:tr>
      <w:tr w:rsidR="00255DDE">
        <w:tc>
          <w:tcPr>
            <w:tcW w:w="870" w:type="dxa"/>
            <w:vAlign w:val="center"/>
          </w:tcPr>
          <w:p w:rsidR="00255DDE" w:rsidRDefault="00324B54">
            <w:pPr>
              <w:jc w:val="center"/>
            </w:pPr>
            <w:r>
              <w:rPr>
                <w:rFonts w:eastAsiaTheme="minorEastAsia"/>
                <w:color w:val="000000" w:themeColor="text1"/>
                <w:szCs w:val="21"/>
              </w:rPr>
              <w:t>6</w:t>
            </w:r>
          </w:p>
        </w:tc>
        <w:tc>
          <w:tcPr>
            <w:tcW w:w="1650" w:type="dxa"/>
            <w:vAlign w:val="center"/>
          </w:tcPr>
          <w:p w:rsidR="00255DDE" w:rsidRDefault="00324B54">
            <w:pPr>
              <w:jc w:val="center"/>
            </w:pPr>
            <w:r>
              <w:rPr>
                <w:rFonts w:eastAsiaTheme="minorEastAsia"/>
                <w:color w:val="000000" w:themeColor="text1"/>
                <w:szCs w:val="21"/>
              </w:rPr>
              <w:t>300274</w:t>
            </w:r>
          </w:p>
        </w:tc>
        <w:tc>
          <w:tcPr>
            <w:tcW w:w="1980" w:type="dxa"/>
            <w:vAlign w:val="center"/>
          </w:tcPr>
          <w:p w:rsidR="00255DDE" w:rsidRDefault="00324B54">
            <w:pPr>
              <w:jc w:val="center"/>
            </w:pPr>
            <w:r>
              <w:rPr>
                <w:rFonts w:eastAsiaTheme="minorEastAsia"/>
                <w:color w:val="000000" w:themeColor="text1"/>
                <w:szCs w:val="21"/>
              </w:rPr>
              <w:t>阳光电源</w:t>
            </w:r>
          </w:p>
        </w:tc>
        <w:tc>
          <w:tcPr>
            <w:tcW w:w="2880" w:type="dxa"/>
            <w:vAlign w:val="center"/>
          </w:tcPr>
          <w:p w:rsidR="00255DDE" w:rsidRDefault="00324B54">
            <w:pPr>
              <w:jc w:val="right"/>
            </w:pPr>
            <w:r>
              <w:rPr>
                <w:rFonts w:eastAsiaTheme="minorEastAsia"/>
                <w:color w:val="000000" w:themeColor="text1"/>
                <w:szCs w:val="21"/>
              </w:rPr>
              <w:t>173,849,251.53</w:t>
            </w:r>
          </w:p>
        </w:tc>
        <w:tc>
          <w:tcPr>
            <w:tcW w:w="1620" w:type="dxa"/>
            <w:vAlign w:val="center"/>
          </w:tcPr>
          <w:p w:rsidR="00255DDE" w:rsidRDefault="00324B54">
            <w:pPr>
              <w:jc w:val="right"/>
            </w:pPr>
            <w:r>
              <w:rPr>
                <w:rFonts w:eastAsiaTheme="minorEastAsia"/>
                <w:color w:val="000000" w:themeColor="text1"/>
                <w:szCs w:val="21"/>
              </w:rPr>
              <w:t>3.64</w:t>
            </w:r>
          </w:p>
        </w:tc>
      </w:tr>
      <w:tr w:rsidR="00255DDE">
        <w:tc>
          <w:tcPr>
            <w:tcW w:w="870" w:type="dxa"/>
            <w:vAlign w:val="center"/>
          </w:tcPr>
          <w:p w:rsidR="00255DDE" w:rsidRDefault="00324B54">
            <w:pPr>
              <w:jc w:val="center"/>
            </w:pPr>
            <w:r>
              <w:rPr>
                <w:rFonts w:eastAsiaTheme="minorEastAsia"/>
                <w:color w:val="000000" w:themeColor="text1"/>
                <w:szCs w:val="21"/>
              </w:rPr>
              <w:t>7</w:t>
            </w:r>
          </w:p>
        </w:tc>
        <w:tc>
          <w:tcPr>
            <w:tcW w:w="1650" w:type="dxa"/>
            <w:vAlign w:val="center"/>
          </w:tcPr>
          <w:p w:rsidR="00255DDE" w:rsidRDefault="00324B54">
            <w:pPr>
              <w:jc w:val="center"/>
            </w:pPr>
            <w:r>
              <w:rPr>
                <w:rFonts w:eastAsiaTheme="minorEastAsia"/>
                <w:color w:val="000000" w:themeColor="text1"/>
                <w:szCs w:val="21"/>
              </w:rPr>
              <w:t>688567</w:t>
            </w:r>
          </w:p>
        </w:tc>
        <w:tc>
          <w:tcPr>
            <w:tcW w:w="1980" w:type="dxa"/>
            <w:vAlign w:val="center"/>
          </w:tcPr>
          <w:p w:rsidR="00255DDE" w:rsidRDefault="00324B54">
            <w:pPr>
              <w:jc w:val="center"/>
            </w:pPr>
            <w:r>
              <w:rPr>
                <w:rFonts w:eastAsiaTheme="minorEastAsia"/>
                <w:color w:val="000000" w:themeColor="text1"/>
                <w:szCs w:val="21"/>
              </w:rPr>
              <w:t>孚能科技</w:t>
            </w:r>
          </w:p>
        </w:tc>
        <w:tc>
          <w:tcPr>
            <w:tcW w:w="2880" w:type="dxa"/>
            <w:vAlign w:val="center"/>
          </w:tcPr>
          <w:p w:rsidR="00255DDE" w:rsidRDefault="00324B54">
            <w:pPr>
              <w:jc w:val="right"/>
            </w:pPr>
            <w:r>
              <w:rPr>
                <w:rFonts w:eastAsiaTheme="minorEastAsia"/>
                <w:color w:val="000000" w:themeColor="text1"/>
                <w:szCs w:val="21"/>
              </w:rPr>
              <w:t>141,750,933.79</w:t>
            </w:r>
          </w:p>
        </w:tc>
        <w:tc>
          <w:tcPr>
            <w:tcW w:w="1620" w:type="dxa"/>
            <w:vAlign w:val="center"/>
          </w:tcPr>
          <w:p w:rsidR="00255DDE" w:rsidRDefault="00324B54">
            <w:pPr>
              <w:jc w:val="right"/>
            </w:pPr>
            <w:r>
              <w:rPr>
                <w:rFonts w:eastAsiaTheme="minorEastAsia"/>
                <w:color w:val="000000" w:themeColor="text1"/>
                <w:szCs w:val="21"/>
              </w:rPr>
              <w:t>2.97</w:t>
            </w:r>
          </w:p>
        </w:tc>
      </w:tr>
      <w:tr w:rsidR="00255DDE">
        <w:tc>
          <w:tcPr>
            <w:tcW w:w="870" w:type="dxa"/>
            <w:vAlign w:val="center"/>
          </w:tcPr>
          <w:p w:rsidR="00255DDE" w:rsidRDefault="00324B54">
            <w:pPr>
              <w:jc w:val="center"/>
            </w:pPr>
            <w:r>
              <w:rPr>
                <w:rFonts w:eastAsiaTheme="minorEastAsia"/>
                <w:color w:val="000000" w:themeColor="text1"/>
                <w:szCs w:val="21"/>
              </w:rPr>
              <w:t>8</w:t>
            </w:r>
          </w:p>
        </w:tc>
        <w:tc>
          <w:tcPr>
            <w:tcW w:w="1650" w:type="dxa"/>
            <w:vAlign w:val="center"/>
          </w:tcPr>
          <w:p w:rsidR="00255DDE" w:rsidRDefault="00324B54">
            <w:pPr>
              <w:jc w:val="center"/>
            </w:pPr>
            <w:r>
              <w:rPr>
                <w:rFonts w:eastAsiaTheme="minorEastAsia"/>
                <w:color w:val="000000" w:themeColor="text1"/>
                <w:szCs w:val="21"/>
              </w:rPr>
              <w:t>002594</w:t>
            </w:r>
          </w:p>
        </w:tc>
        <w:tc>
          <w:tcPr>
            <w:tcW w:w="1980" w:type="dxa"/>
            <w:vAlign w:val="center"/>
          </w:tcPr>
          <w:p w:rsidR="00255DDE" w:rsidRDefault="00324B54">
            <w:pPr>
              <w:jc w:val="center"/>
            </w:pPr>
            <w:r>
              <w:rPr>
                <w:rFonts w:eastAsiaTheme="minorEastAsia"/>
                <w:color w:val="000000" w:themeColor="text1"/>
                <w:szCs w:val="21"/>
              </w:rPr>
              <w:t>比亚迪</w:t>
            </w:r>
          </w:p>
        </w:tc>
        <w:tc>
          <w:tcPr>
            <w:tcW w:w="2880" w:type="dxa"/>
            <w:vAlign w:val="center"/>
          </w:tcPr>
          <w:p w:rsidR="00255DDE" w:rsidRDefault="00324B54">
            <w:pPr>
              <w:jc w:val="right"/>
            </w:pPr>
            <w:r>
              <w:rPr>
                <w:rFonts w:eastAsiaTheme="minorEastAsia"/>
                <w:color w:val="000000" w:themeColor="text1"/>
                <w:szCs w:val="21"/>
              </w:rPr>
              <w:t>137,805,971.07</w:t>
            </w:r>
          </w:p>
        </w:tc>
        <w:tc>
          <w:tcPr>
            <w:tcW w:w="1620" w:type="dxa"/>
            <w:vAlign w:val="center"/>
          </w:tcPr>
          <w:p w:rsidR="00255DDE" w:rsidRDefault="00324B54">
            <w:pPr>
              <w:jc w:val="right"/>
            </w:pPr>
            <w:r>
              <w:rPr>
                <w:rFonts w:eastAsiaTheme="minorEastAsia"/>
                <w:color w:val="000000" w:themeColor="text1"/>
                <w:szCs w:val="21"/>
              </w:rPr>
              <w:t>2.89</w:t>
            </w:r>
          </w:p>
        </w:tc>
      </w:tr>
      <w:tr w:rsidR="00255DDE">
        <w:tc>
          <w:tcPr>
            <w:tcW w:w="870" w:type="dxa"/>
            <w:vAlign w:val="center"/>
          </w:tcPr>
          <w:p w:rsidR="00255DDE" w:rsidRDefault="00324B54">
            <w:pPr>
              <w:jc w:val="center"/>
            </w:pPr>
            <w:r>
              <w:rPr>
                <w:rFonts w:eastAsiaTheme="minorEastAsia"/>
                <w:color w:val="000000" w:themeColor="text1"/>
                <w:szCs w:val="21"/>
              </w:rPr>
              <w:t>9</w:t>
            </w:r>
          </w:p>
        </w:tc>
        <w:tc>
          <w:tcPr>
            <w:tcW w:w="1650" w:type="dxa"/>
            <w:vAlign w:val="center"/>
          </w:tcPr>
          <w:p w:rsidR="00255DDE" w:rsidRDefault="00324B54">
            <w:pPr>
              <w:jc w:val="center"/>
            </w:pPr>
            <w:r>
              <w:rPr>
                <w:rFonts w:eastAsiaTheme="minorEastAsia"/>
                <w:color w:val="000000" w:themeColor="text1"/>
                <w:szCs w:val="21"/>
              </w:rPr>
              <w:t>603799</w:t>
            </w:r>
          </w:p>
        </w:tc>
        <w:tc>
          <w:tcPr>
            <w:tcW w:w="1980" w:type="dxa"/>
            <w:vAlign w:val="center"/>
          </w:tcPr>
          <w:p w:rsidR="00255DDE" w:rsidRDefault="00324B54">
            <w:pPr>
              <w:jc w:val="center"/>
            </w:pPr>
            <w:r>
              <w:rPr>
                <w:rFonts w:eastAsiaTheme="minorEastAsia"/>
                <w:color w:val="000000" w:themeColor="text1"/>
                <w:szCs w:val="21"/>
              </w:rPr>
              <w:t>华友钴业</w:t>
            </w:r>
          </w:p>
        </w:tc>
        <w:tc>
          <w:tcPr>
            <w:tcW w:w="2880" w:type="dxa"/>
            <w:vAlign w:val="center"/>
          </w:tcPr>
          <w:p w:rsidR="00255DDE" w:rsidRDefault="00324B54">
            <w:pPr>
              <w:jc w:val="right"/>
            </w:pPr>
            <w:r>
              <w:rPr>
                <w:rFonts w:eastAsiaTheme="minorEastAsia"/>
                <w:color w:val="000000" w:themeColor="text1"/>
                <w:szCs w:val="21"/>
              </w:rPr>
              <w:t>131,991,629.77</w:t>
            </w:r>
          </w:p>
        </w:tc>
        <w:tc>
          <w:tcPr>
            <w:tcW w:w="1620" w:type="dxa"/>
            <w:vAlign w:val="center"/>
          </w:tcPr>
          <w:p w:rsidR="00255DDE" w:rsidRDefault="00324B54">
            <w:pPr>
              <w:jc w:val="right"/>
            </w:pPr>
            <w:r>
              <w:rPr>
                <w:rFonts w:eastAsiaTheme="minorEastAsia"/>
                <w:color w:val="000000" w:themeColor="text1"/>
                <w:szCs w:val="21"/>
              </w:rPr>
              <w:t>2.76</w:t>
            </w:r>
          </w:p>
        </w:tc>
      </w:tr>
      <w:tr w:rsidR="00255DDE">
        <w:tc>
          <w:tcPr>
            <w:tcW w:w="870" w:type="dxa"/>
            <w:vAlign w:val="center"/>
          </w:tcPr>
          <w:p w:rsidR="00255DDE" w:rsidRDefault="00324B54">
            <w:pPr>
              <w:jc w:val="center"/>
            </w:pPr>
            <w:r>
              <w:rPr>
                <w:rFonts w:eastAsiaTheme="minorEastAsia"/>
                <w:color w:val="000000" w:themeColor="text1"/>
                <w:szCs w:val="21"/>
              </w:rPr>
              <w:t>10</w:t>
            </w:r>
          </w:p>
        </w:tc>
        <w:tc>
          <w:tcPr>
            <w:tcW w:w="1650" w:type="dxa"/>
            <w:vAlign w:val="center"/>
          </w:tcPr>
          <w:p w:rsidR="00255DDE" w:rsidRDefault="00324B54">
            <w:pPr>
              <w:jc w:val="center"/>
            </w:pPr>
            <w:r>
              <w:rPr>
                <w:rFonts w:eastAsiaTheme="minorEastAsia"/>
                <w:color w:val="000000" w:themeColor="text1"/>
                <w:szCs w:val="21"/>
              </w:rPr>
              <w:t>000733</w:t>
            </w:r>
          </w:p>
        </w:tc>
        <w:tc>
          <w:tcPr>
            <w:tcW w:w="1980" w:type="dxa"/>
            <w:vAlign w:val="center"/>
          </w:tcPr>
          <w:p w:rsidR="00255DDE" w:rsidRDefault="00324B54">
            <w:pPr>
              <w:jc w:val="center"/>
            </w:pPr>
            <w:r>
              <w:rPr>
                <w:rFonts w:eastAsiaTheme="minorEastAsia"/>
                <w:color w:val="000000" w:themeColor="text1"/>
                <w:szCs w:val="21"/>
              </w:rPr>
              <w:t>振华科技</w:t>
            </w:r>
          </w:p>
        </w:tc>
        <w:tc>
          <w:tcPr>
            <w:tcW w:w="2880" w:type="dxa"/>
            <w:vAlign w:val="center"/>
          </w:tcPr>
          <w:p w:rsidR="00255DDE" w:rsidRDefault="00324B54">
            <w:pPr>
              <w:jc w:val="right"/>
            </w:pPr>
            <w:r>
              <w:rPr>
                <w:rFonts w:eastAsiaTheme="minorEastAsia"/>
                <w:color w:val="000000" w:themeColor="text1"/>
                <w:szCs w:val="21"/>
              </w:rPr>
              <w:t>114,624,257.59</w:t>
            </w:r>
          </w:p>
        </w:tc>
        <w:tc>
          <w:tcPr>
            <w:tcW w:w="1620" w:type="dxa"/>
            <w:vAlign w:val="center"/>
          </w:tcPr>
          <w:p w:rsidR="00255DDE" w:rsidRDefault="00324B54">
            <w:pPr>
              <w:jc w:val="right"/>
            </w:pPr>
            <w:r>
              <w:rPr>
                <w:rFonts w:eastAsiaTheme="minorEastAsia"/>
                <w:color w:val="000000" w:themeColor="text1"/>
                <w:szCs w:val="21"/>
              </w:rPr>
              <w:t>2.40</w:t>
            </w:r>
          </w:p>
        </w:tc>
      </w:tr>
      <w:tr w:rsidR="00255DDE">
        <w:tc>
          <w:tcPr>
            <w:tcW w:w="870" w:type="dxa"/>
            <w:vAlign w:val="center"/>
          </w:tcPr>
          <w:p w:rsidR="00255DDE" w:rsidRDefault="00324B54">
            <w:pPr>
              <w:jc w:val="center"/>
            </w:pPr>
            <w:r>
              <w:rPr>
                <w:rFonts w:eastAsiaTheme="minorEastAsia"/>
                <w:color w:val="000000" w:themeColor="text1"/>
                <w:szCs w:val="21"/>
              </w:rPr>
              <w:t>11</w:t>
            </w:r>
          </w:p>
        </w:tc>
        <w:tc>
          <w:tcPr>
            <w:tcW w:w="1650" w:type="dxa"/>
            <w:vAlign w:val="center"/>
          </w:tcPr>
          <w:p w:rsidR="00255DDE" w:rsidRDefault="00324B54">
            <w:pPr>
              <w:jc w:val="center"/>
            </w:pPr>
            <w:r>
              <w:rPr>
                <w:rFonts w:eastAsiaTheme="minorEastAsia"/>
                <w:color w:val="000000" w:themeColor="text1"/>
                <w:szCs w:val="21"/>
              </w:rPr>
              <w:t>688223</w:t>
            </w:r>
          </w:p>
        </w:tc>
        <w:tc>
          <w:tcPr>
            <w:tcW w:w="1980" w:type="dxa"/>
            <w:vAlign w:val="center"/>
          </w:tcPr>
          <w:p w:rsidR="00255DDE" w:rsidRDefault="00324B54">
            <w:pPr>
              <w:jc w:val="center"/>
            </w:pPr>
            <w:r>
              <w:rPr>
                <w:rFonts w:eastAsiaTheme="minorEastAsia"/>
                <w:color w:val="000000" w:themeColor="text1"/>
                <w:szCs w:val="21"/>
              </w:rPr>
              <w:t>晶科能源</w:t>
            </w:r>
          </w:p>
        </w:tc>
        <w:tc>
          <w:tcPr>
            <w:tcW w:w="2880" w:type="dxa"/>
            <w:vAlign w:val="center"/>
          </w:tcPr>
          <w:p w:rsidR="00255DDE" w:rsidRDefault="00324B54">
            <w:pPr>
              <w:jc w:val="right"/>
            </w:pPr>
            <w:r>
              <w:rPr>
                <w:rFonts w:eastAsiaTheme="minorEastAsia"/>
                <w:color w:val="000000" w:themeColor="text1"/>
                <w:szCs w:val="21"/>
              </w:rPr>
              <w:t>107,766,012.04</w:t>
            </w:r>
          </w:p>
        </w:tc>
        <w:tc>
          <w:tcPr>
            <w:tcW w:w="1620" w:type="dxa"/>
            <w:vAlign w:val="center"/>
          </w:tcPr>
          <w:p w:rsidR="00255DDE" w:rsidRDefault="00324B54">
            <w:pPr>
              <w:jc w:val="right"/>
            </w:pPr>
            <w:r>
              <w:rPr>
                <w:rFonts w:eastAsiaTheme="minorEastAsia"/>
                <w:color w:val="000000" w:themeColor="text1"/>
                <w:szCs w:val="21"/>
              </w:rPr>
              <w:t>2.26</w:t>
            </w:r>
          </w:p>
        </w:tc>
      </w:tr>
      <w:tr w:rsidR="00255DDE">
        <w:tc>
          <w:tcPr>
            <w:tcW w:w="870" w:type="dxa"/>
            <w:vAlign w:val="center"/>
          </w:tcPr>
          <w:p w:rsidR="00255DDE" w:rsidRDefault="00324B54">
            <w:pPr>
              <w:jc w:val="center"/>
            </w:pPr>
            <w:r>
              <w:rPr>
                <w:rFonts w:eastAsiaTheme="minorEastAsia"/>
                <w:color w:val="000000" w:themeColor="text1"/>
                <w:szCs w:val="21"/>
              </w:rPr>
              <w:t>12</w:t>
            </w:r>
          </w:p>
        </w:tc>
        <w:tc>
          <w:tcPr>
            <w:tcW w:w="1650" w:type="dxa"/>
            <w:vAlign w:val="center"/>
          </w:tcPr>
          <w:p w:rsidR="00255DDE" w:rsidRDefault="00324B54">
            <w:pPr>
              <w:jc w:val="center"/>
            </w:pPr>
            <w:r>
              <w:rPr>
                <w:rFonts w:eastAsiaTheme="minorEastAsia"/>
                <w:color w:val="000000" w:themeColor="text1"/>
                <w:szCs w:val="21"/>
              </w:rPr>
              <w:t>600348</w:t>
            </w:r>
          </w:p>
        </w:tc>
        <w:tc>
          <w:tcPr>
            <w:tcW w:w="1980" w:type="dxa"/>
            <w:vAlign w:val="center"/>
          </w:tcPr>
          <w:p w:rsidR="00255DDE" w:rsidRDefault="00324B54">
            <w:pPr>
              <w:jc w:val="center"/>
            </w:pPr>
            <w:r>
              <w:rPr>
                <w:rFonts w:eastAsiaTheme="minorEastAsia"/>
                <w:color w:val="000000" w:themeColor="text1"/>
                <w:szCs w:val="21"/>
              </w:rPr>
              <w:t>华阳股份</w:t>
            </w:r>
          </w:p>
        </w:tc>
        <w:tc>
          <w:tcPr>
            <w:tcW w:w="2880" w:type="dxa"/>
            <w:vAlign w:val="center"/>
          </w:tcPr>
          <w:p w:rsidR="00255DDE" w:rsidRDefault="00324B54">
            <w:pPr>
              <w:jc w:val="right"/>
            </w:pPr>
            <w:r>
              <w:rPr>
                <w:rFonts w:eastAsiaTheme="minorEastAsia"/>
                <w:color w:val="000000" w:themeColor="text1"/>
                <w:szCs w:val="21"/>
              </w:rPr>
              <w:t>102,449,367.01</w:t>
            </w:r>
          </w:p>
        </w:tc>
        <w:tc>
          <w:tcPr>
            <w:tcW w:w="1620" w:type="dxa"/>
            <w:vAlign w:val="center"/>
          </w:tcPr>
          <w:p w:rsidR="00255DDE" w:rsidRDefault="00324B54">
            <w:pPr>
              <w:jc w:val="right"/>
            </w:pPr>
            <w:r>
              <w:rPr>
                <w:rFonts w:eastAsiaTheme="minorEastAsia"/>
                <w:color w:val="000000" w:themeColor="text1"/>
                <w:szCs w:val="21"/>
              </w:rPr>
              <w:t>2.15</w:t>
            </w:r>
          </w:p>
        </w:tc>
      </w:tr>
      <w:tr w:rsidR="00255DDE">
        <w:tc>
          <w:tcPr>
            <w:tcW w:w="870" w:type="dxa"/>
            <w:vAlign w:val="center"/>
          </w:tcPr>
          <w:p w:rsidR="00255DDE" w:rsidRDefault="00324B54">
            <w:pPr>
              <w:jc w:val="center"/>
            </w:pPr>
            <w:r>
              <w:rPr>
                <w:rFonts w:eastAsiaTheme="minorEastAsia"/>
                <w:color w:val="000000" w:themeColor="text1"/>
                <w:szCs w:val="21"/>
              </w:rPr>
              <w:t>13</w:t>
            </w:r>
          </w:p>
        </w:tc>
        <w:tc>
          <w:tcPr>
            <w:tcW w:w="1650" w:type="dxa"/>
            <w:vAlign w:val="center"/>
          </w:tcPr>
          <w:p w:rsidR="00255DDE" w:rsidRDefault="00324B54">
            <w:pPr>
              <w:jc w:val="center"/>
            </w:pPr>
            <w:r>
              <w:rPr>
                <w:rFonts w:eastAsiaTheme="minorEastAsia"/>
                <w:color w:val="000000" w:themeColor="text1"/>
                <w:szCs w:val="21"/>
              </w:rPr>
              <w:t>000032</w:t>
            </w:r>
          </w:p>
        </w:tc>
        <w:tc>
          <w:tcPr>
            <w:tcW w:w="1980" w:type="dxa"/>
            <w:vAlign w:val="center"/>
          </w:tcPr>
          <w:p w:rsidR="00255DDE" w:rsidRDefault="00324B54">
            <w:pPr>
              <w:jc w:val="center"/>
            </w:pPr>
            <w:r>
              <w:rPr>
                <w:rFonts w:eastAsiaTheme="minorEastAsia"/>
                <w:color w:val="000000" w:themeColor="text1"/>
                <w:szCs w:val="21"/>
              </w:rPr>
              <w:t>深桑达Ａ</w:t>
            </w:r>
          </w:p>
        </w:tc>
        <w:tc>
          <w:tcPr>
            <w:tcW w:w="2880" w:type="dxa"/>
            <w:vAlign w:val="center"/>
          </w:tcPr>
          <w:p w:rsidR="00255DDE" w:rsidRDefault="00324B54">
            <w:pPr>
              <w:jc w:val="right"/>
            </w:pPr>
            <w:r>
              <w:rPr>
                <w:rFonts w:eastAsiaTheme="minorEastAsia"/>
                <w:color w:val="000000" w:themeColor="text1"/>
                <w:szCs w:val="21"/>
              </w:rPr>
              <w:t>102,230,592.86</w:t>
            </w:r>
          </w:p>
        </w:tc>
        <w:tc>
          <w:tcPr>
            <w:tcW w:w="1620" w:type="dxa"/>
            <w:vAlign w:val="center"/>
          </w:tcPr>
          <w:p w:rsidR="00255DDE" w:rsidRDefault="00324B54">
            <w:pPr>
              <w:jc w:val="right"/>
            </w:pPr>
            <w:r>
              <w:rPr>
                <w:rFonts w:eastAsiaTheme="minorEastAsia"/>
                <w:color w:val="000000" w:themeColor="text1"/>
                <w:szCs w:val="21"/>
              </w:rPr>
              <w:t>2.14</w:t>
            </w:r>
          </w:p>
        </w:tc>
      </w:tr>
      <w:tr w:rsidR="00255DDE">
        <w:tc>
          <w:tcPr>
            <w:tcW w:w="870" w:type="dxa"/>
            <w:vAlign w:val="center"/>
          </w:tcPr>
          <w:p w:rsidR="00255DDE" w:rsidRDefault="00324B54">
            <w:pPr>
              <w:jc w:val="center"/>
            </w:pPr>
            <w:r>
              <w:rPr>
                <w:rFonts w:eastAsiaTheme="minorEastAsia"/>
                <w:color w:val="000000" w:themeColor="text1"/>
                <w:szCs w:val="21"/>
              </w:rPr>
              <w:t>14</w:t>
            </w:r>
          </w:p>
        </w:tc>
        <w:tc>
          <w:tcPr>
            <w:tcW w:w="1650" w:type="dxa"/>
            <w:vAlign w:val="center"/>
          </w:tcPr>
          <w:p w:rsidR="00255DDE" w:rsidRDefault="00324B54">
            <w:pPr>
              <w:jc w:val="center"/>
            </w:pPr>
            <w:r>
              <w:rPr>
                <w:rFonts w:eastAsiaTheme="minorEastAsia"/>
                <w:color w:val="000000" w:themeColor="text1"/>
                <w:szCs w:val="21"/>
              </w:rPr>
              <w:t>002738</w:t>
            </w:r>
          </w:p>
        </w:tc>
        <w:tc>
          <w:tcPr>
            <w:tcW w:w="1980" w:type="dxa"/>
            <w:vAlign w:val="center"/>
          </w:tcPr>
          <w:p w:rsidR="00255DDE" w:rsidRDefault="00324B54">
            <w:pPr>
              <w:jc w:val="center"/>
            </w:pPr>
            <w:r>
              <w:rPr>
                <w:rFonts w:eastAsiaTheme="minorEastAsia"/>
                <w:color w:val="000000" w:themeColor="text1"/>
                <w:szCs w:val="21"/>
              </w:rPr>
              <w:t>中矿资源</w:t>
            </w:r>
          </w:p>
        </w:tc>
        <w:tc>
          <w:tcPr>
            <w:tcW w:w="2880" w:type="dxa"/>
            <w:vAlign w:val="center"/>
          </w:tcPr>
          <w:p w:rsidR="00255DDE" w:rsidRDefault="00324B54">
            <w:pPr>
              <w:jc w:val="right"/>
            </w:pPr>
            <w:r>
              <w:rPr>
                <w:rFonts w:eastAsiaTheme="minorEastAsia"/>
                <w:color w:val="000000" w:themeColor="text1"/>
                <w:szCs w:val="21"/>
              </w:rPr>
              <w:t>101,342,827.98</w:t>
            </w:r>
          </w:p>
        </w:tc>
        <w:tc>
          <w:tcPr>
            <w:tcW w:w="1620" w:type="dxa"/>
            <w:vAlign w:val="center"/>
          </w:tcPr>
          <w:p w:rsidR="00255DDE" w:rsidRDefault="00324B54">
            <w:pPr>
              <w:jc w:val="right"/>
            </w:pPr>
            <w:r>
              <w:rPr>
                <w:rFonts w:eastAsiaTheme="minorEastAsia"/>
                <w:color w:val="000000" w:themeColor="text1"/>
                <w:szCs w:val="21"/>
              </w:rPr>
              <w:t>2.12</w:t>
            </w:r>
          </w:p>
        </w:tc>
      </w:tr>
      <w:tr w:rsidR="00255DDE">
        <w:tc>
          <w:tcPr>
            <w:tcW w:w="870" w:type="dxa"/>
            <w:vAlign w:val="center"/>
          </w:tcPr>
          <w:p w:rsidR="00255DDE" w:rsidRDefault="00324B54">
            <w:pPr>
              <w:jc w:val="center"/>
            </w:pPr>
            <w:r>
              <w:rPr>
                <w:rFonts w:eastAsiaTheme="minorEastAsia"/>
                <w:color w:val="000000" w:themeColor="text1"/>
                <w:szCs w:val="21"/>
              </w:rPr>
              <w:t>15</w:t>
            </w:r>
          </w:p>
        </w:tc>
        <w:tc>
          <w:tcPr>
            <w:tcW w:w="1650" w:type="dxa"/>
            <w:vAlign w:val="center"/>
          </w:tcPr>
          <w:p w:rsidR="00255DDE" w:rsidRDefault="00324B54">
            <w:pPr>
              <w:jc w:val="center"/>
            </w:pPr>
            <w:r>
              <w:rPr>
                <w:rFonts w:eastAsiaTheme="minorEastAsia"/>
                <w:color w:val="000000" w:themeColor="text1"/>
                <w:szCs w:val="21"/>
              </w:rPr>
              <w:t>300122</w:t>
            </w:r>
          </w:p>
        </w:tc>
        <w:tc>
          <w:tcPr>
            <w:tcW w:w="1980" w:type="dxa"/>
            <w:vAlign w:val="center"/>
          </w:tcPr>
          <w:p w:rsidR="00255DDE" w:rsidRDefault="00324B54">
            <w:pPr>
              <w:jc w:val="center"/>
            </w:pPr>
            <w:r>
              <w:rPr>
                <w:rFonts w:eastAsiaTheme="minorEastAsia"/>
                <w:color w:val="000000" w:themeColor="text1"/>
                <w:szCs w:val="21"/>
              </w:rPr>
              <w:t>智飞生物</w:t>
            </w:r>
          </w:p>
        </w:tc>
        <w:tc>
          <w:tcPr>
            <w:tcW w:w="2880" w:type="dxa"/>
            <w:vAlign w:val="center"/>
          </w:tcPr>
          <w:p w:rsidR="00255DDE" w:rsidRDefault="00324B54">
            <w:pPr>
              <w:jc w:val="right"/>
            </w:pPr>
            <w:r>
              <w:rPr>
                <w:rFonts w:eastAsiaTheme="minorEastAsia"/>
                <w:color w:val="000000" w:themeColor="text1"/>
                <w:szCs w:val="21"/>
              </w:rPr>
              <w:t>96,083,682.62</w:t>
            </w:r>
          </w:p>
        </w:tc>
        <w:tc>
          <w:tcPr>
            <w:tcW w:w="1620" w:type="dxa"/>
            <w:vAlign w:val="center"/>
          </w:tcPr>
          <w:p w:rsidR="00255DDE" w:rsidRDefault="00324B54">
            <w:pPr>
              <w:jc w:val="right"/>
            </w:pPr>
            <w:r>
              <w:rPr>
                <w:rFonts w:eastAsiaTheme="minorEastAsia"/>
                <w:color w:val="000000" w:themeColor="text1"/>
                <w:szCs w:val="21"/>
              </w:rPr>
              <w:t>2.01</w:t>
            </w:r>
          </w:p>
        </w:tc>
      </w:tr>
      <w:tr w:rsidR="00255DDE">
        <w:tc>
          <w:tcPr>
            <w:tcW w:w="870" w:type="dxa"/>
            <w:vAlign w:val="center"/>
          </w:tcPr>
          <w:p w:rsidR="00255DDE" w:rsidRDefault="00324B54">
            <w:pPr>
              <w:jc w:val="center"/>
            </w:pPr>
            <w:r>
              <w:rPr>
                <w:rFonts w:eastAsiaTheme="minorEastAsia"/>
                <w:color w:val="000000" w:themeColor="text1"/>
                <w:szCs w:val="21"/>
              </w:rPr>
              <w:t>16</w:t>
            </w:r>
          </w:p>
        </w:tc>
        <w:tc>
          <w:tcPr>
            <w:tcW w:w="1650" w:type="dxa"/>
            <w:vAlign w:val="center"/>
          </w:tcPr>
          <w:p w:rsidR="00255DDE" w:rsidRDefault="00324B54">
            <w:pPr>
              <w:jc w:val="center"/>
            </w:pPr>
            <w:r>
              <w:rPr>
                <w:rFonts w:eastAsiaTheme="minorEastAsia"/>
                <w:color w:val="000000" w:themeColor="text1"/>
                <w:szCs w:val="21"/>
              </w:rPr>
              <w:t>600536</w:t>
            </w:r>
          </w:p>
        </w:tc>
        <w:tc>
          <w:tcPr>
            <w:tcW w:w="1980" w:type="dxa"/>
            <w:vAlign w:val="center"/>
          </w:tcPr>
          <w:p w:rsidR="00255DDE" w:rsidRDefault="00324B54">
            <w:pPr>
              <w:jc w:val="center"/>
            </w:pPr>
            <w:r>
              <w:rPr>
                <w:rFonts w:eastAsiaTheme="minorEastAsia"/>
                <w:color w:val="000000" w:themeColor="text1"/>
                <w:szCs w:val="21"/>
              </w:rPr>
              <w:t>中国软件</w:t>
            </w:r>
          </w:p>
        </w:tc>
        <w:tc>
          <w:tcPr>
            <w:tcW w:w="2880" w:type="dxa"/>
            <w:vAlign w:val="center"/>
          </w:tcPr>
          <w:p w:rsidR="00255DDE" w:rsidRDefault="00324B54">
            <w:pPr>
              <w:jc w:val="right"/>
            </w:pPr>
            <w:r>
              <w:rPr>
                <w:rFonts w:eastAsiaTheme="minorEastAsia"/>
                <w:color w:val="000000" w:themeColor="text1"/>
                <w:szCs w:val="21"/>
              </w:rPr>
              <w:t>91,423,934.98</w:t>
            </w:r>
          </w:p>
        </w:tc>
        <w:tc>
          <w:tcPr>
            <w:tcW w:w="1620" w:type="dxa"/>
            <w:vAlign w:val="center"/>
          </w:tcPr>
          <w:p w:rsidR="00255DDE" w:rsidRDefault="00324B54">
            <w:pPr>
              <w:jc w:val="right"/>
            </w:pPr>
            <w:r>
              <w:rPr>
                <w:rFonts w:eastAsiaTheme="minorEastAsia"/>
                <w:color w:val="000000" w:themeColor="text1"/>
                <w:szCs w:val="21"/>
              </w:rPr>
              <w:t>1.92</w:t>
            </w:r>
          </w:p>
        </w:tc>
      </w:tr>
      <w:tr w:rsidR="00255DDE">
        <w:tc>
          <w:tcPr>
            <w:tcW w:w="870" w:type="dxa"/>
            <w:vAlign w:val="center"/>
          </w:tcPr>
          <w:p w:rsidR="00255DDE" w:rsidRDefault="00324B54">
            <w:pPr>
              <w:jc w:val="center"/>
            </w:pPr>
            <w:r>
              <w:rPr>
                <w:rFonts w:eastAsiaTheme="minorEastAsia"/>
                <w:color w:val="000000" w:themeColor="text1"/>
                <w:szCs w:val="21"/>
              </w:rPr>
              <w:t>17</w:t>
            </w:r>
          </w:p>
        </w:tc>
        <w:tc>
          <w:tcPr>
            <w:tcW w:w="1650" w:type="dxa"/>
            <w:vAlign w:val="center"/>
          </w:tcPr>
          <w:p w:rsidR="00255DDE" w:rsidRDefault="00324B54">
            <w:pPr>
              <w:jc w:val="center"/>
            </w:pPr>
            <w:r>
              <w:rPr>
                <w:rFonts w:eastAsiaTheme="minorEastAsia"/>
                <w:color w:val="000000" w:themeColor="text1"/>
                <w:szCs w:val="21"/>
              </w:rPr>
              <w:t>002236</w:t>
            </w:r>
          </w:p>
        </w:tc>
        <w:tc>
          <w:tcPr>
            <w:tcW w:w="1980" w:type="dxa"/>
            <w:vAlign w:val="center"/>
          </w:tcPr>
          <w:p w:rsidR="00255DDE" w:rsidRDefault="00324B54">
            <w:pPr>
              <w:jc w:val="center"/>
            </w:pPr>
            <w:r>
              <w:rPr>
                <w:rFonts w:eastAsiaTheme="minorEastAsia"/>
                <w:color w:val="000000" w:themeColor="text1"/>
                <w:szCs w:val="21"/>
              </w:rPr>
              <w:t>大华股份</w:t>
            </w:r>
          </w:p>
        </w:tc>
        <w:tc>
          <w:tcPr>
            <w:tcW w:w="2880" w:type="dxa"/>
            <w:vAlign w:val="center"/>
          </w:tcPr>
          <w:p w:rsidR="00255DDE" w:rsidRDefault="00324B54">
            <w:pPr>
              <w:jc w:val="right"/>
            </w:pPr>
            <w:r>
              <w:rPr>
                <w:rFonts w:eastAsiaTheme="minorEastAsia"/>
                <w:color w:val="000000" w:themeColor="text1"/>
                <w:szCs w:val="21"/>
              </w:rPr>
              <w:t>89,305,101.72</w:t>
            </w:r>
          </w:p>
        </w:tc>
        <w:tc>
          <w:tcPr>
            <w:tcW w:w="1620" w:type="dxa"/>
            <w:vAlign w:val="center"/>
          </w:tcPr>
          <w:p w:rsidR="00255DDE" w:rsidRDefault="00324B54">
            <w:pPr>
              <w:jc w:val="right"/>
            </w:pPr>
            <w:r>
              <w:rPr>
                <w:rFonts w:eastAsiaTheme="minorEastAsia"/>
                <w:color w:val="000000" w:themeColor="text1"/>
                <w:szCs w:val="21"/>
              </w:rPr>
              <w:t>1.87</w:t>
            </w:r>
          </w:p>
        </w:tc>
      </w:tr>
      <w:tr w:rsidR="00255DDE">
        <w:tc>
          <w:tcPr>
            <w:tcW w:w="870" w:type="dxa"/>
            <w:vAlign w:val="center"/>
          </w:tcPr>
          <w:p w:rsidR="00255DDE" w:rsidRDefault="00324B54">
            <w:pPr>
              <w:jc w:val="center"/>
            </w:pPr>
            <w:r>
              <w:rPr>
                <w:rFonts w:eastAsiaTheme="minorEastAsia"/>
                <w:color w:val="000000" w:themeColor="text1"/>
                <w:szCs w:val="21"/>
              </w:rPr>
              <w:t>18</w:t>
            </w:r>
          </w:p>
        </w:tc>
        <w:tc>
          <w:tcPr>
            <w:tcW w:w="1650" w:type="dxa"/>
            <w:vAlign w:val="center"/>
          </w:tcPr>
          <w:p w:rsidR="00255DDE" w:rsidRDefault="00324B54">
            <w:pPr>
              <w:jc w:val="center"/>
            </w:pPr>
            <w:r>
              <w:rPr>
                <w:rFonts w:eastAsiaTheme="minorEastAsia"/>
                <w:color w:val="000000" w:themeColor="text1"/>
                <w:szCs w:val="21"/>
              </w:rPr>
              <w:t>002368</w:t>
            </w:r>
          </w:p>
        </w:tc>
        <w:tc>
          <w:tcPr>
            <w:tcW w:w="1980" w:type="dxa"/>
            <w:vAlign w:val="center"/>
          </w:tcPr>
          <w:p w:rsidR="00255DDE" w:rsidRDefault="00324B54">
            <w:pPr>
              <w:jc w:val="center"/>
            </w:pPr>
            <w:r>
              <w:rPr>
                <w:rFonts w:eastAsiaTheme="minorEastAsia"/>
                <w:color w:val="000000" w:themeColor="text1"/>
                <w:szCs w:val="21"/>
              </w:rPr>
              <w:t>太极股份</w:t>
            </w:r>
          </w:p>
        </w:tc>
        <w:tc>
          <w:tcPr>
            <w:tcW w:w="2880" w:type="dxa"/>
            <w:vAlign w:val="center"/>
          </w:tcPr>
          <w:p w:rsidR="00255DDE" w:rsidRDefault="00324B54">
            <w:pPr>
              <w:jc w:val="right"/>
            </w:pPr>
            <w:r>
              <w:rPr>
                <w:rFonts w:eastAsiaTheme="minorEastAsia"/>
                <w:color w:val="000000" w:themeColor="text1"/>
                <w:szCs w:val="21"/>
              </w:rPr>
              <w:t>87,152,096.79</w:t>
            </w:r>
          </w:p>
        </w:tc>
        <w:tc>
          <w:tcPr>
            <w:tcW w:w="1620" w:type="dxa"/>
            <w:vAlign w:val="center"/>
          </w:tcPr>
          <w:p w:rsidR="00255DDE" w:rsidRDefault="00324B54">
            <w:pPr>
              <w:jc w:val="right"/>
            </w:pPr>
            <w:r>
              <w:rPr>
                <w:rFonts w:eastAsiaTheme="minorEastAsia"/>
                <w:color w:val="000000" w:themeColor="text1"/>
                <w:szCs w:val="21"/>
              </w:rPr>
              <w:t>1.83</w:t>
            </w:r>
          </w:p>
        </w:tc>
      </w:tr>
      <w:tr w:rsidR="00255DDE">
        <w:tc>
          <w:tcPr>
            <w:tcW w:w="870" w:type="dxa"/>
            <w:vAlign w:val="center"/>
          </w:tcPr>
          <w:p w:rsidR="00255DDE" w:rsidRDefault="00324B54">
            <w:pPr>
              <w:jc w:val="center"/>
            </w:pPr>
            <w:r>
              <w:rPr>
                <w:rFonts w:eastAsiaTheme="minorEastAsia"/>
                <w:color w:val="000000" w:themeColor="text1"/>
                <w:szCs w:val="21"/>
              </w:rPr>
              <w:t>19</w:t>
            </w:r>
          </w:p>
        </w:tc>
        <w:tc>
          <w:tcPr>
            <w:tcW w:w="1650" w:type="dxa"/>
            <w:vAlign w:val="center"/>
          </w:tcPr>
          <w:p w:rsidR="00255DDE" w:rsidRDefault="00324B54">
            <w:pPr>
              <w:jc w:val="center"/>
            </w:pPr>
            <w:r>
              <w:rPr>
                <w:rFonts w:eastAsiaTheme="minorEastAsia"/>
                <w:color w:val="000000" w:themeColor="text1"/>
                <w:szCs w:val="21"/>
              </w:rPr>
              <w:t>688599</w:t>
            </w:r>
          </w:p>
        </w:tc>
        <w:tc>
          <w:tcPr>
            <w:tcW w:w="1980" w:type="dxa"/>
            <w:vAlign w:val="center"/>
          </w:tcPr>
          <w:p w:rsidR="00255DDE" w:rsidRDefault="00324B54">
            <w:pPr>
              <w:jc w:val="center"/>
            </w:pPr>
            <w:r>
              <w:rPr>
                <w:rFonts w:eastAsiaTheme="minorEastAsia"/>
                <w:color w:val="000000" w:themeColor="text1"/>
                <w:szCs w:val="21"/>
              </w:rPr>
              <w:t>天合光能</w:t>
            </w:r>
          </w:p>
        </w:tc>
        <w:tc>
          <w:tcPr>
            <w:tcW w:w="2880" w:type="dxa"/>
            <w:vAlign w:val="center"/>
          </w:tcPr>
          <w:p w:rsidR="00255DDE" w:rsidRDefault="00324B54">
            <w:pPr>
              <w:jc w:val="right"/>
            </w:pPr>
            <w:r>
              <w:rPr>
                <w:rFonts w:eastAsiaTheme="minorEastAsia"/>
                <w:color w:val="000000" w:themeColor="text1"/>
                <w:szCs w:val="21"/>
              </w:rPr>
              <w:t>80,595,095.74</w:t>
            </w:r>
          </w:p>
        </w:tc>
        <w:tc>
          <w:tcPr>
            <w:tcW w:w="1620" w:type="dxa"/>
            <w:vAlign w:val="center"/>
          </w:tcPr>
          <w:p w:rsidR="00255DDE" w:rsidRDefault="00324B54">
            <w:pPr>
              <w:jc w:val="right"/>
            </w:pPr>
            <w:r>
              <w:rPr>
                <w:rFonts w:eastAsiaTheme="minorEastAsia"/>
                <w:color w:val="000000" w:themeColor="text1"/>
                <w:szCs w:val="21"/>
              </w:rPr>
              <w:t>1.69</w:t>
            </w:r>
          </w:p>
        </w:tc>
      </w:tr>
      <w:tr w:rsidR="00255DDE">
        <w:tc>
          <w:tcPr>
            <w:tcW w:w="870" w:type="dxa"/>
            <w:vAlign w:val="center"/>
          </w:tcPr>
          <w:p w:rsidR="00255DDE" w:rsidRDefault="00324B54">
            <w:pPr>
              <w:jc w:val="center"/>
            </w:pPr>
            <w:r>
              <w:rPr>
                <w:rFonts w:eastAsiaTheme="minorEastAsia"/>
                <w:color w:val="000000" w:themeColor="text1"/>
                <w:szCs w:val="21"/>
              </w:rPr>
              <w:t>20</w:t>
            </w:r>
          </w:p>
        </w:tc>
        <w:tc>
          <w:tcPr>
            <w:tcW w:w="1650" w:type="dxa"/>
            <w:vAlign w:val="center"/>
          </w:tcPr>
          <w:p w:rsidR="00255DDE" w:rsidRDefault="00324B54">
            <w:pPr>
              <w:jc w:val="center"/>
            </w:pPr>
            <w:r>
              <w:rPr>
                <w:rFonts w:eastAsiaTheme="minorEastAsia"/>
                <w:color w:val="000000" w:themeColor="text1"/>
                <w:szCs w:val="21"/>
              </w:rPr>
              <w:t>300776</w:t>
            </w:r>
          </w:p>
        </w:tc>
        <w:tc>
          <w:tcPr>
            <w:tcW w:w="1980" w:type="dxa"/>
            <w:vAlign w:val="center"/>
          </w:tcPr>
          <w:p w:rsidR="00255DDE" w:rsidRDefault="00324B54">
            <w:pPr>
              <w:jc w:val="center"/>
            </w:pPr>
            <w:r>
              <w:rPr>
                <w:rFonts w:eastAsiaTheme="minorEastAsia"/>
                <w:color w:val="000000" w:themeColor="text1"/>
                <w:szCs w:val="21"/>
              </w:rPr>
              <w:t>帝尔激光</w:t>
            </w:r>
          </w:p>
        </w:tc>
        <w:tc>
          <w:tcPr>
            <w:tcW w:w="2880" w:type="dxa"/>
            <w:vAlign w:val="center"/>
          </w:tcPr>
          <w:p w:rsidR="00255DDE" w:rsidRDefault="00324B54">
            <w:pPr>
              <w:jc w:val="right"/>
            </w:pPr>
            <w:r>
              <w:rPr>
                <w:rFonts w:eastAsiaTheme="minorEastAsia"/>
                <w:color w:val="000000" w:themeColor="text1"/>
                <w:szCs w:val="21"/>
              </w:rPr>
              <w:t>77,455,214.40</w:t>
            </w:r>
          </w:p>
        </w:tc>
        <w:tc>
          <w:tcPr>
            <w:tcW w:w="1620" w:type="dxa"/>
            <w:vAlign w:val="center"/>
          </w:tcPr>
          <w:p w:rsidR="00255DDE" w:rsidRDefault="00324B54">
            <w:pPr>
              <w:jc w:val="right"/>
            </w:pPr>
            <w:r>
              <w:rPr>
                <w:rFonts w:eastAsiaTheme="minorEastAsia"/>
                <w:color w:val="000000" w:themeColor="text1"/>
                <w:szCs w:val="21"/>
              </w:rPr>
              <w:t>1.62</w:t>
            </w:r>
          </w:p>
        </w:tc>
      </w:tr>
    </w:tbl>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注：</w:t>
      </w:r>
      <w:r w:rsidRPr="005B5C10">
        <w:rPr>
          <w:rFonts w:eastAsiaTheme="minorEastAsia"/>
          <w:color w:val="000000" w:themeColor="text1"/>
          <w:kern w:val="0"/>
          <w:szCs w:val="21"/>
        </w:rPr>
        <w:t>“</w:t>
      </w:r>
      <w:r w:rsidRPr="005B5C10">
        <w:rPr>
          <w:rFonts w:eastAsiaTheme="minorEastAsia"/>
          <w:color w:val="000000" w:themeColor="text1"/>
          <w:kern w:val="0"/>
          <w:szCs w:val="21"/>
        </w:rPr>
        <w:t>买入金额</w:t>
      </w:r>
      <w:r w:rsidRPr="005B5C10">
        <w:rPr>
          <w:rFonts w:eastAsiaTheme="minorEastAsia"/>
          <w:color w:val="000000" w:themeColor="text1"/>
          <w:kern w:val="0"/>
          <w:szCs w:val="21"/>
        </w:rPr>
        <w:t>”</w:t>
      </w:r>
      <w:r w:rsidRPr="005B5C10">
        <w:rPr>
          <w:rFonts w:eastAsiaTheme="minorEastAsia"/>
          <w:color w:val="000000" w:themeColor="text1"/>
          <w:kern w:val="0"/>
          <w:szCs w:val="21"/>
        </w:rPr>
        <w:t>（或</w:t>
      </w:r>
      <w:r w:rsidRPr="005B5C10">
        <w:rPr>
          <w:rFonts w:eastAsiaTheme="minorEastAsia"/>
          <w:color w:val="000000" w:themeColor="text1"/>
          <w:kern w:val="0"/>
          <w:szCs w:val="21"/>
        </w:rPr>
        <w:t>“</w:t>
      </w:r>
      <w:r w:rsidRPr="005B5C10">
        <w:rPr>
          <w:rFonts w:eastAsiaTheme="minorEastAsia"/>
          <w:color w:val="000000" w:themeColor="text1"/>
          <w:kern w:val="0"/>
          <w:szCs w:val="21"/>
        </w:rPr>
        <w:t>买入股票成本</w:t>
      </w:r>
      <w:r w:rsidRPr="005B5C10">
        <w:rPr>
          <w:rFonts w:eastAsiaTheme="minorEastAsia"/>
          <w:color w:val="000000" w:themeColor="text1"/>
          <w:kern w:val="0"/>
          <w:szCs w:val="21"/>
        </w:rPr>
        <w:t>”</w:t>
      </w:r>
      <w:r w:rsidRPr="005B5C10">
        <w:rPr>
          <w:rFonts w:eastAsiaTheme="minorEastAsia"/>
          <w:color w:val="000000" w:themeColor="text1"/>
          <w:kern w:val="0"/>
          <w:szCs w:val="21"/>
        </w:rPr>
        <w:t>）、</w:t>
      </w:r>
      <w:r w:rsidRPr="005B5C10">
        <w:rPr>
          <w:rFonts w:eastAsiaTheme="minorEastAsia"/>
          <w:color w:val="000000" w:themeColor="text1"/>
          <w:kern w:val="0"/>
          <w:szCs w:val="21"/>
        </w:rPr>
        <w:t>“</w:t>
      </w:r>
      <w:r w:rsidRPr="005B5C10">
        <w:rPr>
          <w:rFonts w:eastAsiaTheme="minorEastAsia"/>
          <w:color w:val="000000" w:themeColor="text1"/>
          <w:kern w:val="0"/>
          <w:szCs w:val="21"/>
        </w:rPr>
        <w:t>卖出金额</w:t>
      </w:r>
      <w:r w:rsidRPr="005B5C10">
        <w:rPr>
          <w:rFonts w:eastAsiaTheme="minorEastAsia"/>
          <w:color w:val="000000" w:themeColor="text1"/>
          <w:kern w:val="0"/>
          <w:szCs w:val="21"/>
        </w:rPr>
        <w:t>”</w:t>
      </w:r>
      <w:r w:rsidRPr="005B5C10">
        <w:rPr>
          <w:rFonts w:eastAsiaTheme="minorEastAsia"/>
          <w:color w:val="000000" w:themeColor="text1"/>
          <w:kern w:val="0"/>
          <w:szCs w:val="21"/>
        </w:rPr>
        <w:t>（或</w:t>
      </w:r>
      <w:r w:rsidRPr="005B5C10">
        <w:rPr>
          <w:rFonts w:eastAsiaTheme="minorEastAsia"/>
          <w:color w:val="000000" w:themeColor="text1"/>
          <w:kern w:val="0"/>
          <w:szCs w:val="21"/>
        </w:rPr>
        <w:t>“</w:t>
      </w:r>
      <w:r w:rsidRPr="005B5C10">
        <w:rPr>
          <w:rFonts w:eastAsiaTheme="minorEastAsia"/>
          <w:color w:val="000000" w:themeColor="text1"/>
          <w:kern w:val="0"/>
          <w:szCs w:val="21"/>
        </w:rPr>
        <w:t>卖出股票收入</w:t>
      </w:r>
      <w:r w:rsidRPr="005B5C10">
        <w:rPr>
          <w:rFonts w:eastAsiaTheme="minorEastAsia"/>
          <w:color w:val="000000" w:themeColor="text1"/>
          <w:kern w:val="0"/>
          <w:szCs w:val="21"/>
        </w:rPr>
        <w:t>”</w:t>
      </w:r>
      <w:r w:rsidRPr="005B5C10">
        <w:rPr>
          <w:rFonts w:eastAsiaTheme="minorEastAsia"/>
          <w:color w:val="000000" w:themeColor="text1"/>
          <w:kern w:val="0"/>
          <w:szCs w:val="21"/>
        </w:rPr>
        <w:t>）均按买卖成交金额（成交单价乘以成交数量）填列，不考虑相关交易费用。</w:t>
      </w:r>
    </w:p>
    <w:p w:rsidR="006B65E1" w:rsidRPr="005B5C10" w:rsidRDefault="00945F2E" w:rsidP="00572E9A">
      <w:pPr>
        <w:spacing w:beforeLines="100" w:before="312" w:line="360" w:lineRule="auto"/>
        <w:rPr>
          <w:rFonts w:eastAsiaTheme="minorEastAsia"/>
          <w:b/>
          <w:bCs/>
          <w:color w:val="000000" w:themeColor="text1"/>
          <w:szCs w:val="21"/>
        </w:rPr>
      </w:pPr>
      <w:r w:rsidRPr="005B5C10">
        <w:rPr>
          <w:rFonts w:eastAsiaTheme="minorEastAsia"/>
          <w:b/>
          <w:color w:val="000000" w:themeColor="text1"/>
          <w:szCs w:val="21"/>
        </w:rPr>
        <w:t xml:space="preserve">7.4.3 </w:t>
      </w:r>
      <w:r w:rsidRPr="005B5C10">
        <w:rPr>
          <w:rFonts w:eastAsiaTheme="minorEastAsia"/>
          <w:b/>
          <w:bCs/>
          <w:color w:val="000000" w:themeColor="text1"/>
          <w:szCs w:val="21"/>
        </w:rPr>
        <w:t>买入股票的成本总额及卖出股票的收入总额</w:t>
      </w:r>
    </w:p>
    <w:p w:rsidR="006B65E1" w:rsidRPr="005B5C10" w:rsidRDefault="00945F2E">
      <w:pPr>
        <w:autoSpaceDE w:val="0"/>
        <w:autoSpaceDN w:val="0"/>
        <w:adjustRightInd w:val="0"/>
        <w:spacing w:before="29" w:line="288" w:lineRule="auto"/>
        <w:ind w:left="15"/>
        <w:jc w:val="right"/>
        <w:rPr>
          <w:rFonts w:eastAsiaTheme="minorEastAsia"/>
          <w:color w:val="000000" w:themeColor="text1"/>
          <w:kern w:val="0"/>
          <w:szCs w:val="21"/>
        </w:rPr>
      </w:pPr>
      <w:r w:rsidRPr="005B5C10">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4500"/>
      </w:tblGrid>
      <w:tr w:rsidR="008148A4" w:rsidRPr="005B5C10">
        <w:tc>
          <w:tcPr>
            <w:tcW w:w="450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买入股票的成本（成交）总额</w:t>
            </w:r>
          </w:p>
        </w:tc>
        <w:tc>
          <w:tcPr>
            <w:tcW w:w="4500" w:type="dxa"/>
            <w:vAlign w:val="center"/>
          </w:tcPr>
          <w:p w:rsidR="006B65E1" w:rsidRPr="005B5C10" w:rsidRDefault="00945F2E">
            <w:pPr>
              <w:wordWrap w:val="0"/>
              <w:jc w:val="right"/>
              <w:rPr>
                <w:rFonts w:eastAsiaTheme="minorEastAsia"/>
                <w:color w:val="000000" w:themeColor="text1"/>
                <w:szCs w:val="21"/>
              </w:rPr>
            </w:pPr>
            <w:r w:rsidRPr="005B5C10">
              <w:rPr>
                <w:rFonts w:eastAsiaTheme="minorEastAsia"/>
                <w:color w:val="000000" w:themeColor="text1"/>
                <w:szCs w:val="21"/>
              </w:rPr>
              <w:t>4,177,985,541.14</w:t>
            </w:r>
          </w:p>
        </w:tc>
      </w:tr>
      <w:tr w:rsidR="008148A4" w:rsidRPr="005B5C10">
        <w:tc>
          <w:tcPr>
            <w:tcW w:w="450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卖出股票的收入（成交）总额</w:t>
            </w:r>
          </w:p>
        </w:tc>
        <w:tc>
          <w:tcPr>
            <w:tcW w:w="450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4,751,650,610.82</w:t>
            </w:r>
          </w:p>
        </w:tc>
      </w:tr>
    </w:tbl>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注：</w:t>
      </w:r>
      <w:r w:rsidRPr="005B5C10">
        <w:rPr>
          <w:rFonts w:eastAsiaTheme="minorEastAsia"/>
          <w:color w:val="000000" w:themeColor="text1"/>
          <w:kern w:val="0"/>
          <w:szCs w:val="21"/>
        </w:rPr>
        <w:t>“</w:t>
      </w:r>
      <w:r w:rsidRPr="005B5C10">
        <w:rPr>
          <w:rFonts w:eastAsiaTheme="minorEastAsia"/>
          <w:color w:val="000000" w:themeColor="text1"/>
          <w:kern w:val="0"/>
          <w:szCs w:val="21"/>
        </w:rPr>
        <w:t>买入金额</w:t>
      </w:r>
      <w:r w:rsidRPr="005B5C10">
        <w:rPr>
          <w:rFonts w:eastAsiaTheme="minorEastAsia"/>
          <w:color w:val="000000" w:themeColor="text1"/>
          <w:kern w:val="0"/>
          <w:szCs w:val="21"/>
        </w:rPr>
        <w:t>”</w:t>
      </w:r>
      <w:r w:rsidRPr="005B5C10">
        <w:rPr>
          <w:rFonts w:eastAsiaTheme="minorEastAsia"/>
          <w:color w:val="000000" w:themeColor="text1"/>
          <w:kern w:val="0"/>
          <w:szCs w:val="21"/>
        </w:rPr>
        <w:t>（或</w:t>
      </w:r>
      <w:r w:rsidRPr="005B5C10">
        <w:rPr>
          <w:rFonts w:eastAsiaTheme="minorEastAsia"/>
          <w:color w:val="000000" w:themeColor="text1"/>
          <w:kern w:val="0"/>
          <w:szCs w:val="21"/>
        </w:rPr>
        <w:t>“</w:t>
      </w:r>
      <w:r w:rsidRPr="005B5C10">
        <w:rPr>
          <w:rFonts w:eastAsiaTheme="minorEastAsia"/>
          <w:color w:val="000000" w:themeColor="text1"/>
          <w:kern w:val="0"/>
          <w:szCs w:val="21"/>
        </w:rPr>
        <w:t>买入股票成本</w:t>
      </w:r>
      <w:r w:rsidRPr="005B5C10">
        <w:rPr>
          <w:rFonts w:eastAsiaTheme="minorEastAsia"/>
          <w:color w:val="000000" w:themeColor="text1"/>
          <w:kern w:val="0"/>
          <w:szCs w:val="21"/>
        </w:rPr>
        <w:t>”</w:t>
      </w:r>
      <w:r w:rsidRPr="005B5C10">
        <w:rPr>
          <w:rFonts w:eastAsiaTheme="minorEastAsia"/>
          <w:color w:val="000000" w:themeColor="text1"/>
          <w:kern w:val="0"/>
          <w:szCs w:val="21"/>
        </w:rPr>
        <w:t>）、</w:t>
      </w:r>
      <w:r w:rsidRPr="005B5C10">
        <w:rPr>
          <w:rFonts w:eastAsiaTheme="minorEastAsia"/>
          <w:color w:val="000000" w:themeColor="text1"/>
          <w:kern w:val="0"/>
          <w:szCs w:val="21"/>
        </w:rPr>
        <w:t>“</w:t>
      </w:r>
      <w:r w:rsidRPr="005B5C10">
        <w:rPr>
          <w:rFonts w:eastAsiaTheme="minorEastAsia"/>
          <w:color w:val="000000" w:themeColor="text1"/>
          <w:kern w:val="0"/>
          <w:szCs w:val="21"/>
        </w:rPr>
        <w:t>卖出金额</w:t>
      </w:r>
      <w:r w:rsidRPr="005B5C10">
        <w:rPr>
          <w:rFonts w:eastAsiaTheme="minorEastAsia"/>
          <w:color w:val="000000" w:themeColor="text1"/>
          <w:kern w:val="0"/>
          <w:szCs w:val="21"/>
        </w:rPr>
        <w:t>”</w:t>
      </w:r>
      <w:r w:rsidRPr="005B5C10">
        <w:rPr>
          <w:rFonts w:eastAsiaTheme="minorEastAsia"/>
          <w:color w:val="000000" w:themeColor="text1"/>
          <w:kern w:val="0"/>
          <w:szCs w:val="21"/>
        </w:rPr>
        <w:t>（或</w:t>
      </w:r>
      <w:r w:rsidRPr="005B5C10">
        <w:rPr>
          <w:rFonts w:eastAsiaTheme="minorEastAsia"/>
          <w:color w:val="000000" w:themeColor="text1"/>
          <w:kern w:val="0"/>
          <w:szCs w:val="21"/>
        </w:rPr>
        <w:t>“</w:t>
      </w:r>
      <w:r w:rsidRPr="005B5C10">
        <w:rPr>
          <w:rFonts w:eastAsiaTheme="minorEastAsia"/>
          <w:color w:val="000000" w:themeColor="text1"/>
          <w:kern w:val="0"/>
          <w:szCs w:val="21"/>
        </w:rPr>
        <w:t>卖出股票收入</w:t>
      </w:r>
      <w:r w:rsidRPr="005B5C10">
        <w:rPr>
          <w:rFonts w:eastAsiaTheme="minorEastAsia"/>
          <w:color w:val="000000" w:themeColor="text1"/>
          <w:kern w:val="0"/>
          <w:szCs w:val="21"/>
        </w:rPr>
        <w:t>”</w:t>
      </w:r>
      <w:r w:rsidRPr="005B5C10">
        <w:rPr>
          <w:rFonts w:eastAsiaTheme="minorEastAsia"/>
          <w:color w:val="000000" w:themeColor="text1"/>
          <w:kern w:val="0"/>
          <w:szCs w:val="21"/>
        </w:rPr>
        <w:t>）均按买卖成交金额（成交单价乘以成交数量）填列，不考虑相关交易费用。</w:t>
      </w:r>
    </w:p>
    <w:p w:rsidR="006B65E1" w:rsidRPr="005B5C10" w:rsidRDefault="00945F2E" w:rsidP="00572E9A">
      <w:pPr>
        <w:pStyle w:val="2"/>
        <w:spacing w:beforeLines="100" w:before="312" w:after="0"/>
        <w:rPr>
          <w:rFonts w:ascii="Times New Roman" w:eastAsiaTheme="minorEastAsia" w:hAnsi="Times New Roman"/>
          <w:color w:val="000000" w:themeColor="text1"/>
          <w:kern w:val="0"/>
          <w:sz w:val="21"/>
          <w:szCs w:val="21"/>
        </w:rPr>
      </w:pPr>
      <w:bookmarkStart w:id="92" w:name="_Toc234814104"/>
      <w:bookmarkStart w:id="93" w:name="_Toc390421261"/>
      <w:bookmarkStart w:id="94" w:name="_Toc144287141"/>
      <w:r w:rsidRPr="005B5C10">
        <w:rPr>
          <w:rFonts w:ascii="Times New Roman" w:eastAsiaTheme="minorEastAsia" w:hAnsi="Times New Roman"/>
          <w:color w:val="000000" w:themeColor="text1"/>
          <w:kern w:val="0"/>
          <w:sz w:val="21"/>
          <w:szCs w:val="21"/>
        </w:rPr>
        <w:t xml:space="preserve">7.5 </w:t>
      </w:r>
      <w:r w:rsidRPr="005B5C10">
        <w:rPr>
          <w:rFonts w:ascii="Times New Roman" w:eastAsiaTheme="minorEastAsia" w:hAnsi="Times New Roman"/>
          <w:color w:val="000000" w:themeColor="text1"/>
          <w:kern w:val="0"/>
          <w:sz w:val="21"/>
          <w:szCs w:val="21"/>
        </w:rPr>
        <w:t>期末按债券品种分类的债券投资组合</w:t>
      </w:r>
      <w:bookmarkEnd w:id="92"/>
      <w:bookmarkEnd w:id="93"/>
      <w:bookmarkEnd w:id="94"/>
    </w:p>
    <w:p w:rsidR="006B65E1" w:rsidRPr="005B5C10" w:rsidRDefault="00945F2E">
      <w:pPr>
        <w:autoSpaceDE w:val="0"/>
        <w:autoSpaceDN w:val="0"/>
        <w:adjustRightInd w:val="0"/>
        <w:spacing w:before="29" w:line="288" w:lineRule="auto"/>
        <w:ind w:left="15"/>
        <w:jc w:val="right"/>
        <w:rPr>
          <w:rFonts w:eastAsiaTheme="minorEastAsia"/>
          <w:color w:val="000000" w:themeColor="text1"/>
          <w:kern w:val="0"/>
          <w:szCs w:val="21"/>
        </w:rPr>
      </w:pPr>
      <w:r w:rsidRPr="005B5C10">
        <w:rPr>
          <w:rFonts w:eastAsiaTheme="minorEastAsia"/>
          <w:color w:val="000000" w:themeColor="text1"/>
          <w:szCs w:val="21"/>
        </w:rPr>
        <w:t>金额单位：人民币元</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410"/>
        <w:gridCol w:w="2041"/>
      </w:tblGrid>
      <w:tr w:rsidR="008148A4" w:rsidRPr="005B5C10">
        <w:tc>
          <w:tcPr>
            <w:tcW w:w="817" w:type="dxa"/>
            <w:vAlign w:val="center"/>
          </w:tcPr>
          <w:p w:rsidR="006B65E1" w:rsidRPr="005B5C10" w:rsidRDefault="00945F2E">
            <w:pPr>
              <w:spacing w:before="29" w:line="360" w:lineRule="auto"/>
              <w:ind w:left="17"/>
              <w:jc w:val="center"/>
              <w:rPr>
                <w:rFonts w:eastAsiaTheme="minorEastAsia"/>
                <w:color w:val="000000" w:themeColor="text1"/>
                <w:szCs w:val="21"/>
              </w:rPr>
            </w:pPr>
            <w:r w:rsidRPr="005B5C10">
              <w:rPr>
                <w:rFonts w:eastAsiaTheme="minorEastAsia"/>
                <w:color w:val="000000" w:themeColor="text1"/>
                <w:szCs w:val="21"/>
              </w:rPr>
              <w:t>序号</w:t>
            </w:r>
          </w:p>
        </w:tc>
        <w:tc>
          <w:tcPr>
            <w:tcW w:w="3260" w:type="dxa"/>
            <w:vAlign w:val="center"/>
          </w:tcPr>
          <w:p w:rsidR="006B65E1" w:rsidRPr="005B5C10" w:rsidRDefault="00945F2E">
            <w:pPr>
              <w:spacing w:before="29" w:line="360" w:lineRule="auto"/>
              <w:ind w:left="17"/>
              <w:jc w:val="center"/>
              <w:rPr>
                <w:rFonts w:eastAsiaTheme="minorEastAsia"/>
                <w:color w:val="000000" w:themeColor="text1"/>
                <w:szCs w:val="21"/>
              </w:rPr>
            </w:pPr>
            <w:r w:rsidRPr="005B5C10">
              <w:rPr>
                <w:rFonts w:eastAsiaTheme="minorEastAsia"/>
                <w:color w:val="000000" w:themeColor="text1"/>
                <w:szCs w:val="21"/>
              </w:rPr>
              <w:t>债券品种</w:t>
            </w:r>
          </w:p>
        </w:tc>
        <w:tc>
          <w:tcPr>
            <w:tcW w:w="2410" w:type="dxa"/>
            <w:vAlign w:val="center"/>
          </w:tcPr>
          <w:p w:rsidR="006B65E1" w:rsidRPr="005B5C10" w:rsidRDefault="00945F2E">
            <w:pPr>
              <w:spacing w:before="29" w:line="360" w:lineRule="auto"/>
              <w:ind w:left="17"/>
              <w:jc w:val="center"/>
              <w:rPr>
                <w:rFonts w:eastAsiaTheme="minorEastAsia"/>
                <w:color w:val="000000" w:themeColor="text1"/>
                <w:szCs w:val="21"/>
              </w:rPr>
            </w:pPr>
            <w:r w:rsidRPr="005B5C10">
              <w:rPr>
                <w:rFonts w:eastAsiaTheme="minorEastAsia"/>
                <w:color w:val="000000" w:themeColor="text1"/>
                <w:szCs w:val="21"/>
              </w:rPr>
              <w:t>公允价值</w:t>
            </w:r>
          </w:p>
        </w:tc>
        <w:tc>
          <w:tcPr>
            <w:tcW w:w="2041" w:type="dxa"/>
            <w:vAlign w:val="center"/>
          </w:tcPr>
          <w:p w:rsidR="006B65E1" w:rsidRPr="005B5C10" w:rsidRDefault="00945F2E">
            <w:pPr>
              <w:spacing w:before="29" w:line="360" w:lineRule="auto"/>
              <w:ind w:left="17"/>
              <w:jc w:val="center"/>
              <w:rPr>
                <w:rFonts w:eastAsiaTheme="minorEastAsia"/>
                <w:color w:val="000000" w:themeColor="text1"/>
                <w:szCs w:val="21"/>
              </w:rPr>
            </w:pPr>
            <w:r w:rsidRPr="005B5C10">
              <w:rPr>
                <w:rFonts w:eastAsiaTheme="minorEastAsia"/>
                <w:color w:val="000000" w:themeColor="text1"/>
                <w:szCs w:val="21"/>
              </w:rPr>
              <w:t>占基金资产净值比例</w:t>
            </w:r>
            <w:r w:rsidRPr="005B5C10">
              <w:rPr>
                <w:rFonts w:eastAsiaTheme="minorEastAsia"/>
                <w:color w:val="000000" w:themeColor="text1"/>
                <w:szCs w:val="21"/>
              </w:rPr>
              <w:t>(</w:t>
            </w:r>
            <w:r w:rsidRPr="005B5C10">
              <w:rPr>
                <w:rFonts w:eastAsiaTheme="minorEastAsia"/>
                <w:color w:val="000000" w:themeColor="text1"/>
                <w:szCs w:val="21"/>
              </w:rPr>
              <w:t>％</w:t>
            </w:r>
            <w:r w:rsidRPr="005B5C10">
              <w:rPr>
                <w:rFonts w:eastAsiaTheme="minorEastAsia"/>
                <w:color w:val="000000" w:themeColor="text1"/>
                <w:szCs w:val="21"/>
              </w:rPr>
              <w:t>)</w:t>
            </w:r>
          </w:p>
        </w:tc>
      </w:tr>
      <w:tr w:rsidR="008148A4" w:rsidRPr="005B5C10">
        <w:tc>
          <w:tcPr>
            <w:tcW w:w="817" w:type="dxa"/>
            <w:vAlign w:val="center"/>
          </w:tcPr>
          <w:p w:rsidR="006B65E1" w:rsidRPr="005B5C10" w:rsidRDefault="00945F2E">
            <w:pPr>
              <w:spacing w:before="29" w:line="360" w:lineRule="auto"/>
              <w:ind w:left="17"/>
              <w:jc w:val="center"/>
              <w:rPr>
                <w:rFonts w:eastAsiaTheme="minorEastAsia"/>
                <w:color w:val="000000" w:themeColor="text1"/>
                <w:szCs w:val="21"/>
              </w:rPr>
            </w:pPr>
            <w:r w:rsidRPr="005B5C10">
              <w:rPr>
                <w:rFonts w:eastAsiaTheme="minorEastAsia"/>
                <w:color w:val="000000" w:themeColor="text1"/>
                <w:szCs w:val="21"/>
              </w:rPr>
              <w:t>1</w:t>
            </w:r>
          </w:p>
        </w:tc>
        <w:tc>
          <w:tcPr>
            <w:tcW w:w="3260" w:type="dxa"/>
            <w:vAlign w:val="center"/>
          </w:tcPr>
          <w:p w:rsidR="006B65E1" w:rsidRPr="005B5C10" w:rsidRDefault="00945F2E">
            <w:pPr>
              <w:spacing w:before="29" w:line="360" w:lineRule="auto"/>
              <w:ind w:left="17"/>
              <w:jc w:val="left"/>
              <w:rPr>
                <w:rFonts w:eastAsiaTheme="minorEastAsia"/>
                <w:color w:val="000000" w:themeColor="text1"/>
                <w:szCs w:val="21"/>
              </w:rPr>
            </w:pPr>
            <w:r w:rsidRPr="005B5C10">
              <w:rPr>
                <w:rFonts w:eastAsiaTheme="minorEastAsia"/>
                <w:color w:val="000000" w:themeColor="text1"/>
                <w:szCs w:val="21"/>
              </w:rPr>
              <w:t>国家债券</w:t>
            </w:r>
          </w:p>
        </w:tc>
        <w:tc>
          <w:tcPr>
            <w:tcW w:w="2410" w:type="dxa"/>
            <w:vAlign w:val="center"/>
          </w:tcPr>
          <w:p w:rsidR="006B65E1" w:rsidRPr="005B5C10" w:rsidRDefault="00945F2E">
            <w:pPr>
              <w:spacing w:before="29" w:line="360" w:lineRule="auto"/>
              <w:ind w:left="17"/>
              <w:jc w:val="right"/>
              <w:rPr>
                <w:rFonts w:eastAsiaTheme="minorEastAsia"/>
                <w:color w:val="000000" w:themeColor="text1"/>
                <w:szCs w:val="21"/>
              </w:rPr>
            </w:pPr>
            <w:r w:rsidRPr="005B5C10">
              <w:rPr>
                <w:rFonts w:eastAsiaTheme="minorEastAsia"/>
                <w:color w:val="000000" w:themeColor="text1"/>
                <w:szCs w:val="21"/>
              </w:rPr>
              <w:t>-</w:t>
            </w:r>
          </w:p>
        </w:tc>
        <w:tc>
          <w:tcPr>
            <w:tcW w:w="2041" w:type="dxa"/>
            <w:vAlign w:val="center"/>
          </w:tcPr>
          <w:p w:rsidR="006B65E1" w:rsidRPr="005B5C10" w:rsidRDefault="00945F2E">
            <w:pPr>
              <w:spacing w:before="29" w:line="360" w:lineRule="auto"/>
              <w:ind w:left="17"/>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817" w:type="dxa"/>
            <w:vAlign w:val="center"/>
          </w:tcPr>
          <w:p w:rsidR="006B65E1" w:rsidRPr="005B5C10" w:rsidRDefault="00945F2E">
            <w:pPr>
              <w:spacing w:before="29" w:line="360" w:lineRule="auto"/>
              <w:ind w:left="17"/>
              <w:jc w:val="center"/>
              <w:rPr>
                <w:rFonts w:eastAsiaTheme="minorEastAsia"/>
                <w:color w:val="000000" w:themeColor="text1"/>
                <w:szCs w:val="21"/>
              </w:rPr>
            </w:pPr>
            <w:r w:rsidRPr="005B5C10">
              <w:rPr>
                <w:rFonts w:eastAsiaTheme="minorEastAsia"/>
                <w:color w:val="000000" w:themeColor="text1"/>
                <w:szCs w:val="21"/>
              </w:rPr>
              <w:t>2</w:t>
            </w:r>
          </w:p>
        </w:tc>
        <w:tc>
          <w:tcPr>
            <w:tcW w:w="3260" w:type="dxa"/>
            <w:vAlign w:val="center"/>
          </w:tcPr>
          <w:p w:rsidR="006B65E1" w:rsidRPr="005B5C10" w:rsidRDefault="00945F2E">
            <w:pPr>
              <w:spacing w:before="29" w:line="360" w:lineRule="auto"/>
              <w:ind w:left="17"/>
              <w:jc w:val="left"/>
              <w:rPr>
                <w:rFonts w:eastAsiaTheme="minorEastAsia"/>
                <w:color w:val="000000" w:themeColor="text1"/>
                <w:szCs w:val="21"/>
              </w:rPr>
            </w:pPr>
            <w:r w:rsidRPr="005B5C10">
              <w:rPr>
                <w:rFonts w:eastAsiaTheme="minorEastAsia"/>
                <w:color w:val="000000" w:themeColor="text1"/>
                <w:szCs w:val="21"/>
              </w:rPr>
              <w:t>央行票据</w:t>
            </w:r>
          </w:p>
        </w:tc>
        <w:tc>
          <w:tcPr>
            <w:tcW w:w="2410" w:type="dxa"/>
            <w:vAlign w:val="center"/>
          </w:tcPr>
          <w:p w:rsidR="006B65E1" w:rsidRPr="005B5C10" w:rsidRDefault="00945F2E">
            <w:pPr>
              <w:spacing w:before="29" w:line="360" w:lineRule="auto"/>
              <w:ind w:left="17"/>
              <w:jc w:val="right"/>
              <w:rPr>
                <w:rFonts w:eastAsiaTheme="minorEastAsia"/>
                <w:color w:val="000000" w:themeColor="text1"/>
                <w:szCs w:val="21"/>
              </w:rPr>
            </w:pPr>
            <w:r w:rsidRPr="005B5C10">
              <w:rPr>
                <w:rFonts w:eastAsiaTheme="minorEastAsia"/>
                <w:color w:val="000000" w:themeColor="text1"/>
                <w:szCs w:val="21"/>
              </w:rPr>
              <w:t>-</w:t>
            </w:r>
          </w:p>
        </w:tc>
        <w:tc>
          <w:tcPr>
            <w:tcW w:w="2041" w:type="dxa"/>
            <w:vAlign w:val="center"/>
          </w:tcPr>
          <w:p w:rsidR="006B65E1" w:rsidRPr="005B5C10" w:rsidRDefault="00945F2E">
            <w:pPr>
              <w:spacing w:before="29" w:line="360" w:lineRule="auto"/>
              <w:ind w:left="17"/>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817" w:type="dxa"/>
            <w:vAlign w:val="center"/>
          </w:tcPr>
          <w:p w:rsidR="006B65E1" w:rsidRPr="005B5C10" w:rsidRDefault="00945F2E">
            <w:pPr>
              <w:spacing w:before="29" w:line="360" w:lineRule="auto"/>
              <w:ind w:left="17"/>
              <w:jc w:val="center"/>
              <w:rPr>
                <w:rFonts w:eastAsiaTheme="minorEastAsia"/>
                <w:color w:val="000000" w:themeColor="text1"/>
                <w:szCs w:val="21"/>
              </w:rPr>
            </w:pPr>
            <w:r w:rsidRPr="005B5C10">
              <w:rPr>
                <w:rFonts w:eastAsiaTheme="minorEastAsia"/>
                <w:color w:val="000000" w:themeColor="text1"/>
                <w:szCs w:val="21"/>
              </w:rPr>
              <w:t>3</w:t>
            </w:r>
          </w:p>
        </w:tc>
        <w:tc>
          <w:tcPr>
            <w:tcW w:w="3260" w:type="dxa"/>
            <w:vAlign w:val="center"/>
          </w:tcPr>
          <w:p w:rsidR="006B65E1" w:rsidRPr="005B5C10" w:rsidRDefault="00945F2E">
            <w:pPr>
              <w:spacing w:before="29" w:line="360" w:lineRule="auto"/>
              <w:ind w:left="17"/>
              <w:jc w:val="left"/>
              <w:rPr>
                <w:rFonts w:eastAsiaTheme="minorEastAsia"/>
                <w:color w:val="000000" w:themeColor="text1"/>
                <w:szCs w:val="21"/>
              </w:rPr>
            </w:pPr>
            <w:r w:rsidRPr="005B5C10">
              <w:rPr>
                <w:rFonts w:eastAsiaTheme="minorEastAsia"/>
                <w:color w:val="000000" w:themeColor="text1"/>
                <w:szCs w:val="21"/>
              </w:rPr>
              <w:t>金融债券</w:t>
            </w:r>
          </w:p>
        </w:tc>
        <w:tc>
          <w:tcPr>
            <w:tcW w:w="2410" w:type="dxa"/>
            <w:vAlign w:val="center"/>
          </w:tcPr>
          <w:p w:rsidR="006B65E1" w:rsidRPr="005B5C10" w:rsidRDefault="00945F2E">
            <w:pPr>
              <w:spacing w:before="29" w:line="360" w:lineRule="auto"/>
              <w:ind w:left="17"/>
              <w:jc w:val="right"/>
              <w:rPr>
                <w:rFonts w:eastAsiaTheme="minorEastAsia"/>
                <w:color w:val="000000" w:themeColor="text1"/>
                <w:szCs w:val="21"/>
              </w:rPr>
            </w:pPr>
            <w:r w:rsidRPr="005B5C10">
              <w:rPr>
                <w:rFonts w:eastAsiaTheme="minorEastAsia"/>
                <w:color w:val="000000" w:themeColor="text1"/>
                <w:szCs w:val="21"/>
              </w:rPr>
              <w:t>-</w:t>
            </w:r>
          </w:p>
        </w:tc>
        <w:tc>
          <w:tcPr>
            <w:tcW w:w="2041" w:type="dxa"/>
            <w:vAlign w:val="center"/>
          </w:tcPr>
          <w:p w:rsidR="006B65E1" w:rsidRPr="005B5C10" w:rsidRDefault="00945F2E">
            <w:pPr>
              <w:spacing w:before="29" w:line="360" w:lineRule="auto"/>
              <w:ind w:left="17"/>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817" w:type="dxa"/>
            <w:vAlign w:val="center"/>
          </w:tcPr>
          <w:p w:rsidR="006B65E1" w:rsidRPr="005B5C10" w:rsidRDefault="006B65E1">
            <w:pPr>
              <w:spacing w:before="29" w:line="360" w:lineRule="auto"/>
              <w:ind w:left="17"/>
              <w:jc w:val="center"/>
              <w:rPr>
                <w:rFonts w:eastAsiaTheme="minorEastAsia"/>
                <w:color w:val="000000" w:themeColor="text1"/>
                <w:szCs w:val="21"/>
              </w:rPr>
            </w:pPr>
          </w:p>
        </w:tc>
        <w:tc>
          <w:tcPr>
            <w:tcW w:w="3260" w:type="dxa"/>
            <w:vAlign w:val="center"/>
          </w:tcPr>
          <w:p w:rsidR="006B65E1" w:rsidRPr="005B5C10" w:rsidRDefault="00945F2E">
            <w:pPr>
              <w:spacing w:before="29" w:line="360" w:lineRule="auto"/>
              <w:ind w:left="17"/>
              <w:jc w:val="left"/>
              <w:rPr>
                <w:rFonts w:eastAsiaTheme="minorEastAsia"/>
                <w:color w:val="000000" w:themeColor="text1"/>
                <w:szCs w:val="21"/>
              </w:rPr>
            </w:pPr>
            <w:r w:rsidRPr="005B5C10">
              <w:rPr>
                <w:rFonts w:eastAsiaTheme="minorEastAsia"/>
                <w:color w:val="000000" w:themeColor="text1"/>
                <w:szCs w:val="21"/>
              </w:rPr>
              <w:t>其中：政策性金融债</w:t>
            </w:r>
          </w:p>
        </w:tc>
        <w:tc>
          <w:tcPr>
            <w:tcW w:w="2410" w:type="dxa"/>
            <w:vAlign w:val="center"/>
          </w:tcPr>
          <w:p w:rsidR="006B65E1" w:rsidRPr="005B5C10" w:rsidRDefault="00945F2E">
            <w:pPr>
              <w:spacing w:before="29" w:line="360" w:lineRule="auto"/>
              <w:ind w:left="17"/>
              <w:jc w:val="right"/>
              <w:rPr>
                <w:rFonts w:eastAsiaTheme="minorEastAsia"/>
                <w:color w:val="000000" w:themeColor="text1"/>
                <w:szCs w:val="21"/>
              </w:rPr>
            </w:pPr>
            <w:r w:rsidRPr="005B5C10">
              <w:rPr>
                <w:rFonts w:eastAsiaTheme="minorEastAsia"/>
                <w:color w:val="000000" w:themeColor="text1"/>
                <w:szCs w:val="21"/>
              </w:rPr>
              <w:t>-</w:t>
            </w:r>
          </w:p>
        </w:tc>
        <w:tc>
          <w:tcPr>
            <w:tcW w:w="2041" w:type="dxa"/>
            <w:vAlign w:val="center"/>
          </w:tcPr>
          <w:p w:rsidR="006B65E1" w:rsidRPr="005B5C10" w:rsidRDefault="00945F2E">
            <w:pPr>
              <w:spacing w:before="29" w:line="360" w:lineRule="auto"/>
              <w:ind w:left="17"/>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817" w:type="dxa"/>
            <w:vAlign w:val="center"/>
          </w:tcPr>
          <w:p w:rsidR="006B65E1" w:rsidRPr="005B5C10" w:rsidRDefault="00945F2E">
            <w:pPr>
              <w:spacing w:before="29" w:line="360" w:lineRule="auto"/>
              <w:ind w:left="17"/>
              <w:jc w:val="center"/>
              <w:rPr>
                <w:rFonts w:eastAsiaTheme="minorEastAsia"/>
                <w:color w:val="000000" w:themeColor="text1"/>
                <w:szCs w:val="21"/>
              </w:rPr>
            </w:pPr>
            <w:r w:rsidRPr="005B5C10">
              <w:rPr>
                <w:rFonts w:eastAsiaTheme="minorEastAsia"/>
                <w:color w:val="000000" w:themeColor="text1"/>
                <w:szCs w:val="21"/>
              </w:rPr>
              <w:t>4</w:t>
            </w:r>
          </w:p>
        </w:tc>
        <w:tc>
          <w:tcPr>
            <w:tcW w:w="3260" w:type="dxa"/>
            <w:vAlign w:val="center"/>
          </w:tcPr>
          <w:p w:rsidR="006B65E1" w:rsidRPr="005B5C10" w:rsidRDefault="00945F2E">
            <w:pPr>
              <w:spacing w:before="29" w:line="360" w:lineRule="auto"/>
              <w:ind w:left="17"/>
              <w:jc w:val="left"/>
              <w:rPr>
                <w:rFonts w:eastAsiaTheme="minorEastAsia"/>
                <w:color w:val="000000" w:themeColor="text1"/>
                <w:szCs w:val="21"/>
              </w:rPr>
            </w:pPr>
            <w:r w:rsidRPr="005B5C10">
              <w:rPr>
                <w:rFonts w:eastAsiaTheme="minorEastAsia"/>
                <w:color w:val="000000" w:themeColor="text1"/>
                <w:szCs w:val="21"/>
              </w:rPr>
              <w:t>企业债券</w:t>
            </w:r>
          </w:p>
        </w:tc>
        <w:tc>
          <w:tcPr>
            <w:tcW w:w="2410" w:type="dxa"/>
            <w:vAlign w:val="center"/>
          </w:tcPr>
          <w:p w:rsidR="006B65E1" w:rsidRPr="005B5C10" w:rsidRDefault="00945F2E">
            <w:pPr>
              <w:spacing w:before="29" w:line="360" w:lineRule="auto"/>
              <w:ind w:left="17"/>
              <w:jc w:val="right"/>
              <w:rPr>
                <w:rFonts w:eastAsiaTheme="minorEastAsia"/>
                <w:color w:val="000000" w:themeColor="text1"/>
                <w:szCs w:val="21"/>
              </w:rPr>
            </w:pPr>
            <w:r w:rsidRPr="005B5C10">
              <w:rPr>
                <w:rFonts w:eastAsiaTheme="minorEastAsia"/>
                <w:color w:val="000000" w:themeColor="text1"/>
                <w:szCs w:val="21"/>
              </w:rPr>
              <w:t>-</w:t>
            </w:r>
          </w:p>
        </w:tc>
        <w:tc>
          <w:tcPr>
            <w:tcW w:w="2041" w:type="dxa"/>
            <w:vAlign w:val="center"/>
          </w:tcPr>
          <w:p w:rsidR="006B65E1" w:rsidRPr="005B5C10" w:rsidRDefault="00945F2E">
            <w:pPr>
              <w:spacing w:before="29" w:line="360" w:lineRule="auto"/>
              <w:ind w:left="17"/>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817" w:type="dxa"/>
            <w:vAlign w:val="center"/>
          </w:tcPr>
          <w:p w:rsidR="006B65E1" w:rsidRPr="005B5C10" w:rsidRDefault="00945F2E">
            <w:pPr>
              <w:spacing w:before="29" w:line="360" w:lineRule="auto"/>
              <w:ind w:left="17"/>
              <w:jc w:val="center"/>
              <w:rPr>
                <w:rFonts w:eastAsiaTheme="minorEastAsia"/>
                <w:color w:val="000000" w:themeColor="text1"/>
                <w:szCs w:val="21"/>
              </w:rPr>
            </w:pPr>
            <w:r w:rsidRPr="005B5C10">
              <w:rPr>
                <w:rFonts w:eastAsiaTheme="minorEastAsia"/>
                <w:color w:val="000000" w:themeColor="text1"/>
                <w:szCs w:val="21"/>
              </w:rPr>
              <w:t>5</w:t>
            </w:r>
          </w:p>
        </w:tc>
        <w:tc>
          <w:tcPr>
            <w:tcW w:w="3260" w:type="dxa"/>
            <w:vAlign w:val="center"/>
          </w:tcPr>
          <w:p w:rsidR="006B65E1" w:rsidRPr="005B5C10" w:rsidRDefault="00945F2E">
            <w:pPr>
              <w:spacing w:before="29" w:line="360" w:lineRule="auto"/>
              <w:ind w:left="17"/>
              <w:jc w:val="left"/>
              <w:rPr>
                <w:rFonts w:eastAsiaTheme="minorEastAsia"/>
                <w:color w:val="000000" w:themeColor="text1"/>
                <w:szCs w:val="21"/>
              </w:rPr>
            </w:pPr>
            <w:r w:rsidRPr="005B5C10">
              <w:rPr>
                <w:rFonts w:eastAsiaTheme="minorEastAsia"/>
                <w:color w:val="000000" w:themeColor="text1"/>
                <w:szCs w:val="21"/>
              </w:rPr>
              <w:t>企业短期融资券</w:t>
            </w:r>
          </w:p>
        </w:tc>
        <w:tc>
          <w:tcPr>
            <w:tcW w:w="2410" w:type="dxa"/>
            <w:vAlign w:val="center"/>
          </w:tcPr>
          <w:p w:rsidR="006B65E1" w:rsidRPr="005B5C10" w:rsidRDefault="00945F2E">
            <w:pPr>
              <w:spacing w:before="29" w:line="360" w:lineRule="auto"/>
              <w:ind w:left="17"/>
              <w:jc w:val="right"/>
              <w:rPr>
                <w:rFonts w:eastAsiaTheme="minorEastAsia"/>
                <w:color w:val="000000" w:themeColor="text1"/>
                <w:szCs w:val="21"/>
              </w:rPr>
            </w:pPr>
            <w:r w:rsidRPr="005B5C10">
              <w:rPr>
                <w:rFonts w:eastAsiaTheme="minorEastAsia"/>
                <w:color w:val="000000" w:themeColor="text1"/>
                <w:szCs w:val="21"/>
              </w:rPr>
              <w:t>-</w:t>
            </w:r>
          </w:p>
        </w:tc>
        <w:tc>
          <w:tcPr>
            <w:tcW w:w="2041" w:type="dxa"/>
            <w:vAlign w:val="center"/>
          </w:tcPr>
          <w:p w:rsidR="006B65E1" w:rsidRPr="005B5C10" w:rsidRDefault="00945F2E">
            <w:pPr>
              <w:spacing w:before="29" w:line="360" w:lineRule="auto"/>
              <w:ind w:left="17"/>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817" w:type="dxa"/>
            <w:vAlign w:val="center"/>
          </w:tcPr>
          <w:p w:rsidR="006B65E1" w:rsidRPr="005B5C10" w:rsidRDefault="00945F2E">
            <w:pPr>
              <w:spacing w:before="29" w:line="360" w:lineRule="auto"/>
              <w:ind w:left="17"/>
              <w:jc w:val="center"/>
              <w:rPr>
                <w:rFonts w:eastAsiaTheme="minorEastAsia"/>
                <w:color w:val="000000" w:themeColor="text1"/>
                <w:szCs w:val="21"/>
              </w:rPr>
            </w:pPr>
            <w:r w:rsidRPr="005B5C10">
              <w:rPr>
                <w:rFonts w:eastAsiaTheme="minorEastAsia"/>
                <w:color w:val="000000" w:themeColor="text1"/>
                <w:szCs w:val="21"/>
              </w:rPr>
              <w:t>6</w:t>
            </w:r>
          </w:p>
        </w:tc>
        <w:tc>
          <w:tcPr>
            <w:tcW w:w="3260" w:type="dxa"/>
            <w:vAlign w:val="center"/>
          </w:tcPr>
          <w:p w:rsidR="006B65E1" w:rsidRPr="005B5C10" w:rsidRDefault="00945F2E">
            <w:pPr>
              <w:spacing w:before="29" w:line="360" w:lineRule="auto"/>
              <w:ind w:left="17"/>
              <w:jc w:val="left"/>
              <w:rPr>
                <w:rFonts w:eastAsiaTheme="minorEastAsia"/>
                <w:color w:val="000000" w:themeColor="text1"/>
                <w:szCs w:val="21"/>
              </w:rPr>
            </w:pPr>
            <w:r w:rsidRPr="005B5C10">
              <w:rPr>
                <w:rFonts w:eastAsiaTheme="minorEastAsia"/>
                <w:color w:val="000000" w:themeColor="text1"/>
                <w:szCs w:val="21"/>
              </w:rPr>
              <w:t>中期票据</w:t>
            </w:r>
          </w:p>
        </w:tc>
        <w:tc>
          <w:tcPr>
            <w:tcW w:w="2410" w:type="dxa"/>
            <w:vAlign w:val="center"/>
          </w:tcPr>
          <w:p w:rsidR="006B65E1" w:rsidRPr="005B5C10" w:rsidRDefault="00945F2E">
            <w:pPr>
              <w:spacing w:before="29" w:line="360" w:lineRule="auto"/>
              <w:ind w:left="17"/>
              <w:jc w:val="right"/>
              <w:rPr>
                <w:rFonts w:eastAsiaTheme="minorEastAsia"/>
                <w:color w:val="000000" w:themeColor="text1"/>
                <w:szCs w:val="21"/>
              </w:rPr>
            </w:pPr>
            <w:r w:rsidRPr="005B5C10">
              <w:rPr>
                <w:rFonts w:eastAsiaTheme="minorEastAsia"/>
                <w:color w:val="000000" w:themeColor="text1"/>
                <w:szCs w:val="21"/>
              </w:rPr>
              <w:t>-</w:t>
            </w:r>
          </w:p>
        </w:tc>
        <w:tc>
          <w:tcPr>
            <w:tcW w:w="2041" w:type="dxa"/>
            <w:vAlign w:val="center"/>
          </w:tcPr>
          <w:p w:rsidR="006B65E1" w:rsidRPr="005B5C10" w:rsidRDefault="00945F2E">
            <w:pPr>
              <w:spacing w:before="29" w:line="360" w:lineRule="auto"/>
              <w:ind w:left="17"/>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817" w:type="dxa"/>
            <w:vAlign w:val="center"/>
          </w:tcPr>
          <w:p w:rsidR="006B65E1" w:rsidRPr="005B5C10" w:rsidRDefault="00945F2E">
            <w:pPr>
              <w:spacing w:before="29" w:line="360" w:lineRule="auto"/>
              <w:ind w:left="17"/>
              <w:jc w:val="center"/>
              <w:rPr>
                <w:rFonts w:eastAsiaTheme="minorEastAsia"/>
                <w:color w:val="000000" w:themeColor="text1"/>
                <w:szCs w:val="21"/>
              </w:rPr>
            </w:pPr>
            <w:r w:rsidRPr="005B5C10">
              <w:rPr>
                <w:rFonts w:eastAsiaTheme="minorEastAsia"/>
                <w:color w:val="000000" w:themeColor="text1"/>
                <w:szCs w:val="21"/>
              </w:rPr>
              <w:t>7</w:t>
            </w:r>
          </w:p>
        </w:tc>
        <w:tc>
          <w:tcPr>
            <w:tcW w:w="3260" w:type="dxa"/>
            <w:vAlign w:val="center"/>
          </w:tcPr>
          <w:p w:rsidR="006B65E1" w:rsidRPr="005B5C10" w:rsidRDefault="00945F2E">
            <w:pPr>
              <w:spacing w:before="29" w:line="360" w:lineRule="auto"/>
              <w:ind w:left="17"/>
              <w:jc w:val="left"/>
              <w:rPr>
                <w:rFonts w:eastAsiaTheme="minorEastAsia"/>
                <w:color w:val="000000" w:themeColor="text1"/>
                <w:szCs w:val="21"/>
              </w:rPr>
            </w:pPr>
            <w:r w:rsidRPr="005B5C10">
              <w:rPr>
                <w:rFonts w:eastAsiaTheme="minorEastAsia"/>
                <w:color w:val="000000" w:themeColor="text1"/>
                <w:szCs w:val="21"/>
              </w:rPr>
              <w:t>可转债</w:t>
            </w:r>
            <w:r w:rsidRPr="005B5C10">
              <w:rPr>
                <w:rFonts w:eastAsiaTheme="minorEastAsia" w:hint="eastAsia"/>
                <w:color w:val="000000" w:themeColor="text1"/>
                <w:szCs w:val="21"/>
              </w:rPr>
              <w:t>（可交换债）</w:t>
            </w:r>
          </w:p>
        </w:tc>
        <w:tc>
          <w:tcPr>
            <w:tcW w:w="2410" w:type="dxa"/>
            <w:vAlign w:val="center"/>
          </w:tcPr>
          <w:p w:rsidR="006B65E1" w:rsidRPr="005B5C10" w:rsidRDefault="00945F2E">
            <w:pPr>
              <w:spacing w:before="29" w:line="360" w:lineRule="auto"/>
              <w:ind w:left="17"/>
              <w:jc w:val="right"/>
              <w:rPr>
                <w:rFonts w:eastAsiaTheme="minorEastAsia"/>
                <w:color w:val="000000" w:themeColor="text1"/>
                <w:szCs w:val="21"/>
              </w:rPr>
            </w:pPr>
            <w:r w:rsidRPr="005B5C10">
              <w:rPr>
                <w:rFonts w:eastAsiaTheme="minorEastAsia"/>
                <w:color w:val="000000" w:themeColor="text1"/>
                <w:szCs w:val="21"/>
              </w:rPr>
              <w:t>3,934,219.62</w:t>
            </w:r>
          </w:p>
        </w:tc>
        <w:tc>
          <w:tcPr>
            <w:tcW w:w="2041" w:type="dxa"/>
            <w:vAlign w:val="center"/>
          </w:tcPr>
          <w:p w:rsidR="006B65E1" w:rsidRPr="005B5C10" w:rsidRDefault="00945F2E">
            <w:pPr>
              <w:spacing w:before="29" w:line="360" w:lineRule="auto"/>
              <w:ind w:left="17"/>
              <w:jc w:val="right"/>
              <w:rPr>
                <w:rFonts w:eastAsiaTheme="minorEastAsia"/>
                <w:color w:val="000000" w:themeColor="text1"/>
                <w:szCs w:val="21"/>
              </w:rPr>
            </w:pPr>
            <w:r w:rsidRPr="005B5C10">
              <w:rPr>
                <w:rFonts w:eastAsiaTheme="minorEastAsia"/>
                <w:color w:val="000000" w:themeColor="text1"/>
                <w:szCs w:val="21"/>
              </w:rPr>
              <w:t>0.09</w:t>
            </w:r>
          </w:p>
        </w:tc>
      </w:tr>
      <w:tr w:rsidR="008148A4" w:rsidRPr="005B5C10">
        <w:tc>
          <w:tcPr>
            <w:tcW w:w="817" w:type="dxa"/>
            <w:vAlign w:val="center"/>
          </w:tcPr>
          <w:p w:rsidR="006B65E1" w:rsidRPr="005B5C10" w:rsidRDefault="00945F2E">
            <w:pPr>
              <w:spacing w:before="29" w:line="360" w:lineRule="auto"/>
              <w:ind w:left="17"/>
              <w:jc w:val="center"/>
              <w:rPr>
                <w:rFonts w:eastAsiaTheme="minorEastAsia"/>
                <w:color w:val="000000" w:themeColor="text1"/>
                <w:szCs w:val="21"/>
              </w:rPr>
            </w:pPr>
            <w:r w:rsidRPr="005B5C10">
              <w:rPr>
                <w:rFonts w:eastAsiaTheme="minorEastAsia" w:hint="eastAsia"/>
                <w:color w:val="000000" w:themeColor="text1"/>
                <w:szCs w:val="21"/>
              </w:rPr>
              <w:t>8</w:t>
            </w:r>
          </w:p>
        </w:tc>
        <w:tc>
          <w:tcPr>
            <w:tcW w:w="3260" w:type="dxa"/>
            <w:vAlign w:val="center"/>
          </w:tcPr>
          <w:p w:rsidR="006B65E1" w:rsidRPr="005B5C10" w:rsidRDefault="00945F2E">
            <w:pPr>
              <w:spacing w:before="29" w:line="360" w:lineRule="auto"/>
              <w:ind w:left="17"/>
              <w:jc w:val="left"/>
              <w:rPr>
                <w:rFonts w:eastAsiaTheme="minorEastAsia"/>
                <w:color w:val="000000" w:themeColor="text1"/>
                <w:szCs w:val="21"/>
              </w:rPr>
            </w:pPr>
            <w:r w:rsidRPr="005B5C10">
              <w:rPr>
                <w:rFonts w:eastAsiaTheme="minorEastAsia" w:hint="eastAsia"/>
                <w:color w:val="000000" w:themeColor="text1"/>
                <w:szCs w:val="21"/>
              </w:rPr>
              <w:t>同业存单</w:t>
            </w:r>
          </w:p>
        </w:tc>
        <w:tc>
          <w:tcPr>
            <w:tcW w:w="2410" w:type="dxa"/>
            <w:vAlign w:val="center"/>
          </w:tcPr>
          <w:p w:rsidR="006B65E1" w:rsidRPr="005B5C10" w:rsidRDefault="00945F2E">
            <w:pPr>
              <w:spacing w:before="29" w:line="360" w:lineRule="auto"/>
              <w:ind w:left="17"/>
              <w:jc w:val="right"/>
              <w:rPr>
                <w:rFonts w:eastAsiaTheme="minorEastAsia"/>
                <w:color w:val="000000" w:themeColor="text1"/>
                <w:szCs w:val="21"/>
              </w:rPr>
            </w:pPr>
            <w:r w:rsidRPr="005B5C10">
              <w:rPr>
                <w:rFonts w:eastAsiaTheme="minorEastAsia" w:hint="eastAsia"/>
                <w:color w:val="000000" w:themeColor="text1"/>
                <w:szCs w:val="21"/>
              </w:rPr>
              <w:t>-</w:t>
            </w:r>
          </w:p>
        </w:tc>
        <w:tc>
          <w:tcPr>
            <w:tcW w:w="2041" w:type="dxa"/>
            <w:vAlign w:val="center"/>
          </w:tcPr>
          <w:p w:rsidR="006B65E1" w:rsidRPr="005B5C10" w:rsidRDefault="00945F2E">
            <w:pPr>
              <w:spacing w:before="29" w:line="360" w:lineRule="auto"/>
              <w:ind w:left="17"/>
              <w:jc w:val="right"/>
              <w:rPr>
                <w:rFonts w:eastAsiaTheme="minorEastAsia"/>
                <w:color w:val="000000" w:themeColor="text1"/>
                <w:szCs w:val="21"/>
              </w:rPr>
            </w:pPr>
            <w:r w:rsidRPr="005B5C10">
              <w:rPr>
                <w:rFonts w:eastAsiaTheme="minorEastAsia" w:hint="eastAsia"/>
                <w:color w:val="000000" w:themeColor="text1"/>
                <w:szCs w:val="21"/>
              </w:rPr>
              <w:t>-</w:t>
            </w:r>
          </w:p>
        </w:tc>
      </w:tr>
      <w:tr w:rsidR="008148A4" w:rsidRPr="005B5C10">
        <w:tc>
          <w:tcPr>
            <w:tcW w:w="817" w:type="dxa"/>
            <w:vAlign w:val="center"/>
          </w:tcPr>
          <w:p w:rsidR="006B65E1" w:rsidRPr="005B5C10" w:rsidRDefault="00945F2E">
            <w:pPr>
              <w:spacing w:before="29" w:line="360" w:lineRule="auto"/>
              <w:ind w:left="17"/>
              <w:jc w:val="center"/>
              <w:rPr>
                <w:rFonts w:eastAsiaTheme="minorEastAsia"/>
                <w:color w:val="000000" w:themeColor="text1"/>
                <w:szCs w:val="21"/>
              </w:rPr>
            </w:pPr>
            <w:r w:rsidRPr="005B5C10">
              <w:rPr>
                <w:rFonts w:eastAsiaTheme="minorEastAsia"/>
                <w:color w:val="000000" w:themeColor="text1"/>
                <w:szCs w:val="21"/>
              </w:rPr>
              <w:t>9</w:t>
            </w:r>
          </w:p>
        </w:tc>
        <w:tc>
          <w:tcPr>
            <w:tcW w:w="3260" w:type="dxa"/>
            <w:vAlign w:val="center"/>
          </w:tcPr>
          <w:p w:rsidR="006B65E1" w:rsidRPr="005B5C10" w:rsidRDefault="00945F2E">
            <w:pPr>
              <w:spacing w:before="29" w:line="360" w:lineRule="auto"/>
              <w:ind w:left="17"/>
              <w:jc w:val="left"/>
              <w:rPr>
                <w:rFonts w:eastAsiaTheme="minorEastAsia"/>
                <w:color w:val="000000" w:themeColor="text1"/>
                <w:szCs w:val="21"/>
              </w:rPr>
            </w:pPr>
            <w:r w:rsidRPr="005B5C10">
              <w:rPr>
                <w:rFonts w:eastAsiaTheme="minorEastAsia"/>
                <w:color w:val="000000" w:themeColor="text1"/>
                <w:szCs w:val="21"/>
              </w:rPr>
              <w:t>其他</w:t>
            </w:r>
          </w:p>
        </w:tc>
        <w:tc>
          <w:tcPr>
            <w:tcW w:w="2410" w:type="dxa"/>
            <w:vAlign w:val="center"/>
          </w:tcPr>
          <w:p w:rsidR="006B65E1" w:rsidRPr="005B5C10" w:rsidRDefault="00945F2E">
            <w:pPr>
              <w:spacing w:before="29" w:line="360" w:lineRule="auto"/>
              <w:ind w:left="17"/>
              <w:jc w:val="right"/>
              <w:rPr>
                <w:rFonts w:eastAsiaTheme="minorEastAsia"/>
                <w:color w:val="000000" w:themeColor="text1"/>
                <w:szCs w:val="21"/>
              </w:rPr>
            </w:pPr>
            <w:r w:rsidRPr="005B5C10">
              <w:rPr>
                <w:rFonts w:eastAsiaTheme="minorEastAsia"/>
                <w:color w:val="000000" w:themeColor="text1"/>
                <w:szCs w:val="21"/>
              </w:rPr>
              <w:t>-</w:t>
            </w:r>
          </w:p>
        </w:tc>
        <w:tc>
          <w:tcPr>
            <w:tcW w:w="2041" w:type="dxa"/>
            <w:vAlign w:val="center"/>
          </w:tcPr>
          <w:p w:rsidR="006B65E1" w:rsidRPr="005B5C10" w:rsidRDefault="00945F2E">
            <w:pPr>
              <w:spacing w:before="29" w:line="360" w:lineRule="auto"/>
              <w:ind w:left="17"/>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817" w:type="dxa"/>
            <w:vAlign w:val="center"/>
          </w:tcPr>
          <w:p w:rsidR="006B65E1" w:rsidRPr="005B5C10" w:rsidRDefault="00945F2E">
            <w:pPr>
              <w:spacing w:before="29" w:line="360" w:lineRule="auto"/>
              <w:ind w:left="17"/>
              <w:jc w:val="center"/>
              <w:rPr>
                <w:rFonts w:eastAsiaTheme="minorEastAsia"/>
                <w:color w:val="000000" w:themeColor="text1"/>
                <w:szCs w:val="21"/>
              </w:rPr>
            </w:pPr>
            <w:r w:rsidRPr="005B5C10">
              <w:rPr>
                <w:rFonts w:eastAsiaTheme="minorEastAsia"/>
                <w:color w:val="000000" w:themeColor="text1"/>
                <w:szCs w:val="21"/>
              </w:rPr>
              <w:t>10</w:t>
            </w:r>
          </w:p>
        </w:tc>
        <w:tc>
          <w:tcPr>
            <w:tcW w:w="3260" w:type="dxa"/>
            <w:vAlign w:val="center"/>
          </w:tcPr>
          <w:p w:rsidR="006B65E1" w:rsidRPr="005B5C10" w:rsidRDefault="00945F2E">
            <w:pPr>
              <w:spacing w:before="29" w:line="360" w:lineRule="auto"/>
              <w:ind w:left="17"/>
              <w:jc w:val="left"/>
              <w:rPr>
                <w:rFonts w:eastAsiaTheme="minorEastAsia"/>
                <w:color w:val="000000" w:themeColor="text1"/>
                <w:szCs w:val="21"/>
              </w:rPr>
            </w:pPr>
            <w:r w:rsidRPr="005B5C10">
              <w:rPr>
                <w:rFonts w:eastAsiaTheme="minorEastAsia"/>
                <w:color w:val="000000" w:themeColor="text1"/>
                <w:szCs w:val="21"/>
              </w:rPr>
              <w:t>合计</w:t>
            </w:r>
          </w:p>
        </w:tc>
        <w:tc>
          <w:tcPr>
            <w:tcW w:w="2410" w:type="dxa"/>
            <w:vAlign w:val="center"/>
          </w:tcPr>
          <w:p w:rsidR="006B65E1" w:rsidRPr="005B5C10" w:rsidRDefault="00945F2E">
            <w:pPr>
              <w:spacing w:before="29" w:line="360" w:lineRule="auto"/>
              <w:ind w:left="17"/>
              <w:jc w:val="right"/>
              <w:rPr>
                <w:rFonts w:eastAsiaTheme="minorEastAsia"/>
                <w:color w:val="000000" w:themeColor="text1"/>
                <w:szCs w:val="21"/>
              </w:rPr>
            </w:pPr>
            <w:r w:rsidRPr="005B5C10">
              <w:rPr>
                <w:rFonts w:eastAsiaTheme="minorEastAsia"/>
                <w:color w:val="000000" w:themeColor="text1"/>
                <w:szCs w:val="21"/>
              </w:rPr>
              <w:t>3,934,219.62</w:t>
            </w:r>
          </w:p>
        </w:tc>
        <w:tc>
          <w:tcPr>
            <w:tcW w:w="2041" w:type="dxa"/>
            <w:vAlign w:val="center"/>
          </w:tcPr>
          <w:p w:rsidR="006B65E1" w:rsidRPr="005B5C10" w:rsidRDefault="00945F2E">
            <w:pPr>
              <w:spacing w:before="29" w:line="360" w:lineRule="auto"/>
              <w:ind w:left="17"/>
              <w:jc w:val="right"/>
              <w:rPr>
                <w:rFonts w:eastAsiaTheme="minorEastAsia"/>
                <w:color w:val="000000" w:themeColor="text1"/>
                <w:szCs w:val="21"/>
              </w:rPr>
            </w:pPr>
            <w:r w:rsidRPr="005B5C10">
              <w:rPr>
                <w:rFonts w:eastAsiaTheme="minorEastAsia"/>
                <w:color w:val="000000" w:themeColor="text1"/>
                <w:szCs w:val="21"/>
              </w:rPr>
              <w:t>0.09</w:t>
            </w:r>
          </w:p>
        </w:tc>
      </w:tr>
    </w:tbl>
    <w:p w:rsidR="006B65E1" w:rsidRPr="005B5C10" w:rsidRDefault="00945F2E" w:rsidP="00572E9A">
      <w:pPr>
        <w:pStyle w:val="2"/>
        <w:spacing w:beforeLines="100" w:before="312" w:after="0"/>
        <w:rPr>
          <w:rFonts w:ascii="Times New Roman" w:eastAsiaTheme="minorEastAsia" w:hAnsi="Times New Roman"/>
          <w:color w:val="000000" w:themeColor="text1"/>
          <w:kern w:val="0"/>
          <w:sz w:val="21"/>
          <w:szCs w:val="21"/>
        </w:rPr>
      </w:pPr>
      <w:bookmarkStart w:id="95" w:name="_Toc390421262"/>
      <w:bookmarkStart w:id="96" w:name="_Toc144287142"/>
      <w:r w:rsidRPr="005B5C10">
        <w:rPr>
          <w:rFonts w:ascii="Times New Roman" w:eastAsiaTheme="minorEastAsia" w:hAnsi="Times New Roman"/>
          <w:color w:val="000000" w:themeColor="text1"/>
          <w:kern w:val="0"/>
          <w:sz w:val="21"/>
          <w:szCs w:val="21"/>
        </w:rPr>
        <w:t>7.6</w:t>
      </w:r>
      <w:bookmarkStart w:id="97" w:name="_Toc234814105"/>
      <w:r w:rsidR="006F0915" w:rsidRPr="005B5C10">
        <w:rPr>
          <w:rFonts w:ascii="Times New Roman" w:eastAsiaTheme="minorEastAsia" w:hAnsi="Times New Roman"/>
          <w:color w:val="000000" w:themeColor="text1"/>
          <w:kern w:val="0"/>
          <w:sz w:val="21"/>
          <w:szCs w:val="21"/>
        </w:rPr>
        <w:t xml:space="preserve"> </w:t>
      </w:r>
      <w:r w:rsidRPr="005B5C10">
        <w:rPr>
          <w:rFonts w:ascii="Times New Roman" w:eastAsiaTheme="minorEastAsia" w:hAnsi="Times New Roman"/>
          <w:color w:val="000000" w:themeColor="text1"/>
          <w:kern w:val="0"/>
          <w:sz w:val="21"/>
          <w:szCs w:val="21"/>
        </w:rPr>
        <w:t>期末按公允价值占基金资产净值比例大小排序的前五名债券投资明细</w:t>
      </w:r>
      <w:bookmarkEnd w:id="95"/>
      <w:bookmarkEnd w:id="97"/>
      <w:bookmarkEnd w:id="96"/>
    </w:p>
    <w:p w:rsidR="006B65E1" w:rsidRPr="005B5C10" w:rsidRDefault="00945F2E">
      <w:pPr>
        <w:autoSpaceDE w:val="0"/>
        <w:autoSpaceDN w:val="0"/>
        <w:adjustRightInd w:val="0"/>
        <w:spacing w:before="29" w:line="288" w:lineRule="auto"/>
        <w:ind w:left="15"/>
        <w:jc w:val="right"/>
        <w:rPr>
          <w:rFonts w:eastAsiaTheme="minorEastAsia"/>
          <w:color w:val="000000" w:themeColor="text1"/>
          <w:kern w:val="0"/>
          <w:szCs w:val="21"/>
        </w:rPr>
      </w:pPr>
      <w:r w:rsidRPr="005B5C10">
        <w:rPr>
          <w:rFonts w:eastAsiaTheme="minorEastAsia"/>
          <w:color w:val="000000" w:themeColor="text1"/>
          <w:szCs w:val="21"/>
        </w:rPr>
        <w:t>金额单位：人民币元</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1310"/>
        <w:gridCol w:w="1282"/>
        <w:gridCol w:w="1426"/>
        <w:gridCol w:w="1646"/>
        <w:gridCol w:w="1612"/>
      </w:tblGrid>
      <w:tr w:rsidR="008148A4" w:rsidRPr="005B5C10">
        <w:tc>
          <w:tcPr>
            <w:tcW w:w="1252" w:type="dxa"/>
            <w:vAlign w:val="center"/>
          </w:tcPr>
          <w:p w:rsidR="006B65E1" w:rsidRPr="005B5C10" w:rsidRDefault="00945F2E">
            <w:pPr>
              <w:spacing w:before="29" w:line="360" w:lineRule="auto"/>
              <w:ind w:left="17"/>
              <w:jc w:val="center"/>
              <w:rPr>
                <w:rFonts w:eastAsiaTheme="minorEastAsia"/>
                <w:color w:val="000000" w:themeColor="text1"/>
                <w:szCs w:val="21"/>
              </w:rPr>
            </w:pPr>
            <w:r w:rsidRPr="005B5C10">
              <w:rPr>
                <w:rFonts w:eastAsiaTheme="minorEastAsia"/>
                <w:color w:val="000000" w:themeColor="text1"/>
                <w:szCs w:val="21"/>
              </w:rPr>
              <w:t>序号</w:t>
            </w:r>
          </w:p>
        </w:tc>
        <w:tc>
          <w:tcPr>
            <w:tcW w:w="1310" w:type="dxa"/>
            <w:vAlign w:val="center"/>
          </w:tcPr>
          <w:p w:rsidR="006B65E1" w:rsidRPr="005B5C10" w:rsidRDefault="00945F2E">
            <w:pPr>
              <w:spacing w:before="29" w:line="360" w:lineRule="auto"/>
              <w:ind w:left="17"/>
              <w:jc w:val="center"/>
              <w:rPr>
                <w:rFonts w:eastAsiaTheme="minorEastAsia"/>
                <w:color w:val="000000" w:themeColor="text1"/>
                <w:szCs w:val="21"/>
              </w:rPr>
            </w:pPr>
            <w:r w:rsidRPr="005B5C10">
              <w:rPr>
                <w:rFonts w:eastAsiaTheme="minorEastAsia"/>
                <w:color w:val="000000" w:themeColor="text1"/>
                <w:szCs w:val="21"/>
              </w:rPr>
              <w:t>债券代码</w:t>
            </w:r>
          </w:p>
        </w:tc>
        <w:tc>
          <w:tcPr>
            <w:tcW w:w="1282" w:type="dxa"/>
            <w:vAlign w:val="center"/>
          </w:tcPr>
          <w:p w:rsidR="006B65E1" w:rsidRPr="005B5C10" w:rsidRDefault="00945F2E">
            <w:pPr>
              <w:spacing w:before="29" w:line="360" w:lineRule="auto"/>
              <w:ind w:left="17"/>
              <w:jc w:val="center"/>
              <w:rPr>
                <w:rFonts w:eastAsiaTheme="minorEastAsia"/>
                <w:color w:val="000000" w:themeColor="text1"/>
                <w:szCs w:val="21"/>
              </w:rPr>
            </w:pPr>
            <w:r w:rsidRPr="005B5C10">
              <w:rPr>
                <w:rFonts w:eastAsiaTheme="minorEastAsia"/>
                <w:color w:val="000000" w:themeColor="text1"/>
                <w:szCs w:val="21"/>
              </w:rPr>
              <w:t>债券名称</w:t>
            </w:r>
          </w:p>
        </w:tc>
        <w:tc>
          <w:tcPr>
            <w:tcW w:w="1426" w:type="dxa"/>
            <w:vAlign w:val="center"/>
          </w:tcPr>
          <w:p w:rsidR="006B65E1" w:rsidRPr="005B5C10" w:rsidRDefault="00945F2E">
            <w:pPr>
              <w:spacing w:before="29" w:line="360" w:lineRule="auto"/>
              <w:ind w:left="17"/>
              <w:jc w:val="center"/>
              <w:rPr>
                <w:rFonts w:eastAsiaTheme="minorEastAsia"/>
                <w:color w:val="000000" w:themeColor="text1"/>
                <w:szCs w:val="21"/>
              </w:rPr>
            </w:pPr>
            <w:r w:rsidRPr="005B5C10">
              <w:rPr>
                <w:rFonts w:eastAsiaTheme="minorEastAsia"/>
                <w:color w:val="000000" w:themeColor="text1"/>
                <w:szCs w:val="21"/>
              </w:rPr>
              <w:t>数量</w:t>
            </w:r>
            <w:r w:rsidRPr="005B5C10">
              <w:rPr>
                <w:rFonts w:eastAsiaTheme="minorEastAsia"/>
                <w:color w:val="000000" w:themeColor="text1"/>
                <w:szCs w:val="21"/>
              </w:rPr>
              <w:t>(</w:t>
            </w:r>
            <w:r w:rsidRPr="005B5C10">
              <w:rPr>
                <w:rFonts w:eastAsiaTheme="minorEastAsia"/>
                <w:color w:val="000000" w:themeColor="text1"/>
                <w:szCs w:val="21"/>
              </w:rPr>
              <w:t>张</w:t>
            </w:r>
            <w:r w:rsidRPr="005B5C10">
              <w:rPr>
                <w:rFonts w:eastAsiaTheme="minorEastAsia"/>
                <w:color w:val="000000" w:themeColor="text1"/>
                <w:szCs w:val="21"/>
              </w:rPr>
              <w:t>)</w:t>
            </w:r>
          </w:p>
        </w:tc>
        <w:tc>
          <w:tcPr>
            <w:tcW w:w="1646" w:type="dxa"/>
            <w:vAlign w:val="center"/>
          </w:tcPr>
          <w:p w:rsidR="006B65E1" w:rsidRPr="005B5C10" w:rsidRDefault="00945F2E">
            <w:pPr>
              <w:spacing w:before="29" w:line="360" w:lineRule="auto"/>
              <w:ind w:left="17"/>
              <w:jc w:val="center"/>
              <w:rPr>
                <w:rFonts w:eastAsiaTheme="minorEastAsia"/>
                <w:color w:val="000000" w:themeColor="text1"/>
                <w:szCs w:val="21"/>
              </w:rPr>
            </w:pPr>
            <w:r w:rsidRPr="005B5C10">
              <w:rPr>
                <w:rFonts w:eastAsiaTheme="minorEastAsia"/>
                <w:color w:val="000000" w:themeColor="text1"/>
                <w:szCs w:val="21"/>
              </w:rPr>
              <w:t>公允价值</w:t>
            </w:r>
          </w:p>
        </w:tc>
        <w:tc>
          <w:tcPr>
            <w:tcW w:w="1612" w:type="dxa"/>
            <w:vAlign w:val="center"/>
          </w:tcPr>
          <w:p w:rsidR="006B65E1" w:rsidRPr="005B5C10" w:rsidRDefault="00945F2E">
            <w:pPr>
              <w:spacing w:before="29" w:line="360" w:lineRule="auto"/>
              <w:ind w:left="17"/>
              <w:jc w:val="center"/>
              <w:rPr>
                <w:rFonts w:eastAsiaTheme="minorEastAsia"/>
                <w:color w:val="000000" w:themeColor="text1"/>
                <w:szCs w:val="21"/>
              </w:rPr>
            </w:pPr>
            <w:r w:rsidRPr="005B5C10">
              <w:rPr>
                <w:rFonts w:eastAsiaTheme="minorEastAsia"/>
                <w:color w:val="000000" w:themeColor="text1"/>
                <w:szCs w:val="21"/>
              </w:rPr>
              <w:t>占基金资产净值比例</w:t>
            </w:r>
            <w:r w:rsidRPr="005B5C10">
              <w:rPr>
                <w:rFonts w:eastAsiaTheme="minorEastAsia"/>
                <w:color w:val="000000" w:themeColor="text1"/>
                <w:szCs w:val="21"/>
              </w:rPr>
              <w:t>(</w:t>
            </w:r>
            <w:r w:rsidRPr="005B5C10">
              <w:rPr>
                <w:rFonts w:eastAsiaTheme="minorEastAsia"/>
                <w:color w:val="000000" w:themeColor="text1"/>
                <w:szCs w:val="21"/>
              </w:rPr>
              <w:t>％</w:t>
            </w:r>
            <w:r w:rsidRPr="005B5C10">
              <w:rPr>
                <w:rFonts w:eastAsiaTheme="minorEastAsia"/>
                <w:color w:val="000000" w:themeColor="text1"/>
                <w:szCs w:val="21"/>
              </w:rPr>
              <w:t>)</w:t>
            </w:r>
          </w:p>
        </w:tc>
      </w:tr>
      <w:tr w:rsidR="00255DDE">
        <w:tc>
          <w:tcPr>
            <w:tcW w:w="1252" w:type="dxa"/>
            <w:vAlign w:val="center"/>
          </w:tcPr>
          <w:p w:rsidR="00255DDE" w:rsidRDefault="00324B54">
            <w:pPr>
              <w:jc w:val="center"/>
            </w:pPr>
            <w:r>
              <w:rPr>
                <w:rFonts w:eastAsiaTheme="minorEastAsia"/>
                <w:color w:val="000000" w:themeColor="text1"/>
                <w:szCs w:val="21"/>
              </w:rPr>
              <w:t>1</w:t>
            </w:r>
          </w:p>
        </w:tc>
        <w:tc>
          <w:tcPr>
            <w:tcW w:w="1310" w:type="dxa"/>
            <w:vAlign w:val="center"/>
          </w:tcPr>
          <w:p w:rsidR="00255DDE" w:rsidRDefault="00324B54">
            <w:pPr>
              <w:jc w:val="center"/>
            </w:pPr>
            <w:r>
              <w:rPr>
                <w:rFonts w:eastAsiaTheme="minorEastAsia"/>
                <w:color w:val="000000" w:themeColor="text1"/>
                <w:szCs w:val="21"/>
              </w:rPr>
              <w:t>118005</w:t>
            </w:r>
          </w:p>
        </w:tc>
        <w:tc>
          <w:tcPr>
            <w:tcW w:w="1282" w:type="dxa"/>
            <w:vAlign w:val="center"/>
          </w:tcPr>
          <w:p w:rsidR="00255DDE" w:rsidRDefault="00324B54">
            <w:pPr>
              <w:jc w:val="center"/>
            </w:pPr>
            <w:r>
              <w:rPr>
                <w:rFonts w:eastAsiaTheme="minorEastAsia"/>
                <w:color w:val="000000" w:themeColor="text1"/>
                <w:szCs w:val="21"/>
              </w:rPr>
              <w:t>天奈转债</w:t>
            </w:r>
          </w:p>
        </w:tc>
        <w:tc>
          <w:tcPr>
            <w:tcW w:w="1426" w:type="dxa"/>
            <w:vAlign w:val="center"/>
          </w:tcPr>
          <w:p w:rsidR="00255DDE" w:rsidRDefault="00324B54">
            <w:pPr>
              <w:jc w:val="right"/>
            </w:pPr>
            <w:r>
              <w:rPr>
                <w:rFonts w:eastAsiaTheme="minorEastAsia"/>
                <w:color w:val="000000" w:themeColor="text1"/>
                <w:szCs w:val="21"/>
              </w:rPr>
              <w:t>37,840</w:t>
            </w:r>
          </w:p>
        </w:tc>
        <w:tc>
          <w:tcPr>
            <w:tcW w:w="1646" w:type="dxa"/>
            <w:vAlign w:val="center"/>
          </w:tcPr>
          <w:p w:rsidR="00255DDE" w:rsidRDefault="00324B54">
            <w:pPr>
              <w:jc w:val="right"/>
            </w:pPr>
            <w:r>
              <w:rPr>
                <w:rFonts w:eastAsiaTheme="minorEastAsia"/>
                <w:color w:val="000000" w:themeColor="text1"/>
                <w:szCs w:val="21"/>
              </w:rPr>
              <w:t>3,934,219.62</w:t>
            </w:r>
          </w:p>
        </w:tc>
        <w:tc>
          <w:tcPr>
            <w:tcW w:w="1612" w:type="dxa"/>
            <w:vAlign w:val="center"/>
          </w:tcPr>
          <w:p w:rsidR="00255DDE" w:rsidRDefault="00324B54">
            <w:pPr>
              <w:jc w:val="right"/>
            </w:pPr>
            <w:r>
              <w:rPr>
                <w:rFonts w:eastAsiaTheme="minorEastAsia"/>
                <w:color w:val="000000" w:themeColor="text1"/>
                <w:szCs w:val="21"/>
              </w:rPr>
              <w:t>0.09</w:t>
            </w:r>
          </w:p>
        </w:tc>
      </w:tr>
    </w:tbl>
    <w:p w:rsidR="006B65E1" w:rsidRPr="005B5C10" w:rsidRDefault="00945F2E" w:rsidP="00572E9A">
      <w:pPr>
        <w:pStyle w:val="2"/>
        <w:spacing w:beforeLines="100" w:before="312" w:after="0"/>
        <w:rPr>
          <w:rFonts w:ascii="Times New Roman" w:eastAsiaTheme="minorEastAsia" w:hAnsi="Times New Roman"/>
          <w:color w:val="000000" w:themeColor="text1"/>
          <w:kern w:val="0"/>
          <w:sz w:val="21"/>
          <w:szCs w:val="21"/>
        </w:rPr>
      </w:pPr>
      <w:bookmarkStart w:id="98" w:name="_Toc390421263"/>
      <w:bookmarkStart w:id="99" w:name="_Toc144287143"/>
      <w:r w:rsidRPr="005B5C10">
        <w:rPr>
          <w:rFonts w:ascii="Times New Roman" w:eastAsiaTheme="minorEastAsia" w:hAnsi="Times New Roman"/>
          <w:color w:val="000000" w:themeColor="text1"/>
          <w:kern w:val="0"/>
          <w:sz w:val="21"/>
          <w:szCs w:val="21"/>
        </w:rPr>
        <w:t xml:space="preserve">7.7 </w:t>
      </w:r>
      <w:r w:rsidRPr="005B5C10">
        <w:rPr>
          <w:rFonts w:ascii="Times New Roman" w:eastAsiaTheme="minorEastAsia" w:hAnsi="Times New Roman"/>
          <w:color w:val="000000" w:themeColor="text1"/>
          <w:kern w:val="0"/>
          <w:sz w:val="21"/>
          <w:szCs w:val="21"/>
        </w:rPr>
        <w:t>期末按公允价值占基金资产净值比例大小排序的所有资产支持证券投资明细</w:t>
      </w:r>
      <w:bookmarkEnd w:id="98"/>
      <w:bookmarkEnd w:id="99"/>
    </w:p>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本基金本报告期末未持有资产支持证券。</w:t>
      </w:r>
    </w:p>
    <w:p w:rsidR="006B65E1" w:rsidRPr="005B5C10" w:rsidRDefault="00945F2E" w:rsidP="00572E9A">
      <w:pPr>
        <w:pStyle w:val="2"/>
        <w:spacing w:beforeLines="100" w:before="312" w:after="0"/>
        <w:rPr>
          <w:rFonts w:ascii="Times New Roman" w:eastAsiaTheme="minorEastAsia" w:hAnsi="Times New Roman"/>
          <w:color w:val="000000" w:themeColor="text1"/>
          <w:kern w:val="0"/>
          <w:sz w:val="21"/>
          <w:szCs w:val="21"/>
        </w:rPr>
      </w:pPr>
      <w:bookmarkStart w:id="100" w:name="_Toc390421264"/>
      <w:bookmarkStart w:id="101" w:name="_Toc144287144"/>
      <w:r w:rsidRPr="005B5C10">
        <w:rPr>
          <w:rFonts w:ascii="Times New Roman" w:eastAsiaTheme="minorEastAsia" w:hAnsi="Times New Roman"/>
          <w:color w:val="000000" w:themeColor="text1"/>
          <w:kern w:val="0"/>
          <w:sz w:val="21"/>
          <w:szCs w:val="21"/>
        </w:rPr>
        <w:t xml:space="preserve">7.8 </w:t>
      </w:r>
      <w:r w:rsidRPr="005B5C10">
        <w:rPr>
          <w:rFonts w:ascii="Times New Roman" w:eastAsiaTheme="minorEastAsia" w:hAnsi="Times New Roman"/>
          <w:color w:val="000000" w:themeColor="text1"/>
          <w:kern w:val="0"/>
          <w:sz w:val="21"/>
          <w:szCs w:val="21"/>
        </w:rPr>
        <w:t>报告期末按公允价值占基金资产净值比例大小排序的前五名贵金属投资明细</w:t>
      </w:r>
      <w:bookmarkEnd w:id="100"/>
      <w:bookmarkEnd w:id="101"/>
    </w:p>
    <w:p w:rsidR="006B65E1" w:rsidRPr="005B5C10" w:rsidRDefault="00945F2E">
      <w:pPr>
        <w:widowControl/>
        <w:spacing w:line="360" w:lineRule="auto"/>
        <w:ind w:firstLineChars="200" w:firstLine="420"/>
        <w:jc w:val="left"/>
        <w:rPr>
          <w:rFonts w:eastAsiaTheme="minorEastAsia"/>
          <w:color w:val="000000" w:themeColor="text1"/>
          <w:szCs w:val="21"/>
        </w:rPr>
      </w:pPr>
      <w:r w:rsidRPr="005B5C10">
        <w:rPr>
          <w:rFonts w:eastAsiaTheme="minorEastAsia"/>
          <w:color w:val="000000" w:themeColor="text1"/>
          <w:szCs w:val="21"/>
        </w:rPr>
        <w:t>本基金本报告期末未持有贵金属。</w:t>
      </w:r>
    </w:p>
    <w:p w:rsidR="006B65E1" w:rsidRPr="005B5C10" w:rsidRDefault="00945F2E" w:rsidP="00572E9A">
      <w:pPr>
        <w:pStyle w:val="2"/>
        <w:spacing w:beforeLines="100" w:before="312" w:after="0"/>
        <w:rPr>
          <w:rFonts w:ascii="Times New Roman" w:eastAsiaTheme="minorEastAsia" w:hAnsi="Times New Roman"/>
          <w:color w:val="000000" w:themeColor="text1"/>
          <w:kern w:val="0"/>
          <w:sz w:val="21"/>
          <w:szCs w:val="21"/>
        </w:rPr>
      </w:pPr>
      <w:bookmarkStart w:id="102" w:name="_Toc390421265"/>
      <w:bookmarkStart w:id="103" w:name="_Toc144287145"/>
      <w:r w:rsidRPr="005B5C10">
        <w:rPr>
          <w:rFonts w:ascii="Times New Roman" w:eastAsiaTheme="minorEastAsia" w:hAnsi="Times New Roman"/>
          <w:color w:val="000000" w:themeColor="text1"/>
          <w:kern w:val="0"/>
          <w:sz w:val="21"/>
          <w:szCs w:val="21"/>
        </w:rPr>
        <w:t xml:space="preserve">7.9 </w:t>
      </w:r>
      <w:r w:rsidRPr="005B5C10">
        <w:rPr>
          <w:rFonts w:ascii="Times New Roman" w:eastAsiaTheme="minorEastAsia" w:hAnsi="Times New Roman"/>
          <w:color w:val="000000" w:themeColor="text1"/>
          <w:kern w:val="0"/>
          <w:sz w:val="21"/>
          <w:szCs w:val="21"/>
        </w:rPr>
        <w:t>期末按公允价值占基金资产净值比例大小排序的前五名权证投资明细</w:t>
      </w:r>
      <w:bookmarkEnd w:id="102"/>
      <w:bookmarkEnd w:id="103"/>
    </w:p>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本基金本报告期末未持有权证。</w:t>
      </w:r>
    </w:p>
    <w:p w:rsidR="006B65E1" w:rsidRPr="005B5C10" w:rsidRDefault="00945F2E" w:rsidP="00231F46">
      <w:pPr>
        <w:pStyle w:val="2"/>
        <w:spacing w:beforeLines="100" w:before="312" w:after="0"/>
        <w:rPr>
          <w:rFonts w:ascii="Times New Roman" w:eastAsiaTheme="minorEastAsia" w:hAnsi="Times New Roman"/>
          <w:color w:val="000000" w:themeColor="text1"/>
          <w:kern w:val="0"/>
          <w:sz w:val="21"/>
          <w:szCs w:val="21"/>
        </w:rPr>
      </w:pPr>
      <w:bookmarkStart w:id="104" w:name="_Toc144287146"/>
      <w:r w:rsidRPr="005B5C10">
        <w:rPr>
          <w:rFonts w:ascii="Times New Roman" w:eastAsiaTheme="minorEastAsia" w:hAnsi="Times New Roman"/>
          <w:color w:val="000000" w:themeColor="text1"/>
          <w:kern w:val="0"/>
          <w:sz w:val="21"/>
          <w:szCs w:val="21"/>
        </w:rPr>
        <w:t xml:space="preserve">7.10 </w:t>
      </w:r>
      <w:r w:rsidR="00CC651C" w:rsidRPr="005B5C10">
        <w:rPr>
          <w:rFonts w:ascii="Times New Roman" w:eastAsiaTheme="minorEastAsia" w:hAnsi="Times New Roman"/>
          <w:color w:val="000000" w:themeColor="text1"/>
          <w:kern w:val="0"/>
          <w:sz w:val="21"/>
          <w:szCs w:val="21"/>
        </w:rPr>
        <w:t>本基金投资股指期货的投资政策</w:t>
      </w:r>
      <w:bookmarkEnd w:id="104"/>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本基金本报告期末未持有股指期货。</w:t>
      </w:r>
    </w:p>
    <w:p w:rsidR="006B65E1" w:rsidRPr="005B5C10" w:rsidRDefault="00945F2E" w:rsidP="00572E9A">
      <w:pPr>
        <w:pStyle w:val="2"/>
        <w:spacing w:beforeLines="100" w:before="312" w:after="0"/>
        <w:rPr>
          <w:rFonts w:ascii="Times New Roman" w:eastAsiaTheme="minorEastAsia" w:hAnsi="Times New Roman"/>
          <w:color w:val="000000" w:themeColor="text1"/>
          <w:kern w:val="0"/>
          <w:sz w:val="21"/>
          <w:szCs w:val="21"/>
        </w:rPr>
      </w:pPr>
      <w:bookmarkStart w:id="105" w:name="_Toc390421267"/>
      <w:bookmarkStart w:id="106" w:name="_Toc144287147"/>
      <w:r w:rsidRPr="005B5C10">
        <w:rPr>
          <w:rFonts w:ascii="Times New Roman" w:eastAsiaTheme="minorEastAsia" w:hAnsi="Times New Roman"/>
          <w:color w:val="000000" w:themeColor="text1"/>
          <w:kern w:val="0"/>
          <w:sz w:val="21"/>
          <w:szCs w:val="21"/>
        </w:rPr>
        <w:t>7.11</w:t>
      </w:r>
      <w:r w:rsidR="006F0915" w:rsidRPr="005B5C10">
        <w:rPr>
          <w:rFonts w:ascii="Times New Roman" w:eastAsiaTheme="minorEastAsia" w:hAnsi="Times New Roman"/>
          <w:color w:val="000000" w:themeColor="text1"/>
          <w:kern w:val="0"/>
          <w:sz w:val="21"/>
          <w:szCs w:val="21"/>
        </w:rPr>
        <w:t xml:space="preserve"> </w:t>
      </w:r>
      <w:r w:rsidRPr="005B5C10">
        <w:rPr>
          <w:rFonts w:ascii="Times New Roman" w:eastAsiaTheme="minorEastAsia" w:hAnsi="Times New Roman"/>
          <w:color w:val="000000" w:themeColor="text1"/>
          <w:kern w:val="0"/>
          <w:sz w:val="21"/>
          <w:szCs w:val="21"/>
        </w:rPr>
        <w:t>报告期末本基金投资的国债期货交易情况说明</w:t>
      </w:r>
      <w:bookmarkEnd w:id="105"/>
      <w:bookmarkEnd w:id="106"/>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本基金本报告期末未持有国债期货。</w:t>
      </w:r>
    </w:p>
    <w:p w:rsidR="00EF1DD8" w:rsidRPr="005B5C10" w:rsidRDefault="00EF1DD8" w:rsidP="00572E9A">
      <w:pPr>
        <w:pStyle w:val="2"/>
        <w:spacing w:beforeLines="100" w:before="312" w:after="0"/>
        <w:rPr>
          <w:rFonts w:ascii="Times New Roman" w:eastAsiaTheme="minorEastAsia" w:hAnsi="Times New Roman"/>
          <w:color w:val="000000" w:themeColor="text1"/>
          <w:kern w:val="0"/>
          <w:sz w:val="21"/>
          <w:szCs w:val="21"/>
        </w:rPr>
      </w:pPr>
      <w:bookmarkStart w:id="107" w:name="_Toc144287148"/>
      <w:r w:rsidRPr="005B5C10">
        <w:rPr>
          <w:rFonts w:ascii="Times New Roman" w:eastAsiaTheme="minorEastAsia" w:hAnsi="Times New Roman"/>
          <w:color w:val="000000" w:themeColor="text1"/>
          <w:kern w:val="0"/>
          <w:sz w:val="21"/>
          <w:szCs w:val="21"/>
        </w:rPr>
        <w:t xml:space="preserve">7.12 </w:t>
      </w:r>
      <w:r w:rsidRPr="005B5C10">
        <w:rPr>
          <w:rFonts w:ascii="Times New Roman" w:eastAsiaTheme="minorEastAsia" w:hAnsi="Times New Roman" w:hint="eastAsia"/>
          <w:color w:val="000000" w:themeColor="text1"/>
          <w:kern w:val="0"/>
          <w:sz w:val="21"/>
          <w:szCs w:val="21"/>
        </w:rPr>
        <w:t>本报告期投资基金情况</w:t>
      </w:r>
      <w:bookmarkEnd w:id="107"/>
    </w:p>
    <w:p w:rsidR="00EF1DD8" w:rsidRPr="005B5C10" w:rsidRDefault="00EF1DD8" w:rsidP="00572E9A">
      <w:pPr>
        <w:pStyle w:val="a0"/>
        <w:spacing w:beforeLines="50" w:before="156" w:line="360" w:lineRule="auto"/>
        <w:ind w:firstLineChars="0" w:firstLine="0"/>
        <w:rPr>
          <w:rFonts w:eastAsiaTheme="minorEastAsia"/>
          <w:b/>
          <w:color w:val="000000" w:themeColor="text1"/>
          <w:szCs w:val="21"/>
        </w:rPr>
      </w:pPr>
      <w:r w:rsidRPr="005B5C10">
        <w:rPr>
          <w:rFonts w:eastAsiaTheme="minorEastAsia"/>
          <w:b/>
          <w:color w:val="000000" w:themeColor="text1"/>
          <w:szCs w:val="21"/>
        </w:rPr>
        <w:t>7.12.1</w:t>
      </w:r>
      <w:r w:rsidRPr="005B5C10">
        <w:rPr>
          <w:rFonts w:eastAsiaTheme="minorEastAsia" w:hint="eastAsia"/>
          <w:b/>
          <w:color w:val="000000" w:themeColor="text1"/>
          <w:szCs w:val="21"/>
        </w:rPr>
        <w:t xml:space="preserve"> </w:t>
      </w:r>
      <w:r w:rsidRPr="005B5C10">
        <w:rPr>
          <w:rFonts w:eastAsiaTheme="minorEastAsia" w:hint="eastAsia"/>
          <w:b/>
          <w:color w:val="000000" w:themeColor="text1"/>
          <w:szCs w:val="21"/>
        </w:rPr>
        <w:t>报告期末按公允价值占基金资产净值比例大小排序的基金投资明细</w:t>
      </w:r>
    </w:p>
    <w:p w:rsidR="00EF1DD8" w:rsidRPr="005B5C10" w:rsidRDefault="00EF1DD8" w:rsidP="00EF1DD8">
      <w:pPr>
        <w:widowControl/>
        <w:spacing w:line="360" w:lineRule="auto"/>
        <w:ind w:firstLineChars="200" w:firstLine="420"/>
        <w:jc w:val="left"/>
        <w:rPr>
          <w:rFonts w:eastAsiaTheme="minorEastAsia"/>
          <w:color w:val="000000" w:themeColor="text1"/>
          <w:szCs w:val="21"/>
        </w:rPr>
      </w:pPr>
      <w:r w:rsidRPr="005B5C10">
        <w:rPr>
          <w:rFonts w:eastAsiaTheme="minorEastAsia"/>
          <w:color w:val="000000" w:themeColor="text1"/>
          <w:szCs w:val="21"/>
        </w:rPr>
        <w:t>本基金本报告期末未持有基金。</w:t>
      </w:r>
    </w:p>
    <w:p w:rsidR="006B65E1" w:rsidRPr="005B5C10" w:rsidRDefault="00945F2E" w:rsidP="00572E9A">
      <w:pPr>
        <w:pStyle w:val="2"/>
        <w:spacing w:beforeLines="100" w:before="312" w:after="0"/>
        <w:rPr>
          <w:rFonts w:ascii="Times New Roman" w:eastAsiaTheme="minorEastAsia" w:hAnsi="Times New Roman"/>
          <w:color w:val="000000" w:themeColor="text1"/>
          <w:kern w:val="0"/>
          <w:sz w:val="21"/>
          <w:szCs w:val="21"/>
        </w:rPr>
      </w:pPr>
      <w:bookmarkStart w:id="108" w:name="_Toc390421268"/>
      <w:bookmarkStart w:id="109" w:name="_Toc144287149"/>
      <w:r w:rsidRPr="005B5C10">
        <w:rPr>
          <w:rFonts w:ascii="Times New Roman" w:eastAsiaTheme="minorEastAsia" w:hAnsi="Times New Roman"/>
          <w:color w:val="000000" w:themeColor="text1"/>
          <w:kern w:val="0"/>
          <w:sz w:val="21"/>
          <w:szCs w:val="21"/>
        </w:rPr>
        <w:t xml:space="preserve">7.13 </w:t>
      </w:r>
      <w:r w:rsidRPr="005B5C10">
        <w:rPr>
          <w:rFonts w:ascii="Times New Roman" w:eastAsiaTheme="minorEastAsia" w:hAnsi="Times New Roman"/>
          <w:color w:val="000000" w:themeColor="text1"/>
          <w:kern w:val="0"/>
          <w:sz w:val="21"/>
          <w:szCs w:val="21"/>
        </w:rPr>
        <w:t>投资组合报告附注</w:t>
      </w:r>
      <w:bookmarkEnd w:id="108"/>
      <w:bookmarkEnd w:id="109"/>
    </w:p>
    <w:p w:rsidR="006B65E1" w:rsidRPr="005B5C10" w:rsidRDefault="00945F2E">
      <w:pPr>
        <w:spacing w:line="360" w:lineRule="auto"/>
        <w:rPr>
          <w:rFonts w:eastAsiaTheme="minorEastAsia"/>
          <w:color w:val="000000" w:themeColor="text1"/>
          <w:szCs w:val="21"/>
        </w:rPr>
      </w:pPr>
      <w:r w:rsidRPr="005B5C10">
        <w:rPr>
          <w:rFonts w:eastAsiaTheme="minorEastAsia"/>
          <w:color w:val="000000" w:themeColor="text1"/>
          <w:szCs w:val="21"/>
        </w:rPr>
        <w:t>7.13.1</w:t>
      </w:r>
      <w:r w:rsidRPr="005B5C10">
        <w:rPr>
          <w:rFonts w:eastAsiaTheme="minorEastAsia"/>
          <w:color w:val="000000" w:themeColor="text1"/>
          <w:szCs w:val="21"/>
        </w:rPr>
        <w:t>本基金投资的前十名证券的发行主体本期未出现被监管部门立案调查，或在报告编制日前一年内受到公开谴责、处罚的情形。</w:t>
      </w:r>
    </w:p>
    <w:p w:rsidR="006B65E1" w:rsidRPr="005B5C10" w:rsidRDefault="00945F2E">
      <w:pPr>
        <w:spacing w:line="360" w:lineRule="auto"/>
        <w:rPr>
          <w:rFonts w:eastAsiaTheme="minorEastAsia"/>
          <w:color w:val="000000" w:themeColor="text1"/>
          <w:szCs w:val="21"/>
        </w:rPr>
      </w:pPr>
      <w:r w:rsidRPr="005B5C10">
        <w:rPr>
          <w:rFonts w:eastAsiaTheme="minorEastAsia"/>
          <w:color w:val="000000" w:themeColor="text1"/>
          <w:szCs w:val="21"/>
        </w:rPr>
        <w:t>7.13.2</w:t>
      </w:r>
      <w:r w:rsidRPr="005B5C10">
        <w:rPr>
          <w:rFonts w:eastAsiaTheme="minorEastAsia"/>
          <w:color w:val="000000" w:themeColor="text1"/>
          <w:szCs w:val="21"/>
        </w:rPr>
        <w:t>报告期内本基金投资的前十名股票中没有在基金合同规定备选股票库之外的股票。</w:t>
      </w:r>
    </w:p>
    <w:p w:rsidR="006B65E1" w:rsidRPr="005B5C10" w:rsidRDefault="00945F2E">
      <w:pPr>
        <w:spacing w:line="360" w:lineRule="auto"/>
        <w:rPr>
          <w:rFonts w:eastAsiaTheme="minorEastAsia"/>
          <w:b/>
          <w:bCs/>
          <w:color w:val="000000" w:themeColor="text1"/>
          <w:szCs w:val="21"/>
        </w:rPr>
      </w:pPr>
      <w:r w:rsidRPr="005B5C10">
        <w:rPr>
          <w:rFonts w:eastAsiaTheme="minorEastAsia"/>
          <w:b/>
          <w:color w:val="000000" w:themeColor="text1"/>
          <w:szCs w:val="21"/>
        </w:rPr>
        <w:t>7.13.3</w:t>
      </w:r>
      <w:r w:rsidRPr="005B5C10">
        <w:rPr>
          <w:rFonts w:eastAsiaTheme="minorEastAsia"/>
          <w:b/>
          <w:bCs/>
          <w:color w:val="000000" w:themeColor="text1"/>
          <w:szCs w:val="21"/>
        </w:rPr>
        <w:t>期末其他各项资产构成</w:t>
      </w:r>
    </w:p>
    <w:p w:rsidR="006B65E1" w:rsidRPr="005B5C10" w:rsidRDefault="00945F2E">
      <w:pPr>
        <w:autoSpaceDE w:val="0"/>
        <w:autoSpaceDN w:val="0"/>
        <w:adjustRightInd w:val="0"/>
        <w:spacing w:before="29" w:line="288" w:lineRule="auto"/>
        <w:ind w:left="15"/>
        <w:jc w:val="right"/>
        <w:rPr>
          <w:rFonts w:eastAsiaTheme="minorEastAsia"/>
          <w:color w:val="000000" w:themeColor="text1"/>
          <w:kern w:val="0"/>
          <w:szCs w:val="21"/>
        </w:rPr>
      </w:pPr>
      <w:r w:rsidRPr="005B5C10">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8148A4" w:rsidRPr="005B5C10">
        <w:tc>
          <w:tcPr>
            <w:tcW w:w="765"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序号</w:t>
            </w:r>
          </w:p>
        </w:tc>
        <w:tc>
          <w:tcPr>
            <w:tcW w:w="4117"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名称</w:t>
            </w:r>
          </w:p>
        </w:tc>
        <w:tc>
          <w:tcPr>
            <w:tcW w:w="4118"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金额</w:t>
            </w:r>
          </w:p>
        </w:tc>
      </w:tr>
      <w:tr w:rsidR="008148A4" w:rsidRPr="005B5C10">
        <w:tc>
          <w:tcPr>
            <w:tcW w:w="765"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1</w:t>
            </w:r>
          </w:p>
        </w:tc>
        <w:tc>
          <w:tcPr>
            <w:tcW w:w="4117" w:type="dxa"/>
            <w:vAlign w:val="center"/>
          </w:tcPr>
          <w:p w:rsidR="006B65E1" w:rsidRPr="005B5C10" w:rsidRDefault="00945F2E">
            <w:pPr>
              <w:ind w:leftChars="50" w:left="105"/>
              <w:rPr>
                <w:rFonts w:eastAsiaTheme="minorEastAsia"/>
                <w:color w:val="000000" w:themeColor="text1"/>
                <w:szCs w:val="21"/>
              </w:rPr>
            </w:pPr>
            <w:r w:rsidRPr="005B5C10">
              <w:rPr>
                <w:rFonts w:eastAsiaTheme="minorEastAsia"/>
                <w:color w:val="000000" w:themeColor="text1"/>
                <w:szCs w:val="21"/>
              </w:rPr>
              <w:t>存出保证金</w:t>
            </w:r>
          </w:p>
        </w:tc>
        <w:tc>
          <w:tcPr>
            <w:tcW w:w="4118" w:type="dxa"/>
            <w:vAlign w:val="center"/>
          </w:tcPr>
          <w:p w:rsidR="006B65E1" w:rsidRPr="005B5C10" w:rsidRDefault="00945F2E">
            <w:pPr>
              <w:autoSpaceDE w:val="0"/>
              <w:autoSpaceDN w:val="0"/>
              <w:adjustRightInd w:val="0"/>
              <w:spacing w:before="29" w:line="360" w:lineRule="auto"/>
              <w:ind w:left="15"/>
              <w:jc w:val="right"/>
              <w:rPr>
                <w:rFonts w:eastAsiaTheme="minorEastAsia"/>
                <w:color w:val="000000" w:themeColor="text1"/>
                <w:szCs w:val="21"/>
              </w:rPr>
            </w:pPr>
            <w:r w:rsidRPr="005B5C10">
              <w:rPr>
                <w:rFonts w:eastAsiaTheme="minorEastAsia"/>
                <w:color w:val="000000" w:themeColor="text1"/>
                <w:szCs w:val="21"/>
              </w:rPr>
              <w:t>771,357.71</w:t>
            </w:r>
          </w:p>
        </w:tc>
      </w:tr>
      <w:tr w:rsidR="008148A4" w:rsidRPr="005B5C10">
        <w:tc>
          <w:tcPr>
            <w:tcW w:w="765" w:type="dxa"/>
            <w:vAlign w:val="center"/>
          </w:tcPr>
          <w:p w:rsidR="00231F46" w:rsidRPr="005B5C10" w:rsidRDefault="00231F46" w:rsidP="00231F46">
            <w:pPr>
              <w:jc w:val="center"/>
              <w:rPr>
                <w:rFonts w:eastAsiaTheme="minorEastAsia"/>
                <w:color w:val="000000" w:themeColor="text1"/>
                <w:szCs w:val="21"/>
              </w:rPr>
            </w:pPr>
            <w:r w:rsidRPr="005B5C10">
              <w:rPr>
                <w:rFonts w:eastAsiaTheme="minorEastAsia"/>
                <w:color w:val="000000" w:themeColor="text1"/>
                <w:szCs w:val="21"/>
              </w:rPr>
              <w:t>2</w:t>
            </w:r>
          </w:p>
        </w:tc>
        <w:tc>
          <w:tcPr>
            <w:tcW w:w="4117" w:type="dxa"/>
            <w:vAlign w:val="center"/>
          </w:tcPr>
          <w:p w:rsidR="00231F46" w:rsidRPr="005B5C10" w:rsidRDefault="00231F46" w:rsidP="00231F46">
            <w:pPr>
              <w:ind w:leftChars="50" w:left="105"/>
              <w:rPr>
                <w:rFonts w:eastAsiaTheme="minorEastAsia"/>
                <w:color w:val="000000" w:themeColor="text1"/>
                <w:szCs w:val="21"/>
              </w:rPr>
            </w:pPr>
            <w:r w:rsidRPr="005B5C10">
              <w:rPr>
                <w:rFonts w:eastAsiaTheme="minorEastAsia"/>
                <w:color w:val="000000" w:themeColor="text1"/>
                <w:szCs w:val="21"/>
              </w:rPr>
              <w:t>应收清算款</w:t>
            </w:r>
          </w:p>
        </w:tc>
        <w:tc>
          <w:tcPr>
            <w:tcW w:w="4118" w:type="dxa"/>
            <w:vAlign w:val="center"/>
          </w:tcPr>
          <w:p w:rsidR="00231F46" w:rsidRPr="005B5C10" w:rsidRDefault="00231F46" w:rsidP="00231F46">
            <w:pPr>
              <w:autoSpaceDE w:val="0"/>
              <w:autoSpaceDN w:val="0"/>
              <w:adjustRightInd w:val="0"/>
              <w:spacing w:before="29" w:line="360" w:lineRule="auto"/>
              <w:ind w:left="15"/>
              <w:jc w:val="right"/>
              <w:rPr>
                <w:rFonts w:eastAsiaTheme="minorEastAsia"/>
                <w:color w:val="000000" w:themeColor="text1"/>
                <w:szCs w:val="21"/>
              </w:rPr>
            </w:pPr>
            <w:r w:rsidRPr="005B5C10">
              <w:rPr>
                <w:rFonts w:eastAsiaTheme="minorEastAsia"/>
                <w:color w:val="000000" w:themeColor="text1"/>
                <w:szCs w:val="21"/>
              </w:rPr>
              <w:t>48,959,659.60</w:t>
            </w:r>
          </w:p>
        </w:tc>
      </w:tr>
      <w:tr w:rsidR="008148A4" w:rsidRPr="005B5C10">
        <w:tc>
          <w:tcPr>
            <w:tcW w:w="765"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3</w:t>
            </w:r>
          </w:p>
        </w:tc>
        <w:tc>
          <w:tcPr>
            <w:tcW w:w="4117" w:type="dxa"/>
            <w:vAlign w:val="center"/>
          </w:tcPr>
          <w:p w:rsidR="006B65E1" w:rsidRPr="005B5C10" w:rsidRDefault="00945F2E">
            <w:pPr>
              <w:ind w:leftChars="50" w:left="105"/>
              <w:rPr>
                <w:rFonts w:eastAsiaTheme="minorEastAsia"/>
                <w:color w:val="000000" w:themeColor="text1"/>
                <w:szCs w:val="21"/>
              </w:rPr>
            </w:pPr>
            <w:r w:rsidRPr="005B5C10">
              <w:rPr>
                <w:rFonts w:eastAsiaTheme="minorEastAsia"/>
                <w:color w:val="000000" w:themeColor="text1"/>
                <w:szCs w:val="21"/>
              </w:rPr>
              <w:t>应收股利</w:t>
            </w:r>
          </w:p>
        </w:tc>
        <w:tc>
          <w:tcPr>
            <w:tcW w:w="4118" w:type="dxa"/>
            <w:vAlign w:val="center"/>
          </w:tcPr>
          <w:p w:rsidR="006B65E1" w:rsidRPr="005B5C10" w:rsidRDefault="00945F2E">
            <w:pPr>
              <w:autoSpaceDE w:val="0"/>
              <w:autoSpaceDN w:val="0"/>
              <w:adjustRightInd w:val="0"/>
              <w:spacing w:before="29" w:line="360" w:lineRule="auto"/>
              <w:ind w:left="15"/>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765"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4</w:t>
            </w:r>
          </w:p>
        </w:tc>
        <w:tc>
          <w:tcPr>
            <w:tcW w:w="4117" w:type="dxa"/>
            <w:vAlign w:val="center"/>
          </w:tcPr>
          <w:p w:rsidR="006B65E1" w:rsidRPr="005B5C10" w:rsidRDefault="00945F2E">
            <w:pPr>
              <w:ind w:leftChars="50" w:left="105"/>
              <w:rPr>
                <w:rFonts w:eastAsiaTheme="minorEastAsia"/>
                <w:color w:val="000000" w:themeColor="text1"/>
                <w:szCs w:val="21"/>
              </w:rPr>
            </w:pPr>
            <w:r w:rsidRPr="005B5C10">
              <w:rPr>
                <w:rFonts w:eastAsiaTheme="minorEastAsia"/>
                <w:color w:val="000000" w:themeColor="text1"/>
                <w:szCs w:val="21"/>
              </w:rPr>
              <w:t>应收利息</w:t>
            </w:r>
          </w:p>
        </w:tc>
        <w:tc>
          <w:tcPr>
            <w:tcW w:w="4118" w:type="dxa"/>
            <w:vAlign w:val="center"/>
          </w:tcPr>
          <w:p w:rsidR="006B65E1" w:rsidRPr="005B5C10" w:rsidRDefault="00945F2E">
            <w:pPr>
              <w:autoSpaceDE w:val="0"/>
              <w:autoSpaceDN w:val="0"/>
              <w:adjustRightInd w:val="0"/>
              <w:spacing w:before="29" w:line="360" w:lineRule="auto"/>
              <w:ind w:left="15"/>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765"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5</w:t>
            </w:r>
          </w:p>
        </w:tc>
        <w:tc>
          <w:tcPr>
            <w:tcW w:w="4117" w:type="dxa"/>
            <w:vAlign w:val="center"/>
          </w:tcPr>
          <w:p w:rsidR="006B65E1" w:rsidRPr="005B5C10" w:rsidRDefault="00945F2E">
            <w:pPr>
              <w:ind w:leftChars="50" w:left="105"/>
              <w:rPr>
                <w:rFonts w:eastAsiaTheme="minorEastAsia"/>
                <w:color w:val="000000" w:themeColor="text1"/>
                <w:szCs w:val="21"/>
              </w:rPr>
            </w:pPr>
            <w:r w:rsidRPr="005B5C10">
              <w:rPr>
                <w:rFonts w:eastAsiaTheme="minorEastAsia"/>
                <w:color w:val="000000" w:themeColor="text1"/>
                <w:szCs w:val="21"/>
              </w:rPr>
              <w:t>应收申购款</w:t>
            </w:r>
          </w:p>
        </w:tc>
        <w:tc>
          <w:tcPr>
            <w:tcW w:w="4118" w:type="dxa"/>
            <w:vAlign w:val="center"/>
          </w:tcPr>
          <w:p w:rsidR="006B65E1" w:rsidRPr="005B5C10" w:rsidRDefault="00945F2E">
            <w:pPr>
              <w:autoSpaceDE w:val="0"/>
              <w:autoSpaceDN w:val="0"/>
              <w:adjustRightInd w:val="0"/>
              <w:spacing w:before="29" w:line="360" w:lineRule="auto"/>
              <w:ind w:left="15"/>
              <w:jc w:val="right"/>
              <w:rPr>
                <w:rFonts w:eastAsiaTheme="minorEastAsia"/>
                <w:color w:val="000000" w:themeColor="text1"/>
                <w:szCs w:val="21"/>
              </w:rPr>
            </w:pPr>
            <w:r w:rsidRPr="005B5C10">
              <w:rPr>
                <w:rFonts w:eastAsiaTheme="minorEastAsia"/>
                <w:color w:val="000000" w:themeColor="text1"/>
                <w:szCs w:val="21"/>
              </w:rPr>
              <w:t>192,254.06</w:t>
            </w:r>
          </w:p>
        </w:tc>
      </w:tr>
      <w:tr w:rsidR="008148A4" w:rsidRPr="005B5C10">
        <w:tc>
          <w:tcPr>
            <w:tcW w:w="765"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6</w:t>
            </w:r>
          </w:p>
        </w:tc>
        <w:tc>
          <w:tcPr>
            <w:tcW w:w="4117" w:type="dxa"/>
            <w:vAlign w:val="center"/>
          </w:tcPr>
          <w:p w:rsidR="006B65E1" w:rsidRPr="005B5C10" w:rsidRDefault="00945F2E">
            <w:pPr>
              <w:ind w:leftChars="50" w:left="105"/>
              <w:rPr>
                <w:rFonts w:eastAsiaTheme="minorEastAsia"/>
                <w:color w:val="000000" w:themeColor="text1"/>
                <w:szCs w:val="21"/>
              </w:rPr>
            </w:pPr>
            <w:r w:rsidRPr="005B5C10">
              <w:rPr>
                <w:rFonts w:eastAsiaTheme="minorEastAsia"/>
                <w:color w:val="000000" w:themeColor="text1"/>
                <w:szCs w:val="21"/>
              </w:rPr>
              <w:t>其他应收款</w:t>
            </w:r>
          </w:p>
        </w:tc>
        <w:tc>
          <w:tcPr>
            <w:tcW w:w="4118" w:type="dxa"/>
            <w:vAlign w:val="center"/>
          </w:tcPr>
          <w:p w:rsidR="006B65E1" w:rsidRPr="005B5C10" w:rsidRDefault="00945F2E">
            <w:pPr>
              <w:autoSpaceDE w:val="0"/>
              <w:autoSpaceDN w:val="0"/>
              <w:adjustRightInd w:val="0"/>
              <w:spacing w:before="29" w:line="360" w:lineRule="auto"/>
              <w:ind w:left="15"/>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765"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7</w:t>
            </w:r>
          </w:p>
        </w:tc>
        <w:tc>
          <w:tcPr>
            <w:tcW w:w="4117" w:type="dxa"/>
            <w:vAlign w:val="center"/>
          </w:tcPr>
          <w:p w:rsidR="006B65E1" w:rsidRPr="005B5C10" w:rsidRDefault="00945F2E">
            <w:pPr>
              <w:ind w:leftChars="50" w:left="105"/>
              <w:rPr>
                <w:rFonts w:eastAsiaTheme="minorEastAsia"/>
                <w:color w:val="000000" w:themeColor="text1"/>
                <w:szCs w:val="21"/>
              </w:rPr>
            </w:pPr>
            <w:r w:rsidRPr="005B5C10">
              <w:rPr>
                <w:rFonts w:eastAsiaTheme="minorEastAsia"/>
                <w:color w:val="000000" w:themeColor="text1"/>
                <w:szCs w:val="21"/>
              </w:rPr>
              <w:t>待摊费用</w:t>
            </w:r>
          </w:p>
        </w:tc>
        <w:tc>
          <w:tcPr>
            <w:tcW w:w="4118" w:type="dxa"/>
            <w:vAlign w:val="center"/>
          </w:tcPr>
          <w:p w:rsidR="006B65E1" w:rsidRPr="005B5C10" w:rsidRDefault="00945F2E">
            <w:pPr>
              <w:autoSpaceDE w:val="0"/>
              <w:autoSpaceDN w:val="0"/>
              <w:adjustRightInd w:val="0"/>
              <w:spacing w:before="29" w:line="360" w:lineRule="auto"/>
              <w:ind w:left="15"/>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765" w:type="dxa"/>
            <w:vAlign w:val="center"/>
          </w:tcPr>
          <w:p w:rsidR="006B65E1" w:rsidRPr="005B5C10" w:rsidRDefault="00945F2E">
            <w:pPr>
              <w:autoSpaceDE w:val="0"/>
              <w:autoSpaceDN w:val="0"/>
              <w:adjustRightInd w:val="0"/>
              <w:spacing w:before="29" w:line="360" w:lineRule="auto"/>
              <w:ind w:left="15"/>
              <w:jc w:val="center"/>
              <w:rPr>
                <w:rFonts w:eastAsiaTheme="minorEastAsia"/>
                <w:color w:val="000000" w:themeColor="text1"/>
                <w:szCs w:val="21"/>
              </w:rPr>
            </w:pPr>
            <w:r w:rsidRPr="005B5C10">
              <w:rPr>
                <w:rFonts w:eastAsiaTheme="minorEastAsia"/>
                <w:color w:val="000000" w:themeColor="text1"/>
                <w:szCs w:val="21"/>
              </w:rPr>
              <w:t>8</w:t>
            </w:r>
          </w:p>
        </w:tc>
        <w:tc>
          <w:tcPr>
            <w:tcW w:w="4117" w:type="dxa"/>
            <w:vAlign w:val="center"/>
          </w:tcPr>
          <w:p w:rsidR="006B65E1" w:rsidRPr="005B5C10" w:rsidRDefault="00945F2E">
            <w:pPr>
              <w:ind w:leftChars="50" w:left="105"/>
              <w:rPr>
                <w:rFonts w:eastAsiaTheme="minorEastAsia"/>
                <w:color w:val="000000" w:themeColor="text1"/>
                <w:szCs w:val="21"/>
              </w:rPr>
            </w:pPr>
            <w:r w:rsidRPr="005B5C10">
              <w:rPr>
                <w:rFonts w:eastAsiaTheme="minorEastAsia"/>
                <w:color w:val="000000" w:themeColor="text1"/>
                <w:szCs w:val="21"/>
              </w:rPr>
              <w:t>其他</w:t>
            </w:r>
          </w:p>
        </w:tc>
        <w:tc>
          <w:tcPr>
            <w:tcW w:w="4118" w:type="dxa"/>
            <w:vAlign w:val="center"/>
          </w:tcPr>
          <w:p w:rsidR="006B65E1" w:rsidRPr="005B5C10" w:rsidRDefault="00945F2E">
            <w:pPr>
              <w:autoSpaceDE w:val="0"/>
              <w:autoSpaceDN w:val="0"/>
              <w:adjustRightInd w:val="0"/>
              <w:spacing w:before="29" w:line="360" w:lineRule="auto"/>
              <w:ind w:left="15"/>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765" w:type="dxa"/>
            <w:vAlign w:val="center"/>
          </w:tcPr>
          <w:p w:rsidR="006B65E1" w:rsidRPr="005B5C10" w:rsidRDefault="00945F2E">
            <w:pPr>
              <w:autoSpaceDE w:val="0"/>
              <w:autoSpaceDN w:val="0"/>
              <w:adjustRightInd w:val="0"/>
              <w:spacing w:before="29" w:line="360" w:lineRule="auto"/>
              <w:ind w:left="15"/>
              <w:jc w:val="center"/>
              <w:rPr>
                <w:rFonts w:eastAsiaTheme="minorEastAsia"/>
                <w:color w:val="000000" w:themeColor="text1"/>
                <w:szCs w:val="21"/>
              </w:rPr>
            </w:pPr>
            <w:r w:rsidRPr="005B5C10">
              <w:rPr>
                <w:rFonts w:eastAsiaTheme="minorEastAsia"/>
                <w:color w:val="000000" w:themeColor="text1"/>
                <w:szCs w:val="21"/>
              </w:rPr>
              <w:t>9</w:t>
            </w:r>
          </w:p>
        </w:tc>
        <w:tc>
          <w:tcPr>
            <w:tcW w:w="4117" w:type="dxa"/>
            <w:vAlign w:val="center"/>
          </w:tcPr>
          <w:p w:rsidR="006B65E1" w:rsidRPr="005B5C10" w:rsidRDefault="00945F2E">
            <w:pPr>
              <w:ind w:leftChars="50" w:left="105"/>
              <w:rPr>
                <w:rFonts w:eastAsiaTheme="minorEastAsia"/>
                <w:color w:val="000000" w:themeColor="text1"/>
                <w:szCs w:val="21"/>
              </w:rPr>
            </w:pPr>
            <w:r w:rsidRPr="005B5C10">
              <w:rPr>
                <w:rFonts w:eastAsiaTheme="minorEastAsia"/>
                <w:color w:val="000000" w:themeColor="text1"/>
                <w:szCs w:val="21"/>
              </w:rPr>
              <w:t>合计</w:t>
            </w:r>
          </w:p>
        </w:tc>
        <w:tc>
          <w:tcPr>
            <w:tcW w:w="4118" w:type="dxa"/>
            <w:vAlign w:val="center"/>
          </w:tcPr>
          <w:p w:rsidR="006B65E1" w:rsidRPr="005B5C10" w:rsidRDefault="00945F2E">
            <w:pPr>
              <w:autoSpaceDE w:val="0"/>
              <w:autoSpaceDN w:val="0"/>
              <w:adjustRightInd w:val="0"/>
              <w:spacing w:before="29" w:line="360" w:lineRule="auto"/>
              <w:ind w:left="15"/>
              <w:jc w:val="right"/>
              <w:rPr>
                <w:rFonts w:eastAsiaTheme="minorEastAsia"/>
                <w:color w:val="000000" w:themeColor="text1"/>
                <w:szCs w:val="21"/>
              </w:rPr>
            </w:pPr>
            <w:r w:rsidRPr="005B5C10">
              <w:rPr>
                <w:rFonts w:eastAsiaTheme="minorEastAsia"/>
                <w:color w:val="000000" w:themeColor="text1"/>
                <w:szCs w:val="21"/>
              </w:rPr>
              <w:t>49,923,271.37</w:t>
            </w:r>
          </w:p>
        </w:tc>
      </w:tr>
    </w:tbl>
    <w:p w:rsidR="006B65E1" w:rsidRPr="005B5C10" w:rsidRDefault="00945F2E" w:rsidP="00572E9A">
      <w:pPr>
        <w:spacing w:beforeLines="100" w:before="312" w:line="360" w:lineRule="auto"/>
        <w:rPr>
          <w:rFonts w:eastAsiaTheme="minorEastAsia"/>
          <w:b/>
          <w:bCs/>
          <w:color w:val="000000" w:themeColor="text1"/>
          <w:szCs w:val="21"/>
        </w:rPr>
      </w:pPr>
      <w:r w:rsidRPr="005B5C10">
        <w:rPr>
          <w:rFonts w:eastAsiaTheme="minorEastAsia"/>
          <w:b/>
          <w:color w:val="000000" w:themeColor="text1"/>
          <w:szCs w:val="21"/>
        </w:rPr>
        <w:t>7.13.4</w:t>
      </w:r>
      <w:r w:rsidRPr="005B5C10">
        <w:rPr>
          <w:rFonts w:eastAsiaTheme="minorEastAsia"/>
          <w:b/>
          <w:bCs/>
          <w:color w:val="000000" w:themeColor="text1"/>
          <w:szCs w:val="21"/>
        </w:rPr>
        <w:t>期末持有的处于转股期的可转换债券明细</w:t>
      </w:r>
    </w:p>
    <w:p w:rsidR="006B65E1" w:rsidRPr="005B5C10" w:rsidRDefault="00945F2E">
      <w:pPr>
        <w:autoSpaceDE w:val="0"/>
        <w:autoSpaceDN w:val="0"/>
        <w:adjustRightInd w:val="0"/>
        <w:spacing w:before="29" w:line="288" w:lineRule="auto"/>
        <w:ind w:left="15"/>
        <w:jc w:val="right"/>
        <w:rPr>
          <w:rFonts w:eastAsiaTheme="minorEastAsia"/>
          <w:color w:val="000000" w:themeColor="text1"/>
          <w:kern w:val="0"/>
          <w:szCs w:val="21"/>
        </w:rPr>
      </w:pPr>
      <w:r w:rsidRPr="005B5C10">
        <w:rPr>
          <w:rFonts w:eastAsiaTheme="minorEastAsia"/>
          <w:color w:val="000000" w:themeColor="text1"/>
          <w:szCs w:val="21"/>
        </w:rPr>
        <w:t>金额单位：人民币元</w:t>
      </w:r>
    </w:p>
    <w:tbl>
      <w:tblPr>
        <w:tblW w:w="8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1729"/>
        <w:gridCol w:w="1658"/>
        <w:gridCol w:w="1697"/>
        <w:gridCol w:w="1621"/>
      </w:tblGrid>
      <w:tr w:rsidR="008148A4" w:rsidRPr="005B5C10">
        <w:tc>
          <w:tcPr>
            <w:tcW w:w="1808" w:type="dxa"/>
            <w:vAlign w:val="center"/>
          </w:tcPr>
          <w:p w:rsidR="006B65E1" w:rsidRPr="005B5C10" w:rsidRDefault="00945F2E">
            <w:pPr>
              <w:spacing w:before="29" w:line="360" w:lineRule="auto"/>
              <w:ind w:left="17"/>
              <w:jc w:val="center"/>
              <w:rPr>
                <w:rFonts w:eastAsiaTheme="minorEastAsia"/>
                <w:color w:val="000000" w:themeColor="text1"/>
                <w:szCs w:val="21"/>
              </w:rPr>
            </w:pPr>
            <w:r w:rsidRPr="005B5C10">
              <w:rPr>
                <w:rFonts w:eastAsiaTheme="minorEastAsia"/>
                <w:color w:val="000000" w:themeColor="text1"/>
                <w:szCs w:val="21"/>
              </w:rPr>
              <w:t>序号</w:t>
            </w:r>
          </w:p>
        </w:tc>
        <w:tc>
          <w:tcPr>
            <w:tcW w:w="1729" w:type="dxa"/>
            <w:vAlign w:val="center"/>
          </w:tcPr>
          <w:p w:rsidR="006B65E1" w:rsidRPr="005B5C10" w:rsidRDefault="00945F2E">
            <w:pPr>
              <w:spacing w:before="29" w:line="360" w:lineRule="auto"/>
              <w:ind w:left="17"/>
              <w:jc w:val="center"/>
              <w:rPr>
                <w:rFonts w:eastAsiaTheme="minorEastAsia"/>
                <w:color w:val="000000" w:themeColor="text1"/>
                <w:szCs w:val="21"/>
              </w:rPr>
            </w:pPr>
            <w:r w:rsidRPr="005B5C10">
              <w:rPr>
                <w:rFonts w:eastAsiaTheme="minorEastAsia"/>
                <w:color w:val="000000" w:themeColor="text1"/>
                <w:szCs w:val="21"/>
              </w:rPr>
              <w:t>债券代码</w:t>
            </w:r>
          </w:p>
        </w:tc>
        <w:tc>
          <w:tcPr>
            <w:tcW w:w="1658" w:type="dxa"/>
            <w:vAlign w:val="center"/>
          </w:tcPr>
          <w:p w:rsidR="006B65E1" w:rsidRPr="005B5C10" w:rsidRDefault="00945F2E">
            <w:pPr>
              <w:spacing w:before="29" w:line="360" w:lineRule="auto"/>
              <w:ind w:left="17"/>
              <w:jc w:val="center"/>
              <w:rPr>
                <w:rFonts w:eastAsiaTheme="minorEastAsia"/>
                <w:color w:val="000000" w:themeColor="text1"/>
                <w:szCs w:val="21"/>
              </w:rPr>
            </w:pPr>
            <w:r w:rsidRPr="005B5C10">
              <w:rPr>
                <w:rFonts w:eastAsiaTheme="minorEastAsia"/>
                <w:color w:val="000000" w:themeColor="text1"/>
                <w:szCs w:val="21"/>
              </w:rPr>
              <w:t>债券名称</w:t>
            </w:r>
          </w:p>
        </w:tc>
        <w:tc>
          <w:tcPr>
            <w:tcW w:w="1697" w:type="dxa"/>
            <w:vAlign w:val="center"/>
          </w:tcPr>
          <w:p w:rsidR="006B65E1" w:rsidRPr="005B5C10" w:rsidRDefault="00945F2E">
            <w:pPr>
              <w:spacing w:before="29" w:line="360" w:lineRule="auto"/>
              <w:ind w:left="17"/>
              <w:jc w:val="center"/>
              <w:rPr>
                <w:rFonts w:eastAsiaTheme="minorEastAsia"/>
                <w:color w:val="000000" w:themeColor="text1"/>
                <w:szCs w:val="21"/>
              </w:rPr>
            </w:pPr>
            <w:r w:rsidRPr="005B5C10">
              <w:rPr>
                <w:rFonts w:eastAsiaTheme="minorEastAsia"/>
                <w:color w:val="000000" w:themeColor="text1"/>
                <w:szCs w:val="21"/>
              </w:rPr>
              <w:t>公允价值</w:t>
            </w:r>
          </w:p>
        </w:tc>
        <w:tc>
          <w:tcPr>
            <w:tcW w:w="1621" w:type="dxa"/>
            <w:vAlign w:val="center"/>
          </w:tcPr>
          <w:p w:rsidR="006B65E1" w:rsidRPr="005B5C10" w:rsidRDefault="00945F2E">
            <w:pPr>
              <w:spacing w:before="29" w:line="360" w:lineRule="auto"/>
              <w:ind w:left="17"/>
              <w:jc w:val="center"/>
              <w:rPr>
                <w:rFonts w:eastAsiaTheme="minorEastAsia"/>
                <w:color w:val="000000" w:themeColor="text1"/>
                <w:szCs w:val="21"/>
              </w:rPr>
            </w:pPr>
            <w:r w:rsidRPr="005B5C10">
              <w:rPr>
                <w:rFonts w:eastAsiaTheme="minorEastAsia"/>
                <w:color w:val="000000" w:themeColor="text1"/>
                <w:szCs w:val="21"/>
              </w:rPr>
              <w:t>占基金资产净值比例</w:t>
            </w:r>
            <w:r w:rsidRPr="005B5C10">
              <w:rPr>
                <w:rFonts w:eastAsiaTheme="minorEastAsia"/>
                <w:color w:val="000000" w:themeColor="text1"/>
                <w:szCs w:val="21"/>
              </w:rPr>
              <w:t>(%)</w:t>
            </w:r>
          </w:p>
        </w:tc>
      </w:tr>
      <w:tr w:rsidR="00255DDE">
        <w:tc>
          <w:tcPr>
            <w:tcW w:w="1808" w:type="dxa"/>
            <w:vAlign w:val="center"/>
          </w:tcPr>
          <w:p w:rsidR="00255DDE" w:rsidRDefault="00324B54">
            <w:pPr>
              <w:jc w:val="center"/>
            </w:pPr>
            <w:r>
              <w:rPr>
                <w:rFonts w:eastAsiaTheme="minorEastAsia"/>
                <w:color w:val="000000" w:themeColor="text1"/>
                <w:szCs w:val="21"/>
              </w:rPr>
              <w:t>1</w:t>
            </w:r>
          </w:p>
        </w:tc>
        <w:tc>
          <w:tcPr>
            <w:tcW w:w="1729" w:type="dxa"/>
            <w:vAlign w:val="center"/>
          </w:tcPr>
          <w:p w:rsidR="00255DDE" w:rsidRDefault="00324B54">
            <w:pPr>
              <w:jc w:val="center"/>
            </w:pPr>
            <w:r>
              <w:rPr>
                <w:rFonts w:eastAsiaTheme="minorEastAsia"/>
                <w:color w:val="000000" w:themeColor="text1"/>
                <w:szCs w:val="21"/>
              </w:rPr>
              <w:t>118005</w:t>
            </w:r>
          </w:p>
        </w:tc>
        <w:tc>
          <w:tcPr>
            <w:tcW w:w="1658" w:type="dxa"/>
            <w:vAlign w:val="center"/>
          </w:tcPr>
          <w:p w:rsidR="00255DDE" w:rsidRDefault="00324B54">
            <w:pPr>
              <w:jc w:val="center"/>
            </w:pPr>
            <w:r>
              <w:rPr>
                <w:rFonts w:eastAsiaTheme="minorEastAsia"/>
                <w:color w:val="000000" w:themeColor="text1"/>
                <w:szCs w:val="21"/>
              </w:rPr>
              <w:t>天奈转债</w:t>
            </w:r>
          </w:p>
        </w:tc>
        <w:tc>
          <w:tcPr>
            <w:tcW w:w="1697" w:type="dxa"/>
            <w:vAlign w:val="center"/>
          </w:tcPr>
          <w:p w:rsidR="00255DDE" w:rsidRDefault="00324B54">
            <w:pPr>
              <w:jc w:val="right"/>
            </w:pPr>
            <w:r>
              <w:rPr>
                <w:rFonts w:eastAsiaTheme="minorEastAsia"/>
                <w:color w:val="000000" w:themeColor="text1"/>
                <w:szCs w:val="21"/>
              </w:rPr>
              <w:t>3,934,219.62</w:t>
            </w:r>
          </w:p>
        </w:tc>
        <w:tc>
          <w:tcPr>
            <w:tcW w:w="1621" w:type="dxa"/>
            <w:vAlign w:val="center"/>
          </w:tcPr>
          <w:p w:rsidR="00255DDE" w:rsidRDefault="00324B54">
            <w:pPr>
              <w:jc w:val="right"/>
            </w:pPr>
            <w:r>
              <w:rPr>
                <w:rFonts w:eastAsiaTheme="minorEastAsia"/>
                <w:color w:val="000000" w:themeColor="text1"/>
                <w:szCs w:val="21"/>
              </w:rPr>
              <w:t>0.09</w:t>
            </w:r>
          </w:p>
        </w:tc>
      </w:tr>
    </w:tbl>
    <w:p w:rsidR="006B65E1" w:rsidRPr="005B5C10" w:rsidRDefault="00945F2E" w:rsidP="00572E9A">
      <w:pPr>
        <w:spacing w:beforeLines="100" w:before="312" w:line="360" w:lineRule="auto"/>
        <w:rPr>
          <w:rFonts w:eastAsiaTheme="minorEastAsia"/>
          <w:b/>
          <w:bCs/>
          <w:color w:val="000000" w:themeColor="text1"/>
          <w:szCs w:val="21"/>
        </w:rPr>
      </w:pPr>
      <w:r w:rsidRPr="005B5C10">
        <w:rPr>
          <w:rFonts w:eastAsiaTheme="minorEastAsia"/>
          <w:b/>
          <w:color w:val="000000" w:themeColor="text1"/>
          <w:szCs w:val="21"/>
        </w:rPr>
        <w:t xml:space="preserve">7.13.5 </w:t>
      </w:r>
      <w:r w:rsidRPr="005B5C10">
        <w:rPr>
          <w:rFonts w:eastAsiaTheme="minorEastAsia"/>
          <w:b/>
          <w:bCs/>
          <w:color w:val="000000" w:themeColor="text1"/>
          <w:szCs w:val="21"/>
        </w:rPr>
        <w:t>期末前十名股票中存在流通受限情况的说明</w:t>
      </w:r>
    </w:p>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本基金本报告期末前十名股票中不存在流通受限情况。</w:t>
      </w:r>
    </w:p>
    <w:p w:rsidR="006B65E1" w:rsidRPr="005B5C10" w:rsidRDefault="00945F2E" w:rsidP="00572E9A">
      <w:pPr>
        <w:spacing w:beforeLines="100" w:before="312" w:line="360" w:lineRule="auto"/>
        <w:rPr>
          <w:rFonts w:eastAsiaTheme="minorEastAsia"/>
          <w:b/>
          <w:color w:val="000000" w:themeColor="text1"/>
          <w:szCs w:val="21"/>
        </w:rPr>
      </w:pPr>
      <w:r w:rsidRPr="005B5C10">
        <w:rPr>
          <w:rFonts w:eastAsiaTheme="minorEastAsia"/>
          <w:b/>
          <w:color w:val="000000" w:themeColor="text1"/>
          <w:szCs w:val="21"/>
        </w:rPr>
        <w:t xml:space="preserve">7.13.6 </w:t>
      </w:r>
      <w:r w:rsidRPr="005B5C10">
        <w:rPr>
          <w:rFonts w:eastAsiaTheme="minorEastAsia"/>
          <w:b/>
          <w:color w:val="000000" w:themeColor="text1"/>
          <w:szCs w:val="21"/>
        </w:rPr>
        <w:t>投资组合报告附注的其他文字描述部分</w:t>
      </w: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因四舍五入原因，投资组合报告中分项之和与合计可能存在尾差。</w:t>
      </w:r>
    </w:p>
    <w:p w:rsidR="006B65E1" w:rsidRPr="005B5C10" w:rsidRDefault="00945F2E" w:rsidP="00572E9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10" w:name="_Toc225500050"/>
      <w:bookmarkStart w:id="111" w:name="_Toc144287150"/>
      <w:r w:rsidRPr="005B5C10">
        <w:rPr>
          <w:rFonts w:eastAsiaTheme="minorEastAsia"/>
          <w:b/>
          <w:bCs/>
          <w:color w:val="000000" w:themeColor="text1"/>
          <w:sz w:val="21"/>
          <w:szCs w:val="21"/>
          <w:lang w:val="en-US"/>
        </w:rPr>
        <w:t xml:space="preserve">8  </w:t>
      </w:r>
      <w:r w:rsidRPr="005B5C10">
        <w:rPr>
          <w:rFonts w:eastAsiaTheme="minorEastAsia"/>
          <w:b/>
          <w:bCs/>
          <w:color w:val="000000" w:themeColor="text1"/>
          <w:sz w:val="21"/>
          <w:szCs w:val="21"/>
          <w:lang w:val="en-US"/>
        </w:rPr>
        <w:t>基金份额持有人信息</w:t>
      </w:r>
      <w:bookmarkEnd w:id="110"/>
      <w:bookmarkEnd w:id="111"/>
    </w:p>
    <w:p w:rsidR="006B65E1" w:rsidRPr="005B5C10" w:rsidRDefault="00945F2E">
      <w:pPr>
        <w:pStyle w:val="2"/>
        <w:spacing w:before="0" w:after="0"/>
        <w:rPr>
          <w:rFonts w:ascii="Times New Roman" w:eastAsiaTheme="minorEastAsia" w:hAnsi="Times New Roman"/>
          <w:color w:val="000000" w:themeColor="text1"/>
          <w:kern w:val="0"/>
          <w:sz w:val="21"/>
          <w:szCs w:val="21"/>
        </w:rPr>
      </w:pPr>
      <w:bookmarkStart w:id="112" w:name="_Toc390421270"/>
      <w:bookmarkStart w:id="113" w:name="_Toc225500051"/>
      <w:bookmarkStart w:id="114" w:name="_Toc144287151"/>
      <w:r w:rsidRPr="005B5C10">
        <w:rPr>
          <w:rFonts w:ascii="Times New Roman" w:eastAsiaTheme="minorEastAsia" w:hAnsi="Times New Roman"/>
          <w:color w:val="000000" w:themeColor="text1"/>
          <w:kern w:val="0"/>
          <w:sz w:val="21"/>
          <w:szCs w:val="21"/>
        </w:rPr>
        <w:t xml:space="preserve">8.1 </w:t>
      </w:r>
      <w:r w:rsidRPr="005B5C10">
        <w:rPr>
          <w:rFonts w:ascii="Times New Roman" w:eastAsiaTheme="minorEastAsia" w:hAnsi="Times New Roman"/>
          <w:color w:val="000000" w:themeColor="text1"/>
          <w:kern w:val="0"/>
          <w:sz w:val="21"/>
          <w:szCs w:val="21"/>
        </w:rPr>
        <w:t>期末基金份额持有人户数及持有人结构</w:t>
      </w:r>
      <w:bookmarkEnd w:id="112"/>
      <w:bookmarkEnd w:id="113"/>
      <w:bookmarkEnd w:id="114"/>
    </w:p>
    <w:p w:rsidR="006B65E1" w:rsidRPr="005B5C10" w:rsidRDefault="00945F2E">
      <w:pPr>
        <w:autoSpaceDE w:val="0"/>
        <w:autoSpaceDN w:val="0"/>
        <w:adjustRightInd w:val="0"/>
        <w:spacing w:before="29" w:line="360" w:lineRule="auto"/>
        <w:ind w:left="15"/>
        <w:jc w:val="right"/>
        <w:rPr>
          <w:rFonts w:eastAsiaTheme="minorEastAsia"/>
          <w:color w:val="000000" w:themeColor="text1"/>
          <w:szCs w:val="21"/>
        </w:rPr>
      </w:pPr>
      <w:r w:rsidRPr="005B5C10">
        <w:rPr>
          <w:rFonts w:eastAsiaTheme="minorEastAsia"/>
          <w:color w:val="000000" w:themeColor="text1"/>
          <w:szCs w:val="21"/>
        </w:rPr>
        <w:t>份额单位：份</w:t>
      </w:r>
    </w:p>
    <w:p w:rsidR="006B65E1" w:rsidRPr="005B5C10" w:rsidRDefault="006B65E1">
      <w:pPr>
        <w:autoSpaceDE w:val="0"/>
        <w:autoSpaceDN w:val="0"/>
        <w:adjustRightInd w:val="0"/>
        <w:spacing w:line="360" w:lineRule="auto"/>
        <w:jc w:val="left"/>
        <w:rPr>
          <w:rFonts w:eastAsiaTheme="minorEastAsia"/>
          <w:color w:val="000000" w:themeColor="text1"/>
          <w:szCs w:val="21"/>
        </w:rPr>
      </w:pPr>
    </w:p>
    <w:tbl>
      <w:tblPr>
        <w:tblW w:w="9178" w:type="dxa"/>
        <w:tblInd w:w="108" w:type="dxa"/>
        <w:tblLayout w:type="fixed"/>
        <w:tblLook w:val="04A0" w:firstRow="1" w:lastRow="0" w:firstColumn="1" w:lastColumn="0" w:noHBand="0" w:noVBand="1"/>
      </w:tblPr>
      <w:tblGrid>
        <w:gridCol w:w="1871"/>
        <w:gridCol w:w="1489"/>
        <w:gridCol w:w="1260"/>
        <w:gridCol w:w="1634"/>
        <w:gridCol w:w="1275"/>
        <w:gridCol w:w="1649"/>
      </w:tblGrid>
      <w:tr w:rsidR="00594EEA" w:rsidRPr="005B5C10" w:rsidTr="00594EEA">
        <w:tc>
          <w:tcPr>
            <w:tcW w:w="1627" w:type="dxa"/>
            <w:vMerge w:val="restart"/>
            <w:tcBorders>
              <w:top w:val="single" w:sz="8" w:space="0" w:color="000000"/>
              <w:left w:val="single" w:sz="8" w:space="0" w:color="000000"/>
              <w:bottom w:val="single" w:sz="8" w:space="0" w:color="000000"/>
              <w:right w:val="single" w:sz="8" w:space="0" w:color="000000"/>
            </w:tcBorders>
            <w:vAlign w:val="center"/>
          </w:tcPr>
          <w:p w:rsidR="00255DDE" w:rsidRDefault="00324B54">
            <w:pPr>
              <w:jc w:val="center"/>
            </w:pPr>
            <w:r>
              <w:t>持有人户数</w:t>
            </w:r>
            <w:r>
              <w:t>(</w:t>
            </w:r>
            <w:r>
              <w:t>户</w:t>
            </w:r>
            <w:r>
              <w:t>)</w:t>
            </w:r>
          </w:p>
        </w:tc>
        <w:tc>
          <w:tcPr>
            <w:tcW w:w="1295" w:type="dxa"/>
            <w:vMerge w:val="restart"/>
            <w:tcBorders>
              <w:top w:val="single" w:sz="8" w:space="0" w:color="000000"/>
              <w:left w:val="single" w:sz="8" w:space="0" w:color="000000"/>
              <w:bottom w:val="single" w:sz="8" w:space="0" w:color="000000"/>
              <w:right w:val="single" w:sz="8" w:space="0" w:color="000000"/>
            </w:tcBorders>
            <w:vAlign w:val="center"/>
          </w:tcPr>
          <w:p w:rsidR="006B65E1" w:rsidRPr="005B5C10" w:rsidRDefault="00945F2E">
            <w:pPr>
              <w:spacing w:line="360" w:lineRule="auto"/>
              <w:jc w:val="center"/>
              <w:rPr>
                <w:rFonts w:eastAsiaTheme="minorEastAsia"/>
                <w:bCs/>
                <w:color w:val="000000" w:themeColor="text1"/>
                <w:szCs w:val="21"/>
              </w:rPr>
            </w:pPr>
            <w:r w:rsidRPr="005B5C10">
              <w:rPr>
                <w:rFonts w:eastAsiaTheme="minorEastAsia"/>
                <w:bCs/>
                <w:color w:val="000000" w:themeColor="text1"/>
                <w:szCs w:val="21"/>
              </w:rPr>
              <w:t>户均持有的基金份额</w:t>
            </w:r>
          </w:p>
        </w:tc>
        <w:tc>
          <w:tcPr>
            <w:tcW w:w="5060" w:type="dxa"/>
            <w:gridSpan w:val="4"/>
            <w:tcBorders>
              <w:top w:val="single" w:sz="8" w:space="0" w:color="000000"/>
              <w:left w:val="single" w:sz="8" w:space="0" w:color="000000"/>
              <w:bottom w:val="single" w:sz="8" w:space="0" w:color="000000"/>
              <w:right w:val="single" w:sz="4" w:space="0" w:color="auto"/>
            </w:tcBorders>
            <w:vAlign w:val="center"/>
          </w:tcPr>
          <w:p w:rsidR="006B65E1" w:rsidRPr="005B5C10" w:rsidRDefault="00945F2E">
            <w:pPr>
              <w:spacing w:line="360" w:lineRule="auto"/>
              <w:jc w:val="center"/>
              <w:rPr>
                <w:rFonts w:eastAsiaTheme="minorEastAsia"/>
                <w:bCs/>
                <w:color w:val="000000" w:themeColor="text1"/>
                <w:szCs w:val="21"/>
              </w:rPr>
            </w:pPr>
            <w:r w:rsidRPr="005B5C10">
              <w:rPr>
                <w:rFonts w:eastAsiaTheme="minorEastAsia"/>
                <w:bCs/>
                <w:color w:val="000000" w:themeColor="text1"/>
                <w:szCs w:val="21"/>
              </w:rPr>
              <w:t>持有人结构</w:t>
            </w:r>
          </w:p>
        </w:tc>
      </w:tr>
      <w:tr w:rsidR="00594EEA" w:rsidRPr="005B5C10" w:rsidTr="00594EEA">
        <w:tc>
          <w:tcPr>
            <w:tcW w:w="1627" w:type="dxa"/>
            <w:vMerge/>
            <w:tcBorders>
              <w:top w:val="single" w:sz="8" w:space="0" w:color="000000"/>
              <w:left w:val="single" w:sz="8" w:space="0" w:color="000000"/>
              <w:bottom w:val="single" w:sz="8" w:space="0" w:color="000000"/>
              <w:right w:val="single" w:sz="8" w:space="0" w:color="000000"/>
            </w:tcBorders>
            <w:vAlign w:val="center"/>
          </w:tcPr>
          <w:p w:rsidR="00255DDE" w:rsidRDefault="00255DDE">
            <w:pPr>
              <w:jc w:val="left"/>
            </w:pPr>
          </w:p>
        </w:tc>
        <w:tc>
          <w:tcPr>
            <w:tcW w:w="1295" w:type="dxa"/>
            <w:vMerge/>
            <w:tcBorders>
              <w:top w:val="single" w:sz="8" w:space="0" w:color="000000"/>
              <w:left w:val="single" w:sz="8" w:space="0" w:color="000000"/>
              <w:bottom w:val="single" w:sz="8" w:space="0" w:color="000000"/>
              <w:right w:val="single" w:sz="8" w:space="0" w:color="000000"/>
            </w:tcBorders>
            <w:vAlign w:val="center"/>
          </w:tcPr>
          <w:p w:rsidR="006B65E1" w:rsidRPr="005B5C10" w:rsidRDefault="006B65E1">
            <w:pPr>
              <w:widowControl/>
              <w:jc w:val="left"/>
              <w:rPr>
                <w:rFonts w:eastAsiaTheme="minorEastAsia"/>
                <w:bCs/>
                <w:color w:val="000000" w:themeColor="text1"/>
                <w:szCs w:val="21"/>
              </w:rPr>
            </w:pPr>
          </w:p>
        </w:tc>
        <w:tc>
          <w:tcPr>
            <w:tcW w:w="2517" w:type="dxa"/>
            <w:gridSpan w:val="2"/>
            <w:tcBorders>
              <w:top w:val="single" w:sz="8" w:space="0" w:color="000000"/>
              <w:left w:val="single" w:sz="8" w:space="0" w:color="000000"/>
              <w:bottom w:val="single" w:sz="8" w:space="0" w:color="000000"/>
              <w:right w:val="single" w:sz="8" w:space="0" w:color="000000"/>
            </w:tcBorders>
            <w:vAlign w:val="center"/>
          </w:tcPr>
          <w:p w:rsidR="006B65E1" w:rsidRPr="005B5C10" w:rsidRDefault="00945F2E">
            <w:pPr>
              <w:spacing w:line="360" w:lineRule="auto"/>
              <w:jc w:val="center"/>
              <w:rPr>
                <w:rFonts w:eastAsiaTheme="minorEastAsia"/>
                <w:bCs/>
                <w:color w:val="000000" w:themeColor="text1"/>
                <w:szCs w:val="21"/>
              </w:rPr>
            </w:pPr>
            <w:r w:rsidRPr="005B5C10">
              <w:rPr>
                <w:rFonts w:eastAsiaTheme="minorEastAsia"/>
                <w:bCs/>
                <w:color w:val="000000" w:themeColor="text1"/>
                <w:szCs w:val="21"/>
              </w:rPr>
              <w:t>机构投资者</w:t>
            </w:r>
          </w:p>
        </w:tc>
        <w:tc>
          <w:tcPr>
            <w:tcW w:w="2543" w:type="dxa"/>
            <w:gridSpan w:val="2"/>
            <w:tcBorders>
              <w:top w:val="single" w:sz="8" w:space="0" w:color="000000"/>
              <w:left w:val="single" w:sz="8" w:space="0" w:color="000000"/>
              <w:bottom w:val="single" w:sz="8" w:space="0" w:color="000000"/>
              <w:right w:val="single" w:sz="8" w:space="0" w:color="000000"/>
            </w:tcBorders>
            <w:vAlign w:val="center"/>
          </w:tcPr>
          <w:p w:rsidR="006B65E1" w:rsidRPr="005B5C10" w:rsidRDefault="00945F2E">
            <w:pPr>
              <w:spacing w:line="360" w:lineRule="auto"/>
              <w:jc w:val="center"/>
              <w:rPr>
                <w:rFonts w:eastAsiaTheme="minorEastAsia"/>
                <w:bCs/>
                <w:color w:val="000000" w:themeColor="text1"/>
                <w:szCs w:val="21"/>
              </w:rPr>
            </w:pPr>
            <w:r w:rsidRPr="005B5C10">
              <w:rPr>
                <w:rFonts w:eastAsiaTheme="minorEastAsia"/>
                <w:bCs/>
                <w:color w:val="000000" w:themeColor="text1"/>
                <w:szCs w:val="21"/>
              </w:rPr>
              <w:t>个人投资者</w:t>
            </w:r>
          </w:p>
        </w:tc>
      </w:tr>
      <w:tr w:rsidR="00594EEA" w:rsidRPr="005B5C10" w:rsidTr="00594EEA">
        <w:tc>
          <w:tcPr>
            <w:tcW w:w="1627" w:type="dxa"/>
            <w:vMerge/>
            <w:tcBorders>
              <w:top w:val="single" w:sz="8" w:space="0" w:color="000000"/>
              <w:left w:val="single" w:sz="8" w:space="0" w:color="000000"/>
              <w:bottom w:val="single" w:sz="8" w:space="0" w:color="000000"/>
              <w:right w:val="single" w:sz="8" w:space="0" w:color="000000"/>
            </w:tcBorders>
            <w:vAlign w:val="center"/>
          </w:tcPr>
          <w:p w:rsidR="00255DDE" w:rsidRDefault="00255DDE">
            <w:pPr>
              <w:jc w:val="left"/>
            </w:pPr>
          </w:p>
        </w:tc>
        <w:tc>
          <w:tcPr>
            <w:tcW w:w="1295" w:type="dxa"/>
            <w:vMerge/>
            <w:tcBorders>
              <w:top w:val="single" w:sz="8" w:space="0" w:color="000000"/>
              <w:left w:val="single" w:sz="8" w:space="0" w:color="000000"/>
              <w:bottom w:val="single" w:sz="8" w:space="0" w:color="000000"/>
              <w:right w:val="single" w:sz="8" w:space="0" w:color="000000"/>
            </w:tcBorders>
            <w:vAlign w:val="center"/>
          </w:tcPr>
          <w:p w:rsidR="006B65E1" w:rsidRPr="005B5C10" w:rsidRDefault="006B65E1">
            <w:pPr>
              <w:widowControl/>
              <w:jc w:val="left"/>
              <w:rPr>
                <w:rFonts w:eastAsiaTheme="minorEastAsia"/>
                <w:bCs/>
                <w:color w:val="000000" w:themeColor="text1"/>
                <w:szCs w:val="21"/>
              </w:rPr>
            </w:pPr>
          </w:p>
        </w:tc>
        <w:tc>
          <w:tcPr>
            <w:tcW w:w="1096" w:type="dxa"/>
            <w:tcBorders>
              <w:top w:val="single" w:sz="8" w:space="0" w:color="000000"/>
              <w:left w:val="single" w:sz="8" w:space="0" w:color="000000"/>
              <w:bottom w:val="single" w:sz="8" w:space="0" w:color="000000"/>
              <w:right w:val="single" w:sz="8" w:space="0" w:color="000000"/>
            </w:tcBorders>
            <w:vAlign w:val="center"/>
          </w:tcPr>
          <w:p w:rsidR="006B65E1" w:rsidRPr="005B5C10" w:rsidRDefault="00945F2E">
            <w:pPr>
              <w:spacing w:line="360" w:lineRule="auto"/>
              <w:jc w:val="center"/>
              <w:rPr>
                <w:rFonts w:eastAsiaTheme="minorEastAsia"/>
                <w:bCs/>
                <w:color w:val="000000" w:themeColor="text1"/>
                <w:szCs w:val="21"/>
              </w:rPr>
            </w:pPr>
            <w:r w:rsidRPr="005B5C10">
              <w:rPr>
                <w:rFonts w:eastAsiaTheme="minorEastAsia"/>
                <w:bCs/>
                <w:color w:val="000000" w:themeColor="text1"/>
                <w:szCs w:val="21"/>
              </w:rPr>
              <w:t>持有份额</w:t>
            </w:r>
          </w:p>
        </w:tc>
        <w:tc>
          <w:tcPr>
            <w:tcW w:w="1421" w:type="dxa"/>
            <w:tcBorders>
              <w:top w:val="single" w:sz="8" w:space="0" w:color="000000"/>
              <w:left w:val="single" w:sz="8" w:space="0" w:color="000000"/>
              <w:bottom w:val="single" w:sz="8" w:space="0" w:color="000000"/>
              <w:right w:val="single" w:sz="8" w:space="0" w:color="000000"/>
            </w:tcBorders>
            <w:vAlign w:val="center"/>
          </w:tcPr>
          <w:p w:rsidR="006B65E1" w:rsidRPr="005B5C10" w:rsidRDefault="00945F2E">
            <w:pPr>
              <w:spacing w:line="360" w:lineRule="auto"/>
              <w:jc w:val="center"/>
              <w:rPr>
                <w:rFonts w:eastAsiaTheme="minorEastAsia"/>
                <w:bCs/>
                <w:color w:val="000000" w:themeColor="text1"/>
                <w:szCs w:val="21"/>
              </w:rPr>
            </w:pPr>
            <w:r w:rsidRPr="005B5C10">
              <w:rPr>
                <w:rFonts w:eastAsiaTheme="minorEastAsia"/>
                <w:bCs/>
                <w:color w:val="000000" w:themeColor="text1"/>
                <w:szCs w:val="21"/>
              </w:rPr>
              <w:t>占总份额比例</w:t>
            </w:r>
          </w:p>
        </w:tc>
        <w:tc>
          <w:tcPr>
            <w:tcW w:w="1109" w:type="dxa"/>
            <w:tcBorders>
              <w:top w:val="single" w:sz="8" w:space="0" w:color="000000"/>
              <w:left w:val="single" w:sz="8" w:space="0" w:color="000000"/>
              <w:bottom w:val="single" w:sz="8" w:space="0" w:color="000000"/>
              <w:right w:val="single" w:sz="8" w:space="0" w:color="000000"/>
            </w:tcBorders>
            <w:vAlign w:val="center"/>
          </w:tcPr>
          <w:p w:rsidR="006B65E1" w:rsidRPr="005B5C10" w:rsidRDefault="00945F2E">
            <w:pPr>
              <w:spacing w:line="360" w:lineRule="auto"/>
              <w:jc w:val="center"/>
              <w:rPr>
                <w:rFonts w:eastAsiaTheme="minorEastAsia"/>
                <w:bCs/>
                <w:color w:val="000000" w:themeColor="text1"/>
                <w:szCs w:val="21"/>
              </w:rPr>
            </w:pPr>
            <w:r w:rsidRPr="005B5C10">
              <w:rPr>
                <w:rFonts w:eastAsiaTheme="minorEastAsia"/>
                <w:bCs/>
                <w:color w:val="000000" w:themeColor="text1"/>
                <w:szCs w:val="21"/>
              </w:rPr>
              <w:t>持有份额</w:t>
            </w:r>
          </w:p>
        </w:tc>
        <w:tc>
          <w:tcPr>
            <w:tcW w:w="1434" w:type="dxa"/>
            <w:tcBorders>
              <w:top w:val="single" w:sz="8" w:space="0" w:color="000000"/>
              <w:left w:val="single" w:sz="8" w:space="0" w:color="000000"/>
              <w:bottom w:val="single" w:sz="8" w:space="0" w:color="000000"/>
              <w:right w:val="single" w:sz="4" w:space="0" w:color="auto"/>
            </w:tcBorders>
            <w:vAlign w:val="center"/>
          </w:tcPr>
          <w:p w:rsidR="006B65E1" w:rsidRPr="005B5C10" w:rsidRDefault="00945F2E">
            <w:pPr>
              <w:spacing w:line="360" w:lineRule="auto"/>
              <w:jc w:val="center"/>
              <w:rPr>
                <w:rFonts w:eastAsiaTheme="minorEastAsia"/>
                <w:bCs/>
                <w:color w:val="000000" w:themeColor="text1"/>
                <w:szCs w:val="21"/>
              </w:rPr>
            </w:pPr>
            <w:r w:rsidRPr="005B5C10">
              <w:rPr>
                <w:rFonts w:eastAsiaTheme="minorEastAsia"/>
                <w:bCs/>
                <w:color w:val="000000" w:themeColor="text1"/>
                <w:szCs w:val="21"/>
              </w:rPr>
              <w:t>占总份额比例</w:t>
            </w:r>
          </w:p>
        </w:tc>
      </w:tr>
      <w:tr w:rsidR="00594EEA" w:rsidRPr="005B5C10" w:rsidTr="00594EEA">
        <w:tc>
          <w:tcPr>
            <w:tcW w:w="1627" w:type="dxa"/>
            <w:tcBorders>
              <w:top w:val="single" w:sz="8" w:space="0" w:color="000000"/>
              <w:left w:val="single" w:sz="8" w:space="0" w:color="000000"/>
              <w:bottom w:val="single" w:sz="8" w:space="0" w:color="000000"/>
              <w:right w:val="single" w:sz="8" w:space="0" w:color="000000"/>
            </w:tcBorders>
            <w:vAlign w:val="center"/>
          </w:tcPr>
          <w:p w:rsidR="00255DDE" w:rsidRDefault="00324B54">
            <w:pPr>
              <w:jc w:val="center"/>
            </w:pPr>
            <w:r>
              <w:rPr>
                <w:rFonts w:eastAsiaTheme="minorEastAsia"/>
                <w:bCs/>
                <w:color w:val="000000" w:themeColor="text1"/>
                <w:szCs w:val="21"/>
              </w:rPr>
              <w:t>89,825</w:t>
            </w:r>
          </w:p>
        </w:tc>
        <w:tc>
          <w:tcPr>
            <w:tcW w:w="1295" w:type="dxa"/>
            <w:tcBorders>
              <w:top w:val="single" w:sz="8" w:space="0" w:color="000000"/>
              <w:left w:val="single" w:sz="8" w:space="0" w:color="000000"/>
              <w:bottom w:val="single" w:sz="8" w:space="0" w:color="000000"/>
              <w:right w:val="single" w:sz="8" w:space="0" w:color="000000"/>
            </w:tcBorders>
            <w:vAlign w:val="center"/>
          </w:tcPr>
          <w:p w:rsidR="006B65E1" w:rsidRPr="005B5C10" w:rsidRDefault="00945F2E">
            <w:pPr>
              <w:spacing w:line="360" w:lineRule="auto"/>
              <w:jc w:val="right"/>
              <w:rPr>
                <w:rFonts w:eastAsiaTheme="minorEastAsia"/>
                <w:bCs/>
                <w:color w:val="000000" w:themeColor="text1"/>
                <w:szCs w:val="21"/>
              </w:rPr>
            </w:pPr>
            <w:r w:rsidRPr="005B5C10">
              <w:rPr>
                <w:rFonts w:eastAsiaTheme="minorEastAsia"/>
                <w:bCs/>
                <w:color w:val="000000" w:themeColor="text1"/>
                <w:szCs w:val="21"/>
              </w:rPr>
              <w:t>62,652.09</w:t>
            </w:r>
          </w:p>
        </w:tc>
        <w:tc>
          <w:tcPr>
            <w:tcW w:w="1096" w:type="dxa"/>
            <w:tcBorders>
              <w:top w:val="single" w:sz="8" w:space="0" w:color="000000"/>
              <w:left w:val="single" w:sz="8" w:space="0" w:color="000000"/>
              <w:bottom w:val="single" w:sz="8" w:space="0" w:color="000000"/>
              <w:right w:val="single" w:sz="8" w:space="0" w:color="000000"/>
            </w:tcBorders>
            <w:vAlign w:val="center"/>
          </w:tcPr>
          <w:p w:rsidR="006B65E1" w:rsidRPr="005B5C10" w:rsidRDefault="00945F2E">
            <w:pPr>
              <w:spacing w:line="360" w:lineRule="auto"/>
              <w:jc w:val="right"/>
              <w:rPr>
                <w:rFonts w:eastAsiaTheme="minorEastAsia"/>
                <w:bCs/>
                <w:color w:val="000000" w:themeColor="text1"/>
                <w:szCs w:val="21"/>
              </w:rPr>
            </w:pPr>
            <w:r w:rsidRPr="005B5C10">
              <w:rPr>
                <w:rFonts w:eastAsiaTheme="minorEastAsia"/>
                <w:bCs/>
                <w:color w:val="000000" w:themeColor="text1"/>
                <w:szCs w:val="21"/>
              </w:rPr>
              <w:t>22,053,693.10</w:t>
            </w:r>
          </w:p>
        </w:tc>
        <w:tc>
          <w:tcPr>
            <w:tcW w:w="1421" w:type="dxa"/>
            <w:tcBorders>
              <w:top w:val="single" w:sz="8" w:space="0" w:color="000000"/>
              <w:left w:val="single" w:sz="8" w:space="0" w:color="000000"/>
              <w:bottom w:val="single" w:sz="8" w:space="0" w:color="000000"/>
              <w:right w:val="single" w:sz="8" w:space="0" w:color="000000"/>
            </w:tcBorders>
            <w:vAlign w:val="center"/>
          </w:tcPr>
          <w:p w:rsidR="006B65E1" w:rsidRPr="005B5C10" w:rsidRDefault="00945F2E">
            <w:pPr>
              <w:spacing w:line="360" w:lineRule="auto"/>
              <w:jc w:val="right"/>
              <w:rPr>
                <w:rFonts w:eastAsiaTheme="minorEastAsia"/>
                <w:bCs/>
                <w:color w:val="000000" w:themeColor="text1"/>
                <w:szCs w:val="21"/>
              </w:rPr>
            </w:pPr>
            <w:r w:rsidRPr="005B5C10">
              <w:rPr>
                <w:rFonts w:eastAsiaTheme="minorEastAsia"/>
                <w:bCs/>
                <w:color w:val="000000" w:themeColor="text1"/>
                <w:szCs w:val="21"/>
              </w:rPr>
              <w:t>0.39%</w:t>
            </w:r>
          </w:p>
        </w:tc>
        <w:tc>
          <w:tcPr>
            <w:tcW w:w="1109" w:type="dxa"/>
            <w:tcBorders>
              <w:top w:val="single" w:sz="8" w:space="0" w:color="000000"/>
              <w:left w:val="single" w:sz="8" w:space="0" w:color="000000"/>
              <w:bottom w:val="single" w:sz="8" w:space="0" w:color="000000"/>
              <w:right w:val="single" w:sz="8" w:space="0" w:color="000000"/>
            </w:tcBorders>
            <w:vAlign w:val="center"/>
          </w:tcPr>
          <w:p w:rsidR="006B65E1" w:rsidRPr="005B5C10" w:rsidRDefault="00945F2E">
            <w:pPr>
              <w:spacing w:line="360" w:lineRule="auto"/>
              <w:jc w:val="right"/>
              <w:rPr>
                <w:rFonts w:eastAsiaTheme="minorEastAsia"/>
                <w:bCs/>
                <w:color w:val="000000" w:themeColor="text1"/>
                <w:szCs w:val="21"/>
              </w:rPr>
            </w:pPr>
            <w:r w:rsidRPr="005B5C10">
              <w:rPr>
                <w:rFonts w:eastAsiaTheme="minorEastAsia"/>
                <w:bCs/>
                <w:color w:val="000000" w:themeColor="text1"/>
                <w:szCs w:val="21"/>
              </w:rPr>
              <w:t>5,605,670,485.67</w:t>
            </w:r>
          </w:p>
        </w:tc>
        <w:tc>
          <w:tcPr>
            <w:tcW w:w="1434" w:type="dxa"/>
            <w:tcBorders>
              <w:top w:val="single" w:sz="8" w:space="0" w:color="000000"/>
              <w:left w:val="single" w:sz="8" w:space="0" w:color="000000"/>
              <w:bottom w:val="single" w:sz="8" w:space="0" w:color="000000"/>
              <w:right w:val="single" w:sz="4" w:space="0" w:color="auto"/>
            </w:tcBorders>
            <w:vAlign w:val="center"/>
          </w:tcPr>
          <w:p w:rsidR="006B65E1" w:rsidRPr="005B5C10" w:rsidRDefault="00945F2E">
            <w:pPr>
              <w:spacing w:line="360" w:lineRule="auto"/>
              <w:jc w:val="right"/>
              <w:rPr>
                <w:rFonts w:eastAsiaTheme="minorEastAsia"/>
                <w:bCs/>
                <w:color w:val="000000" w:themeColor="text1"/>
                <w:szCs w:val="21"/>
              </w:rPr>
            </w:pPr>
            <w:r w:rsidRPr="005B5C10">
              <w:rPr>
                <w:rFonts w:eastAsiaTheme="minorEastAsia"/>
                <w:bCs/>
                <w:color w:val="000000" w:themeColor="text1"/>
                <w:szCs w:val="21"/>
              </w:rPr>
              <w:t>99.61%</w:t>
            </w:r>
          </w:p>
        </w:tc>
      </w:tr>
    </w:tbl>
    <w:p w:rsidR="006B65E1" w:rsidRPr="005B5C10" w:rsidRDefault="00945F2E" w:rsidP="00572E9A">
      <w:pPr>
        <w:pStyle w:val="2"/>
        <w:spacing w:beforeLines="100" w:before="312" w:after="0"/>
        <w:rPr>
          <w:rFonts w:ascii="Times New Roman" w:eastAsiaTheme="minorEastAsia" w:hAnsi="Times New Roman"/>
          <w:color w:val="000000" w:themeColor="text1"/>
          <w:kern w:val="0"/>
          <w:sz w:val="21"/>
          <w:szCs w:val="21"/>
        </w:rPr>
      </w:pPr>
      <w:bookmarkStart w:id="115" w:name="_Toc390421272"/>
      <w:bookmarkStart w:id="116" w:name="_Toc144287152"/>
      <w:r w:rsidRPr="005B5C10">
        <w:rPr>
          <w:rFonts w:ascii="Times New Roman" w:eastAsiaTheme="minorEastAsia" w:hAnsi="Times New Roman"/>
          <w:color w:val="000000" w:themeColor="text1"/>
          <w:kern w:val="0"/>
          <w:sz w:val="21"/>
          <w:szCs w:val="21"/>
        </w:rPr>
        <w:t xml:space="preserve">8.2 </w:t>
      </w:r>
      <w:r w:rsidRPr="005B5C10">
        <w:rPr>
          <w:rFonts w:ascii="Times New Roman" w:eastAsiaTheme="minorEastAsia" w:hAnsi="Times New Roman"/>
          <w:color w:val="000000" w:themeColor="text1"/>
          <w:kern w:val="0"/>
          <w:sz w:val="21"/>
          <w:szCs w:val="21"/>
        </w:rPr>
        <w:t>期末基金管理人的从业人员持有本基金的情况</w:t>
      </w:r>
      <w:bookmarkEnd w:id="115"/>
      <w:bookmarkEnd w:id="116"/>
    </w:p>
    <w:tbl>
      <w:tblPr>
        <w:tblW w:w="9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0"/>
        <w:gridCol w:w="3163"/>
        <w:gridCol w:w="2268"/>
      </w:tblGrid>
      <w:tr w:rsidR="008148A4" w:rsidRPr="005B5C10">
        <w:trPr>
          <w:trHeight w:val="1414"/>
        </w:trPr>
        <w:tc>
          <w:tcPr>
            <w:tcW w:w="4020" w:type="dxa"/>
            <w:vAlign w:val="center"/>
          </w:tcPr>
          <w:p w:rsidR="006B65E1" w:rsidRPr="005B5C10" w:rsidRDefault="00945F2E">
            <w:pPr>
              <w:widowControl/>
              <w:spacing w:line="360" w:lineRule="auto"/>
              <w:jc w:val="center"/>
              <w:rPr>
                <w:rFonts w:eastAsiaTheme="minorEastAsia"/>
                <w:color w:val="000000" w:themeColor="text1"/>
                <w:kern w:val="0"/>
                <w:szCs w:val="21"/>
              </w:rPr>
            </w:pPr>
            <w:r w:rsidRPr="005B5C10">
              <w:rPr>
                <w:rFonts w:eastAsiaTheme="minorEastAsia"/>
                <w:color w:val="000000" w:themeColor="text1"/>
                <w:kern w:val="0"/>
                <w:szCs w:val="21"/>
              </w:rPr>
              <w:t>项目</w:t>
            </w:r>
          </w:p>
        </w:tc>
        <w:tc>
          <w:tcPr>
            <w:tcW w:w="3163" w:type="dxa"/>
            <w:vAlign w:val="center"/>
          </w:tcPr>
          <w:p w:rsidR="006B65E1" w:rsidRPr="005B5C10" w:rsidRDefault="00945F2E">
            <w:pPr>
              <w:widowControl/>
              <w:spacing w:line="360" w:lineRule="auto"/>
              <w:jc w:val="center"/>
              <w:rPr>
                <w:rFonts w:eastAsiaTheme="minorEastAsia"/>
                <w:color w:val="000000" w:themeColor="text1"/>
                <w:kern w:val="0"/>
                <w:szCs w:val="21"/>
              </w:rPr>
            </w:pPr>
            <w:r w:rsidRPr="005B5C10">
              <w:rPr>
                <w:rFonts w:eastAsiaTheme="minorEastAsia"/>
                <w:color w:val="000000" w:themeColor="text1"/>
                <w:kern w:val="0"/>
                <w:szCs w:val="21"/>
              </w:rPr>
              <w:t>持有份额总数（份）</w:t>
            </w:r>
          </w:p>
        </w:tc>
        <w:tc>
          <w:tcPr>
            <w:tcW w:w="2268" w:type="dxa"/>
            <w:vAlign w:val="center"/>
          </w:tcPr>
          <w:p w:rsidR="006B65E1" w:rsidRPr="005B5C10" w:rsidRDefault="00945F2E">
            <w:pPr>
              <w:widowControl/>
              <w:spacing w:line="360" w:lineRule="auto"/>
              <w:jc w:val="center"/>
              <w:rPr>
                <w:rFonts w:eastAsiaTheme="minorEastAsia"/>
                <w:color w:val="000000" w:themeColor="text1"/>
                <w:kern w:val="0"/>
                <w:szCs w:val="21"/>
              </w:rPr>
            </w:pPr>
            <w:r w:rsidRPr="005B5C10">
              <w:rPr>
                <w:rFonts w:eastAsiaTheme="minorEastAsia"/>
                <w:color w:val="000000" w:themeColor="text1"/>
                <w:kern w:val="0"/>
                <w:szCs w:val="21"/>
              </w:rPr>
              <w:t>占基金总份额比例</w:t>
            </w:r>
          </w:p>
        </w:tc>
      </w:tr>
      <w:tr w:rsidR="008148A4" w:rsidRPr="005B5C10">
        <w:trPr>
          <w:trHeight w:val="1263"/>
        </w:trPr>
        <w:tc>
          <w:tcPr>
            <w:tcW w:w="4020" w:type="dxa"/>
            <w:vAlign w:val="center"/>
          </w:tcPr>
          <w:p w:rsidR="006B65E1" w:rsidRPr="005B5C10" w:rsidRDefault="00945F2E">
            <w:pPr>
              <w:spacing w:line="360" w:lineRule="auto"/>
              <w:jc w:val="left"/>
              <w:rPr>
                <w:rFonts w:eastAsiaTheme="minorEastAsia"/>
                <w:color w:val="000000" w:themeColor="text1"/>
                <w:szCs w:val="21"/>
              </w:rPr>
            </w:pPr>
            <w:r w:rsidRPr="005B5C10">
              <w:rPr>
                <w:rFonts w:eastAsiaTheme="minorEastAsia"/>
                <w:color w:val="000000" w:themeColor="text1"/>
                <w:szCs w:val="21"/>
              </w:rPr>
              <w:t>基金管理人所有从业人员持有本基金</w:t>
            </w:r>
          </w:p>
        </w:tc>
        <w:tc>
          <w:tcPr>
            <w:tcW w:w="3163" w:type="dxa"/>
            <w:vAlign w:val="center"/>
          </w:tcPr>
          <w:p w:rsidR="006B65E1" w:rsidRPr="005B5C10" w:rsidRDefault="00945F2E">
            <w:pPr>
              <w:widowControl/>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8,461,488.84</w:t>
            </w:r>
          </w:p>
        </w:tc>
        <w:tc>
          <w:tcPr>
            <w:tcW w:w="2268" w:type="dxa"/>
            <w:vAlign w:val="center"/>
          </w:tcPr>
          <w:p w:rsidR="006B65E1" w:rsidRPr="005B5C10" w:rsidRDefault="00945F2E">
            <w:pPr>
              <w:widowControl/>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0.1504%</w:t>
            </w:r>
          </w:p>
        </w:tc>
      </w:tr>
    </w:tbl>
    <w:p w:rsidR="006B65E1" w:rsidRPr="005B5C10" w:rsidRDefault="00945F2E">
      <w:pPr>
        <w:pStyle w:val="2"/>
        <w:spacing w:before="0" w:after="0" w:line="240" w:lineRule="auto"/>
        <w:rPr>
          <w:rFonts w:ascii="Times New Roman" w:eastAsiaTheme="minorEastAsia" w:hAnsi="Times New Roman"/>
          <w:color w:val="000000" w:themeColor="text1"/>
          <w:sz w:val="21"/>
          <w:szCs w:val="21"/>
        </w:rPr>
      </w:pPr>
      <w:bookmarkStart w:id="117" w:name="_Toc144287153"/>
      <w:r w:rsidRPr="005B5C10">
        <w:rPr>
          <w:rFonts w:ascii="Times New Roman" w:eastAsiaTheme="minorEastAsia" w:hAnsi="Times New Roman"/>
          <w:color w:val="000000" w:themeColor="text1"/>
          <w:kern w:val="0"/>
          <w:sz w:val="21"/>
          <w:szCs w:val="21"/>
        </w:rPr>
        <w:t>8.3</w:t>
      </w:r>
      <w:r w:rsidR="006F0915" w:rsidRPr="005B5C10">
        <w:rPr>
          <w:rFonts w:ascii="Times New Roman" w:eastAsiaTheme="minorEastAsia" w:hAnsi="Times New Roman"/>
          <w:color w:val="000000" w:themeColor="text1"/>
          <w:kern w:val="0"/>
          <w:sz w:val="21"/>
          <w:szCs w:val="21"/>
        </w:rPr>
        <w:t xml:space="preserve"> </w:t>
      </w:r>
      <w:r w:rsidRPr="005B5C10">
        <w:rPr>
          <w:rFonts w:ascii="Times New Roman" w:eastAsiaTheme="minorEastAsia" w:hAnsi="Times New Roman"/>
          <w:color w:val="000000" w:themeColor="text1"/>
          <w:sz w:val="21"/>
          <w:szCs w:val="21"/>
        </w:rPr>
        <w:t>期末基金管理人的从业人员持有本开放式基金份额总量区间的情况</w:t>
      </w:r>
      <w:bookmarkEnd w:id="117"/>
    </w:p>
    <w:tbl>
      <w:tblPr>
        <w:tblW w:w="946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6095"/>
      </w:tblGrid>
      <w:tr w:rsidR="008148A4" w:rsidRPr="005B5C10">
        <w:trPr>
          <w:trHeight w:val="285"/>
        </w:trPr>
        <w:tc>
          <w:tcPr>
            <w:tcW w:w="3369" w:type="dxa"/>
            <w:shd w:val="clear" w:color="auto" w:fill="auto"/>
            <w:tcMar>
              <w:top w:w="0" w:type="dxa"/>
              <w:left w:w="108" w:type="dxa"/>
              <w:bottom w:w="0" w:type="dxa"/>
              <w:right w:w="108" w:type="dxa"/>
            </w:tcMar>
            <w:vAlign w:val="center"/>
          </w:tcPr>
          <w:p w:rsidR="006B65E1" w:rsidRPr="005B5C10" w:rsidRDefault="00945F2E">
            <w:pPr>
              <w:widowControl/>
              <w:jc w:val="center"/>
              <w:rPr>
                <w:rFonts w:eastAsiaTheme="minorEastAsia"/>
                <w:color w:val="000000" w:themeColor="text1"/>
                <w:kern w:val="0"/>
                <w:szCs w:val="21"/>
              </w:rPr>
            </w:pPr>
            <w:r w:rsidRPr="005B5C10">
              <w:rPr>
                <w:rFonts w:eastAsiaTheme="minorEastAsia"/>
                <w:color w:val="000000" w:themeColor="text1"/>
                <w:kern w:val="0"/>
                <w:szCs w:val="21"/>
              </w:rPr>
              <w:t>项目</w:t>
            </w:r>
          </w:p>
        </w:tc>
        <w:tc>
          <w:tcPr>
            <w:tcW w:w="6095" w:type="dxa"/>
            <w:shd w:val="clear" w:color="auto" w:fill="auto"/>
            <w:tcMar>
              <w:top w:w="0" w:type="dxa"/>
              <w:left w:w="108" w:type="dxa"/>
              <w:bottom w:w="0" w:type="dxa"/>
              <w:right w:w="108" w:type="dxa"/>
            </w:tcMar>
            <w:vAlign w:val="center"/>
          </w:tcPr>
          <w:p w:rsidR="006B65E1" w:rsidRPr="005B5C10" w:rsidRDefault="00945F2E">
            <w:pPr>
              <w:widowControl/>
              <w:jc w:val="center"/>
              <w:rPr>
                <w:rFonts w:eastAsiaTheme="minorEastAsia"/>
                <w:color w:val="000000" w:themeColor="text1"/>
                <w:kern w:val="0"/>
                <w:szCs w:val="21"/>
              </w:rPr>
            </w:pPr>
            <w:r w:rsidRPr="005B5C10">
              <w:rPr>
                <w:rFonts w:eastAsiaTheme="minorEastAsia"/>
                <w:color w:val="000000" w:themeColor="text1"/>
                <w:kern w:val="0"/>
                <w:szCs w:val="21"/>
              </w:rPr>
              <w:t>持有基金份额总量的数量区间（万份）</w:t>
            </w:r>
          </w:p>
        </w:tc>
      </w:tr>
      <w:tr w:rsidR="008148A4" w:rsidRPr="005B5C10">
        <w:trPr>
          <w:trHeight w:val="713"/>
        </w:trPr>
        <w:tc>
          <w:tcPr>
            <w:tcW w:w="3369" w:type="dxa"/>
            <w:shd w:val="clear" w:color="auto" w:fill="auto"/>
            <w:tcMar>
              <w:top w:w="0" w:type="dxa"/>
              <w:left w:w="108" w:type="dxa"/>
              <w:bottom w:w="0" w:type="dxa"/>
              <w:right w:w="108" w:type="dxa"/>
            </w:tcMar>
            <w:vAlign w:val="center"/>
          </w:tcPr>
          <w:p w:rsidR="006B65E1" w:rsidRPr="005B5C10" w:rsidRDefault="00945F2E">
            <w:pPr>
              <w:widowControl/>
              <w:jc w:val="left"/>
              <w:rPr>
                <w:rFonts w:eastAsiaTheme="minorEastAsia"/>
                <w:color w:val="000000" w:themeColor="text1"/>
                <w:kern w:val="0"/>
                <w:szCs w:val="21"/>
              </w:rPr>
            </w:pPr>
            <w:r w:rsidRPr="005B5C10">
              <w:rPr>
                <w:rFonts w:eastAsiaTheme="minorEastAsia"/>
                <w:color w:val="000000" w:themeColor="text1"/>
                <w:kern w:val="0"/>
                <w:szCs w:val="21"/>
              </w:rPr>
              <w:t>本公司高级管理人员、基金投资和研究部门负责人持有本开放式基金</w:t>
            </w:r>
          </w:p>
        </w:tc>
        <w:tc>
          <w:tcPr>
            <w:tcW w:w="6095" w:type="dxa"/>
            <w:shd w:val="clear" w:color="auto" w:fill="auto"/>
            <w:tcMar>
              <w:top w:w="0" w:type="dxa"/>
              <w:left w:w="108" w:type="dxa"/>
              <w:bottom w:w="0" w:type="dxa"/>
              <w:right w:w="108" w:type="dxa"/>
            </w:tcMar>
            <w:vAlign w:val="center"/>
          </w:tcPr>
          <w:p w:rsidR="006B65E1" w:rsidRPr="005B5C10" w:rsidRDefault="00945F2E">
            <w:pPr>
              <w:widowControl/>
              <w:jc w:val="center"/>
              <w:rPr>
                <w:rFonts w:eastAsiaTheme="minorEastAsia"/>
                <w:color w:val="000000" w:themeColor="text1"/>
                <w:kern w:val="0"/>
                <w:szCs w:val="21"/>
              </w:rPr>
            </w:pPr>
            <w:r w:rsidRPr="005B5C10">
              <w:rPr>
                <w:rFonts w:eastAsiaTheme="minorEastAsia"/>
                <w:color w:val="000000" w:themeColor="text1"/>
                <w:kern w:val="0"/>
                <w:szCs w:val="21"/>
              </w:rPr>
              <w:t>&gt;100</w:t>
            </w:r>
          </w:p>
        </w:tc>
      </w:tr>
      <w:tr w:rsidR="008148A4" w:rsidRPr="005B5C10">
        <w:trPr>
          <w:trHeight w:val="285"/>
        </w:trPr>
        <w:tc>
          <w:tcPr>
            <w:tcW w:w="3369" w:type="dxa"/>
            <w:shd w:val="clear" w:color="auto" w:fill="auto"/>
            <w:tcMar>
              <w:top w:w="0" w:type="dxa"/>
              <w:left w:w="108" w:type="dxa"/>
              <w:bottom w:w="0" w:type="dxa"/>
              <w:right w:w="108" w:type="dxa"/>
            </w:tcMar>
            <w:vAlign w:val="center"/>
          </w:tcPr>
          <w:p w:rsidR="006B65E1" w:rsidRPr="005B5C10" w:rsidRDefault="00945F2E">
            <w:pPr>
              <w:widowControl/>
              <w:jc w:val="left"/>
              <w:rPr>
                <w:rFonts w:eastAsiaTheme="minorEastAsia"/>
                <w:color w:val="000000" w:themeColor="text1"/>
                <w:kern w:val="0"/>
                <w:szCs w:val="21"/>
              </w:rPr>
            </w:pPr>
            <w:r w:rsidRPr="005B5C10">
              <w:rPr>
                <w:rFonts w:eastAsiaTheme="minorEastAsia"/>
                <w:color w:val="000000" w:themeColor="text1"/>
                <w:kern w:val="0"/>
                <w:szCs w:val="21"/>
              </w:rPr>
              <w:t>本基金基金经理持有本开放式基金</w:t>
            </w:r>
          </w:p>
        </w:tc>
        <w:tc>
          <w:tcPr>
            <w:tcW w:w="6095" w:type="dxa"/>
            <w:shd w:val="clear" w:color="auto" w:fill="auto"/>
            <w:tcMar>
              <w:top w:w="0" w:type="dxa"/>
              <w:left w:w="108" w:type="dxa"/>
              <w:bottom w:w="0" w:type="dxa"/>
              <w:right w:w="108" w:type="dxa"/>
            </w:tcMar>
            <w:vAlign w:val="center"/>
          </w:tcPr>
          <w:p w:rsidR="006B65E1" w:rsidRPr="005B5C10" w:rsidRDefault="00945F2E">
            <w:pPr>
              <w:widowControl/>
              <w:jc w:val="center"/>
              <w:rPr>
                <w:rFonts w:eastAsiaTheme="minorEastAsia"/>
                <w:color w:val="000000" w:themeColor="text1"/>
                <w:kern w:val="0"/>
                <w:szCs w:val="21"/>
              </w:rPr>
            </w:pPr>
            <w:r w:rsidRPr="005B5C10">
              <w:rPr>
                <w:rFonts w:eastAsiaTheme="minorEastAsia"/>
                <w:color w:val="000000" w:themeColor="text1"/>
                <w:kern w:val="0"/>
                <w:szCs w:val="21"/>
              </w:rPr>
              <w:t>&gt;100</w:t>
            </w:r>
          </w:p>
        </w:tc>
      </w:tr>
    </w:tbl>
    <w:p w:rsidR="006B65E1" w:rsidRPr="005B5C10" w:rsidRDefault="00945F2E" w:rsidP="00572E9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18" w:name="_Toc225500053"/>
      <w:bookmarkStart w:id="119" w:name="_Toc144287154"/>
      <w:r w:rsidRPr="005B5C10">
        <w:rPr>
          <w:rFonts w:eastAsiaTheme="minorEastAsia"/>
          <w:b/>
          <w:bCs/>
          <w:color w:val="000000" w:themeColor="text1"/>
          <w:sz w:val="21"/>
          <w:szCs w:val="21"/>
          <w:lang w:val="en-US"/>
        </w:rPr>
        <w:t xml:space="preserve">9  </w:t>
      </w:r>
      <w:r w:rsidRPr="005B5C10">
        <w:rPr>
          <w:rFonts w:eastAsiaTheme="minorEastAsia"/>
          <w:b/>
          <w:bCs/>
          <w:color w:val="000000" w:themeColor="text1"/>
          <w:sz w:val="21"/>
          <w:szCs w:val="21"/>
          <w:lang w:val="en-US"/>
        </w:rPr>
        <w:t>开放式基金份额变动</w:t>
      </w:r>
      <w:bookmarkEnd w:id="118"/>
      <w:bookmarkEnd w:id="119"/>
    </w:p>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单位：份</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075"/>
      </w:tblGrid>
      <w:tr w:rsidR="008148A4" w:rsidRPr="005B5C10">
        <w:tc>
          <w:tcPr>
            <w:tcW w:w="5211" w:type="dxa"/>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基金合同生效日（</w:t>
            </w:r>
            <w:r w:rsidRPr="005B5C10">
              <w:rPr>
                <w:rFonts w:eastAsiaTheme="minorEastAsia"/>
                <w:color w:val="000000" w:themeColor="text1"/>
                <w:szCs w:val="21"/>
              </w:rPr>
              <w:t>2021</w:t>
            </w:r>
            <w:r w:rsidRPr="005B5C10">
              <w:rPr>
                <w:rFonts w:eastAsiaTheme="minorEastAsia"/>
                <w:color w:val="000000" w:themeColor="text1"/>
                <w:szCs w:val="21"/>
              </w:rPr>
              <w:t>年</w:t>
            </w:r>
            <w:r w:rsidRPr="005B5C10">
              <w:rPr>
                <w:rFonts w:eastAsiaTheme="minorEastAsia"/>
                <w:color w:val="000000" w:themeColor="text1"/>
                <w:szCs w:val="21"/>
              </w:rPr>
              <w:t>1</w:t>
            </w:r>
            <w:r w:rsidRPr="005B5C10">
              <w:rPr>
                <w:rFonts w:eastAsiaTheme="minorEastAsia"/>
                <w:color w:val="000000" w:themeColor="text1"/>
                <w:szCs w:val="21"/>
              </w:rPr>
              <w:t>月</w:t>
            </w:r>
            <w:r w:rsidRPr="005B5C10">
              <w:rPr>
                <w:rFonts w:eastAsiaTheme="minorEastAsia"/>
                <w:color w:val="000000" w:themeColor="text1"/>
                <w:szCs w:val="21"/>
              </w:rPr>
              <w:t>11</w:t>
            </w:r>
            <w:r w:rsidRPr="005B5C10">
              <w:rPr>
                <w:rFonts w:eastAsiaTheme="minorEastAsia"/>
                <w:color w:val="000000" w:themeColor="text1"/>
                <w:szCs w:val="21"/>
              </w:rPr>
              <w:t>日）基金份额总额</w:t>
            </w:r>
          </w:p>
        </w:tc>
        <w:tc>
          <w:tcPr>
            <w:tcW w:w="4075" w:type="dxa"/>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 xml:space="preserve">5,938,687,175.84 </w:t>
            </w:r>
          </w:p>
        </w:tc>
      </w:tr>
      <w:tr w:rsidR="008148A4" w:rsidRPr="005B5C10">
        <w:tc>
          <w:tcPr>
            <w:tcW w:w="5211"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本报告期期初基金份额总额</w:t>
            </w:r>
          </w:p>
        </w:tc>
        <w:tc>
          <w:tcPr>
            <w:tcW w:w="4075" w:type="dxa"/>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6,427,656,295.49</w:t>
            </w:r>
          </w:p>
        </w:tc>
      </w:tr>
      <w:tr w:rsidR="008148A4" w:rsidRPr="005B5C10">
        <w:tc>
          <w:tcPr>
            <w:tcW w:w="5211"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本报告期基金总申购份额</w:t>
            </w:r>
          </w:p>
        </w:tc>
        <w:tc>
          <w:tcPr>
            <w:tcW w:w="4075" w:type="dxa"/>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32,475,874.77</w:t>
            </w:r>
          </w:p>
        </w:tc>
      </w:tr>
      <w:tr w:rsidR="008148A4" w:rsidRPr="005B5C10">
        <w:tc>
          <w:tcPr>
            <w:tcW w:w="5211"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减：本报告期基金总赎回份额</w:t>
            </w:r>
          </w:p>
        </w:tc>
        <w:tc>
          <w:tcPr>
            <w:tcW w:w="4075" w:type="dxa"/>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832,407,991.49</w:t>
            </w:r>
          </w:p>
        </w:tc>
      </w:tr>
      <w:tr w:rsidR="008148A4" w:rsidRPr="005B5C10">
        <w:tc>
          <w:tcPr>
            <w:tcW w:w="5211"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本报告期基金拆分变动份额</w:t>
            </w:r>
          </w:p>
        </w:tc>
        <w:tc>
          <w:tcPr>
            <w:tcW w:w="4075" w:type="dxa"/>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6B65E1" w:rsidRPr="005B5C10">
        <w:tc>
          <w:tcPr>
            <w:tcW w:w="5211"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本报告期期末基金份额总额</w:t>
            </w:r>
          </w:p>
        </w:tc>
        <w:tc>
          <w:tcPr>
            <w:tcW w:w="4075" w:type="dxa"/>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5,627,724,178.77</w:t>
            </w:r>
          </w:p>
        </w:tc>
      </w:tr>
    </w:tbl>
    <w:p w:rsidR="006B65E1" w:rsidRPr="005B5C10" w:rsidRDefault="006B65E1">
      <w:pPr>
        <w:spacing w:line="360" w:lineRule="auto"/>
        <w:rPr>
          <w:rFonts w:eastAsiaTheme="minorEastAsia"/>
          <w:color w:val="000000" w:themeColor="text1"/>
          <w:szCs w:val="21"/>
        </w:rPr>
      </w:pPr>
    </w:p>
    <w:p w:rsidR="006B65E1" w:rsidRPr="005B5C10" w:rsidRDefault="00945F2E" w:rsidP="00572E9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20" w:name="_Toc225500054"/>
      <w:bookmarkStart w:id="121" w:name="_Toc144287155"/>
      <w:r w:rsidRPr="005B5C10">
        <w:rPr>
          <w:rFonts w:eastAsiaTheme="minorEastAsia"/>
          <w:b/>
          <w:bCs/>
          <w:color w:val="000000" w:themeColor="text1"/>
          <w:sz w:val="21"/>
          <w:szCs w:val="21"/>
          <w:lang w:val="en-US"/>
        </w:rPr>
        <w:t xml:space="preserve">10  </w:t>
      </w:r>
      <w:r w:rsidRPr="005B5C10">
        <w:rPr>
          <w:rFonts w:eastAsiaTheme="minorEastAsia"/>
          <w:b/>
          <w:bCs/>
          <w:color w:val="000000" w:themeColor="text1"/>
          <w:sz w:val="21"/>
          <w:szCs w:val="21"/>
          <w:lang w:val="en-US"/>
        </w:rPr>
        <w:t>重大事件揭示</w:t>
      </w:r>
      <w:bookmarkEnd w:id="120"/>
      <w:bookmarkEnd w:id="121"/>
    </w:p>
    <w:p w:rsidR="003E40F9" w:rsidRPr="005B5C10" w:rsidRDefault="003E40F9" w:rsidP="003E40F9">
      <w:pPr>
        <w:pStyle w:val="2"/>
        <w:spacing w:before="29" w:after="0" w:line="288" w:lineRule="auto"/>
        <w:rPr>
          <w:rFonts w:ascii="Times New Roman" w:hAnsi="Times New Roman"/>
          <w:color w:val="000000" w:themeColor="text1"/>
          <w:kern w:val="0"/>
          <w:sz w:val="21"/>
          <w:szCs w:val="21"/>
        </w:rPr>
      </w:pPr>
      <w:bookmarkStart w:id="122" w:name="_Toc374438161"/>
      <w:bookmarkStart w:id="123" w:name="_Toc361324894"/>
      <w:bookmarkStart w:id="124" w:name="_Toc390421283"/>
      <w:bookmarkStart w:id="125" w:name="_Toc144287156"/>
      <w:r w:rsidRPr="005B5C10">
        <w:rPr>
          <w:rFonts w:ascii="Times New Roman" w:hAnsi="Times New Roman"/>
          <w:color w:val="000000" w:themeColor="text1"/>
          <w:kern w:val="0"/>
          <w:sz w:val="21"/>
          <w:szCs w:val="21"/>
        </w:rPr>
        <w:t>10.1</w:t>
      </w:r>
      <w:r w:rsidR="006F0915" w:rsidRPr="005B5C10">
        <w:rPr>
          <w:rFonts w:ascii="Times New Roman" w:hAnsi="Times New Roman"/>
          <w:color w:val="000000" w:themeColor="text1"/>
          <w:kern w:val="0"/>
          <w:sz w:val="21"/>
          <w:szCs w:val="21"/>
        </w:rPr>
        <w:t xml:space="preserve"> </w:t>
      </w:r>
      <w:r w:rsidRPr="005B5C10">
        <w:rPr>
          <w:rFonts w:ascii="Times New Roman" w:hAnsi="Times New Roman" w:hint="eastAsia"/>
          <w:color w:val="000000" w:themeColor="text1"/>
          <w:kern w:val="0"/>
          <w:sz w:val="21"/>
          <w:szCs w:val="21"/>
        </w:rPr>
        <w:t>基金份额持有人大会决议</w:t>
      </w:r>
      <w:bookmarkEnd w:id="122"/>
      <w:bookmarkEnd w:id="123"/>
      <w:bookmarkEnd w:id="125"/>
    </w:p>
    <w:p w:rsidR="003E40F9" w:rsidRPr="005B5C10" w:rsidRDefault="003E40F9" w:rsidP="003E40F9">
      <w:pPr>
        <w:tabs>
          <w:tab w:val="left" w:pos="426"/>
        </w:tabs>
        <w:spacing w:before="29" w:line="288" w:lineRule="auto"/>
        <w:jc w:val="left"/>
        <w:rPr>
          <w:color w:val="000000" w:themeColor="text1"/>
          <w:kern w:val="0"/>
          <w:szCs w:val="21"/>
        </w:rPr>
      </w:pPr>
      <w:r w:rsidRPr="005B5C10">
        <w:rPr>
          <w:color w:val="000000" w:themeColor="text1"/>
          <w:kern w:val="0"/>
          <w:szCs w:val="21"/>
        </w:rPr>
        <w:t>本报告期内无基金份额持有人大会决议。</w:t>
      </w:r>
    </w:p>
    <w:p w:rsidR="003E40F9" w:rsidRPr="005B5C10" w:rsidRDefault="003E40F9" w:rsidP="003E40F9">
      <w:pPr>
        <w:pStyle w:val="2"/>
        <w:spacing w:before="29" w:after="0" w:line="288" w:lineRule="auto"/>
        <w:rPr>
          <w:rFonts w:ascii="Times New Roman" w:hAnsi="Times New Roman"/>
          <w:color w:val="000000" w:themeColor="text1"/>
          <w:kern w:val="0"/>
          <w:sz w:val="21"/>
          <w:szCs w:val="21"/>
        </w:rPr>
      </w:pPr>
      <w:bookmarkStart w:id="126" w:name="_Toc374438162"/>
      <w:bookmarkStart w:id="127" w:name="_Toc361324895"/>
      <w:bookmarkStart w:id="128" w:name="_Toc144287157"/>
      <w:r w:rsidRPr="005B5C10">
        <w:rPr>
          <w:rFonts w:ascii="Times New Roman" w:hAnsi="Times New Roman"/>
          <w:color w:val="000000" w:themeColor="text1"/>
          <w:kern w:val="0"/>
          <w:sz w:val="21"/>
          <w:szCs w:val="21"/>
        </w:rPr>
        <w:t>10.2</w:t>
      </w:r>
      <w:r w:rsidR="006F0915" w:rsidRPr="005B5C10">
        <w:rPr>
          <w:rFonts w:ascii="Times New Roman" w:hAnsi="Times New Roman"/>
          <w:color w:val="000000" w:themeColor="text1"/>
          <w:kern w:val="0"/>
          <w:sz w:val="21"/>
          <w:szCs w:val="21"/>
        </w:rPr>
        <w:t xml:space="preserve"> </w:t>
      </w:r>
      <w:r w:rsidRPr="005B5C10">
        <w:rPr>
          <w:rFonts w:ascii="Times New Roman" w:hAnsi="Times New Roman" w:hint="eastAsia"/>
          <w:color w:val="000000" w:themeColor="text1"/>
          <w:kern w:val="0"/>
          <w:sz w:val="21"/>
          <w:szCs w:val="21"/>
        </w:rPr>
        <w:t>基金管理人、基金托管人的专门基金托管部门的重大人事变动</w:t>
      </w:r>
      <w:bookmarkEnd w:id="126"/>
      <w:bookmarkEnd w:id="127"/>
      <w:bookmarkEnd w:id="128"/>
    </w:p>
    <w:p w:rsidR="00255DDE" w:rsidRDefault="00324B54">
      <w:pPr>
        <w:tabs>
          <w:tab w:val="left" w:pos="426"/>
        </w:tabs>
        <w:spacing w:before="29" w:line="288" w:lineRule="auto"/>
        <w:jc w:val="left"/>
        <w:rPr>
          <w:color w:val="000000" w:themeColor="text1"/>
          <w:kern w:val="0"/>
          <w:szCs w:val="21"/>
        </w:rPr>
      </w:pPr>
      <w:r>
        <w:rPr>
          <w:color w:val="000000" w:themeColor="text1"/>
          <w:kern w:val="0"/>
          <w:szCs w:val="21"/>
        </w:rPr>
        <w:t>基金管理人：</w:t>
      </w:r>
    </w:p>
    <w:p w:rsidR="00255DDE" w:rsidRDefault="00324B54">
      <w:pPr>
        <w:tabs>
          <w:tab w:val="left" w:pos="426"/>
        </w:tabs>
        <w:spacing w:before="29" w:line="288" w:lineRule="auto"/>
        <w:jc w:val="left"/>
        <w:rPr>
          <w:color w:val="000000" w:themeColor="text1"/>
          <w:kern w:val="0"/>
          <w:szCs w:val="21"/>
        </w:rPr>
      </w:pPr>
      <w:r>
        <w:rPr>
          <w:color w:val="000000" w:themeColor="text1"/>
          <w:kern w:val="0"/>
          <w:szCs w:val="21"/>
        </w:rPr>
        <w:t>2023</w:t>
      </w:r>
      <w:r>
        <w:rPr>
          <w:color w:val="000000" w:themeColor="text1"/>
          <w:kern w:val="0"/>
          <w:szCs w:val="21"/>
        </w:rPr>
        <w:t>年</w:t>
      </w:r>
      <w:r>
        <w:rPr>
          <w:color w:val="000000" w:themeColor="text1"/>
          <w:kern w:val="0"/>
          <w:szCs w:val="21"/>
        </w:rPr>
        <w:t>1</w:t>
      </w:r>
      <w:r>
        <w:rPr>
          <w:color w:val="000000" w:themeColor="text1"/>
          <w:kern w:val="0"/>
          <w:szCs w:val="21"/>
        </w:rPr>
        <w:t>月，公司股东选举组成新的董事会：</w:t>
      </w:r>
      <w:r>
        <w:rPr>
          <w:color w:val="000000" w:themeColor="text1"/>
          <w:kern w:val="0"/>
          <w:szCs w:val="21"/>
        </w:rPr>
        <w:t>Daniel Watkins</w:t>
      </w:r>
      <w:r>
        <w:rPr>
          <w:color w:val="000000" w:themeColor="text1"/>
          <w:kern w:val="0"/>
          <w:szCs w:val="21"/>
        </w:rPr>
        <w:t>先生、</w:t>
      </w:r>
      <w:r>
        <w:rPr>
          <w:color w:val="000000" w:themeColor="text1"/>
          <w:kern w:val="0"/>
          <w:szCs w:val="21"/>
        </w:rPr>
        <w:t>Paul Bateman</w:t>
      </w:r>
      <w:r>
        <w:rPr>
          <w:color w:val="000000" w:themeColor="text1"/>
          <w:kern w:val="0"/>
          <w:szCs w:val="21"/>
        </w:rPr>
        <w:t>先生、</w:t>
      </w:r>
      <w:r>
        <w:rPr>
          <w:color w:val="000000" w:themeColor="text1"/>
          <w:kern w:val="0"/>
          <w:szCs w:val="21"/>
        </w:rPr>
        <w:t xml:space="preserve">Paul Quinsee </w:t>
      </w:r>
      <w:r>
        <w:rPr>
          <w:color w:val="000000" w:themeColor="text1"/>
          <w:kern w:val="0"/>
          <w:szCs w:val="21"/>
        </w:rPr>
        <w:t>先生、王大智先生、汪棣先生、曾翀先生和</w:t>
      </w:r>
      <w:r>
        <w:rPr>
          <w:color w:val="000000" w:themeColor="text1"/>
          <w:kern w:val="0"/>
          <w:szCs w:val="21"/>
        </w:rPr>
        <w:t>Matthew Bersani</w:t>
      </w:r>
      <w:r>
        <w:rPr>
          <w:color w:val="000000" w:themeColor="text1"/>
          <w:kern w:val="0"/>
          <w:szCs w:val="21"/>
        </w:rPr>
        <w:t>先生；同时决定原董事会成员陈兵先生、陈海宁先生、林仪桥先生和周晔先生不再担任公司董事职务，刘红忠先生和王学杰先生不再担任公司独立董事职务。</w:t>
      </w:r>
    </w:p>
    <w:p w:rsidR="00255DDE" w:rsidRDefault="00324B54">
      <w:pPr>
        <w:tabs>
          <w:tab w:val="left" w:pos="426"/>
        </w:tabs>
        <w:spacing w:before="29" w:line="288" w:lineRule="auto"/>
        <w:jc w:val="left"/>
        <w:rPr>
          <w:color w:val="000000" w:themeColor="text1"/>
          <w:kern w:val="0"/>
          <w:szCs w:val="21"/>
        </w:rPr>
      </w:pP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月，公司股东新增并选举王琼慧女士和杜猛先生出任公司董事职务。</w:t>
      </w:r>
    </w:p>
    <w:p w:rsidR="00255DDE" w:rsidRDefault="00324B54">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1</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3</w:t>
      </w:r>
      <w:r>
        <w:rPr>
          <w:color w:val="000000" w:themeColor="text1"/>
          <w:kern w:val="0"/>
          <w:szCs w:val="21"/>
        </w:rPr>
        <w:t>月</w:t>
      </w:r>
      <w:r>
        <w:rPr>
          <w:color w:val="000000" w:themeColor="text1"/>
          <w:kern w:val="0"/>
          <w:szCs w:val="21"/>
        </w:rPr>
        <w:t>31</w:t>
      </w:r>
      <w:r>
        <w:rPr>
          <w:color w:val="000000" w:themeColor="text1"/>
          <w:kern w:val="0"/>
          <w:szCs w:val="21"/>
        </w:rPr>
        <w:t>日起，刘鲁旦先生不再担任公司副总经理。</w:t>
      </w:r>
    </w:p>
    <w:p w:rsidR="00255DDE" w:rsidRDefault="00324B54">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27</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25</w:t>
      </w:r>
      <w:r>
        <w:rPr>
          <w:color w:val="000000" w:themeColor="text1"/>
          <w:kern w:val="0"/>
          <w:szCs w:val="21"/>
        </w:rPr>
        <w:t>日起，</w:t>
      </w:r>
      <w:r>
        <w:rPr>
          <w:color w:val="000000" w:themeColor="text1"/>
          <w:kern w:val="0"/>
          <w:szCs w:val="21"/>
        </w:rPr>
        <w:t>Daniel Watkins</w:t>
      </w:r>
      <w:r>
        <w:rPr>
          <w:color w:val="000000" w:themeColor="text1"/>
          <w:kern w:val="0"/>
          <w:szCs w:val="21"/>
        </w:rPr>
        <w:t>先生担任公司董事长，王大智先生不再代为履行董事长职务。</w:t>
      </w:r>
    </w:p>
    <w:p w:rsidR="00255DDE" w:rsidRDefault="00324B54">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w:t>
      </w:r>
      <w:r>
        <w:rPr>
          <w:color w:val="000000" w:themeColor="text1"/>
          <w:kern w:val="0"/>
          <w:szCs w:val="21"/>
        </w:rPr>
        <w:t>30</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w:t>
      </w:r>
      <w:r>
        <w:rPr>
          <w:color w:val="000000" w:themeColor="text1"/>
          <w:kern w:val="0"/>
          <w:szCs w:val="21"/>
        </w:rPr>
        <w:t>28</w:t>
      </w:r>
      <w:r>
        <w:rPr>
          <w:color w:val="000000" w:themeColor="text1"/>
          <w:kern w:val="0"/>
          <w:szCs w:val="21"/>
        </w:rPr>
        <w:t>日起，王琼慧女士担任公司总经理、法定代表人，王大智先生不再担任公司总经理、法定代表人。</w:t>
      </w:r>
    </w:p>
    <w:p w:rsidR="00255DDE" w:rsidRDefault="00255DDE">
      <w:pPr>
        <w:tabs>
          <w:tab w:val="left" w:pos="426"/>
        </w:tabs>
        <w:spacing w:before="29" w:line="288" w:lineRule="auto"/>
        <w:jc w:val="left"/>
        <w:rPr>
          <w:color w:val="000000" w:themeColor="text1"/>
          <w:kern w:val="0"/>
          <w:szCs w:val="21"/>
        </w:rPr>
      </w:pPr>
    </w:p>
    <w:p w:rsidR="003E40F9" w:rsidRPr="005B5C10" w:rsidRDefault="003E40F9" w:rsidP="003E40F9">
      <w:pPr>
        <w:tabs>
          <w:tab w:val="left" w:pos="426"/>
        </w:tabs>
        <w:spacing w:before="29" w:line="288" w:lineRule="auto"/>
        <w:jc w:val="left"/>
        <w:rPr>
          <w:color w:val="000000" w:themeColor="text1"/>
          <w:kern w:val="0"/>
          <w:szCs w:val="21"/>
        </w:rPr>
      </w:pPr>
      <w:r w:rsidRPr="005B5C10">
        <w:rPr>
          <w:color w:val="000000" w:themeColor="text1"/>
          <w:kern w:val="0"/>
          <w:szCs w:val="21"/>
        </w:rPr>
        <w:t>基金托管人：</w:t>
      </w:r>
      <w:r w:rsidRPr="005B5C10">
        <w:rPr>
          <w:color w:val="000000" w:themeColor="text1"/>
          <w:kern w:val="0"/>
          <w:szCs w:val="21"/>
        </w:rPr>
        <w:t xml:space="preserve"> </w:t>
      </w:r>
      <w:r w:rsidRPr="005B5C10">
        <w:rPr>
          <w:color w:val="000000" w:themeColor="text1"/>
          <w:kern w:val="0"/>
          <w:szCs w:val="21"/>
        </w:rPr>
        <w:t>无。</w:t>
      </w:r>
    </w:p>
    <w:p w:rsidR="003E40F9" w:rsidRPr="005B5C10" w:rsidRDefault="003E40F9" w:rsidP="003E40F9">
      <w:pPr>
        <w:pStyle w:val="2"/>
        <w:spacing w:before="29" w:after="0" w:line="288" w:lineRule="auto"/>
        <w:rPr>
          <w:rFonts w:ascii="Times New Roman" w:hAnsi="Times New Roman"/>
          <w:color w:val="000000" w:themeColor="text1"/>
          <w:kern w:val="0"/>
          <w:sz w:val="21"/>
          <w:szCs w:val="21"/>
        </w:rPr>
      </w:pPr>
      <w:bookmarkStart w:id="129" w:name="_Toc374438163"/>
      <w:bookmarkStart w:id="130" w:name="_Toc361324896"/>
      <w:bookmarkStart w:id="131" w:name="_Toc144287158"/>
      <w:r w:rsidRPr="005B5C10">
        <w:rPr>
          <w:rFonts w:ascii="Times New Roman" w:hAnsi="Times New Roman"/>
          <w:color w:val="000000" w:themeColor="text1"/>
          <w:kern w:val="0"/>
          <w:sz w:val="21"/>
          <w:szCs w:val="21"/>
        </w:rPr>
        <w:t>10.3</w:t>
      </w:r>
      <w:r w:rsidR="006F0915" w:rsidRPr="005B5C10">
        <w:rPr>
          <w:rFonts w:ascii="Times New Roman" w:hAnsi="Times New Roman"/>
          <w:color w:val="000000" w:themeColor="text1"/>
          <w:kern w:val="0"/>
          <w:sz w:val="21"/>
          <w:szCs w:val="21"/>
        </w:rPr>
        <w:t xml:space="preserve"> </w:t>
      </w:r>
      <w:r w:rsidRPr="005B5C10">
        <w:rPr>
          <w:rFonts w:ascii="Times New Roman" w:hAnsi="Times New Roman" w:hint="eastAsia"/>
          <w:color w:val="000000" w:themeColor="text1"/>
          <w:kern w:val="0"/>
          <w:sz w:val="21"/>
          <w:szCs w:val="21"/>
        </w:rPr>
        <w:t>涉及基金管理人、基金财产、基金托管业务的诉讼</w:t>
      </w:r>
      <w:bookmarkEnd w:id="129"/>
      <w:bookmarkEnd w:id="130"/>
      <w:bookmarkEnd w:id="131"/>
    </w:p>
    <w:p w:rsidR="003E40F9" w:rsidRPr="005B5C10" w:rsidRDefault="003E40F9" w:rsidP="003E40F9">
      <w:pPr>
        <w:tabs>
          <w:tab w:val="left" w:pos="426"/>
        </w:tabs>
        <w:spacing w:before="29" w:line="288" w:lineRule="auto"/>
        <w:jc w:val="left"/>
        <w:rPr>
          <w:color w:val="000000" w:themeColor="text1"/>
          <w:kern w:val="0"/>
          <w:szCs w:val="21"/>
        </w:rPr>
      </w:pPr>
      <w:r w:rsidRPr="005B5C10">
        <w:rPr>
          <w:color w:val="000000" w:themeColor="text1"/>
          <w:kern w:val="0"/>
          <w:szCs w:val="21"/>
        </w:rPr>
        <w:t>本报告期内无涉及基金管理人、基金财产、基金托管业务的诉讼。</w:t>
      </w:r>
    </w:p>
    <w:p w:rsidR="003E40F9" w:rsidRPr="005B5C10" w:rsidRDefault="003E40F9" w:rsidP="003E40F9">
      <w:pPr>
        <w:pStyle w:val="2"/>
        <w:spacing w:before="29" w:after="0" w:line="288" w:lineRule="auto"/>
        <w:rPr>
          <w:rFonts w:ascii="Times New Roman" w:hAnsi="Times New Roman"/>
          <w:color w:val="000000" w:themeColor="text1"/>
          <w:kern w:val="0"/>
          <w:sz w:val="21"/>
          <w:szCs w:val="21"/>
        </w:rPr>
      </w:pPr>
      <w:bookmarkStart w:id="132" w:name="_Toc374438164"/>
      <w:bookmarkStart w:id="133" w:name="_Toc361324897"/>
      <w:bookmarkStart w:id="134" w:name="_Toc144287159"/>
      <w:r w:rsidRPr="005B5C10">
        <w:rPr>
          <w:rFonts w:ascii="Times New Roman" w:hAnsi="Times New Roman"/>
          <w:color w:val="000000" w:themeColor="text1"/>
          <w:kern w:val="0"/>
          <w:sz w:val="21"/>
          <w:szCs w:val="21"/>
        </w:rPr>
        <w:t>10.4</w:t>
      </w:r>
      <w:r w:rsidR="006F0915" w:rsidRPr="005B5C10">
        <w:rPr>
          <w:rFonts w:ascii="Times New Roman" w:hAnsi="Times New Roman"/>
          <w:color w:val="000000" w:themeColor="text1"/>
          <w:kern w:val="0"/>
          <w:sz w:val="21"/>
          <w:szCs w:val="21"/>
        </w:rPr>
        <w:t xml:space="preserve"> </w:t>
      </w:r>
      <w:r w:rsidRPr="005B5C10">
        <w:rPr>
          <w:rFonts w:ascii="Times New Roman" w:hAnsi="Times New Roman" w:hint="eastAsia"/>
          <w:color w:val="000000" w:themeColor="text1"/>
          <w:kern w:val="0"/>
          <w:sz w:val="21"/>
          <w:szCs w:val="21"/>
        </w:rPr>
        <w:t>基金投资策略的改变</w:t>
      </w:r>
      <w:bookmarkEnd w:id="132"/>
      <w:bookmarkEnd w:id="133"/>
      <w:bookmarkEnd w:id="134"/>
    </w:p>
    <w:p w:rsidR="003E40F9" w:rsidRPr="005B5C10" w:rsidRDefault="003E40F9" w:rsidP="003E40F9">
      <w:pPr>
        <w:tabs>
          <w:tab w:val="left" w:pos="426"/>
        </w:tabs>
        <w:spacing w:before="29" w:line="288" w:lineRule="auto"/>
        <w:jc w:val="left"/>
        <w:rPr>
          <w:color w:val="000000" w:themeColor="text1"/>
          <w:kern w:val="0"/>
          <w:szCs w:val="21"/>
        </w:rPr>
      </w:pPr>
      <w:r w:rsidRPr="005B5C10">
        <w:rPr>
          <w:color w:val="000000" w:themeColor="text1"/>
          <w:kern w:val="0"/>
          <w:szCs w:val="21"/>
        </w:rPr>
        <w:t>本报告期内无基金投资策略的改变。</w:t>
      </w:r>
    </w:p>
    <w:p w:rsidR="003E40F9" w:rsidRPr="005B5C10" w:rsidRDefault="003E40F9" w:rsidP="003E40F9">
      <w:pPr>
        <w:pStyle w:val="2"/>
        <w:spacing w:before="29" w:after="0" w:line="288" w:lineRule="auto"/>
        <w:rPr>
          <w:rFonts w:ascii="Times New Roman" w:hAnsi="Times New Roman"/>
          <w:color w:val="000000" w:themeColor="text1"/>
          <w:kern w:val="0"/>
          <w:sz w:val="21"/>
          <w:szCs w:val="21"/>
        </w:rPr>
      </w:pPr>
      <w:bookmarkStart w:id="135" w:name="_Toc409100103"/>
      <w:bookmarkStart w:id="136" w:name="_Toc409100466"/>
      <w:bookmarkStart w:id="137" w:name="_Toc144287160"/>
      <w:r w:rsidRPr="005B5C10">
        <w:rPr>
          <w:rFonts w:ascii="Times New Roman" w:hAnsi="Times New Roman"/>
          <w:color w:val="000000" w:themeColor="text1"/>
          <w:kern w:val="0"/>
          <w:sz w:val="21"/>
          <w:szCs w:val="21"/>
        </w:rPr>
        <w:t>10.5</w:t>
      </w:r>
      <w:r w:rsidR="006F0915" w:rsidRPr="005B5C10">
        <w:rPr>
          <w:rFonts w:ascii="Times New Roman" w:hAnsi="Times New Roman"/>
          <w:color w:val="000000" w:themeColor="text1"/>
          <w:kern w:val="0"/>
          <w:sz w:val="21"/>
          <w:szCs w:val="21"/>
        </w:rPr>
        <w:t xml:space="preserve"> </w:t>
      </w:r>
      <w:r w:rsidRPr="005B5C10">
        <w:rPr>
          <w:rFonts w:ascii="Times New Roman" w:hAnsi="Times New Roman" w:hint="eastAsia"/>
          <w:color w:val="000000" w:themeColor="text1"/>
          <w:kern w:val="0"/>
          <w:sz w:val="21"/>
          <w:szCs w:val="21"/>
        </w:rPr>
        <w:t>为基金进行审计的会计师事务所情况</w:t>
      </w:r>
      <w:bookmarkEnd w:id="135"/>
      <w:bookmarkEnd w:id="136"/>
      <w:bookmarkEnd w:id="137"/>
    </w:p>
    <w:p w:rsidR="003E40F9" w:rsidRPr="005B5C10" w:rsidRDefault="003E40F9" w:rsidP="003E40F9">
      <w:pPr>
        <w:tabs>
          <w:tab w:val="left" w:pos="426"/>
        </w:tabs>
        <w:spacing w:before="29" w:line="288" w:lineRule="auto"/>
        <w:jc w:val="left"/>
        <w:rPr>
          <w:color w:val="000000" w:themeColor="text1"/>
          <w:kern w:val="0"/>
          <w:szCs w:val="21"/>
        </w:rPr>
      </w:pPr>
      <w:r w:rsidRPr="005B5C10">
        <w:rPr>
          <w:color w:val="000000" w:themeColor="text1"/>
          <w:kern w:val="0"/>
          <w:szCs w:val="21"/>
        </w:rPr>
        <w:t>本报告期内，本基金未发生改聘为其审计的会计师事务所的情况。</w:t>
      </w:r>
    </w:p>
    <w:p w:rsidR="00D65B08" w:rsidRPr="006D6271" w:rsidRDefault="00D65B08" w:rsidP="00D65B08">
      <w:pPr>
        <w:pStyle w:val="2"/>
        <w:spacing w:before="0" w:after="0"/>
        <w:rPr>
          <w:rFonts w:ascii="Times New Roman" w:eastAsiaTheme="minorEastAsia" w:hAnsi="Times New Roman"/>
          <w:kern w:val="0"/>
          <w:sz w:val="21"/>
          <w:szCs w:val="21"/>
        </w:rPr>
      </w:pPr>
      <w:bookmarkStart w:id="138" w:name="_Toc409100104"/>
      <w:bookmarkStart w:id="139" w:name="_Toc64625426"/>
      <w:bookmarkStart w:id="140" w:name="_Toc361324899"/>
      <w:bookmarkStart w:id="141" w:name="_Toc409100467"/>
      <w:bookmarkStart w:id="142" w:name="_Toc409100105"/>
      <w:bookmarkStart w:id="143" w:name="_Toc409100468"/>
      <w:bookmarkStart w:id="144" w:name="_Toc361324900"/>
      <w:bookmarkStart w:id="145" w:name="_Toc144287161"/>
      <w:r w:rsidRPr="006D6271">
        <w:rPr>
          <w:rFonts w:ascii="Times New Roman" w:eastAsiaTheme="minorEastAsia" w:hAnsi="Times New Roman"/>
          <w:kern w:val="0"/>
          <w:sz w:val="21"/>
          <w:szCs w:val="21"/>
        </w:rPr>
        <w:t xml:space="preserve">10.6 </w:t>
      </w:r>
      <w:r w:rsidRPr="006D6271">
        <w:rPr>
          <w:rFonts w:ascii="Times New Roman" w:eastAsiaTheme="minorEastAsia" w:hAnsi="Times New Roman"/>
          <w:kern w:val="0"/>
          <w:sz w:val="21"/>
          <w:szCs w:val="21"/>
        </w:rPr>
        <w:t>管理人、托管人及其高级管理人员受稽查或处罚等情况</w:t>
      </w:r>
      <w:bookmarkEnd w:id="138"/>
      <w:bookmarkEnd w:id="139"/>
      <w:bookmarkEnd w:id="140"/>
      <w:bookmarkEnd w:id="141"/>
      <w:bookmarkEnd w:id="145"/>
    </w:p>
    <w:p w:rsidR="00D65B08" w:rsidRPr="006D6271" w:rsidRDefault="00D65B08" w:rsidP="00D65B08">
      <w:pPr>
        <w:pStyle w:val="2"/>
        <w:spacing w:before="0" w:after="0"/>
        <w:rPr>
          <w:rFonts w:ascii="Times New Roman" w:eastAsiaTheme="minorEastAsia" w:hAnsi="Times New Roman"/>
          <w:kern w:val="0"/>
          <w:sz w:val="21"/>
          <w:szCs w:val="21"/>
        </w:rPr>
      </w:pPr>
      <w:bookmarkStart w:id="146" w:name="_Toc144287162"/>
      <w:r w:rsidRPr="006D6271">
        <w:rPr>
          <w:rFonts w:ascii="Times New Roman" w:eastAsiaTheme="minorEastAsia" w:hAnsi="Times New Roman"/>
          <w:kern w:val="0"/>
          <w:sz w:val="21"/>
          <w:szCs w:val="21"/>
        </w:rPr>
        <w:t>10.6.1</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管理人及其高级管理人员受稽查或处罚等情况</w:t>
      </w:r>
      <w:bookmarkEnd w:id="146"/>
    </w:p>
    <w:p w:rsidR="00D65B08" w:rsidRPr="006D6271" w:rsidRDefault="00D65B08" w:rsidP="00D65B08">
      <w:pPr>
        <w:widowControl/>
        <w:spacing w:line="360" w:lineRule="auto"/>
        <w:ind w:firstLineChars="200" w:firstLine="420"/>
        <w:jc w:val="left"/>
        <w:rPr>
          <w:rFonts w:eastAsiaTheme="minorEastAsia"/>
          <w:szCs w:val="21"/>
        </w:rPr>
      </w:pPr>
      <w:r w:rsidRPr="006D6271">
        <w:rPr>
          <w:rFonts w:eastAsiaTheme="minorEastAsia"/>
          <w:szCs w:val="21"/>
        </w:rPr>
        <w:t>报告期内，管理人未受稽查或处罚，亦未发现管理人的高级管理人员受稽查或处罚。</w:t>
      </w:r>
    </w:p>
    <w:p w:rsidR="00D65B08" w:rsidRPr="006D6271" w:rsidRDefault="00D65B08" w:rsidP="00D65B08">
      <w:pPr>
        <w:pStyle w:val="2"/>
        <w:spacing w:before="0" w:after="0"/>
        <w:rPr>
          <w:rFonts w:ascii="Times New Roman" w:eastAsiaTheme="minorEastAsia" w:hAnsi="Times New Roman"/>
          <w:kern w:val="0"/>
          <w:sz w:val="21"/>
          <w:szCs w:val="21"/>
        </w:rPr>
      </w:pPr>
      <w:bookmarkStart w:id="147" w:name="_Toc144287163"/>
      <w:r w:rsidRPr="006D6271">
        <w:rPr>
          <w:rFonts w:ascii="Times New Roman" w:eastAsiaTheme="minorEastAsia" w:hAnsi="Times New Roman"/>
          <w:kern w:val="0"/>
          <w:sz w:val="21"/>
          <w:szCs w:val="21"/>
        </w:rPr>
        <w:t>10.6.2</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托管人及其高级管理人员受稽查或处罚等情况</w:t>
      </w:r>
      <w:bookmarkEnd w:id="147"/>
    </w:p>
    <w:p w:rsidR="00D65B08" w:rsidRPr="006D6271" w:rsidRDefault="00D65B08" w:rsidP="00D65B08">
      <w:pPr>
        <w:widowControl/>
        <w:spacing w:line="360" w:lineRule="auto"/>
        <w:ind w:firstLineChars="200" w:firstLine="420"/>
        <w:jc w:val="left"/>
        <w:rPr>
          <w:rFonts w:eastAsiaTheme="minorEastAsia"/>
          <w:szCs w:val="21"/>
        </w:rPr>
      </w:pPr>
      <w:r w:rsidRPr="006D6271">
        <w:rPr>
          <w:rFonts w:eastAsiaTheme="minorEastAsia"/>
          <w:szCs w:val="21"/>
        </w:rPr>
        <w:t>报告期内，托管人未受稽查或处罚，亦未发现托管人的高级管理人员受稽查或处罚。</w:t>
      </w:r>
    </w:p>
    <w:p w:rsidR="003E40F9" w:rsidRPr="005B5C10" w:rsidRDefault="003E40F9" w:rsidP="003E40F9">
      <w:pPr>
        <w:pStyle w:val="2"/>
        <w:spacing w:before="29" w:after="0" w:line="288" w:lineRule="auto"/>
        <w:rPr>
          <w:rFonts w:ascii="Times New Roman" w:hAnsi="Times New Roman"/>
          <w:color w:val="000000" w:themeColor="text1"/>
          <w:kern w:val="0"/>
          <w:sz w:val="21"/>
          <w:szCs w:val="21"/>
        </w:rPr>
      </w:pPr>
      <w:bookmarkStart w:id="148" w:name="_Toc144287164"/>
      <w:r w:rsidRPr="005B5C10">
        <w:rPr>
          <w:rFonts w:ascii="Times New Roman" w:hAnsi="Times New Roman"/>
          <w:color w:val="000000" w:themeColor="text1"/>
          <w:kern w:val="0"/>
          <w:sz w:val="21"/>
          <w:szCs w:val="21"/>
        </w:rPr>
        <w:t>10.7</w:t>
      </w:r>
      <w:r w:rsidR="006F0915" w:rsidRPr="005B5C10">
        <w:rPr>
          <w:rFonts w:ascii="Times New Roman" w:hAnsi="Times New Roman"/>
          <w:color w:val="000000" w:themeColor="text1"/>
          <w:kern w:val="0"/>
          <w:sz w:val="21"/>
          <w:szCs w:val="21"/>
        </w:rPr>
        <w:t xml:space="preserve"> </w:t>
      </w:r>
      <w:r w:rsidRPr="005B5C10">
        <w:rPr>
          <w:rFonts w:ascii="Times New Roman" w:hAnsi="Times New Roman" w:hint="eastAsia"/>
          <w:color w:val="000000" w:themeColor="text1"/>
          <w:kern w:val="0"/>
          <w:sz w:val="21"/>
          <w:szCs w:val="21"/>
        </w:rPr>
        <w:t>基金租用证券公司交易单元的有关情况</w:t>
      </w:r>
      <w:bookmarkEnd w:id="142"/>
      <w:bookmarkEnd w:id="143"/>
      <w:bookmarkEnd w:id="144"/>
      <w:bookmarkEnd w:id="148"/>
    </w:p>
    <w:p w:rsidR="003E40F9" w:rsidRPr="005B5C10" w:rsidRDefault="003E40F9" w:rsidP="003E40F9">
      <w:pPr>
        <w:tabs>
          <w:tab w:val="left" w:pos="426"/>
        </w:tabs>
        <w:spacing w:before="29" w:line="288" w:lineRule="auto"/>
        <w:jc w:val="left"/>
        <w:rPr>
          <w:b/>
          <w:color w:val="000000" w:themeColor="text1"/>
          <w:kern w:val="0"/>
          <w:szCs w:val="21"/>
        </w:rPr>
      </w:pPr>
      <w:bookmarkStart w:id="149" w:name="_Toc249760070"/>
      <w:r w:rsidRPr="005B5C10">
        <w:rPr>
          <w:b/>
          <w:color w:val="000000" w:themeColor="text1"/>
          <w:kern w:val="0"/>
          <w:szCs w:val="21"/>
        </w:rPr>
        <w:t>10.7.1</w:t>
      </w:r>
      <w:r w:rsidRPr="005B5C10">
        <w:rPr>
          <w:rFonts w:hint="eastAsia"/>
          <w:b/>
          <w:color w:val="000000" w:themeColor="text1"/>
          <w:kern w:val="0"/>
          <w:szCs w:val="21"/>
        </w:rPr>
        <w:t>基金租用证券公司交易单元进行股票投资及佣金支付情况</w:t>
      </w:r>
      <w:bookmarkEnd w:id="149"/>
    </w:p>
    <w:p w:rsidR="002A54E8" w:rsidRPr="005B5C10" w:rsidRDefault="002A54E8" w:rsidP="002A54E8">
      <w:pPr>
        <w:pStyle w:val="a0"/>
        <w:spacing w:line="360" w:lineRule="auto"/>
        <w:ind w:firstLineChars="2600" w:firstLine="5460"/>
        <w:jc w:val="right"/>
        <w:rPr>
          <w:rFonts w:eastAsiaTheme="minorEastAsia"/>
          <w:color w:val="000000" w:themeColor="text1"/>
          <w:szCs w:val="21"/>
        </w:rPr>
      </w:pPr>
      <w:r w:rsidRPr="005B5C10">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8148A4" w:rsidRPr="005B5C10" w:rsidTr="00052F8B">
        <w:tc>
          <w:tcPr>
            <w:tcW w:w="1560" w:type="dxa"/>
            <w:vMerge w:val="restart"/>
            <w:vAlign w:val="center"/>
          </w:tcPr>
          <w:p w:rsidR="002A54E8" w:rsidRPr="005B5C10" w:rsidRDefault="002A54E8" w:rsidP="00052F8B">
            <w:pPr>
              <w:spacing w:line="276" w:lineRule="auto"/>
              <w:jc w:val="center"/>
              <w:rPr>
                <w:rFonts w:eastAsiaTheme="minorEastAsia"/>
                <w:color w:val="000000" w:themeColor="text1"/>
                <w:szCs w:val="21"/>
              </w:rPr>
            </w:pPr>
            <w:bookmarkStart w:id="150" w:name="_Toc249760071"/>
            <w:r w:rsidRPr="005B5C10">
              <w:rPr>
                <w:rFonts w:eastAsiaTheme="minorEastAsia"/>
                <w:color w:val="000000" w:themeColor="text1"/>
                <w:szCs w:val="21"/>
              </w:rPr>
              <w:t>券商名称</w:t>
            </w:r>
          </w:p>
        </w:tc>
        <w:tc>
          <w:tcPr>
            <w:tcW w:w="780" w:type="dxa"/>
            <w:vMerge w:val="restart"/>
            <w:vAlign w:val="center"/>
          </w:tcPr>
          <w:p w:rsidR="002A54E8" w:rsidRPr="005B5C10" w:rsidRDefault="002A54E8" w:rsidP="00052F8B">
            <w:pPr>
              <w:spacing w:line="276" w:lineRule="auto"/>
              <w:jc w:val="center"/>
              <w:rPr>
                <w:rFonts w:eastAsiaTheme="minorEastAsia"/>
                <w:color w:val="000000" w:themeColor="text1"/>
                <w:szCs w:val="21"/>
              </w:rPr>
            </w:pPr>
            <w:r w:rsidRPr="005B5C10">
              <w:rPr>
                <w:rFonts w:eastAsiaTheme="minorEastAsia"/>
                <w:color w:val="000000" w:themeColor="text1"/>
                <w:szCs w:val="21"/>
              </w:rPr>
              <w:t>交易单元数量</w:t>
            </w:r>
          </w:p>
        </w:tc>
        <w:tc>
          <w:tcPr>
            <w:tcW w:w="2880" w:type="dxa"/>
            <w:gridSpan w:val="2"/>
            <w:vAlign w:val="center"/>
          </w:tcPr>
          <w:p w:rsidR="002A54E8" w:rsidRPr="005B5C10" w:rsidRDefault="002A54E8" w:rsidP="00052F8B">
            <w:pPr>
              <w:spacing w:line="276" w:lineRule="auto"/>
              <w:jc w:val="center"/>
              <w:rPr>
                <w:rFonts w:eastAsiaTheme="minorEastAsia"/>
                <w:color w:val="000000" w:themeColor="text1"/>
                <w:szCs w:val="21"/>
              </w:rPr>
            </w:pPr>
            <w:r w:rsidRPr="005B5C10">
              <w:rPr>
                <w:rFonts w:eastAsiaTheme="minorEastAsia"/>
                <w:color w:val="000000" w:themeColor="text1"/>
                <w:szCs w:val="21"/>
              </w:rPr>
              <w:t>股票交易</w:t>
            </w:r>
          </w:p>
        </w:tc>
        <w:tc>
          <w:tcPr>
            <w:tcW w:w="2700" w:type="dxa"/>
            <w:gridSpan w:val="2"/>
            <w:vAlign w:val="center"/>
          </w:tcPr>
          <w:p w:rsidR="002A54E8" w:rsidRPr="005B5C10" w:rsidRDefault="002A54E8" w:rsidP="00052F8B">
            <w:pPr>
              <w:spacing w:line="276" w:lineRule="auto"/>
              <w:jc w:val="center"/>
              <w:rPr>
                <w:rFonts w:eastAsiaTheme="minorEastAsia"/>
                <w:color w:val="000000" w:themeColor="text1"/>
                <w:szCs w:val="21"/>
              </w:rPr>
            </w:pPr>
            <w:r w:rsidRPr="005B5C10">
              <w:rPr>
                <w:rFonts w:eastAsiaTheme="minorEastAsia"/>
                <w:color w:val="000000" w:themeColor="text1"/>
                <w:szCs w:val="21"/>
              </w:rPr>
              <w:t>应支付该券商的佣金</w:t>
            </w:r>
          </w:p>
        </w:tc>
        <w:tc>
          <w:tcPr>
            <w:tcW w:w="1080" w:type="dxa"/>
            <w:vMerge w:val="restart"/>
            <w:vAlign w:val="center"/>
          </w:tcPr>
          <w:p w:rsidR="002A54E8" w:rsidRPr="005B5C10" w:rsidRDefault="002A54E8" w:rsidP="00052F8B">
            <w:pPr>
              <w:spacing w:line="276" w:lineRule="auto"/>
              <w:jc w:val="center"/>
              <w:rPr>
                <w:rFonts w:eastAsiaTheme="minorEastAsia"/>
                <w:color w:val="000000" w:themeColor="text1"/>
                <w:kern w:val="0"/>
                <w:szCs w:val="21"/>
              </w:rPr>
            </w:pPr>
            <w:r w:rsidRPr="005B5C10">
              <w:rPr>
                <w:rFonts w:eastAsiaTheme="minorEastAsia"/>
                <w:color w:val="000000" w:themeColor="text1"/>
                <w:kern w:val="0"/>
                <w:szCs w:val="21"/>
              </w:rPr>
              <w:t>备注</w:t>
            </w:r>
          </w:p>
        </w:tc>
      </w:tr>
      <w:tr w:rsidR="008148A4" w:rsidRPr="005B5C10" w:rsidTr="00052F8B">
        <w:tc>
          <w:tcPr>
            <w:tcW w:w="1560" w:type="dxa"/>
            <w:vMerge/>
            <w:vAlign w:val="center"/>
          </w:tcPr>
          <w:p w:rsidR="002A54E8" w:rsidRPr="005B5C10" w:rsidRDefault="002A54E8" w:rsidP="00052F8B">
            <w:pPr>
              <w:widowControl/>
              <w:spacing w:line="276" w:lineRule="auto"/>
              <w:jc w:val="left"/>
              <w:rPr>
                <w:rFonts w:eastAsiaTheme="minorEastAsia"/>
                <w:color w:val="000000" w:themeColor="text1"/>
                <w:szCs w:val="21"/>
              </w:rPr>
            </w:pPr>
          </w:p>
        </w:tc>
        <w:tc>
          <w:tcPr>
            <w:tcW w:w="780" w:type="dxa"/>
            <w:vMerge/>
            <w:vAlign w:val="center"/>
          </w:tcPr>
          <w:p w:rsidR="002A54E8" w:rsidRPr="005B5C10" w:rsidRDefault="002A54E8" w:rsidP="00052F8B">
            <w:pPr>
              <w:widowControl/>
              <w:spacing w:line="276" w:lineRule="auto"/>
              <w:jc w:val="left"/>
              <w:rPr>
                <w:rFonts w:eastAsiaTheme="minorEastAsia"/>
                <w:color w:val="000000" w:themeColor="text1"/>
                <w:szCs w:val="21"/>
              </w:rPr>
            </w:pPr>
          </w:p>
        </w:tc>
        <w:tc>
          <w:tcPr>
            <w:tcW w:w="1800" w:type="dxa"/>
            <w:vAlign w:val="center"/>
          </w:tcPr>
          <w:p w:rsidR="002A54E8" w:rsidRPr="005B5C10" w:rsidRDefault="002A54E8" w:rsidP="00052F8B">
            <w:pPr>
              <w:spacing w:line="276" w:lineRule="auto"/>
              <w:jc w:val="center"/>
              <w:rPr>
                <w:rFonts w:eastAsiaTheme="minorEastAsia"/>
                <w:color w:val="000000" w:themeColor="text1"/>
                <w:szCs w:val="21"/>
              </w:rPr>
            </w:pPr>
            <w:r w:rsidRPr="005B5C10">
              <w:rPr>
                <w:rFonts w:eastAsiaTheme="minorEastAsia"/>
                <w:color w:val="000000" w:themeColor="text1"/>
                <w:szCs w:val="21"/>
              </w:rPr>
              <w:t>成交金额</w:t>
            </w:r>
          </w:p>
        </w:tc>
        <w:tc>
          <w:tcPr>
            <w:tcW w:w="1080" w:type="dxa"/>
            <w:vAlign w:val="center"/>
          </w:tcPr>
          <w:p w:rsidR="002A54E8" w:rsidRPr="005B5C10" w:rsidRDefault="002A54E8" w:rsidP="00052F8B">
            <w:pPr>
              <w:spacing w:line="276" w:lineRule="auto"/>
              <w:jc w:val="center"/>
              <w:rPr>
                <w:rFonts w:eastAsiaTheme="minorEastAsia"/>
                <w:color w:val="000000" w:themeColor="text1"/>
                <w:szCs w:val="21"/>
              </w:rPr>
            </w:pPr>
            <w:r w:rsidRPr="005B5C10">
              <w:rPr>
                <w:rFonts w:eastAsiaTheme="minorEastAsia"/>
                <w:color w:val="000000" w:themeColor="text1"/>
                <w:szCs w:val="21"/>
              </w:rPr>
              <w:t>占当期股票成交总额的比例</w:t>
            </w:r>
          </w:p>
        </w:tc>
        <w:tc>
          <w:tcPr>
            <w:tcW w:w="1620" w:type="dxa"/>
            <w:vAlign w:val="center"/>
          </w:tcPr>
          <w:p w:rsidR="002A54E8" w:rsidRPr="005B5C10" w:rsidRDefault="002A54E8" w:rsidP="00052F8B">
            <w:pPr>
              <w:spacing w:line="276" w:lineRule="auto"/>
              <w:jc w:val="center"/>
              <w:rPr>
                <w:rFonts w:eastAsiaTheme="minorEastAsia"/>
                <w:color w:val="000000" w:themeColor="text1"/>
                <w:kern w:val="0"/>
                <w:szCs w:val="21"/>
              </w:rPr>
            </w:pPr>
            <w:r w:rsidRPr="005B5C10">
              <w:rPr>
                <w:rFonts w:eastAsiaTheme="minorEastAsia"/>
                <w:color w:val="000000" w:themeColor="text1"/>
                <w:kern w:val="0"/>
                <w:szCs w:val="21"/>
              </w:rPr>
              <w:t>佣金</w:t>
            </w:r>
          </w:p>
        </w:tc>
        <w:tc>
          <w:tcPr>
            <w:tcW w:w="1080" w:type="dxa"/>
            <w:vAlign w:val="center"/>
          </w:tcPr>
          <w:p w:rsidR="002A54E8" w:rsidRPr="005B5C10" w:rsidRDefault="002A54E8" w:rsidP="00052F8B">
            <w:pPr>
              <w:spacing w:line="276" w:lineRule="auto"/>
              <w:jc w:val="center"/>
              <w:rPr>
                <w:rFonts w:eastAsiaTheme="minorEastAsia"/>
                <w:color w:val="000000" w:themeColor="text1"/>
                <w:szCs w:val="21"/>
              </w:rPr>
            </w:pPr>
            <w:r w:rsidRPr="005B5C10">
              <w:rPr>
                <w:rFonts w:eastAsiaTheme="minorEastAsia"/>
                <w:color w:val="000000" w:themeColor="text1"/>
                <w:szCs w:val="21"/>
              </w:rPr>
              <w:t>占当期佣金总量的比例</w:t>
            </w:r>
          </w:p>
        </w:tc>
        <w:tc>
          <w:tcPr>
            <w:tcW w:w="1080" w:type="dxa"/>
            <w:vMerge/>
            <w:vAlign w:val="center"/>
          </w:tcPr>
          <w:p w:rsidR="002A54E8" w:rsidRPr="005B5C10" w:rsidRDefault="002A54E8" w:rsidP="00052F8B">
            <w:pPr>
              <w:widowControl/>
              <w:spacing w:line="276" w:lineRule="auto"/>
              <w:jc w:val="left"/>
              <w:rPr>
                <w:rFonts w:eastAsiaTheme="minorEastAsia"/>
                <w:color w:val="000000" w:themeColor="text1"/>
                <w:kern w:val="0"/>
                <w:szCs w:val="21"/>
              </w:rPr>
            </w:pPr>
          </w:p>
        </w:tc>
      </w:tr>
      <w:tr w:rsidR="00255DDE">
        <w:tc>
          <w:tcPr>
            <w:tcW w:w="1560" w:type="dxa"/>
            <w:vAlign w:val="center"/>
          </w:tcPr>
          <w:p w:rsidR="00255DDE" w:rsidRDefault="00324B54">
            <w:pPr>
              <w:jc w:val="left"/>
            </w:pPr>
            <w:r>
              <w:rPr>
                <w:rFonts w:eastAsiaTheme="minorEastAsia"/>
                <w:color w:val="000000" w:themeColor="text1"/>
                <w:szCs w:val="21"/>
              </w:rPr>
              <w:t>国元证券</w:t>
            </w:r>
          </w:p>
        </w:tc>
        <w:tc>
          <w:tcPr>
            <w:tcW w:w="780" w:type="dxa"/>
            <w:vAlign w:val="center"/>
          </w:tcPr>
          <w:p w:rsidR="00255DDE" w:rsidRDefault="00324B54">
            <w:pPr>
              <w:jc w:val="right"/>
            </w:pPr>
            <w:r>
              <w:rPr>
                <w:rFonts w:eastAsiaTheme="minorEastAsia"/>
                <w:color w:val="000000" w:themeColor="text1"/>
                <w:szCs w:val="21"/>
              </w:rPr>
              <w:t>1</w:t>
            </w:r>
          </w:p>
        </w:tc>
        <w:tc>
          <w:tcPr>
            <w:tcW w:w="1800" w:type="dxa"/>
            <w:vAlign w:val="center"/>
          </w:tcPr>
          <w:p w:rsidR="00255DDE" w:rsidRDefault="00324B54">
            <w:pPr>
              <w:jc w:val="right"/>
            </w:pPr>
            <w:r>
              <w:rPr>
                <w:rFonts w:eastAsiaTheme="minorEastAsia"/>
                <w:color w:val="000000" w:themeColor="text1"/>
                <w:szCs w:val="21"/>
              </w:rPr>
              <w:t>-</w:t>
            </w:r>
          </w:p>
        </w:tc>
        <w:tc>
          <w:tcPr>
            <w:tcW w:w="1080" w:type="dxa"/>
            <w:vAlign w:val="center"/>
          </w:tcPr>
          <w:p w:rsidR="00255DDE" w:rsidRDefault="00324B54">
            <w:pPr>
              <w:jc w:val="right"/>
            </w:pPr>
            <w:r>
              <w:rPr>
                <w:rFonts w:eastAsiaTheme="minorEastAsia"/>
                <w:color w:val="000000" w:themeColor="text1"/>
                <w:szCs w:val="21"/>
              </w:rPr>
              <w:t>-</w:t>
            </w:r>
          </w:p>
        </w:tc>
        <w:tc>
          <w:tcPr>
            <w:tcW w:w="1620" w:type="dxa"/>
            <w:vAlign w:val="center"/>
          </w:tcPr>
          <w:p w:rsidR="00255DDE" w:rsidRDefault="00324B54">
            <w:pPr>
              <w:jc w:val="right"/>
            </w:pPr>
            <w:r>
              <w:rPr>
                <w:rFonts w:eastAsiaTheme="minorEastAsia"/>
                <w:color w:val="000000" w:themeColor="text1"/>
                <w:szCs w:val="21"/>
              </w:rPr>
              <w:t>-</w:t>
            </w:r>
          </w:p>
        </w:tc>
        <w:tc>
          <w:tcPr>
            <w:tcW w:w="1080" w:type="dxa"/>
            <w:vAlign w:val="center"/>
          </w:tcPr>
          <w:p w:rsidR="00255DDE" w:rsidRDefault="00324B54">
            <w:pPr>
              <w:jc w:val="right"/>
            </w:pPr>
            <w:r>
              <w:rPr>
                <w:rFonts w:eastAsiaTheme="minorEastAsia"/>
                <w:color w:val="000000" w:themeColor="text1"/>
                <w:szCs w:val="21"/>
              </w:rPr>
              <w:t>-</w:t>
            </w:r>
          </w:p>
        </w:tc>
        <w:tc>
          <w:tcPr>
            <w:tcW w:w="1080" w:type="dxa"/>
            <w:vAlign w:val="center"/>
          </w:tcPr>
          <w:p w:rsidR="00255DDE" w:rsidRDefault="00324B54">
            <w:pPr>
              <w:jc w:val="left"/>
            </w:pPr>
            <w:r>
              <w:rPr>
                <w:rFonts w:eastAsiaTheme="minorEastAsia"/>
                <w:color w:val="000000" w:themeColor="text1"/>
                <w:szCs w:val="21"/>
              </w:rPr>
              <w:t>-</w:t>
            </w:r>
          </w:p>
        </w:tc>
      </w:tr>
      <w:tr w:rsidR="00255DDE">
        <w:tc>
          <w:tcPr>
            <w:tcW w:w="1560" w:type="dxa"/>
            <w:vAlign w:val="center"/>
          </w:tcPr>
          <w:p w:rsidR="00255DDE" w:rsidRDefault="00324B54">
            <w:pPr>
              <w:jc w:val="left"/>
            </w:pPr>
            <w:r>
              <w:rPr>
                <w:rFonts w:eastAsiaTheme="minorEastAsia"/>
                <w:color w:val="000000" w:themeColor="text1"/>
                <w:szCs w:val="21"/>
              </w:rPr>
              <w:t>上海证券</w:t>
            </w:r>
          </w:p>
        </w:tc>
        <w:tc>
          <w:tcPr>
            <w:tcW w:w="780" w:type="dxa"/>
            <w:vAlign w:val="center"/>
          </w:tcPr>
          <w:p w:rsidR="00255DDE" w:rsidRDefault="00324B54">
            <w:pPr>
              <w:jc w:val="right"/>
            </w:pPr>
            <w:r>
              <w:rPr>
                <w:rFonts w:eastAsiaTheme="minorEastAsia"/>
                <w:color w:val="000000" w:themeColor="text1"/>
                <w:szCs w:val="21"/>
              </w:rPr>
              <w:t>1</w:t>
            </w:r>
          </w:p>
        </w:tc>
        <w:tc>
          <w:tcPr>
            <w:tcW w:w="1800" w:type="dxa"/>
            <w:vAlign w:val="center"/>
          </w:tcPr>
          <w:p w:rsidR="00255DDE" w:rsidRDefault="00324B54">
            <w:pPr>
              <w:jc w:val="right"/>
            </w:pPr>
            <w:r>
              <w:rPr>
                <w:rFonts w:eastAsiaTheme="minorEastAsia"/>
                <w:color w:val="000000" w:themeColor="text1"/>
                <w:szCs w:val="21"/>
              </w:rPr>
              <w:t>-</w:t>
            </w:r>
          </w:p>
        </w:tc>
        <w:tc>
          <w:tcPr>
            <w:tcW w:w="1080" w:type="dxa"/>
            <w:vAlign w:val="center"/>
          </w:tcPr>
          <w:p w:rsidR="00255DDE" w:rsidRDefault="00324B54">
            <w:pPr>
              <w:jc w:val="right"/>
            </w:pPr>
            <w:r>
              <w:rPr>
                <w:rFonts w:eastAsiaTheme="minorEastAsia"/>
                <w:color w:val="000000" w:themeColor="text1"/>
                <w:szCs w:val="21"/>
              </w:rPr>
              <w:t>-</w:t>
            </w:r>
          </w:p>
        </w:tc>
        <w:tc>
          <w:tcPr>
            <w:tcW w:w="1620" w:type="dxa"/>
            <w:vAlign w:val="center"/>
          </w:tcPr>
          <w:p w:rsidR="00255DDE" w:rsidRDefault="00324B54">
            <w:pPr>
              <w:jc w:val="right"/>
            </w:pPr>
            <w:r>
              <w:rPr>
                <w:rFonts w:eastAsiaTheme="minorEastAsia"/>
                <w:color w:val="000000" w:themeColor="text1"/>
                <w:szCs w:val="21"/>
              </w:rPr>
              <w:t>-</w:t>
            </w:r>
          </w:p>
        </w:tc>
        <w:tc>
          <w:tcPr>
            <w:tcW w:w="1080" w:type="dxa"/>
            <w:vAlign w:val="center"/>
          </w:tcPr>
          <w:p w:rsidR="00255DDE" w:rsidRDefault="00324B54">
            <w:pPr>
              <w:jc w:val="right"/>
            </w:pPr>
            <w:r>
              <w:rPr>
                <w:rFonts w:eastAsiaTheme="minorEastAsia"/>
                <w:color w:val="000000" w:themeColor="text1"/>
                <w:szCs w:val="21"/>
              </w:rPr>
              <w:t>-</w:t>
            </w:r>
          </w:p>
        </w:tc>
        <w:tc>
          <w:tcPr>
            <w:tcW w:w="1080" w:type="dxa"/>
            <w:vAlign w:val="center"/>
          </w:tcPr>
          <w:p w:rsidR="00255DDE" w:rsidRDefault="00324B54">
            <w:pPr>
              <w:jc w:val="left"/>
            </w:pPr>
            <w:r>
              <w:rPr>
                <w:rFonts w:eastAsiaTheme="minorEastAsia"/>
                <w:color w:val="000000" w:themeColor="text1"/>
                <w:szCs w:val="21"/>
              </w:rPr>
              <w:t>-</w:t>
            </w:r>
          </w:p>
        </w:tc>
      </w:tr>
      <w:tr w:rsidR="00255DDE">
        <w:tc>
          <w:tcPr>
            <w:tcW w:w="1560" w:type="dxa"/>
            <w:vAlign w:val="center"/>
          </w:tcPr>
          <w:p w:rsidR="00255DDE" w:rsidRDefault="00324B54">
            <w:pPr>
              <w:jc w:val="left"/>
            </w:pPr>
            <w:r>
              <w:rPr>
                <w:rFonts w:eastAsiaTheme="minorEastAsia"/>
                <w:color w:val="000000" w:themeColor="text1"/>
                <w:szCs w:val="21"/>
              </w:rPr>
              <w:t>财通证券</w:t>
            </w:r>
          </w:p>
        </w:tc>
        <w:tc>
          <w:tcPr>
            <w:tcW w:w="780" w:type="dxa"/>
            <w:vAlign w:val="center"/>
          </w:tcPr>
          <w:p w:rsidR="00255DDE" w:rsidRDefault="00324B54">
            <w:pPr>
              <w:jc w:val="right"/>
            </w:pPr>
            <w:r>
              <w:rPr>
                <w:rFonts w:eastAsiaTheme="minorEastAsia"/>
                <w:color w:val="000000" w:themeColor="text1"/>
                <w:szCs w:val="21"/>
              </w:rPr>
              <w:t>1</w:t>
            </w:r>
          </w:p>
        </w:tc>
        <w:tc>
          <w:tcPr>
            <w:tcW w:w="1800" w:type="dxa"/>
            <w:vAlign w:val="center"/>
          </w:tcPr>
          <w:p w:rsidR="00255DDE" w:rsidRDefault="00324B54">
            <w:pPr>
              <w:jc w:val="right"/>
            </w:pPr>
            <w:r>
              <w:rPr>
                <w:rFonts w:eastAsiaTheme="minorEastAsia"/>
                <w:color w:val="000000" w:themeColor="text1"/>
                <w:szCs w:val="21"/>
              </w:rPr>
              <w:t>-</w:t>
            </w:r>
          </w:p>
        </w:tc>
        <w:tc>
          <w:tcPr>
            <w:tcW w:w="1080" w:type="dxa"/>
            <w:vAlign w:val="center"/>
          </w:tcPr>
          <w:p w:rsidR="00255DDE" w:rsidRDefault="00324B54">
            <w:pPr>
              <w:jc w:val="right"/>
            </w:pPr>
            <w:r>
              <w:rPr>
                <w:rFonts w:eastAsiaTheme="minorEastAsia"/>
                <w:color w:val="000000" w:themeColor="text1"/>
                <w:szCs w:val="21"/>
              </w:rPr>
              <w:t>-</w:t>
            </w:r>
          </w:p>
        </w:tc>
        <w:tc>
          <w:tcPr>
            <w:tcW w:w="1620" w:type="dxa"/>
            <w:vAlign w:val="center"/>
          </w:tcPr>
          <w:p w:rsidR="00255DDE" w:rsidRDefault="00324B54">
            <w:pPr>
              <w:jc w:val="right"/>
            </w:pPr>
            <w:r>
              <w:rPr>
                <w:rFonts w:eastAsiaTheme="minorEastAsia"/>
                <w:color w:val="000000" w:themeColor="text1"/>
                <w:szCs w:val="21"/>
              </w:rPr>
              <w:t>-</w:t>
            </w:r>
          </w:p>
        </w:tc>
        <w:tc>
          <w:tcPr>
            <w:tcW w:w="1080" w:type="dxa"/>
            <w:vAlign w:val="center"/>
          </w:tcPr>
          <w:p w:rsidR="00255DDE" w:rsidRDefault="00324B54">
            <w:pPr>
              <w:jc w:val="right"/>
            </w:pPr>
            <w:r>
              <w:rPr>
                <w:rFonts w:eastAsiaTheme="minorEastAsia"/>
                <w:color w:val="000000" w:themeColor="text1"/>
                <w:szCs w:val="21"/>
              </w:rPr>
              <w:t>-</w:t>
            </w:r>
          </w:p>
        </w:tc>
        <w:tc>
          <w:tcPr>
            <w:tcW w:w="1080" w:type="dxa"/>
            <w:vAlign w:val="center"/>
          </w:tcPr>
          <w:p w:rsidR="00255DDE" w:rsidRDefault="00324B54">
            <w:pPr>
              <w:jc w:val="left"/>
            </w:pPr>
            <w:r>
              <w:rPr>
                <w:rFonts w:eastAsiaTheme="minorEastAsia"/>
                <w:color w:val="000000" w:themeColor="text1"/>
                <w:szCs w:val="21"/>
              </w:rPr>
              <w:t>-</w:t>
            </w:r>
          </w:p>
        </w:tc>
      </w:tr>
      <w:tr w:rsidR="00255DDE">
        <w:tc>
          <w:tcPr>
            <w:tcW w:w="1560" w:type="dxa"/>
            <w:vAlign w:val="center"/>
          </w:tcPr>
          <w:p w:rsidR="00255DDE" w:rsidRDefault="00324B54">
            <w:pPr>
              <w:jc w:val="left"/>
            </w:pPr>
            <w:r>
              <w:rPr>
                <w:rFonts w:eastAsiaTheme="minorEastAsia"/>
                <w:color w:val="000000" w:themeColor="text1"/>
                <w:szCs w:val="21"/>
              </w:rPr>
              <w:t>中信建投证券</w:t>
            </w:r>
          </w:p>
        </w:tc>
        <w:tc>
          <w:tcPr>
            <w:tcW w:w="780" w:type="dxa"/>
            <w:vAlign w:val="center"/>
          </w:tcPr>
          <w:p w:rsidR="00255DDE" w:rsidRDefault="00324B54">
            <w:pPr>
              <w:jc w:val="right"/>
            </w:pPr>
            <w:r>
              <w:rPr>
                <w:rFonts w:eastAsiaTheme="minorEastAsia"/>
                <w:color w:val="000000" w:themeColor="text1"/>
                <w:szCs w:val="21"/>
              </w:rPr>
              <w:t>1</w:t>
            </w:r>
          </w:p>
        </w:tc>
        <w:tc>
          <w:tcPr>
            <w:tcW w:w="1800" w:type="dxa"/>
            <w:vAlign w:val="center"/>
          </w:tcPr>
          <w:p w:rsidR="00255DDE" w:rsidRDefault="00324B54">
            <w:pPr>
              <w:jc w:val="right"/>
            </w:pPr>
            <w:r>
              <w:rPr>
                <w:rFonts w:eastAsiaTheme="minorEastAsia"/>
                <w:color w:val="000000" w:themeColor="text1"/>
                <w:szCs w:val="21"/>
              </w:rPr>
              <w:t>2,528,672,593.44</w:t>
            </w:r>
          </w:p>
        </w:tc>
        <w:tc>
          <w:tcPr>
            <w:tcW w:w="1080" w:type="dxa"/>
            <w:vAlign w:val="center"/>
          </w:tcPr>
          <w:p w:rsidR="00255DDE" w:rsidRDefault="00324B54">
            <w:pPr>
              <w:jc w:val="right"/>
            </w:pPr>
            <w:r>
              <w:rPr>
                <w:rFonts w:eastAsiaTheme="minorEastAsia"/>
                <w:color w:val="000000" w:themeColor="text1"/>
                <w:szCs w:val="21"/>
              </w:rPr>
              <w:t>28.32%</w:t>
            </w:r>
          </w:p>
        </w:tc>
        <w:tc>
          <w:tcPr>
            <w:tcW w:w="1620" w:type="dxa"/>
            <w:vAlign w:val="center"/>
          </w:tcPr>
          <w:p w:rsidR="00255DDE" w:rsidRDefault="00324B54">
            <w:pPr>
              <w:jc w:val="right"/>
            </w:pPr>
            <w:r>
              <w:rPr>
                <w:rFonts w:eastAsiaTheme="minorEastAsia"/>
                <w:color w:val="000000" w:themeColor="text1"/>
                <w:szCs w:val="21"/>
              </w:rPr>
              <w:t>2,354,951.35</w:t>
            </w:r>
          </w:p>
        </w:tc>
        <w:tc>
          <w:tcPr>
            <w:tcW w:w="1080" w:type="dxa"/>
            <w:vAlign w:val="center"/>
          </w:tcPr>
          <w:p w:rsidR="00255DDE" w:rsidRDefault="00324B54">
            <w:pPr>
              <w:jc w:val="right"/>
            </w:pPr>
            <w:r>
              <w:rPr>
                <w:rFonts w:eastAsiaTheme="minorEastAsia"/>
                <w:color w:val="000000" w:themeColor="text1"/>
                <w:szCs w:val="21"/>
              </w:rPr>
              <w:t>27.82%</w:t>
            </w:r>
          </w:p>
        </w:tc>
        <w:tc>
          <w:tcPr>
            <w:tcW w:w="1080" w:type="dxa"/>
            <w:vAlign w:val="center"/>
          </w:tcPr>
          <w:p w:rsidR="00255DDE" w:rsidRDefault="00324B54">
            <w:pPr>
              <w:jc w:val="left"/>
            </w:pPr>
            <w:r>
              <w:rPr>
                <w:rFonts w:eastAsiaTheme="minorEastAsia"/>
                <w:color w:val="000000" w:themeColor="text1"/>
                <w:szCs w:val="21"/>
              </w:rPr>
              <w:t>-</w:t>
            </w:r>
          </w:p>
        </w:tc>
      </w:tr>
      <w:tr w:rsidR="00255DDE">
        <w:tc>
          <w:tcPr>
            <w:tcW w:w="1560" w:type="dxa"/>
            <w:vAlign w:val="center"/>
          </w:tcPr>
          <w:p w:rsidR="00255DDE" w:rsidRDefault="00324B54">
            <w:pPr>
              <w:jc w:val="left"/>
            </w:pPr>
            <w:r>
              <w:rPr>
                <w:rFonts w:eastAsiaTheme="minorEastAsia"/>
                <w:color w:val="000000" w:themeColor="text1"/>
                <w:szCs w:val="21"/>
              </w:rPr>
              <w:t>东吴证券</w:t>
            </w:r>
          </w:p>
        </w:tc>
        <w:tc>
          <w:tcPr>
            <w:tcW w:w="780" w:type="dxa"/>
            <w:vAlign w:val="center"/>
          </w:tcPr>
          <w:p w:rsidR="00255DDE" w:rsidRDefault="00324B54">
            <w:pPr>
              <w:jc w:val="right"/>
            </w:pPr>
            <w:r>
              <w:rPr>
                <w:rFonts w:eastAsiaTheme="minorEastAsia"/>
                <w:color w:val="000000" w:themeColor="text1"/>
                <w:szCs w:val="21"/>
              </w:rPr>
              <w:t>1</w:t>
            </w:r>
          </w:p>
        </w:tc>
        <w:tc>
          <w:tcPr>
            <w:tcW w:w="1800" w:type="dxa"/>
            <w:vAlign w:val="center"/>
          </w:tcPr>
          <w:p w:rsidR="00255DDE" w:rsidRDefault="00324B54">
            <w:pPr>
              <w:jc w:val="right"/>
            </w:pPr>
            <w:r>
              <w:rPr>
                <w:rFonts w:eastAsiaTheme="minorEastAsia"/>
                <w:color w:val="000000" w:themeColor="text1"/>
                <w:szCs w:val="21"/>
              </w:rPr>
              <w:t>933,152,839.54</w:t>
            </w:r>
          </w:p>
        </w:tc>
        <w:tc>
          <w:tcPr>
            <w:tcW w:w="1080" w:type="dxa"/>
            <w:vAlign w:val="center"/>
          </w:tcPr>
          <w:p w:rsidR="00255DDE" w:rsidRDefault="00324B54">
            <w:pPr>
              <w:jc w:val="right"/>
            </w:pPr>
            <w:r>
              <w:rPr>
                <w:rFonts w:eastAsiaTheme="minorEastAsia"/>
                <w:color w:val="000000" w:themeColor="text1"/>
                <w:szCs w:val="21"/>
              </w:rPr>
              <w:t>10.45%</w:t>
            </w:r>
          </w:p>
        </w:tc>
        <w:tc>
          <w:tcPr>
            <w:tcW w:w="1620" w:type="dxa"/>
            <w:vAlign w:val="center"/>
          </w:tcPr>
          <w:p w:rsidR="00255DDE" w:rsidRDefault="00324B54">
            <w:pPr>
              <w:jc w:val="right"/>
            </w:pPr>
            <w:r>
              <w:rPr>
                <w:rFonts w:eastAsiaTheme="minorEastAsia"/>
                <w:color w:val="000000" w:themeColor="text1"/>
                <w:szCs w:val="21"/>
              </w:rPr>
              <w:t>869,048.32</w:t>
            </w:r>
          </w:p>
        </w:tc>
        <w:tc>
          <w:tcPr>
            <w:tcW w:w="1080" w:type="dxa"/>
            <w:vAlign w:val="center"/>
          </w:tcPr>
          <w:p w:rsidR="00255DDE" w:rsidRDefault="00324B54">
            <w:pPr>
              <w:jc w:val="right"/>
            </w:pPr>
            <w:r>
              <w:rPr>
                <w:rFonts w:eastAsiaTheme="minorEastAsia"/>
                <w:color w:val="000000" w:themeColor="text1"/>
                <w:szCs w:val="21"/>
              </w:rPr>
              <w:t>10.27%</w:t>
            </w:r>
          </w:p>
        </w:tc>
        <w:tc>
          <w:tcPr>
            <w:tcW w:w="1080" w:type="dxa"/>
            <w:vAlign w:val="center"/>
          </w:tcPr>
          <w:p w:rsidR="00255DDE" w:rsidRDefault="00324B54">
            <w:pPr>
              <w:jc w:val="left"/>
            </w:pPr>
            <w:r>
              <w:rPr>
                <w:rFonts w:eastAsiaTheme="minorEastAsia"/>
                <w:color w:val="000000" w:themeColor="text1"/>
                <w:szCs w:val="21"/>
              </w:rPr>
              <w:t>-</w:t>
            </w:r>
          </w:p>
        </w:tc>
      </w:tr>
      <w:tr w:rsidR="00255DDE">
        <w:tc>
          <w:tcPr>
            <w:tcW w:w="1560" w:type="dxa"/>
            <w:vAlign w:val="center"/>
          </w:tcPr>
          <w:p w:rsidR="00255DDE" w:rsidRDefault="00324B54">
            <w:pPr>
              <w:jc w:val="left"/>
            </w:pPr>
            <w:r>
              <w:rPr>
                <w:rFonts w:eastAsiaTheme="minorEastAsia"/>
                <w:color w:val="000000" w:themeColor="text1"/>
                <w:szCs w:val="21"/>
              </w:rPr>
              <w:t>中泰证券</w:t>
            </w:r>
          </w:p>
        </w:tc>
        <w:tc>
          <w:tcPr>
            <w:tcW w:w="780" w:type="dxa"/>
            <w:vAlign w:val="center"/>
          </w:tcPr>
          <w:p w:rsidR="00255DDE" w:rsidRDefault="00324B54">
            <w:pPr>
              <w:jc w:val="right"/>
            </w:pPr>
            <w:r>
              <w:rPr>
                <w:rFonts w:eastAsiaTheme="minorEastAsia"/>
                <w:color w:val="000000" w:themeColor="text1"/>
                <w:szCs w:val="21"/>
              </w:rPr>
              <w:t>3</w:t>
            </w:r>
          </w:p>
        </w:tc>
        <w:tc>
          <w:tcPr>
            <w:tcW w:w="1800" w:type="dxa"/>
            <w:vAlign w:val="center"/>
          </w:tcPr>
          <w:p w:rsidR="00255DDE" w:rsidRDefault="00324B54">
            <w:pPr>
              <w:jc w:val="right"/>
            </w:pPr>
            <w:r>
              <w:rPr>
                <w:rFonts w:eastAsiaTheme="minorEastAsia"/>
                <w:color w:val="000000" w:themeColor="text1"/>
                <w:szCs w:val="21"/>
              </w:rPr>
              <w:t>833,828,865.49</w:t>
            </w:r>
          </w:p>
        </w:tc>
        <w:tc>
          <w:tcPr>
            <w:tcW w:w="1080" w:type="dxa"/>
            <w:vAlign w:val="center"/>
          </w:tcPr>
          <w:p w:rsidR="00255DDE" w:rsidRDefault="00324B54">
            <w:pPr>
              <w:jc w:val="right"/>
            </w:pPr>
            <w:r>
              <w:rPr>
                <w:rFonts w:eastAsiaTheme="minorEastAsia"/>
                <w:color w:val="000000" w:themeColor="text1"/>
                <w:szCs w:val="21"/>
              </w:rPr>
              <w:t>9.34%</w:t>
            </w:r>
          </w:p>
        </w:tc>
        <w:tc>
          <w:tcPr>
            <w:tcW w:w="1620" w:type="dxa"/>
            <w:vAlign w:val="center"/>
          </w:tcPr>
          <w:p w:rsidR="00255DDE" w:rsidRDefault="00324B54">
            <w:pPr>
              <w:jc w:val="right"/>
            </w:pPr>
            <w:r>
              <w:rPr>
                <w:rFonts w:eastAsiaTheme="minorEastAsia"/>
                <w:color w:val="000000" w:themeColor="text1"/>
                <w:szCs w:val="21"/>
              </w:rPr>
              <w:t>776,556.95</w:t>
            </w:r>
          </w:p>
        </w:tc>
        <w:tc>
          <w:tcPr>
            <w:tcW w:w="1080" w:type="dxa"/>
            <w:vAlign w:val="center"/>
          </w:tcPr>
          <w:p w:rsidR="00255DDE" w:rsidRDefault="00324B54">
            <w:pPr>
              <w:jc w:val="right"/>
            </w:pPr>
            <w:r>
              <w:rPr>
                <w:rFonts w:eastAsiaTheme="minorEastAsia"/>
                <w:color w:val="000000" w:themeColor="text1"/>
                <w:szCs w:val="21"/>
              </w:rPr>
              <w:t>9.17%</w:t>
            </w:r>
          </w:p>
        </w:tc>
        <w:tc>
          <w:tcPr>
            <w:tcW w:w="1080" w:type="dxa"/>
            <w:vAlign w:val="center"/>
          </w:tcPr>
          <w:p w:rsidR="00255DDE" w:rsidRDefault="00324B54">
            <w:pPr>
              <w:jc w:val="left"/>
            </w:pPr>
            <w:r>
              <w:rPr>
                <w:rFonts w:eastAsiaTheme="minorEastAsia"/>
                <w:color w:val="000000" w:themeColor="text1"/>
                <w:szCs w:val="21"/>
              </w:rPr>
              <w:t>-</w:t>
            </w:r>
          </w:p>
        </w:tc>
      </w:tr>
      <w:tr w:rsidR="00255DDE">
        <w:tc>
          <w:tcPr>
            <w:tcW w:w="1560" w:type="dxa"/>
            <w:vAlign w:val="center"/>
          </w:tcPr>
          <w:p w:rsidR="00255DDE" w:rsidRDefault="00324B54">
            <w:pPr>
              <w:jc w:val="left"/>
            </w:pPr>
            <w:r>
              <w:rPr>
                <w:rFonts w:eastAsiaTheme="minorEastAsia"/>
                <w:color w:val="000000" w:themeColor="text1"/>
                <w:szCs w:val="21"/>
              </w:rPr>
              <w:t>国盛证券</w:t>
            </w:r>
          </w:p>
        </w:tc>
        <w:tc>
          <w:tcPr>
            <w:tcW w:w="780" w:type="dxa"/>
            <w:vAlign w:val="center"/>
          </w:tcPr>
          <w:p w:rsidR="00255DDE" w:rsidRDefault="00324B54">
            <w:pPr>
              <w:jc w:val="right"/>
            </w:pPr>
            <w:r>
              <w:rPr>
                <w:rFonts w:eastAsiaTheme="minorEastAsia"/>
                <w:color w:val="000000" w:themeColor="text1"/>
                <w:szCs w:val="21"/>
              </w:rPr>
              <w:t>2</w:t>
            </w:r>
          </w:p>
        </w:tc>
        <w:tc>
          <w:tcPr>
            <w:tcW w:w="1800" w:type="dxa"/>
            <w:vAlign w:val="center"/>
          </w:tcPr>
          <w:p w:rsidR="00255DDE" w:rsidRDefault="00324B54">
            <w:pPr>
              <w:jc w:val="right"/>
            </w:pPr>
            <w:r>
              <w:rPr>
                <w:rFonts w:eastAsiaTheme="minorEastAsia"/>
                <w:color w:val="000000" w:themeColor="text1"/>
                <w:szCs w:val="21"/>
              </w:rPr>
              <w:t>712,511,018.51</w:t>
            </w:r>
          </w:p>
        </w:tc>
        <w:tc>
          <w:tcPr>
            <w:tcW w:w="1080" w:type="dxa"/>
            <w:vAlign w:val="center"/>
          </w:tcPr>
          <w:p w:rsidR="00255DDE" w:rsidRDefault="00324B54">
            <w:pPr>
              <w:jc w:val="right"/>
            </w:pPr>
            <w:r>
              <w:rPr>
                <w:rFonts w:eastAsiaTheme="minorEastAsia"/>
                <w:color w:val="000000" w:themeColor="text1"/>
                <w:szCs w:val="21"/>
              </w:rPr>
              <w:t>7.98%</w:t>
            </w:r>
          </w:p>
        </w:tc>
        <w:tc>
          <w:tcPr>
            <w:tcW w:w="1620" w:type="dxa"/>
            <w:vAlign w:val="center"/>
          </w:tcPr>
          <w:p w:rsidR="00255DDE" w:rsidRDefault="00324B54">
            <w:pPr>
              <w:jc w:val="right"/>
            </w:pPr>
            <w:r>
              <w:rPr>
                <w:rFonts w:eastAsiaTheme="minorEastAsia"/>
                <w:color w:val="000000" w:themeColor="text1"/>
                <w:szCs w:val="21"/>
              </w:rPr>
              <w:t>697,315.37</w:t>
            </w:r>
          </w:p>
        </w:tc>
        <w:tc>
          <w:tcPr>
            <w:tcW w:w="1080" w:type="dxa"/>
            <w:vAlign w:val="center"/>
          </w:tcPr>
          <w:p w:rsidR="00255DDE" w:rsidRDefault="00324B54">
            <w:pPr>
              <w:jc w:val="right"/>
            </w:pPr>
            <w:r>
              <w:rPr>
                <w:rFonts w:eastAsiaTheme="minorEastAsia"/>
                <w:color w:val="000000" w:themeColor="text1"/>
                <w:szCs w:val="21"/>
              </w:rPr>
              <w:t>8.24%</w:t>
            </w:r>
          </w:p>
        </w:tc>
        <w:tc>
          <w:tcPr>
            <w:tcW w:w="1080" w:type="dxa"/>
            <w:vAlign w:val="center"/>
          </w:tcPr>
          <w:p w:rsidR="00255DDE" w:rsidRDefault="00324B54">
            <w:pPr>
              <w:jc w:val="left"/>
            </w:pPr>
            <w:r>
              <w:rPr>
                <w:rFonts w:eastAsiaTheme="minorEastAsia"/>
                <w:color w:val="000000" w:themeColor="text1"/>
                <w:szCs w:val="21"/>
              </w:rPr>
              <w:t>-</w:t>
            </w:r>
          </w:p>
        </w:tc>
      </w:tr>
      <w:tr w:rsidR="00255DDE">
        <w:tc>
          <w:tcPr>
            <w:tcW w:w="1560" w:type="dxa"/>
            <w:vAlign w:val="center"/>
          </w:tcPr>
          <w:p w:rsidR="00255DDE" w:rsidRDefault="00324B54">
            <w:pPr>
              <w:jc w:val="left"/>
            </w:pPr>
            <w:r>
              <w:rPr>
                <w:rFonts w:eastAsiaTheme="minorEastAsia"/>
                <w:color w:val="000000" w:themeColor="text1"/>
                <w:szCs w:val="21"/>
              </w:rPr>
              <w:t>天风证券</w:t>
            </w:r>
          </w:p>
        </w:tc>
        <w:tc>
          <w:tcPr>
            <w:tcW w:w="780" w:type="dxa"/>
            <w:vAlign w:val="center"/>
          </w:tcPr>
          <w:p w:rsidR="00255DDE" w:rsidRDefault="00324B54">
            <w:pPr>
              <w:jc w:val="right"/>
            </w:pPr>
            <w:r>
              <w:rPr>
                <w:rFonts w:eastAsiaTheme="minorEastAsia"/>
                <w:color w:val="000000" w:themeColor="text1"/>
                <w:szCs w:val="21"/>
              </w:rPr>
              <w:t>2</w:t>
            </w:r>
          </w:p>
        </w:tc>
        <w:tc>
          <w:tcPr>
            <w:tcW w:w="1800" w:type="dxa"/>
            <w:vAlign w:val="center"/>
          </w:tcPr>
          <w:p w:rsidR="00255DDE" w:rsidRDefault="00324B54">
            <w:pPr>
              <w:jc w:val="right"/>
            </w:pPr>
            <w:r>
              <w:rPr>
                <w:rFonts w:eastAsiaTheme="minorEastAsia"/>
                <w:color w:val="000000" w:themeColor="text1"/>
                <w:szCs w:val="21"/>
              </w:rPr>
              <w:t>634,512,261.76</w:t>
            </w:r>
          </w:p>
        </w:tc>
        <w:tc>
          <w:tcPr>
            <w:tcW w:w="1080" w:type="dxa"/>
            <w:vAlign w:val="center"/>
          </w:tcPr>
          <w:p w:rsidR="00255DDE" w:rsidRDefault="00324B54">
            <w:pPr>
              <w:jc w:val="right"/>
            </w:pPr>
            <w:r>
              <w:rPr>
                <w:rFonts w:eastAsiaTheme="minorEastAsia"/>
                <w:color w:val="000000" w:themeColor="text1"/>
                <w:szCs w:val="21"/>
              </w:rPr>
              <w:t>7.11%</w:t>
            </w:r>
          </w:p>
        </w:tc>
        <w:tc>
          <w:tcPr>
            <w:tcW w:w="1620" w:type="dxa"/>
            <w:vAlign w:val="center"/>
          </w:tcPr>
          <w:p w:rsidR="00255DDE" w:rsidRDefault="00324B54">
            <w:pPr>
              <w:jc w:val="right"/>
            </w:pPr>
            <w:r>
              <w:rPr>
                <w:rFonts w:eastAsiaTheme="minorEastAsia"/>
                <w:color w:val="000000" w:themeColor="text1"/>
                <w:szCs w:val="21"/>
              </w:rPr>
              <w:t>590,914.07</w:t>
            </w:r>
          </w:p>
        </w:tc>
        <w:tc>
          <w:tcPr>
            <w:tcW w:w="1080" w:type="dxa"/>
            <w:vAlign w:val="center"/>
          </w:tcPr>
          <w:p w:rsidR="00255DDE" w:rsidRDefault="00324B54">
            <w:pPr>
              <w:jc w:val="right"/>
            </w:pPr>
            <w:r>
              <w:rPr>
                <w:rFonts w:eastAsiaTheme="minorEastAsia"/>
                <w:color w:val="000000" w:themeColor="text1"/>
                <w:szCs w:val="21"/>
              </w:rPr>
              <w:t>6.98%</w:t>
            </w:r>
          </w:p>
        </w:tc>
        <w:tc>
          <w:tcPr>
            <w:tcW w:w="1080" w:type="dxa"/>
            <w:vAlign w:val="center"/>
          </w:tcPr>
          <w:p w:rsidR="00255DDE" w:rsidRDefault="00324B54">
            <w:pPr>
              <w:jc w:val="left"/>
            </w:pPr>
            <w:r>
              <w:rPr>
                <w:rFonts w:eastAsiaTheme="minorEastAsia"/>
                <w:color w:val="000000" w:themeColor="text1"/>
                <w:szCs w:val="21"/>
              </w:rPr>
              <w:t>-</w:t>
            </w:r>
          </w:p>
        </w:tc>
      </w:tr>
      <w:tr w:rsidR="00255DDE">
        <w:tc>
          <w:tcPr>
            <w:tcW w:w="1560" w:type="dxa"/>
            <w:vAlign w:val="center"/>
          </w:tcPr>
          <w:p w:rsidR="00255DDE" w:rsidRDefault="00324B54">
            <w:pPr>
              <w:jc w:val="left"/>
            </w:pPr>
            <w:r>
              <w:rPr>
                <w:rFonts w:eastAsiaTheme="minorEastAsia"/>
                <w:color w:val="000000" w:themeColor="text1"/>
                <w:szCs w:val="21"/>
              </w:rPr>
              <w:t>长江证券</w:t>
            </w:r>
          </w:p>
        </w:tc>
        <w:tc>
          <w:tcPr>
            <w:tcW w:w="780" w:type="dxa"/>
            <w:vAlign w:val="center"/>
          </w:tcPr>
          <w:p w:rsidR="00255DDE" w:rsidRDefault="00324B54">
            <w:pPr>
              <w:jc w:val="right"/>
            </w:pPr>
            <w:r>
              <w:rPr>
                <w:rFonts w:eastAsiaTheme="minorEastAsia"/>
                <w:color w:val="000000" w:themeColor="text1"/>
                <w:szCs w:val="21"/>
              </w:rPr>
              <w:t>1</w:t>
            </w:r>
          </w:p>
        </w:tc>
        <w:tc>
          <w:tcPr>
            <w:tcW w:w="1800" w:type="dxa"/>
            <w:vAlign w:val="center"/>
          </w:tcPr>
          <w:p w:rsidR="00255DDE" w:rsidRDefault="00324B54">
            <w:pPr>
              <w:jc w:val="right"/>
            </w:pPr>
            <w:r>
              <w:rPr>
                <w:rFonts w:eastAsiaTheme="minorEastAsia"/>
                <w:color w:val="000000" w:themeColor="text1"/>
                <w:szCs w:val="21"/>
              </w:rPr>
              <w:t>633,689,003.31</w:t>
            </w:r>
          </w:p>
        </w:tc>
        <w:tc>
          <w:tcPr>
            <w:tcW w:w="1080" w:type="dxa"/>
            <w:vAlign w:val="center"/>
          </w:tcPr>
          <w:p w:rsidR="00255DDE" w:rsidRDefault="00324B54">
            <w:pPr>
              <w:jc w:val="right"/>
            </w:pPr>
            <w:r>
              <w:rPr>
                <w:rFonts w:eastAsiaTheme="minorEastAsia"/>
                <w:color w:val="000000" w:themeColor="text1"/>
                <w:szCs w:val="21"/>
              </w:rPr>
              <w:t>7.10%</w:t>
            </w:r>
          </w:p>
        </w:tc>
        <w:tc>
          <w:tcPr>
            <w:tcW w:w="1620" w:type="dxa"/>
            <w:vAlign w:val="center"/>
          </w:tcPr>
          <w:p w:rsidR="00255DDE" w:rsidRDefault="00324B54">
            <w:pPr>
              <w:jc w:val="right"/>
            </w:pPr>
            <w:r>
              <w:rPr>
                <w:rFonts w:eastAsiaTheme="minorEastAsia"/>
                <w:color w:val="000000" w:themeColor="text1"/>
                <w:szCs w:val="21"/>
              </w:rPr>
              <w:t>590,153.12</w:t>
            </w:r>
          </w:p>
        </w:tc>
        <w:tc>
          <w:tcPr>
            <w:tcW w:w="1080" w:type="dxa"/>
            <w:vAlign w:val="center"/>
          </w:tcPr>
          <w:p w:rsidR="00255DDE" w:rsidRDefault="00324B54">
            <w:pPr>
              <w:jc w:val="right"/>
            </w:pPr>
            <w:r>
              <w:rPr>
                <w:rFonts w:eastAsiaTheme="minorEastAsia"/>
                <w:color w:val="000000" w:themeColor="text1"/>
                <w:szCs w:val="21"/>
              </w:rPr>
              <w:t>6.97%</w:t>
            </w:r>
          </w:p>
        </w:tc>
        <w:tc>
          <w:tcPr>
            <w:tcW w:w="1080" w:type="dxa"/>
            <w:vAlign w:val="center"/>
          </w:tcPr>
          <w:p w:rsidR="00255DDE" w:rsidRDefault="00324B54">
            <w:pPr>
              <w:jc w:val="left"/>
            </w:pPr>
            <w:r>
              <w:rPr>
                <w:rFonts w:eastAsiaTheme="minorEastAsia"/>
                <w:color w:val="000000" w:themeColor="text1"/>
                <w:szCs w:val="21"/>
              </w:rPr>
              <w:t>-</w:t>
            </w:r>
          </w:p>
        </w:tc>
      </w:tr>
      <w:tr w:rsidR="00255DDE">
        <w:tc>
          <w:tcPr>
            <w:tcW w:w="1560" w:type="dxa"/>
            <w:vAlign w:val="center"/>
          </w:tcPr>
          <w:p w:rsidR="00255DDE" w:rsidRDefault="00324B54">
            <w:pPr>
              <w:jc w:val="left"/>
            </w:pPr>
            <w:r>
              <w:rPr>
                <w:rFonts w:eastAsiaTheme="minorEastAsia"/>
                <w:color w:val="000000" w:themeColor="text1"/>
                <w:szCs w:val="21"/>
              </w:rPr>
              <w:t>中信证券</w:t>
            </w:r>
          </w:p>
        </w:tc>
        <w:tc>
          <w:tcPr>
            <w:tcW w:w="780" w:type="dxa"/>
            <w:vAlign w:val="center"/>
          </w:tcPr>
          <w:p w:rsidR="00255DDE" w:rsidRDefault="00324B54">
            <w:pPr>
              <w:jc w:val="right"/>
            </w:pPr>
            <w:r>
              <w:rPr>
                <w:rFonts w:eastAsiaTheme="minorEastAsia"/>
                <w:color w:val="000000" w:themeColor="text1"/>
                <w:szCs w:val="21"/>
              </w:rPr>
              <w:t>2</w:t>
            </w:r>
          </w:p>
        </w:tc>
        <w:tc>
          <w:tcPr>
            <w:tcW w:w="1800" w:type="dxa"/>
            <w:vAlign w:val="center"/>
          </w:tcPr>
          <w:p w:rsidR="00255DDE" w:rsidRDefault="00324B54">
            <w:pPr>
              <w:jc w:val="right"/>
            </w:pPr>
            <w:r>
              <w:rPr>
                <w:rFonts w:eastAsiaTheme="minorEastAsia"/>
                <w:color w:val="000000" w:themeColor="text1"/>
                <w:szCs w:val="21"/>
              </w:rPr>
              <w:t>569,783,690.96</w:t>
            </w:r>
          </w:p>
        </w:tc>
        <w:tc>
          <w:tcPr>
            <w:tcW w:w="1080" w:type="dxa"/>
            <w:vAlign w:val="center"/>
          </w:tcPr>
          <w:p w:rsidR="00255DDE" w:rsidRDefault="00324B54">
            <w:pPr>
              <w:jc w:val="right"/>
            </w:pPr>
            <w:r>
              <w:rPr>
                <w:rFonts w:eastAsiaTheme="minorEastAsia"/>
                <w:color w:val="000000" w:themeColor="text1"/>
                <w:szCs w:val="21"/>
              </w:rPr>
              <w:t>6.38%</w:t>
            </w:r>
          </w:p>
        </w:tc>
        <w:tc>
          <w:tcPr>
            <w:tcW w:w="1620" w:type="dxa"/>
            <w:vAlign w:val="center"/>
          </w:tcPr>
          <w:p w:rsidR="00255DDE" w:rsidRDefault="00324B54">
            <w:pPr>
              <w:jc w:val="right"/>
            </w:pPr>
            <w:r>
              <w:rPr>
                <w:rFonts w:eastAsiaTheme="minorEastAsia"/>
                <w:color w:val="000000" w:themeColor="text1"/>
                <w:szCs w:val="21"/>
              </w:rPr>
              <w:t>586,094.74</w:t>
            </w:r>
          </w:p>
        </w:tc>
        <w:tc>
          <w:tcPr>
            <w:tcW w:w="1080" w:type="dxa"/>
            <w:vAlign w:val="center"/>
          </w:tcPr>
          <w:p w:rsidR="00255DDE" w:rsidRDefault="00324B54">
            <w:pPr>
              <w:jc w:val="right"/>
            </w:pPr>
            <w:r>
              <w:rPr>
                <w:rFonts w:eastAsiaTheme="minorEastAsia"/>
                <w:color w:val="000000" w:themeColor="text1"/>
                <w:szCs w:val="21"/>
              </w:rPr>
              <w:t>6.92%</w:t>
            </w:r>
          </w:p>
        </w:tc>
        <w:tc>
          <w:tcPr>
            <w:tcW w:w="1080" w:type="dxa"/>
            <w:vAlign w:val="center"/>
          </w:tcPr>
          <w:p w:rsidR="00255DDE" w:rsidRDefault="00324B54">
            <w:pPr>
              <w:jc w:val="left"/>
            </w:pPr>
            <w:r>
              <w:rPr>
                <w:rFonts w:eastAsiaTheme="minorEastAsia"/>
                <w:color w:val="000000" w:themeColor="text1"/>
                <w:szCs w:val="21"/>
              </w:rPr>
              <w:t>-</w:t>
            </w:r>
          </w:p>
        </w:tc>
      </w:tr>
      <w:tr w:rsidR="00255DDE">
        <w:tc>
          <w:tcPr>
            <w:tcW w:w="1560" w:type="dxa"/>
            <w:vAlign w:val="center"/>
          </w:tcPr>
          <w:p w:rsidR="00255DDE" w:rsidRDefault="00324B54">
            <w:pPr>
              <w:jc w:val="left"/>
            </w:pPr>
            <w:r>
              <w:rPr>
                <w:rFonts w:eastAsiaTheme="minorEastAsia"/>
                <w:color w:val="000000" w:themeColor="text1"/>
                <w:szCs w:val="21"/>
              </w:rPr>
              <w:t>瑞银证券</w:t>
            </w:r>
          </w:p>
        </w:tc>
        <w:tc>
          <w:tcPr>
            <w:tcW w:w="780" w:type="dxa"/>
            <w:vAlign w:val="center"/>
          </w:tcPr>
          <w:p w:rsidR="00255DDE" w:rsidRDefault="00324B54">
            <w:pPr>
              <w:jc w:val="right"/>
            </w:pPr>
            <w:r>
              <w:rPr>
                <w:rFonts w:eastAsiaTheme="minorEastAsia"/>
                <w:color w:val="000000" w:themeColor="text1"/>
                <w:szCs w:val="21"/>
              </w:rPr>
              <w:t>2</w:t>
            </w:r>
          </w:p>
        </w:tc>
        <w:tc>
          <w:tcPr>
            <w:tcW w:w="1800" w:type="dxa"/>
            <w:vAlign w:val="center"/>
          </w:tcPr>
          <w:p w:rsidR="00255DDE" w:rsidRDefault="00324B54">
            <w:pPr>
              <w:jc w:val="right"/>
            </w:pPr>
            <w:r>
              <w:rPr>
                <w:rFonts w:eastAsiaTheme="minorEastAsia"/>
                <w:color w:val="000000" w:themeColor="text1"/>
                <w:szCs w:val="21"/>
              </w:rPr>
              <w:t>514,053,347.99</w:t>
            </w:r>
          </w:p>
        </w:tc>
        <w:tc>
          <w:tcPr>
            <w:tcW w:w="1080" w:type="dxa"/>
            <w:vAlign w:val="center"/>
          </w:tcPr>
          <w:p w:rsidR="00255DDE" w:rsidRDefault="00324B54">
            <w:pPr>
              <w:jc w:val="right"/>
            </w:pPr>
            <w:r>
              <w:rPr>
                <w:rFonts w:eastAsiaTheme="minorEastAsia"/>
                <w:color w:val="000000" w:themeColor="text1"/>
                <w:szCs w:val="21"/>
              </w:rPr>
              <w:t>5.76%</w:t>
            </w:r>
          </w:p>
        </w:tc>
        <w:tc>
          <w:tcPr>
            <w:tcW w:w="1620" w:type="dxa"/>
            <w:vAlign w:val="center"/>
          </w:tcPr>
          <w:p w:rsidR="00255DDE" w:rsidRDefault="00324B54">
            <w:pPr>
              <w:jc w:val="right"/>
            </w:pPr>
            <w:r>
              <w:rPr>
                <w:rFonts w:eastAsiaTheme="minorEastAsia"/>
                <w:color w:val="000000" w:themeColor="text1"/>
                <w:szCs w:val="21"/>
              </w:rPr>
              <w:t>494,597.84</w:t>
            </w:r>
          </w:p>
        </w:tc>
        <w:tc>
          <w:tcPr>
            <w:tcW w:w="1080" w:type="dxa"/>
            <w:vAlign w:val="center"/>
          </w:tcPr>
          <w:p w:rsidR="00255DDE" w:rsidRDefault="00324B54">
            <w:pPr>
              <w:jc w:val="right"/>
            </w:pPr>
            <w:r>
              <w:rPr>
                <w:rFonts w:eastAsiaTheme="minorEastAsia"/>
                <w:color w:val="000000" w:themeColor="text1"/>
                <w:szCs w:val="21"/>
              </w:rPr>
              <w:t>5.84%</w:t>
            </w:r>
          </w:p>
        </w:tc>
        <w:tc>
          <w:tcPr>
            <w:tcW w:w="1080" w:type="dxa"/>
            <w:vAlign w:val="center"/>
          </w:tcPr>
          <w:p w:rsidR="00255DDE" w:rsidRDefault="00324B54">
            <w:pPr>
              <w:jc w:val="left"/>
            </w:pPr>
            <w:r>
              <w:rPr>
                <w:rFonts w:eastAsiaTheme="minorEastAsia"/>
                <w:color w:val="000000" w:themeColor="text1"/>
                <w:szCs w:val="21"/>
              </w:rPr>
              <w:t>-</w:t>
            </w:r>
          </w:p>
        </w:tc>
      </w:tr>
      <w:tr w:rsidR="00255DDE">
        <w:tc>
          <w:tcPr>
            <w:tcW w:w="1560" w:type="dxa"/>
            <w:vAlign w:val="center"/>
          </w:tcPr>
          <w:p w:rsidR="00255DDE" w:rsidRDefault="00324B54">
            <w:pPr>
              <w:jc w:val="left"/>
            </w:pPr>
            <w:r>
              <w:rPr>
                <w:rFonts w:eastAsiaTheme="minorEastAsia"/>
                <w:color w:val="000000" w:themeColor="text1"/>
                <w:szCs w:val="21"/>
              </w:rPr>
              <w:t>华西证券</w:t>
            </w:r>
          </w:p>
        </w:tc>
        <w:tc>
          <w:tcPr>
            <w:tcW w:w="780" w:type="dxa"/>
            <w:vAlign w:val="center"/>
          </w:tcPr>
          <w:p w:rsidR="00255DDE" w:rsidRDefault="00324B54">
            <w:pPr>
              <w:jc w:val="right"/>
            </w:pPr>
            <w:r>
              <w:rPr>
                <w:rFonts w:eastAsiaTheme="minorEastAsia"/>
                <w:color w:val="000000" w:themeColor="text1"/>
                <w:szCs w:val="21"/>
              </w:rPr>
              <w:t>2</w:t>
            </w:r>
          </w:p>
        </w:tc>
        <w:tc>
          <w:tcPr>
            <w:tcW w:w="1800" w:type="dxa"/>
            <w:vAlign w:val="center"/>
          </w:tcPr>
          <w:p w:rsidR="00255DDE" w:rsidRDefault="00324B54">
            <w:pPr>
              <w:jc w:val="right"/>
            </w:pPr>
            <w:r>
              <w:rPr>
                <w:rFonts w:eastAsiaTheme="minorEastAsia"/>
                <w:color w:val="000000" w:themeColor="text1"/>
                <w:szCs w:val="21"/>
              </w:rPr>
              <w:t>334,501,699.25</w:t>
            </w:r>
          </w:p>
        </w:tc>
        <w:tc>
          <w:tcPr>
            <w:tcW w:w="1080" w:type="dxa"/>
            <w:vAlign w:val="center"/>
          </w:tcPr>
          <w:p w:rsidR="00255DDE" w:rsidRDefault="00324B54">
            <w:pPr>
              <w:jc w:val="right"/>
            </w:pPr>
            <w:r>
              <w:rPr>
                <w:rFonts w:eastAsiaTheme="minorEastAsia"/>
                <w:color w:val="000000" w:themeColor="text1"/>
                <w:szCs w:val="21"/>
              </w:rPr>
              <w:t>3.75%</w:t>
            </w:r>
          </w:p>
        </w:tc>
        <w:tc>
          <w:tcPr>
            <w:tcW w:w="1620" w:type="dxa"/>
            <w:vAlign w:val="center"/>
          </w:tcPr>
          <w:p w:rsidR="00255DDE" w:rsidRDefault="00324B54">
            <w:pPr>
              <w:jc w:val="right"/>
            </w:pPr>
            <w:r>
              <w:rPr>
                <w:rFonts w:eastAsiaTheme="minorEastAsia"/>
                <w:color w:val="000000" w:themeColor="text1"/>
                <w:szCs w:val="21"/>
              </w:rPr>
              <w:t>311,520.34</w:t>
            </w:r>
          </w:p>
        </w:tc>
        <w:tc>
          <w:tcPr>
            <w:tcW w:w="1080" w:type="dxa"/>
            <w:vAlign w:val="center"/>
          </w:tcPr>
          <w:p w:rsidR="00255DDE" w:rsidRDefault="00324B54">
            <w:pPr>
              <w:jc w:val="right"/>
            </w:pPr>
            <w:r>
              <w:rPr>
                <w:rFonts w:eastAsiaTheme="minorEastAsia"/>
                <w:color w:val="000000" w:themeColor="text1"/>
                <w:szCs w:val="21"/>
              </w:rPr>
              <w:t>3.68%</w:t>
            </w:r>
          </w:p>
        </w:tc>
        <w:tc>
          <w:tcPr>
            <w:tcW w:w="1080" w:type="dxa"/>
            <w:vAlign w:val="center"/>
          </w:tcPr>
          <w:p w:rsidR="00255DDE" w:rsidRDefault="00324B54">
            <w:pPr>
              <w:jc w:val="left"/>
            </w:pPr>
            <w:r>
              <w:rPr>
                <w:rFonts w:eastAsiaTheme="minorEastAsia"/>
                <w:color w:val="000000" w:themeColor="text1"/>
                <w:szCs w:val="21"/>
              </w:rPr>
              <w:t>-</w:t>
            </w:r>
          </w:p>
        </w:tc>
      </w:tr>
      <w:tr w:rsidR="00255DDE">
        <w:tc>
          <w:tcPr>
            <w:tcW w:w="1560" w:type="dxa"/>
            <w:vAlign w:val="center"/>
          </w:tcPr>
          <w:p w:rsidR="00255DDE" w:rsidRDefault="00324B54">
            <w:pPr>
              <w:jc w:val="left"/>
            </w:pPr>
            <w:r>
              <w:rPr>
                <w:rFonts w:eastAsiaTheme="minorEastAsia"/>
                <w:color w:val="000000" w:themeColor="text1"/>
                <w:szCs w:val="21"/>
              </w:rPr>
              <w:t>摩根大通证券</w:t>
            </w:r>
            <w:r>
              <w:rPr>
                <w:rFonts w:eastAsiaTheme="minorEastAsia"/>
                <w:color w:val="000000" w:themeColor="text1"/>
                <w:szCs w:val="21"/>
              </w:rPr>
              <w:t>(</w:t>
            </w:r>
            <w:r>
              <w:rPr>
                <w:rFonts w:eastAsiaTheme="minorEastAsia"/>
                <w:color w:val="000000" w:themeColor="text1"/>
                <w:szCs w:val="21"/>
              </w:rPr>
              <w:t>中国</w:t>
            </w:r>
            <w:r>
              <w:rPr>
                <w:rFonts w:eastAsiaTheme="minorEastAsia"/>
                <w:color w:val="000000" w:themeColor="text1"/>
                <w:szCs w:val="21"/>
              </w:rPr>
              <w:t>)</w:t>
            </w:r>
            <w:r>
              <w:rPr>
                <w:rFonts w:eastAsiaTheme="minorEastAsia"/>
                <w:color w:val="000000" w:themeColor="text1"/>
                <w:szCs w:val="21"/>
              </w:rPr>
              <w:t>有限公司</w:t>
            </w:r>
          </w:p>
        </w:tc>
        <w:tc>
          <w:tcPr>
            <w:tcW w:w="780" w:type="dxa"/>
            <w:vAlign w:val="center"/>
          </w:tcPr>
          <w:p w:rsidR="00255DDE" w:rsidRDefault="00324B54">
            <w:pPr>
              <w:jc w:val="right"/>
            </w:pPr>
            <w:r>
              <w:rPr>
                <w:rFonts w:eastAsiaTheme="minorEastAsia"/>
                <w:color w:val="000000" w:themeColor="text1"/>
                <w:szCs w:val="21"/>
              </w:rPr>
              <w:t>2</w:t>
            </w:r>
          </w:p>
        </w:tc>
        <w:tc>
          <w:tcPr>
            <w:tcW w:w="1800" w:type="dxa"/>
            <w:vAlign w:val="center"/>
          </w:tcPr>
          <w:p w:rsidR="00255DDE" w:rsidRDefault="00324B54">
            <w:pPr>
              <w:jc w:val="right"/>
            </w:pPr>
            <w:r>
              <w:rPr>
                <w:rFonts w:eastAsiaTheme="minorEastAsia"/>
                <w:color w:val="000000" w:themeColor="text1"/>
                <w:szCs w:val="21"/>
              </w:rPr>
              <w:t>329,492,633.67</w:t>
            </w:r>
          </w:p>
        </w:tc>
        <w:tc>
          <w:tcPr>
            <w:tcW w:w="1080" w:type="dxa"/>
            <w:vAlign w:val="center"/>
          </w:tcPr>
          <w:p w:rsidR="00255DDE" w:rsidRDefault="00324B54">
            <w:pPr>
              <w:jc w:val="right"/>
            </w:pPr>
            <w:r>
              <w:rPr>
                <w:rFonts w:eastAsiaTheme="minorEastAsia"/>
                <w:color w:val="000000" w:themeColor="text1"/>
                <w:szCs w:val="21"/>
              </w:rPr>
              <w:t>3.69%</w:t>
            </w:r>
          </w:p>
        </w:tc>
        <w:tc>
          <w:tcPr>
            <w:tcW w:w="1620" w:type="dxa"/>
            <w:vAlign w:val="center"/>
          </w:tcPr>
          <w:p w:rsidR="00255DDE" w:rsidRDefault="00324B54">
            <w:pPr>
              <w:jc w:val="right"/>
            </w:pPr>
            <w:r>
              <w:rPr>
                <w:rFonts w:eastAsiaTheme="minorEastAsia"/>
                <w:color w:val="000000" w:themeColor="text1"/>
                <w:szCs w:val="21"/>
              </w:rPr>
              <w:t>306,858.12</w:t>
            </w:r>
          </w:p>
        </w:tc>
        <w:tc>
          <w:tcPr>
            <w:tcW w:w="1080" w:type="dxa"/>
            <w:vAlign w:val="center"/>
          </w:tcPr>
          <w:p w:rsidR="00255DDE" w:rsidRDefault="00324B54">
            <w:pPr>
              <w:jc w:val="right"/>
            </w:pPr>
            <w:r>
              <w:rPr>
                <w:rFonts w:eastAsiaTheme="minorEastAsia"/>
                <w:color w:val="000000" w:themeColor="text1"/>
                <w:szCs w:val="21"/>
              </w:rPr>
              <w:t>3.63%</w:t>
            </w:r>
          </w:p>
        </w:tc>
        <w:tc>
          <w:tcPr>
            <w:tcW w:w="1080" w:type="dxa"/>
            <w:vAlign w:val="center"/>
          </w:tcPr>
          <w:p w:rsidR="00255DDE" w:rsidRDefault="00324B54">
            <w:pPr>
              <w:jc w:val="left"/>
            </w:pPr>
            <w:r>
              <w:rPr>
                <w:rFonts w:eastAsiaTheme="minorEastAsia"/>
                <w:color w:val="000000" w:themeColor="text1"/>
                <w:szCs w:val="21"/>
              </w:rPr>
              <w:t>-</w:t>
            </w:r>
          </w:p>
        </w:tc>
      </w:tr>
      <w:tr w:rsidR="00255DDE">
        <w:tc>
          <w:tcPr>
            <w:tcW w:w="1560" w:type="dxa"/>
            <w:vAlign w:val="center"/>
          </w:tcPr>
          <w:p w:rsidR="00255DDE" w:rsidRDefault="00324B54">
            <w:pPr>
              <w:jc w:val="left"/>
            </w:pPr>
            <w:r>
              <w:rPr>
                <w:rFonts w:eastAsiaTheme="minorEastAsia"/>
                <w:color w:val="000000" w:themeColor="text1"/>
                <w:szCs w:val="21"/>
              </w:rPr>
              <w:t>浙商证券股份有限公司</w:t>
            </w:r>
          </w:p>
        </w:tc>
        <w:tc>
          <w:tcPr>
            <w:tcW w:w="780" w:type="dxa"/>
            <w:vAlign w:val="center"/>
          </w:tcPr>
          <w:p w:rsidR="00255DDE" w:rsidRDefault="00324B54">
            <w:pPr>
              <w:jc w:val="right"/>
            </w:pPr>
            <w:r>
              <w:rPr>
                <w:rFonts w:eastAsiaTheme="minorEastAsia"/>
                <w:color w:val="000000" w:themeColor="text1"/>
                <w:szCs w:val="21"/>
              </w:rPr>
              <w:t>1</w:t>
            </w:r>
          </w:p>
        </w:tc>
        <w:tc>
          <w:tcPr>
            <w:tcW w:w="1800" w:type="dxa"/>
            <w:vAlign w:val="center"/>
          </w:tcPr>
          <w:p w:rsidR="00255DDE" w:rsidRDefault="00324B54">
            <w:pPr>
              <w:jc w:val="right"/>
            </w:pPr>
            <w:r>
              <w:rPr>
                <w:rFonts w:eastAsiaTheme="minorEastAsia"/>
                <w:color w:val="000000" w:themeColor="text1"/>
                <w:szCs w:val="21"/>
              </w:rPr>
              <w:t>288,192,784.38</w:t>
            </w:r>
          </w:p>
        </w:tc>
        <w:tc>
          <w:tcPr>
            <w:tcW w:w="1080" w:type="dxa"/>
            <w:vAlign w:val="center"/>
          </w:tcPr>
          <w:p w:rsidR="00255DDE" w:rsidRDefault="00324B54">
            <w:pPr>
              <w:jc w:val="right"/>
            </w:pPr>
            <w:r>
              <w:rPr>
                <w:rFonts w:eastAsiaTheme="minorEastAsia"/>
                <w:color w:val="000000" w:themeColor="text1"/>
                <w:szCs w:val="21"/>
              </w:rPr>
              <w:t>3.23%</w:t>
            </w:r>
          </w:p>
        </w:tc>
        <w:tc>
          <w:tcPr>
            <w:tcW w:w="1620" w:type="dxa"/>
            <w:vAlign w:val="center"/>
          </w:tcPr>
          <w:p w:rsidR="00255DDE" w:rsidRDefault="00324B54">
            <w:pPr>
              <w:jc w:val="right"/>
            </w:pPr>
            <w:r>
              <w:rPr>
                <w:rFonts w:eastAsiaTheme="minorEastAsia"/>
                <w:color w:val="000000" w:themeColor="text1"/>
                <w:szCs w:val="21"/>
              </w:rPr>
              <w:t>268,399.93</w:t>
            </w:r>
          </w:p>
        </w:tc>
        <w:tc>
          <w:tcPr>
            <w:tcW w:w="1080" w:type="dxa"/>
            <w:vAlign w:val="center"/>
          </w:tcPr>
          <w:p w:rsidR="00255DDE" w:rsidRDefault="00324B54">
            <w:pPr>
              <w:jc w:val="right"/>
            </w:pPr>
            <w:r>
              <w:rPr>
                <w:rFonts w:eastAsiaTheme="minorEastAsia"/>
                <w:color w:val="000000" w:themeColor="text1"/>
                <w:szCs w:val="21"/>
              </w:rPr>
              <w:t>3.17%</w:t>
            </w:r>
          </w:p>
        </w:tc>
        <w:tc>
          <w:tcPr>
            <w:tcW w:w="1080" w:type="dxa"/>
            <w:vAlign w:val="center"/>
          </w:tcPr>
          <w:p w:rsidR="00255DDE" w:rsidRDefault="00324B54">
            <w:pPr>
              <w:jc w:val="left"/>
            </w:pPr>
            <w:r>
              <w:rPr>
                <w:rFonts w:eastAsiaTheme="minorEastAsia"/>
                <w:color w:val="000000" w:themeColor="text1"/>
                <w:szCs w:val="21"/>
              </w:rPr>
              <w:t>-</w:t>
            </w:r>
          </w:p>
        </w:tc>
      </w:tr>
      <w:tr w:rsidR="00255DDE">
        <w:tc>
          <w:tcPr>
            <w:tcW w:w="1560" w:type="dxa"/>
            <w:vAlign w:val="center"/>
          </w:tcPr>
          <w:p w:rsidR="00255DDE" w:rsidRDefault="00324B54">
            <w:pPr>
              <w:jc w:val="left"/>
            </w:pPr>
            <w:r>
              <w:rPr>
                <w:rFonts w:eastAsiaTheme="minorEastAsia"/>
                <w:color w:val="000000" w:themeColor="text1"/>
                <w:szCs w:val="21"/>
              </w:rPr>
              <w:t>广发证券</w:t>
            </w:r>
          </w:p>
        </w:tc>
        <w:tc>
          <w:tcPr>
            <w:tcW w:w="780" w:type="dxa"/>
            <w:vAlign w:val="center"/>
          </w:tcPr>
          <w:p w:rsidR="00255DDE" w:rsidRDefault="00324B54">
            <w:pPr>
              <w:jc w:val="right"/>
            </w:pPr>
            <w:r>
              <w:rPr>
                <w:rFonts w:eastAsiaTheme="minorEastAsia"/>
                <w:color w:val="000000" w:themeColor="text1"/>
                <w:szCs w:val="21"/>
              </w:rPr>
              <w:t>2</w:t>
            </w:r>
          </w:p>
        </w:tc>
        <w:tc>
          <w:tcPr>
            <w:tcW w:w="1800" w:type="dxa"/>
            <w:vAlign w:val="center"/>
          </w:tcPr>
          <w:p w:rsidR="00255DDE" w:rsidRDefault="00324B54">
            <w:pPr>
              <w:jc w:val="right"/>
            </w:pPr>
            <w:r>
              <w:rPr>
                <w:rFonts w:eastAsiaTheme="minorEastAsia"/>
                <w:color w:val="000000" w:themeColor="text1"/>
                <w:szCs w:val="21"/>
              </w:rPr>
              <w:t>234,246,719.62</w:t>
            </w:r>
          </w:p>
        </w:tc>
        <w:tc>
          <w:tcPr>
            <w:tcW w:w="1080" w:type="dxa"/>
            <w:vAlign w:val="center"/>
          </w:tcPr>
          <w:p w:rsidR="00255DDE" w:rsidRDefault="00324B54">
            <w:pPr>
              <w:jc w:val="right"/>
            </w:pPr>
            <w:r>
              <w:rPr>
                <w:rFonts w:eastAsiaTheme="minorEastAsia"/>
                <w:color w:val="000000" w:themeColor="text1"/>
                <w:szCs w:val="21"/>
              </w:rPr>
              <w:t>2.62%</w:t>
            </w:r>
          </w:p>
        </w:tc>
        <w:tc>
          <w:tcPr>
            <w:tcW w:w="1620" w:type="dxa"/>
            <w:vAlign w:val="center"/>
          </w:tcPr>
          <w:p w:rsidR="00255DDE" w:rsidRDefault="00324B54">
            <w:pPr>
              <w:jc w:val="right"/>
            </w:pPr>
            <w:r>
              <w:rPr>
                <w:rFonts w:eastAsiaTheme="minorEastAsia"/>
                <w:color w:val="000000" w:themeColor="text1"/>
                <w:szCs w:val="21"/>
              </w:rPr>
              <w:t>218,155.61</w:t>
            </w:r>
          </w:p>
        </w:tc>
        <w:tc>
          <w:tcPr>
            <w:tcW w:w="1080" w:type="dxa"/>
            <w:vAlign w:val="center"/>
          </w:tcPr>
          <w:p w:rsidR="00255DDE" w:rsidRDefault="00324B54">
            <w:pPr>
              <w:jc w:val="right"/>
            </w:pPr>
            <w:r>
              <w:rPr>
                <w:rFonts w:eastAsiaTheme="minorEastAsia"/>
                <w:color w:val="000000" w:themeColor="text1"/>
                <w:szCs w:val="21"/>
              </w:rPr>
              <w:t>2.58%</w:t>
            </w:r>
          </w:p>
        </w:tc>
        <w:tc>
          <w:tcPr>
            <w:tcW w:w="1080" w:type="dxa"/>
            <w:vAlign w:val="center"/>
          </w:tcPr>
          <w:p w:rsidR="00255DDE" w:rsidRDefault="00324B54">
            <w:pPr>
              <w:jc w:val="left"/>
            </w:pPr>
            <w:r>
              <w:rPr>
                <w:rFonts w:eastAsiaTheme="minorEastAsia"/>
                <w:color w:val="000000" w:themeColor="text1"/>
                <w:szCs w:val="21"/>
              </w:rPr>
              <w:t>-</w:t>
            </w:r>
          </w:p>
        </w:tc>
      </w:tr>
      <w:tr w:rsidR="00255DDE">
        <w:tc>
          <w:tcPr>
            <w:tcW w:w="1560" w:type="dxa"/>
            <w:vAlign w:val="center"/>
          </w:tcPr>
          <w:p w:rsidR="00255DDE" w:rsidRDefault="00324B54">
            <w:pPr>
              <w:jc w:val="left"/>
            </w:pPr>
            <w:r>
              <w:rPr>
                <w:rFonts w:eastAsiaTheme="minorEastAsia"/>
                <w:color w:val="000000" w:themeColor="text1"/>
                <w:szCs w:val="21"/>
              </w:rPr>
              <w:t>招商证券</w:t>
            </w:r>
          </w:p>
        </w:tc>
        <w:tc>
          <w:tcPr>
            <w:tcW w:w="780" w:type="dxa"/>
            <w:vAlign w:val="center"/>
          </w:tcPr>
          <w:p w:rsidR="00255DDE" w:rsidRDefault="00324B54">
            <w:pPr>
              <w:jc w:val="right"/>
            </w:pPr>
            <w:r>
              <w:rPr>
                <w:rFonts w:eastAsiaTheme="minorEastAsia"/>
                <w:color w:val="000000" w:themeColor="text1"/>
                <w:szCs w:val="21"/>
              </w:rPr>
              <w:t>1</w:t>
            </w:r>
          </w:p>
        </w:tc>
        <w:tc>
          <w:tcPr>
            <w:tcW w:w="1800" w:type="dxa"/>
            <w:vAlign w:val="center"/>
          </w:tcPr>
          <w:p w:rsidR="00255DDE" w:rsidRDefault="00324B54">
            <w:pPr>
              <w:jc w:val="right"/>
            </w:pPr>
            <w:r>
              <w:rPr>
                <w:rFonts w:eastAsiaTheme="minorEastAsia"/>
                <w:color w:val="000000" w:themeColor="text1"/>
                <w:szCs w:val="21"/>
              </w:rPr>
              <w:t>183,646,021.89</w:t>
            </w:r>
          </w:p>
        </w:tc>
        <w:tc>
          <w:tcPr>
            <w:tcW w:w="1080" w:type="dxa"/>
            <w:vAlign w:val="center"/>
          </w:tcPr>
          <w:p w:rsidR="00255DDE" w:rsidRDefault="00324B54">
            <w:pPr>
              <w:jc w:val="right"/>
            </w:pPr>
            <w:r>
              <w:rPr>
                <w:rFonts w:eastAsiaTheme="minorEastAsia"/>
                <w:color w:val="000000" w:themeColor="text1"/>
                <w:szCs w:val="21"/>
              </w:rPr>
              <w:t>2.06%</w:t>
            </w:r>
          </w:p>
        </w:tc>
        <w:tc>
          <w:tcPr>
            <w:tcW w:w="1620" w:type="dxa"/>
            <w:vAlign w:val="center"/>
          </w:tcPr>
          <w:p w:rsidR="00255DDE" w:rsidRDefault="00324B54">
            <w:pPr>
              <w:jc w:val="right"/>
            </w:pPr>
            <w:r>
              <w:rPr>
                <w:rFonts w:eastAsiaTheme="minorEastAsia"/>
                <w:color w:val="000000" w:themeColor="text1"/>
                <w:szCs w:val="21"/>
              </w:rPr>
              <w:t>171,029.62</w:t>
            </w:r>
          </w:p>
        </w:tc>
        <w:tc>
          <w:tcPr>
            <w:tcW w:w="1080" w:type="dxa"/>
            <w:vAlign w:val="center"/>
          </w:tcPr>
          <w:p w:rsidR="00255DDE" w:rsidRDefault="00324B54">
            <w:pPr>
              <w:jc w:val="right"/>
            </w:pPr>
            <w:r>
              <w:rPr>
                <w:rFonts w:eastAsiaTheme="minorEastAsia"/>
                <w:color w:val="000000" w:themeColor="text1"/>
                <w:szCs w:val="21"/>
              </w:rPr>
              <w:t>2.02%</w:t>
            </w:r>
          </w:p>
        </w:tc>
        <w:tc>
          <w:tcPr>
            <w:tcW w:w="1080" w:type="dxa"/>
            <w:vAlign w:val="center"/>
          </w:tcPr>
          <w:p w:rsidR="00255DDE" w:rsidRDefault="00324B54">
            <w:pPr>
              <w:jc w:val="left"/>
            </w:pPr>
            <w:r>
              <w:rPr>
                <w:rFonts w:eastAsiaTheme="minorEastAsia"/>
                <w:color w:val="000000" w:themeColor="text1"/>
                <w:szCs w:val="21"/>
              </w:rPr>
              <w:t>-</w:t>
            </w:r>
          </w:p>
        </w:tc>
      </w:tr>
      <w:tr w:rsidR="00255DDE">
        <w:tc>
          <w:tcPr>
            <w:tcW w:w="1560" w:type="dxa"/>
            <w:vAlign w:val="center"/>
          </w:tcPr>
          <w:p w:rsidR="00255DDE" w:rsidRDefault="00324B54">
            <w:pPr>
              <w:jc w:val="left"/>
            </w:pPr>
            <w:r>
              <w:rPr>
                <w:rFonts w:eastAsiaTheme="minorEastAsia"/>
                <w:color w:val="000000" w:themeColor="text1"/>
                <w:szCs w:val="21"/>
              </w:rPr>
              <w:t>中金证券</w:t>
            </w:r>
          </w:p>
        </w:tc>
        <w:tc>
          <w:tcPr>
            <w:tcW w:w="780" w:type="dxa"/>
            <w:vAlign w:val="center"/>
          </w:tcPr>
          <w:p w:rsidR="00255DDE" w:rsidRDefault="00324B54">
            <w:pPr>
              <w:jc w:val="right"/>
            </w:pPr>
            <w:r>
              <w:rPr>
                <w:rFonts w:eastAsiaTheme="minorEastAsia"/>
                <w:color w:val="000000" w:themeColor="text1"/>
                <w:szCs w:val="21"/>
              </w:rPr>
              <w:t>2</w:t>
            </w:r>
          </w:p>
        </w:tc>
        <w:tc>
          <w:tcPr>
            <w:tcW w:w="1800" w:type="dxa"/>
            <w:vAlign w:val="center"/>
          </w:tcPr>
          <w:p w:rsidR="00255DDE" w:rsidRDefault="00324B54">
            <w:pPr>
              <w:jc w:val="right"/>
            </w:pPr>
            <w:r>
              <w:rPr>
                <w:rFonts w:eastAsiaTheme="minorEastAsia"/>
                <w:color w:val="000000" w:themeColor="text1"/>
                <w:szCs w:val="21"/>
              </w:rPr>
              <w:t>137,646,798.06</w:t>
            </w:r>
          </w:p>
        </w:tc>
        <w:tc>
          <w:tcPr>
            <w:tcW w:w="1080" w:type="dxa"/>
            <w:vAlign w:val="center"/>
          </w:tcPr>
          <w:p w:rsidR="00255DDE" w:rsidRDefault="00324B54">
            <w:pPr>
              <w:jc w:val="right"/>
            </w:pPr>
            <w:r>
              <w:rPr>
                <w:rFonts w:eastAsiaTheme="minorEastAsia"/>
                <w:color w:val="000000" w:themeColor="text1"/>
                <w:szCs w:val="21"/>
              </w:rPr>
              <w:t>1.54%</w:t>
            </w:r>
          </w:p>
        </w:tc>
        <w:tc>
          <w:tcPr>
            <w:tcW w:w="1620" w:type="dxa"/>
            <w:vAlign w:val="center"/>
          </w:tcPr>
          <w:p w:rsidR="00255DDE" w:rsidRDefault="00324B54">
            <w:pPr>
              <w:jc w:val="right"/>
            </w:pPr>
            <w:r>
              <w:rPr>
                <w:rFonts w:eastAsiaTheme="minorEastAsia"/>
                <w:color w:val="000000" w:themeColor="text1"/>
                <w:szCs w:val="21"/>
              </w:rPr>
              <w:t>170,830.58</w:t>
            </w:r>
          </w:p>
        </w:tc>
        <w:tc>
          <w:tcPr>
            <w:tcW w:w="1080" w:type="dxa"/>
            <w:vAlign w:val="center"/>
          </w:tcPr>
          <w:p w:rsidR="00255DDE" w:rsidRDefault="00324B54">
            <w:pPr>
              <w:jc w:val="right"/>
            </w:pPr>
            <w:r>
              <w:rPr>
                <w:rFonts w:eastAsiaTheme="minorEastAsia"/>
                <w:color w:val="000000" w:themeColor="text1"/>
                <w:szCs w:val="21"/>
              </w:rPr>
              <w:t>2.02%</w:t>
            </w:r>
          </w:p>
        </w:tc>
        <w:tc>
          <w:tcPr>
            <w:tcW w:w="1080" w:type="dxa"/>
            <w:vAlign w:val="center"/>
          </w:tcPr>
          <w:p w:rsidR="00255DDE" w:rsidRDefault="00324B54">
            <w:pPr>
              <w:jc w:val="left"/>
            </w:pPr>
            <w:r>
              <w:rPr>
                <w:rFonts w:eastAsiaTheme="minorEastAsia"/>
                <w:color w:val="000000" w:themeColor="text1"/>
                <w:szCs w:val="21"/>
              </w:rPr>
              <w:t>-</w:t>
            </w:r>
          </w:p>
        </w:tc>
      </w:tr>
      <w:tr w:rsidR="00255DDE">
        <w:tc>
          <w:tcPr>
            <w:tcW w:w="1560" w:type="dxa"/>
            <w:vAlign w:val="center"/>
          </w:tcPr>
          <w:p w:rsidR="00255DDE" w:rsidRDefault="00324B54">
            <w:pPr>
              <w:jc w:val="left"/>
            </w:pPr>
            <w:r>
              <w:rPr>
                <w:rFonts w:eastAsiaTheme="minorEastAsia"/>
                <w:color w:val="000000" w:themeColor="text1"/>
                <w:szCs w:val="21"/>
              </w:rPr>
              <w:t>东方证券</w:t>
            </w:r>
          </w:p>
        </w:tc>
        <w:tc>
          <w:tcPr>
            <w:tcW w:w="780" w:type="dxa"/>
            <w:vAlign w:val="center"/>
          </w:tcPr>
          <w:p w:rsidR="00255DDE" w:rsidRDefault="00324B54">
            <w:pPr>
              <w:jc w:val="right"/>
            </w:pPr>
            <w:r>
              <w:rPr>
                <w:rFonts w:eastAsiaTheme="minorEastAsia"/>
                <w:color w:val="000000" w:themeColor="text1"/>
                <w:szCs w:val="21"/>
              </w:rPr>
              <w:t>3</w:t>
            </w:r>
          </w:p>
        </w:tc>
        <w:tc>
          <w:tcPr>
            <w:tcW w:w="1800" w:type="dxa"/>
            <w:vAlign w:val="center"/>
          </w:tcPr>
          <w:p w:rsidR="00255DDE" w:rsidRDefault="00324B54">
            <w:pPr>
              <w:jc w:val="right"/>
            </w:pPr>
            <w:r>
              <w:rPr>
                <w:rFonts w:eastAsiaTheme="minorEastAsia"/>
                <w:color w:val="000000" w:themeColor="text1"/>
                <w:szCs w:val="21"/>
              </w:rPr>
              <w:t>61,705,874.09</w:t>
            </w:r>
          </w:p>
        </w:tc>
        <w:tc>
          <w:tcPr>
            <w:tcW w:w="1080" w:type="dxa"/>
            <w:vAlign w:val="center"/>
          </w:tcPr>
          <w:p w:rsidR="00255DDE" w:rsidRDefault="00324B54">
            <w:pPr>
              <w:jc w:val="right"/>
            </w:pPr>
            <w:r>
              <w:rPr>
                <w:rFonts w:eastAsiaTheme="minorEastAsia"/>
                <w:color w:val="000000" w:themeColor="text1"/>
                <w:szCs w:val="21"/>
              </w:rPr>
              <w:t>0.69%</w:t>
            </w:r>
          </w:p>
        </w:tc>
        <w:tc>
          <w:tcPr>
            <w:tcW w:w="1620" w:type="dxa"/>
            <w:vAlign w:val="center"/>
          </w:tcPr>
          <w:p w:rsidR="00255DDE" w:rsidRDefault="00324B54">
            <w:pPr>
              <w:jc w:val="right"/>
            </w:pPr>
            <w:r>
              <w:rPr>
                <w:rFonts w:eastAsiaTheme="minorEastAsia"/>
                <w:color w:val="000000" w:themeColor="text1"/>
                <w:szCs w:val="21"/>
              </w:rPr>
              <w:t>57,466.15</w:t>
            </w:r>
          </w:p>
        </w:tc>
        <w:tc>
          <w:tcPr>
            <w:tcW w:w="1080" w:type="dxa"/>
            <w:vAlign w:val="center"/>
          </w:tcPr>
          <w:p w:rsidR="00255DDE" w:rsidRDefault="00324B54">
            <w:pPr>
              <w:jc w:val="right"/>
            </w:pPr>
            <w:r>
              <w:rPr>
                <w:rFonts w:eastAsiaTheme="minorEastAsia"/>
                <w:color w:val="000000" w:themeColor="text1"/>
                <w:szCs w:val="21"/>
              </w:rPr>
              <w:t>0.68%</w:t>
            </w:r>
          </w:p>
        </w:tc>
        <w:tc>
          <w:tcPr>
            <w:tcW w:w="1080" w:type="dxa"/>
            <w:vAlign w:val="center"/>
          </w:tcPr>
          <w:p w:rsidR="00255DDE" w:rsidRDefault="00324B54">
            <w:pPr>
              <w:jc w:val="left"/>
            </w:pPr>
            <w:r>
              <w:rPr>
                <w:rFonts w:eastAsiaTheme="minorEastAsia"/>
                <w:color w:val="000000" w:themeColor="text1"/>
                <w:szCs w:val="21"/>
              </w:rPr>
              <w:t>-</w:t>
            </w:r>
          </w:p>
        </w:tc>
      </w:tr>
    </w:tbl>
    <w:p w:rsidR="00255DDE" w:rsidRDefault="00324B5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上述佣金按市场佣金率计算，以扣除由中国证券登记结算有限责任公司收取的证管费、经手费和适用期间内由券商承担的证券结算风险基金后的净额列示。</w:t>
      </w:r>
    </w:p>
    <w:p w:rsidR="00255DDE" w:rsidRDefault="00324B5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交易单元的选择标准：</w:t>
      </w:r>
    </w:p>
    <w:p w:rsidR="00255DDE" w:rsidRDefault="00324B5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）资本金雄厚</w:t>
      </w:r>
      <w:r>
        <w:rPr>
          <w:rFonts w:eastAsiaTheme="minorEastAsia"/>
          <w:color w:val="000000" w:themeColor="text1"/>
          <w:szCs w:val="21"/>
        </w:rPr>
        <w:t>,</w:t>
      </w:r>
      <w:r>
        <w:rPr>
          <w:rFonts w:eastAsiaTheme="minorEastAsia"/>
          <w:color w:val="000000" w:themeColor="text1"/>
          <w:szCs w:val="21"/>
        </w:rPr>
        <w:t>信誉良好。</w:t>
      </w:r>
    </w:p>
    <w:p w:rsidR="00255DDE" w:rsidRDefault="00324B5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）财务状况良好</w:t>
      </w:r>
      <w:r>
        <w:rPr>
          <w:rFonts w:eastAsiaTheme="minorEastAsia"/>
          <w:color w:val="000000" w:themeColor="text1"/>
          <w:szCs w:val="21"/>
        </w:rPr>
        <w:t>,</w:t>
      </w:r>
      <w:r>
        <w:rPr>
          <w:rFonts w:eastAsiaTheme="minorEastAsia"/>
          <w:color w:val="000000" w:themeColor="text1"/>
          <w:szCs w:val="21"/>
        </w:rPr>
        <w:t>经营行为规范。</w:t>
      </w:r>
    </w:p>
    <w:p w:rsidR="00255DDE" w:rsidRDefault="00324B5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）内部管理规范、严格</w:t>
      </w:r>
      <w:r>
        <w:rPr>
          <w:rFonts w:eastAsiaTheme="minorEastAsia"/>
          <w:color w:val="000000" w:themeColor="text1"/>
          <w:szCs w:val="21"/>
        </w:rPr>
        <w:t>,</w:t>
      </w:r>
      <w:r>
        <w:rPr>
          <w:rFonts w:eastAsiaTheme="minorEastAsia"/>
          <w:color w:val="000000" w:themeColor="text1"/>
          <w:szCs w:val="21"/>
        </w:rPr>
        <w:t>具备健全的内控制度。</w:t>
      </w:r>
    </w:p>
    <w:p w:rsidR="00255DDE" w:rsidRDefault="00324B5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）具备基金运作所需的高效、安全的通讯条件</w:t>
      </w:r>
      <w:r>
        <w:rPr>
          <w:rFonts w:eastAsiaTheme="minorEastAsia"/>
          <w:color w:val="000000" w:themeColor="text1"/>
          <w:szCs w:val="21"/>
        </w:rPr>
        <w:t>,</w:t>
      </w:r>
      <w:r>
        <w:rPr>
          <w:rFonts w:eastAsiaTheme="minorEastAsia"/>
          <w:color w:val="000000" w:themeColor="text1"/>
          <w:szCs w:val="21"/>
        </w:rPr>
        <w:t>交易设施符合代理本基金进行证券交易的需要</w:t>
      </w:r>
      <w:r>
        <w:rPr>
          <w:rFonts w:eastAsiaTheme="minorEastAsia"/>
          <w:color w:val="000000" w:themeColor="text1"/>
          <w:szCs w:val="21"/>
        </w:rPr>
        <w:t>,</w:t>
      </w:r>
      <w:r>
        <w:rPr>
          <w:rFonts w:eastAsiaTheme="minorEastAsia"/>
          <w:color w:val="000000" w:themeColor="text1"/>
          <w:szCs w:val="21"/>
        </w:rPr>
        <w:t>并能为本基金提供全面的信息服务。</w:t>
      </w:r>
    </w:p>
    <w:p w:rsidR="00255DDE" w:rsidRDefault="00324B5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）研究实力较强</w:t>
      </w:r>
      <w:r>
        <w:rPr>
          <w:rFonts w:eastAsiaTheme="minorEastAsia"/>
          <w:color w:val="000000" w:themeColor="text1"/>
          <w:szCs w:val="21"/>
        </w:rPr>
        <w:t>,</w:t>
      </w:r>
      <w:r>
        <w:rPr>
          <w:rFonts w:eastAsiaTheme="minorEastAsia"/>
          <w:color w:val="000000" w:themeColor="text1"/>
          <w:szCs w:val="21"/>
        </w:rPr>
        <w:t>有固定的研究机构和专门研究人员</w:t>
      </w:r>
      <w:r>
        <w:rPr>
          <w:rFonts w:eastAsiaTheme="minorEastAsia"/>
          <w:color w:val="000000" w:themeColor="text1"/>
          <w:szCs w:val="21"/>
        </w:rPr>
        <w:t>,</w:t>
      </w:r>
      <w:r>
        <w:rPr>
          <w:rFonts w:eastAsiaTheme="minorEastAsia"/>
          <w:color w:val="000000" w:themeColor="text1"/>
          <w:szCs w:val="21"/>
        </w:rPr>
        <w:t>能及时、定期、全面地为本基金提供宏观经济、行业情况、市场走向、个股分析的研究报告及周到的信息服务。</w:t>
      </w:r>
    </w:p>
    <w:p w:rsidR="00255DDE" w:rsidRDefault="00324B5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交易单元的选择程序：</w:t>
      </w:r>
    </w:p>
    <w:p w:rsidR="00255DDE" w:rsidRDefault="00324B5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）本基金管理人定期召开会议，组织相关部门依据交易单元的选择标准对交易单元候选券商进行评估，确定选用交易单元的券商。</w:t>
      </w:r>
    </w:p>
    <w:p w:rsidR="00255DDE" w:rsidRDefault="00324B5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）本基金管理人与券商签订交易单元租用协议，并通知基金托管人。</w:t>
      </w:r>
    </w:p>
    <w:p w:rsidR="002A54E8" w:rsidRPr="005B5C10" w:rsidRDefault="002A54E8" w:rsidP="002A54E8">
      <w:pPr>
        <w:autoSpaceDE w:val="0"/>
        <w:autoSpaceDN w:val="0"/>
        <w:adjustRightInd w:val="0"/>
        <w:spacing w:line="360" w:lineRule="auto"/>
        <w:ind w:firstLineChars="200" w:firstLine="420"/>
        <w:jc w:val="left"/>
        <w:rPr>
          <w:rFonts w:eastAsiaTheme="minorEastAsia"/>
          <w:color w:val="000000" w:themeColor="text1"/>
          <w:szCs w:val="21"/>
        </w:rPr>
      </w:pPr>
      <w:r w:rsidRPr="005B5C10">
        <w:rPr>
          <w:rFonts w:eastAsiaTheme="minorEastAsia"/>
          <w:color w:val="000000" w:themeColor="text1"/>
          <w:szCs w:val="21"/>
        </w:rPr>
        <w:t xml:space="preserve">4. </w:t>
      </w:r>
      <w:r w:rsidRPr="005B5C10">
        <w:rPr>
          <w:rFonts w:eastAsiaTheme="minorEastAsia"/>
          <w:color w:val="000000" w:themeColor="text1"/>
          <w:szCs w:val="21"/>
        </w:rPr>
        <w:t>本基金本期无新增席位，无注销席位。</w:t>
      </w:r>
    </w:p>
    <w:p w:rsidR="003E40F9" w:rsidRPr="005B5C10" w:rsidRDefault="003E40F9" w:rsidP="006F0915">
      <w:pPr>
        <w:tabs>
          <w:tab w:val="left" w:pos="426"/>
        </w:tabs>
        <w:spacing w:before="29" w:line="288" w:lineRule="auto"/>
        <w:jc w:val="left"/>
        <w:rPr>
          <w:b/>
          <w:color w:val="000000" w:themeColor="text1"/>
          <w:kern w:val="0"/>
          <w:szCs w:val="21"/>
        </w:rPr>
      </w:pPr>
      <w:bookmarkStart w:id="151" w:name="_Toc249707408"/>
      <w:bookmarkEnd w:id="150"/>
      <w:r w:rsidRPr="005B5C10">
        <w:rPr>
          <w:b/>
          <w:color w:val="000000" w:themeColor="text1"/>
          <w:kern w:val="0"/>
          <w:szCs w:val="21"/>
        </w:rPr>
        <w:t xml:space="preserve">10.7.2 </w:t>
      </w:r>
      <w:r w:rsidRPr="005B5C10">
        <w:rPr>
          <w:rFonts w:hint="eastAsia"/>
          <w:b/>
          <w:color w:val="000000" w:themeColor="text1"/>
          <w:kern w:val="0"/>
          <w:szCs w:val="21"/>
        </w:rPr>
        <w:t>基金租用证券公司交易单元进行其他证券投资的情况</w:t>
      </w:r>
    </w:p>
    <w:p w:rsidR="002A54E8" w:rsidRPr="005B5C10" w:rsidRDefault="002A54E8" w:rsidP="002A54E8">
      <w:pPr>
        <w:spacing w:line="360" w:lineRule="auto"/>
        <w:ind w:firstLine="420"/>
        <w:jc w:val="right"/>
        <w:rPr>
          <w:rFonts w:eastAsiaTheme="minorEastAsia"/>
          <w:color w:val="000000" w:themeColor="text1"/>
          <w:szCs w:val="21"/>
        </w:rPr>
      </w:pPr>
      <w:r w:rsidRPr="005B5C10">
        <w:rPr>
          <w:rFonts w:eastAsiaTheme="minorEastAsia"/>
          <w:color w:val="000000" w:themeColor="text1"/>
          <w:szCs w:val="21"/>
        </w:rPr>
        <w:t>金额单位</w:t>
      </w:r>
      <w:r w:rsidRPr="005B5C10">
        <w:rPr>
          <w:rFonts w:eastAsiaTheme="minorEastAsia"/>
          <w:color w:val="000000" w:themeColor="text1"/>
          <w:kern w:val="0"/>
          <w:szCs w:val="21"/>
        </w:rPr>
        <w:t>：</w:t>
      </w:r>
      <w:r w:rsidRPr="005B5C10">
        <w:rPr>
          <w:rFonts w:eastAsiaTheme="minorEastAsia"/>
          <w:color w:val="000000" w:themeColor="text1"/>
          <w:kern w:val="0"/>
          <w:szCs w:val="21"/>
          <w:lang w:val="zh-CN"/>
        </w:rPr>
        <w:t>人民币元</w:t>
      </w:r>
      <w:bookmarkEnd w:id="151"/>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8148A4" w:rsidRPr="005B5C10" w:rsidTr="00052F8B">
        <w:tc>
          <w:tcPr>
            <w:tcW w:w="1560" w:type="dxa"/>
            <w:vMerge w:val="restart"/>
            <w:vAlign w:val="center"/>
          </w:tcPr>
          <w:p w:rsidR="002A54E8" w:rsidRPr="005B5C10" w:rsidRDefault="002A54E8" w:rsidP="00052F8B">
            <w:pPr>
              <w:spacing w:line="276" w:lineRule="auto"/>
              <w:jc w:val="center"/>
              <w:rPr>
                <w:rFonts w:eastAsiaTheme="minorEastAsia"/>
                <w:color w:val="000000" w:themeColor="text1"/>
                <w:kern w:val="0"/>
                <w:szCs w:val="21"/>
              </w:rPr>
            </w:pPr>
            <w:r w:rsidRPr="005B5C10">
              <w:rPr>
                <w:rFonts w:eastAsiaTheme="minorEastAsia"/>
                <w:color w:val="000000" w:themeColor="text1"/>
                <w:szCs w:val="21"/>
              </w:rPr>
              <w:t>券商名称</w:t>
            </w:r>
          </w:p>
        </w:tc>
        <w:tc>
          <w:tcPr>
            <w:tcW w:w="2400" w:type="dxa"/>
            <w:gridSpan w:val="2"/>
            <w:vAlign w:val="center"/>
          </w:tcPr>
          <w:p w:rsidR="002A54E8" w:rsidRPr="005B5C10" w:rsidRDefault="002A54E8" w:rsidP="00052F8B">
            <w:pPr>
              <w:spacing w:line="276" w:lineRule="auto"/>
              <w:jc w:val="center"/>
              <w:rPr>
                <w:rFonts w:eastAsiaTheme="minorEastAsia"/>
                <w:color w:val="000000" w:themeColor="text1"/>
                <w:szCs w:val="21"/>
              </w:rPr>
            </w:pPr>
            <w:r w:rsidRPr="005B5C10">
              <w:rPr>
                <w:rFonts w:eastAsiaTheme="minorEastAsia"/>
                <w:color w:val="000000" w:themeColor="text1"/>
                <w:szCs w:val="21"/>
              </w:rPr>
              <w:t>债券交易</w:t>
            </w:r>
          </w:p>
        </w:tc>
        <w:tc>
          <w:tcPr>
            <w:tcW w:w="2340" w:type="dxa"/>
            <w:gridSpan w:val="2"/>
            <w:vAlign w:val="center"/>
          </w:tcPr>
          <w:p w:rsidR="002A54E8" w:rsidRPr="005B5C10" w:rsidRDefault="002A54E8" w:rsidP="00052F8B">
            <w:pPr>
              <w:spacing w:line="276" w:lineRule="auto"/>
              <w:jc w:val="center"/>
              <w:rPr>
                <w:rFonts w:eastAsiaTheme="minorEastAsia"/>
                <w:color w:val="000000" w:themeColor="text1"/>
                <w:szCs w:val="21"/>
              </w:rPr>
            </w:pPr>
            <w:r w:rsidRPr="005B5C10">
              <w:rPr>
                <w:rFonts w:eastAsiaTheme="minorEastAsia"/>
                <w:color w:val="000000" w:themeColor="text1"/>
                <w:szCs w:val="21"/>
              </w:rPr>
              <w:t>回购交易</w:t>
            </w:r>
          </w:p>
        </w:tc>
        <w:tc>
          <w:tcPr>
            <w:tcW w:w="2700" w:type="dxa"/>
            <w:gridSpan w:val="2"/>
            <w:vAlign w:val="center"/>
          </w:tcPr>
          <w:p w:rsidR="002A54E8" w:rsidRPr="005B5C10" w:rsidRDefault="002A54E8" w:rsidP="00052F8B">
            <w:pPr>
              <w:spacing w:line="276" w:lineRule="auto"/>
              <w:jc w:val="center"/>
              <w:rPr>
                <w:rFonts w:eastAsiaTheme="minorEastAsia"/>
                <w:color w:val="000000" w:themeColor="text1"/>
                <w:szCs w:val="21"/>
              </w:rPr>
            </w:pPr>
            <w:r w:rsidRPr="005B5C10">
              <w:rPr>
                <w:rFonts w:eastAsiaTheme="minorEastAsia"/>
                <w:color w:val="000000" w:themeColor="text1"/>
                <w:szCs w:val="21"/>
              </w:rPr>
              <w:t>权证交易</w:t>
            </w:r>
          </w:p>
        </w:tc>
      </w:tr>
      <w:tr w:rsidR="008148A4" w:rsidRPr="005B5C10" w:rsidTr="00052F8B">
        <w:tc>
          <w:tcPr>
            <w:tcW w:w="1560" w:type="dxa"/>
            <w:vMerge/>
            <w:vAlign w:val="center"/>
          </w:tcPr>
          <w:p w:rsidR="002A54E8" w:rsidRPr="005B5C10" w:rsidRDefault="002A54E8" w:rsidP="00052F8B">
            <w:pPr>
              <w:widowControl/>
              <w:spacing w:line="276" w:lineRule="auto"/>
              <w:jc w:val="left"/>
              <w:rPr>
                <w:rFonts w:eastAsiaTheme="minorEastAsia"/>
                <w:color w:val="000000" w:themeColor="text1"/>
                <w:kern w:val="0"/>
                <w:szCs w:val="21"/>
              </w:rPr>
            </w:pPr>
          </w:p>
        </w:tc>
        <w:tc>
          <w:tcPr>
            <w:tcW w:w="1320" w:type="dxa"/>
            <w:vAlign w:val="center"/>
          </w:tcPr>
          <w:p w:rsidR="002A54E8" w:rsidRPr="005B5C10" w:rsidRDefault="002A54E8" w:rsidP="00052F8B">
            <w:pPr>
              <w:spacing w:line="276" w:lineRule="auto"/>
              <w:jc w:val="center"/>
              <w:rPr>
                <w:rFonts w:eastAsiaTheme="minorEastAsia"/>
                <w:color w:val="000000" w:themeColor="text1"/>
                <w:szCs w:val="21"/>
              </w:rPr>
            </w:pPr>
            <w:r w:rsidRPr="005B5C10">
              <w:rPr>
                <w:rFonts w:eastAsiaTheme="minorEastAsia"/>
                <w:color w:val="000000" w:themeColor="text1"/>
                <w:szCs w:val="21"/>
              </w:rPr>
              <w:t>成交金额</w:t>
            </w:r>
          </w:p>
        </w:tc>
        <w:tc>
          <w:tcPr>
            <w:tcW w:w="1080" w:type="dxa"/>
            <w:vAlign w:val="center"/>
          </w:tcPr>
          <w:p w:rsidR="002A54E8" w:rsidRPr="005B5C10" w:rsidRDefault="002A54E8" w:rsidP="00052F8B">
            <w:pPr>
              <w:spacing w:line="276" w:lineRule="auto"/>
              <w:jc w:val="center"/>
              <w:rPr>
                <w:rFonts w:eastAsiaTheme="minorEastAsia"/>
                <w:color w:val="000000" w:themeColor="text1"/>
                <w:szCs w:val="21"/>
              </w:rPr>
            </w:pPr>
            <w:r w:rsidRPr="005B5C10">
              <w:rPr>
                <w:rFonts w:eastAsiaTheme="minorEastAsia"/>
                <w:color w:val="000000" w:themeColor="text1"/>
                <w:szCs w:val="21"/>
              </w:rPr>
              <w:t>占当期债券成交总额的比例</w:t>
            </w:r>
          </w:p>
        </w:tc>
        <w:tc>
          <w:tcPr>
            <w:tcW w:w="1143" w:type="dxa"/>
            <w:vAlign w:val="center"/>
          </w:tcPr>
          <w:p w:rsidR="002A54E8" w:rsidRPr="005B5C10" w:rsidRDefault="002A54E8" w:rsidP="00052F8B">
            <w:pPr>
              <w:spacing w:line="276" w:lineRule="auto"/>
              <w:jc w:val="center"/>
              <w:rPr>
                <w:rFonts w:eastAsiaTheme="minorEastAsia"/>
                <w:color w:val="000000" w:themeColor="text1"/>
                <w:szCs w:val="21"/>
              </w:rPr>
            </w:pPr>
            <w:r w:rsidRPr="005B5C10">
              <w:rPr>
                <w:rFonts w:eastAsiaTheme="minorEastAsia"/>
                <w:color w:val="000000" w:themeColor="text1"/>
                <w:szCs w:val="21"/>
              </w:rPr>
              <w:t>成交金额</w:t>
            </w:r>
          </w:p>
        </w:tc>
        <w:tc>
          <w:tcPr>
            <w:tcW w:w="1197" w:type="dxa"/>
            <w:vAlign w:val="center"/>
          </w:tcPr>
          <w:p w:rsidR="002A54E8" w:rsidRPr="005B5C10" w:rsidRDefault="002A54E8" w:rsidP="00052F8B">
            <w:pPr>
              <w:spacing w:line="276" w:lineRule="auto"/>
              <w:jc w:val="center"/>
              <w:rPr>
                <w:rFonts w:eastAsiaTheme="minorEastAsia"/>
                <w:color w:val="000000" w:themeColor="text1"/>
                <w:szCs w:val="21"/>
              </w:rPr>
            </w:pPr>
            <w:r w:rsidRPr="005B5C10">
              <w:rPr>
                <w:rFonts w:eastAsiaTheme="minorEastAsia"/>
                <w:color w:val="000000" w:themeColor="text1"/>
                <w:szCs w:val="21"/>
              </w:rPr>
              <w:t>占当期回购成交总额的比例</w:t>
            </w:r>
          </w:p>
        </w:tc>
        <w:tc>
          <w:tcPr>
            <w:tcW w:w="1497" w:type="dxa"/>
            <w:vAlign w:val="center"/>
          </w:tcPr>
          <w:p w:rsidR="002A54E8" w:rsidRPr="005B5C10" w:rsidRDefault="002A54E8" w:rsidP="00052F8B">
            <w:pPr>
              <w:spacing w:line="276" w:lineRule="auto"/>
              <w:jc w:val="center"/>
              <w:rPr>
                <w:rFonts w:eastAsiaTheme="minorEastAsia"/>
                <w:color w:val="000000" w:themeColor="text1"/>
                <w:szCs w:val="21"/>
              </w:rPr>
            </w:pPr>
            <w:r w:rsidRPr="005B5C10">
              <w:rPr>
                <w:rFonts w:eastAsiaTheme="minorEastAsia"/>
                <w:color w:val="000000" w:themeColor="text1"/>
                <w:szCs w:val="21"/>
              </w:rPr>
              <w:t>成交金额</w:t>
            </w:r>
          </w:p>
        </w:tc>
        <w:tc>
          <w:tcPr>
            <w:tcW w:w="1203" w:type="dxa"/>
            <w:vAlign w:val="center"/>
          </w:tcPr>
          <w:p w:rsidR="002A54E8" w:rsidRPr="005B5C10" w:rsidRDefault="002A54E8" w:rsidP="00052F8B">
            <w:pPr>
              <w:spacing w:line="276" w:lineRule="auto"/>
              <w:jc w:val="center"/>
              <w:rPr>
                <w:rFonts w:eastAsiaTheme="minorEastAsia"/>
                <w:color w:val="000000" w:themeColor="text1"/>
                <w:szCs w:val="21"/>
              </w:rPr>
            </w:pPr>
            <w:r w:rsidRPr="005B5C10">
              <w:rPr>
                <w:rFonts w:eastAsiaTheme="minorEastAsia"/>
                <w:color w:val="000000" w:themeColor="text1"/>
                <w:szCs w:val="21"/>
              </w:rPr>
              <w:t>占当期权证成交总额的比例</w:t>
            </w:r>
          </w:p>
        </w:tc>
      </w:tr>
      <w:tr w:rsidR="00255DDE">
        <w:tc>
          <w:tcPr>
            <w:tcW w:w="1560" w:type="dxa"/>
            <w:vAlign w:val="center"/>
          </w:tcPr>
          <w:p w:rsidR="00255DDE" w:rsidRDefault="00324B54">
            <w:pPr>
              <w:jc w:val="left"/>
            </w:pPr>
            <w:r>
              <w:rPr>
                <w:rFonts w:eastAsiaTheme="minorEastAsia"/>
                <w:color w:val="000000" w:themeColor="text1"/>
                <w:szCs w:val="21"/>
              </w:rPr>
              <w:t>国元证券</w:t>
            </w:r>
          </w:p>
        </w:tc>
        <w:tc>
          <w:tcPr>
            <w:tcW w:w="1320" w:type="dxa"/>
            <w:vAlign w:val="center"/>
          </w:tcPr>
          <w:p w:rsidR="00255DDE" w:rsidRDefault="00324B54">
            <w:pPr>
              <w:jc w:val="right"/>
            </w:pPr>
            <w:r>
              <w:rPr>
                <w:rFonts w:eastAsiaTheme="minorEastAsia"/>
                <w:color w:val="000000" w:themeColor="text1"/>
                <w:szCs w:val="21"/>
              </w:rPr>
              <w:t>-</w:t>
            </w:r>
          </w:p>
        </w:tc>
        <w:tc>
          <w:tcPr>
            <w:tcW w:w="1080" w:type="dxa"/>
            <w:vAlign w:val="center"/>
          </w:tcPr>
          <w:p w:rsidR="00255DDE" w:rsidRDefault="00324B54">
            <w:pPr>
              <w:jc w:val="right"/>
            </w:pPr>
            <w:r>
              <w:rPr>
                <w:rFonts w:eastAsiaTheme="minorEastAsia"/>
                <w:color w:val="000000" w:themeColor="text1"/>
                <w:szCs w:val="21"/>
              </w:rPr>
              <w:t>-</w:t>
            </w:r>
          </w:p>
        </w:tc>
        <w:tc>
          <w:tcPr>
            <w:tcW w:w="1143" w:type="dxa"/>
            <w:vAlign w:val="center"/>
          </w:tcPr>
          <w:p w:rsidR="00255DDE" w:rsidRDefault="00324B54">
            <w:pPr>
              <w:jc w:val="right"/>
            </w:pPr>
            <w:r>
              <w:rPr>
                <w:rFonts w:eastAsiaTheme="minorEastAsia"/>
                <w:color w:val="000000" w:themeColor="text1"/>
                <w:szCs w:val="21"/>
              </w:rPr>
              <w:t>-</w:t>
            </w:r>
          </w:p>
        </w:tc>
        <w:tc>
          <w:tcPr>
            <w:tcW w:w="1197" w:type="dxa"/>
            <w:vAlign w:val="center"/>
          </w:tcPr>
          <w:p w:rsidR="00255DDE" w:rsidRDefault="00324B54">
            <w:pPr>
              <w:jc w:val="right"/>
            </w:pPr>
            <w:r>
              <w:rPr>
                <w:rFonts w:eastAsiaTheme="minorEastAsia"/>
                <w:color w:val="000000" w:themeColor="text1"/>
                <w:szCs w:val="21"/>
              </w:rPr>
              <w:t>-</w:t>
            </w:r>
          </w:p>
        </w:tc>
        <w:tc>
          <w:tcPr>
            <w:tcW w:w="1497" w:type="dxa"/>
            <w:vAlign w:val="center"/>
          </w:tcPr>
          <w:p w:rsidR="00255DDE" w:rsidRDefault="00324B54">
            <w:pPr>
              <w:jc w:val="right"/>
            </w:pPr>
            <w:r>
              <w:rPr>
                <w:rFonts w:eastAsiaTheme="minorEastAsia"/>
                <w:color w:val="000000" w:themeColor="text1"/>
                <w:szCs w:val="21"/>
              </w:rPr>
              <w:t>-</w:t>
            </w:r>
          </w:p>
        </w:tc>
        <w:tc>
          <w:tcPr>
            <w:tcW w:w="1203" w:type="dxa"/>
            <w:vAlign w:val="center"/>
          </w:tcPr>
          <w:p w:rsidR="00255DDE" w:rsidRDefault="00324B54">
            <w:pPr>
              <w:jc w:val="right"/>
            </w:pPr>
            <w:r>
              <w:rPr>
                <w:rFonts w:eastAsiaTheme="minorEastAsia"/>
                <w:color w:val="000000" w:themeColor="text1"/>
                <w:szCs w:val="21"/>
              </w:rPr>
              <w:t>-</w:t>
            </w:r>
          </w:p>
        </w:tc>
      </w:tr>
      <w:tr w:rsidR="00255DDE">
        <w:tc>
          <w:tcPr>
            <w:tcW w:w="1560" w:type="dxa"/>
            <w:vAlign w:val="center"/>
          </w:tcPr>
          <w:p w:rsidR="00255DDE" w:rsidRDefault="00324B54">
            <w:pPr>
              <w:jc w:val="left"/>
            </w:pPr>
            <w:r>
              <w:rPr>
                <w:rFonts w:eastAsiaTheme="minorEastAsia"/>
                <w:color w:val="000000" w:themeColor="text1"/>
                <w:szCs w:val="21"/>
              </w:rPr>
              <w:t>上海证券</w:t>
            </w:r>
          </w:p>
        </w:tc>
        <w:tc>
          <w:tcPr>
            <w:tcW w:w="1320" w:type="dxa"/>
            <w:vAlign w:val="center"/>
          </w:tcPr>
          <w:p w:rsidR="00255DDE" w:rsidRDefault="00324B54">
            <w:pPr>
              <w:jc w:val="right"/>
            </w:pPr>
            <w:r>
              <w:rPr>
                <w:rFonts w:eastAsiaTheme="minorEastAsia"/>
                <w:color w:val="000000" w:themeColor="text1"/>
                <w:szCs w:val="21"/>
              </w:rPr>
              <w:t>-</w:t>
            </w:r>
          </w:p>
        </w:tc>
        <w:tc>
          <w:tcPr>
            <w:tcW w:w="1080" w:type="dxa"/>
            <w:vAlign w:val="center"/>
          </w:tcPr>
          <w:p w:rsidR="00255DDE" w:rsidRDefault="00324B54">
            <w:pPr>
              <w:jc w:val="right"/>
            </w:pPr>
            <w:r>
              <w:rPr>
                <w:rFonts w:eastAsiaTheme="minorEastAsia"/>
                <w:color w:val="000000" w:themeColor="text1"/>
                <w:szCs w:val="21"/>
              </w:rPr>
              <w:t>-</w:t>
            </w:r>
          </w:p>
        </w:tc>
        <w:tc>
          <w:tcPr>
            <w:tcW w:w="1143" w:type="dxa"/>
            <w:vAlign w:val="center"/>
          </w:tcPr>
          <w:p w:rsidR="00255DDE" w:rsidRDefault="00324B54">
            <w:pPr>
              <w:jc w:val="right"/>
            </w:pPr>
            <w:r>
              <w:rPr>
                <w:rFonts w:eastAsiaTheme="minorEastAsia"/>
                <w:color w:val="000000" w:themeColor="text1"/>
                <w:szCs w:val="21"/>
              </w:rPr>
              <w:t>-</w:t>
            </w:r>
          </w:p>
        </w:tc>
        <w:tc>
          <w:tcPr>
            <w:tcW w:w="1197" w:type="dxa"/>
            <w:vAlign w:val="center"/>
          </w:tcPr>
          <w:p w:rsidR="00255DDE" w:rsidRDefault="00324B54">
            <w:pPr>
              <w:jc w:val="right"/>
            </w:pPr>
            <w:r>
              <w:rPr>
                <w:rFonts w:eastAsiaTheme="minorEastAsia"/>
                <w:color w:val="000000" w:themeColor="text1"/>
                <w:szCs w:val="21"/>
              </w:rPr>
              <w:t>-</w:t>
            </w:r>
          </w:p>
        </w:tc>
        <w:tc>
          <w:tcPr>
            <w:tcW w:w="1497" w:type="dxa"/>
            <w:vAlign w:val="center"/>
          </w:tcPr>
          <w:p w:rsidR="00255DDE" w:rsidRDefault="00324B54">
            <w:pPr>
              <w:jc w:val="right"/>
            </w:pPr>
            <w:r>
              <w:rPr>
                <w:rFonts w:eastAsiaTheme="minorEastAsia"/>
                <w:color w:val="000000" w:themeColor="text1"/>
                <w:szCs w:val="21"/>
              </w:rPr>
              <w:t>-</w:t>
            </w:r>
          </w:p>
        </w:tc>
        <w:tc>
          <w:tcPr>
            <w:tcW w:w="1203" w:type="dxa"/>
            <w:vAlign w:val="center"/>
          </w:tcPr>
          <w:p w:rsidR="00255DDE" w:rsidRDefault="00324B54">
            <w:pPr>
              <w:jc w:val="right"/>
            </w:pPr>
            <w:r>
              <w:rPr>
                <w:rFonts w:eastAsiaTheme="minorEastAsia"/>
                <w:color w:val="000000" w:themeColor="text1"/>
                <w:szCs w:val="21"/>
              </w:rPr>
              <w:t>-</w:t>
            </w:r>
          </w:p>
        </w:tc>
      </w:tr>
      <w:tr w:rsidR="00255DDE">
        <w:tc>
          <w:tcPr>
            <w:tcW w:w="1560" w:type="dxa"/>
            <w:vAlign w:val="center"/>
          </w:tcPr>
          <w:p w:rsidR="00255DDE" w:rsidRDefault="00324B54">
            <w:pPr>
              <w:jc w:val="left"/>
            </w:pPr>
            <w:r>
              <w:rPr>
                <w:rFonts w:eastAsiaTheme="minorEastAsia"/>
                <w:color w:val="000000" w:themeColor="text1"/>
                <w:szCs w:val="21"/>
              </w:rPr>
              <w:t>财通证券</w:t>
            </w:r>
          </w:p>
        </w:tc>
        <w:tc>
          <w:tcPr>
            <w:tcW w:w="1320" w:type="dxa"/>
            <w:vAlign w:val="center"/>
          </w:tcPr>
          <w:p w:rsidR="00255DDE" w:rsidRDefault="00324B54">
            <w:pPr>
              <w:jc w:val="right"/>
            </w:pPr>
            <w:r>
              <w:rPr>
                <w:rFonts w:eastAsiaTheme="minorEastAsia"/>
                <w:color w:val="000000" w:themeColor="text1"/>
                <w:szCs w:val="21"/>
              </w:rPr>
              <w:t>-</w:t>
            </w:r>
          </w:p>
        </w:tc>
        <w:tc>
          <w:tcPr>
            <w:tcW w:w="1080" w:type="dxa"/>
            <w:vAlign w:val="center"/>
          </w:tcPr>
          <w:p w:rsidR="00255DDE" w:rsidRDefault="00324B54">
            <w:pPr>
              <w:jc w:val="right"/>
            </w:pPr>
            <w:r>
              <w:rPr>
                <w:rFonts w:eastAsiaTheme="minorEastAsia"/>
                <w:color w:val="000000" w:themeColor="text1"/>
                <w:szCs w:val="21"/>
              </w:rPr>
              <w:t>-</w:t>
            </w:r>
          </w:p>
        </w:tc>
        <w:tc>
          <w:tcPr>
            <w:tcW w:w="1143" w:type="dxa"/>
            <w:vAlign w:val="center"/>
          </w:tcPr>
          <w:p w:rsidR="00255DDE" w:rsidRDefault="00324B54">
            <w:pPr>
              <w:jc w:val="right"/>
            </w:pPr>
            <w:r>
              <w:rPr>
                <w:rFonts w:eastAsiaTheme="minorEastAsia"/>
                <w:color w:val="000000" w:themeColor="text1"/>
                <w:szCs w:val="21"/>
              </w:rPr>
              <w:t>-</w:t>
            </w:r>
          </w:p>
        </w:tc>
        <w:tc>
          <w:tcPr>
            <w:tcW w:w="1197" w:type="dxa"/>
            <w:vAlign w:val="center"/>
          </w:tcPr>
          <w:p w:rsidR="00255DDE" w:rsidRDefault="00324B54">
            <w:pPr>
              <w:jc w:val="right"/>
            </w:pPr>
            <w:r>
              <w:rPr>
                <w:rFonts w:eastAsiaTheme="minorEastAsia"/>
                <w:color w:val="000000" w:themeColor="text1"/>
                <w:szCs w:val="21"/>
              </w:rPr>
              <w:t>-</w:t>
            </w:r>
          </w:p>
        </w:tc>
        <w:tc>
          <w:tcPr>
            <w:tcW w:w="1497" w:type="dxa"/>
            <w:vAlign w:val="center"/>
          </w:tcPr>
          <w:p w:rsidR="00255DDE" w:rsidRDefault="00324B54">
            <w:pPr>
              <w:jc w:val="right"/>
            </w:pPr>
            <w:r>
              <w:rPr>
                <w:rFonts w:eastAsiaTheme="minorEastAsia"/>
                <w:color w:val="000000" w:themeColor="text1"/>
                <w:szCs w:val="21"/>
              </w:rPr>
              <w:t>-</w:t>
            </w:r>
          </w:p>
        </w:tc>
        <w:tc>
          <w:tcPr>
            <w:tcW w:w="1203" w:type="dxa"/>
            <w:vAlign w:val="center"/>
          </w:tcPr>
          <w:p w:rsidR="00255DDE" w:rsidRDefault="00324B54">
            <w:pPr>
              <w:jc w:val="right"/>
            </w:pPr>
            <w:r>
              <w:rPr>
                <w:rFonts w:eastAsiaTheme="minorEastAsia"/>
                <w:color w:val="000000" w:themeColor="text1"/>
                <w:szCs w:val="21"/>
              </w:rPr>
              <w:t>-</w:t>
            </w:r>
          </w:p>
        </w:tc>
      </w:tr>
      <w:tr w:rsidR="00255DDE">
        <w:tc>
          <w:tcPr>
            <w:tcW w:w="1560" w:type="dxa"/>
            <w:vAlign w:val="center"/>
          </w:tcPr>
          <w:p w:rsidR="00255DDE" w:rsidRDefault="00324B54">
            <w:pPr>
              <w:jc w:val="left"/>
            </w:pPr>
            <w:r>
              <w:rPr>
                <w:rFonts w:eastAsiaTheme="minorEastAsia"/>
                <w:color w:val="000000" w:themeColor="text1"/>
                <w:szCs w:val="21"/>
              </w:rPr>
              <w:t>中信建投证券</w:t>
            </w:r>
          </w:p>
        </w:tc>
        <w:tc>
          <w:tcPr>
            <w:tcW w:w="1320" w:type="dxa"/>
            <w:vAlign w:val="center"/>
          </w:tcPr>
          <w:p w:rsidR="00255DDE" w:rsidRDefault="00324B54">
            <w:pPr>
              <w:jc w:val="right"/>
            </w:pPr>
            <w:r>
              <w:rPr>
                <w:rFonts w:eastAsiaTheme="minorEastAsia"/>
                <w:color w:val="000000" w:themeColor="text1"/>
                <w:szCs w:val="21"/>
              </w:rPr>
              <w:t>-</w:t>
            </w:r>
          </w:p>
        </w:tc>
        <w:tc>
          <w:tcPr>
            <w:tcW w:w="1080" w:type="dxa"/>
            <w:vAlign w:val="center"/>
          </w:tcPr>
          <w:p w:rsidR="00255DDE" w:rsidRDefault="00324B54">
            <w:pPr>
              <w:jc w:val="right"/>
            </w:pPr>
            <w:r>
              <w:rPr>
                <w:rFonts w:eastAsiaTheme="minorEastAsia"/>
                <w:color w:val="000000" w:themeColor="text1"/>
                <w:szCs w:val="21"/>
              </w:rPr>
              <w:t>-</w:t>
            </w:r>
          </w:p>
        </w:tc>
        <w:tc>
          <w:tcPr>
            <w:tcW w:w="1143" w:type="dxa"/>
            <w:vAlign w:val="center"/>
          </w:tcPr>
          <w:p w:rsidR="00255DDE" w:rsidRDefault="00324B54">
            <w:pPr>
              <w:jc w:val="right"/>
            </w:pPr>
            <w:r>
              <w:rPr>
                <w:rFonts w:eastAsiaTheme="minorEastAsia"/>
                <w:color w:val="000000" w:themeColor="text1"/>
                <w:szCs w:val="21"/>
              </w:rPr>
              <w:t>-</w:t>
            </w:r>
          </w:p>
        </w:tc>
        <w:tc>
          <w:tcPr>
            <w:tcW w:w="1197" w:type="dxa"/>
            <w:vAlign w:val="center"/>
          </w:tcPr>
          <w:p w:rsidR="00255DDE" w:rsidRDefault="00324B54">
            <w:pPr>
              <w:jc w:val="right"/>
            </w:pPr>
            <w:r>
              <w:rPr>
                <w:rFonts w:eastAsiaTheme="minorEastAsia"/>
                <w:color w:val="000000" w:themeColor="text1"/>
                <w:szCs w:val="21"/>
              </w:rPr>
              <w:t>-</w:t>
            </w:r>
          </w:p>
        </w:tc>
        <w:tc>
          <w:tcPr>
            <w:tcW w:w="1497" w:type="dxa"/>
            <w:vAlign w:val="center"/>
          </w:tcPr>
          <w:p w:rsidR="00255DDE" w:rsidRDefault="00324B54">
            <w:pPr>
              <w:jc w:val="right"/>
            </w:pPr>
            <w:r>
              <w:rPr>
                <w:rFonts w:eastAsiaTheme="minorEastAsia"/>
                <w:color w:val="000000" w:themeColor="text1"/>
                <w:szCs w:val="21"/>
              </w:rPr>
              <w:t>-</w:t>
            </w:r>
          </w:p>
        </w:tc>
        <w:tc>
          <w:tcPr>
            <w:tcW w:w="1203" w:type="dxa"/>
            <w:vAlign w:val="center"/>
          </w:tcPr>
          <w:p w:rsidR="00255DDE" w:rsidRDefault="00324B54">
            <w:pPr>
              <w:jc w:val="right"/>
            </w:pPr>
            <w:r>
              <w:rPr>
                <w:rFonts w:eastAsiaTheme="minorEastAsia"/>
                <w:color w:val="000000" w:themeColor="text1"/>
                <w:szCs w:val="21"/>
              </w:rPr>
              <w:t>-</w:t>
            </w:r>
          </w:p>
        </w:tc>
      </w:tr>
      <w:tr w:rsidR="00255DDE">
        <w:tc>
          <w:tcPr>
            <w:tcW w:w="1560" w:type="dxa"/>
            <w:vAlign w:val="center"/>
          </w:tcPr>
          <w:p w:rsidR="00255DDE" w:rsidRDefault="00324B54">
            <w:pPr>
              <w:jc w:val="left"/>
            </w:pPr>
            <w:r>
              <w:rPr>
                <w:rFonts w:eastAsiaTheme="minorEastAsia"/>
                <w:color w:val="000000" w:themeColor="text1"/>
                <w:szCs w:val="21"/>
              </w:rPr>
              <w:t>东吴证券</w:t>
            </w:r>
          </w:p>
        </w:tc>
        <w:tc>
          <w:tcPr>
            <w:tcW w:w="1320" w:type="dxa"/>
            <w:vAlign w:val="center"/>
          </w:tcPr>
          <w:p w:rsidR="00255DDE" w:rsidRDefault="00324B54">
            <w:pPr>
              <w:jc w:val="right"/>
            </w:pPr>
            <w:r>
              <w:rPr>
                <w:rFonts w:eastAsiaTheme="minorEastAsia"/>
                <w:color w:val="000000" w:themeColor="text1"/>
                <w:szCs w:val="21"/>
              </w:rPr>
              <w:t>17,022,870.24</w:t>
            </w:r>
          </w:p>
        </w:tc>
        <w:tc>
          <w:tcPr>
            <w:tcW w:w="1080" w:type="dxa"/>
            <w:vAlign w:val="center"/>
          </w:tcPr>
          <w:p w:rsidR="00255DDE" w:rsidRDefault="00324B54">
            <w:pPr>
              <w:jc w:val="right"/>
            </w:pPr>
            <w:r>
              <w:rPr>
                <w:rFonts w:eastAsiaTheme="minorEastAsia"/>
                <w:color w:val="000000" w:themeColor="text1"/>
                <w:szCs w:val="21"/>
              </w:rPr>
              <w:t>100.00%</w:t>
            </w:r>
          </w:p>
        </w:tc>
        <w:tc>
          <w:tcPr>
            <w:tcW w:w="1143" w:type="dxa"/>
            <w:vAlign w:val="center"/>
          </w:tcPr>
          <w:p w:rsidR="00255DDE" w:rsidRDefault="00324B54">
            <w:pPr>
              <w:jc w:val="right"/>
            </w:pPr>
            <w:r>
              <w:rPr>
                <w:rFonts w:eastAsiaTheme="minorEastAsia"/>
                <w:color w:val="000000" w:themeColor="text1"/>
                <w:szCs w:val="21"/>
              </w:rPr>
              <w:t>-</w:t>
            </w:r>
          </w:p>
        </w:tc>
        <w:tc>
          <w:tcPr>
            <w:tcW w:w="1197" w:type="dxa"/>
            <w:vAlign w:val="center"/>
          </w:tcPr>
          <w:p w:rsidR="00255DDE" w:rsidRDefault="00324B54">
            <w:pPr>
              <w:jc w:val="right"/>
            </w:pPr>
            <w:r>
              <w:rPr>
                <w:rFonts w:eastAsiaTheme="minorEastAsia"/>
                <w:color w:val="000000" w:themeColor="text1"/>
                <w:szCs w:val="21"/>
              </w:rPr>
              <w:t>-</w:t>
            </w:r>
          </w:p>
        </w:tc>
        <w:tc>
          <w:tcPr>
            <w:tcW w:w="1497" w:type="dxa"/>
            <w:vAlign w:val="center"/>
          </w:tcPr>
          <w:p w:rsidR="00255DDE" w:rsidRDefault="00324B54">
            <w:pPr>
              <w:jc w:val="right"/>
            </w:pPr>
            <w:r>
              <w:rPr>
                <w:rFonts w:eastAsiaTheme="minorEastAsia"/>
                <w:color w:val="000000" w:themeColor="text1"/>
                <w:szCs w:val="21"/>
              </w:rPr>
              <w:t>-</w:t>
            </w:r>
          </w:p>
        </w:tc>
        <w:tc>
          <w:tcPr>
            <w:tcW w:w="1203" w:type="dxa"/>
            <w:vAlign w:val="center"/>
          </w:tcPr>
          <w:p w:rsidR="00255DDE" w:rsidRDefault="00324B54">
            <w:pPr>
              <w:jc w:val="right"/>
            </w:pPr>
            <w:r>
              <w:rPr>
                <w:rFonts w:eastAsiaTheme="minorEastAsia"/>
                <w:color w:val="000000" w:themeColor="text1"/>
                <w:szCs w:val="21"/>
              </w:rPr>
              <w:t>-</w:t>
            </w:r>
          </w:p>
        </w:tc>
      </w:tr>
      <w:tr w:rsidR="00255DDE">
        <w:tc>
          <w:tcPr>
            <w:tcW w:w="1560" w:type="dxa"/>
            <w:vAlign w:val="center"/>
          </w:tcPr>
          <w:p w:rsidR="00255DDE" w:rsidRDefault="00324B54">
            <w:pPr>
              <w:jc w:val="left"/>
            </w:pPr>
            <w:r>
              <w:rPr>
                <w:rFonts w:eastAsiaTheme="minorEastAsia"/>
                <w:color w:val="000000" w:themeColor="text1"/>
                <w:szCs w:val="21"/>
              </w:rPr>
              <w:t>中泰证券</w:t>
            </w:r>
          </w:p>
        </w:tc>
        <w:tc>
          <w:tcPr>
            <w:tcW w:w="1320" w:type="dxa"/>
            <w:vAlign w:val="center"/>
          </w:tcPr>
          <w:p w:rsidR="00255DDE" w:rsidRDefault="00324B54">
            <w:pPr>
              <w:jc w:val="right"/>
            </w:pPr>
            <w:r>
              <w:rPr>
                <w:rFonts w:eastAsiaTheme="minorEastAsia"/>
                <w:color w:val="000000" w:themeColor="text1"/>
                <w:szCs w:val="21"/>
              </w:rPr>
              <w:t>-</w:t>
            </w:r>
          </w:p>
        </w:tc>
        <w:tc>
          <w:tcPr>
            <w:tcW w:w="1080" w:type="dxa"/>
            <w:vAlign w:val="center"/>
          </w:tcPr>
          <w:p w:rsidR="00255DDE" w:rsidRDefault="00324B54">
            <w:pPr>
              <w:jc w:val="right"/>
            </w:pPr>
            <w:r>
              <w:rPr>
                <w:rFonts w:eastAsiaTheme="minorEastAsia"/>
                <w:color w:val="000000" w:themeColor="text1"/>
                <w:szCs w:val="21"/>
              </w:rPr>
              <w:t>-</w:t>
            </w:r>
          </w:p>
        </w:tc>
        <w:tc>
          <w:tcPr>
            <w:tcW w:w="1143" w:type="dxa"/>
            <w:vAlign w:val="center"/>
          </w:tcPr>
          <w:p w:rsidR="00255DDE" w:rsidRDefault="00324B54">
            <w:pPr>
              <w:jc w:val="right"/>
            </w:pPr>
            <w:r>
              <w:rPr>
                <w:rFonts w:eastAsiaTheme="minorEastAsia"/>
                <w:color w:val="000000" w:themeColor="text1"/>
                <w:szCs w:val="21"/>
              </w:rPr>
              <w:t>-</w:t>
            </w:r>
          </w:p>
        </w:tc>
        <w:tc>
          <w:tcPr>
            <w:tcW w:w="1197" w:type="dxa"/>
            <w:vAlign w:val="center"/>
          </w:tcPr>
          <w:p w:rsidR="00255DDE" w:rsidRDefault="00324B54">
            <w:pPr>
              <w:jc w:val="right"/>
            </w:pPr>
            <w:r>
              <w:rPr>
                <w:rFonts w:eastAsiaTheme="minorEastAsia"/>
                <w:color w:val="000000" w:themeColor="text1"/>
                <w:szCs w:val="21"/>
              </w:rPr>
              <w:t>-</w:t>
            </w:r>
          </w:p>
        </w:tc>
        <w:tc>
          <w:tcPr>
            <w:tcW w:w="1497" w:type="dxa"/>
            <w:vAlign w:val="center"/>
          </w:tcPr>
          <w:p w:rsidR="00255DDE" w:rsidRDefault="00324B54">
            <w:pPr>
              <w:jc w:val="right"/>
            </w:pPr>
            <w:r>
              <w:rPr>
                <w:rFonts w:eastAsiaTheme="minorEastAsia"/>
                <w:color w:val="000000" w:themeColor="text1"/>
                <w:szCs w:val="21"/>
              </w:rPr>
              <w:t>-</w:t>
            </w:r>
          </w:p>
        </w:tc>
        <w:tc>
          <w:tcPr>
            <w:tcW w:w="1203" w:type="dxa"/>
            <w:vAlign w:val="center"/>
          </w:tcPr>
          <w:p w:rsidR="00255DDE" w:rsidRDefault="00324B54">
            <w:pPr>
              <w:jc w:val="right"/>
            </w:pPr>
            <w:r>
              <w:rPr>
                <w:rFonts w:eastAsiaTheme="minorEastAsia"/>
                <w:color w:val="000000" w:themeColor="text1"/>
                <w:szCs w:val="21"/>
              </w:rPr>
              <w:t>-</w:t>
            </w:r>
          </w:p>
        </w:tc>
      </w:tr>
      <w:tr w:rsidR="00255DDE">
        <w:tc>
          <w:tcPr>
            <w:tcW w:w="1560" w:type="dxa"/>
            <w:vAlign w:val="center"/>
          </w:tcPr>
          <w:p w:rsidR="00255DDE" w:rsidRDefault="00324B54">
            <w:pPr>
              <w:jc w:val="left"/>
            </w:pPr>
            <w:r>
              <w:rPr>
                <w:rFonts w:eastAsiaTheme="minorEastAsia"/>
                <w:color w:val="000000" w:themeColor="text1"/>
                <w:szCs w:val="21"/>
              </w:rPr>
              <w:t>国盛证券</w:t>
            </w:r>
          </w:p>
        </w:tc>
        <w:tc>
          <w:tcPr>
            <w:tcW w:w="1320" w:type="dxa"/>
            <w:vAlign w:val="center"/>
          </w:tcPr>
          <w:p w:rsidR="00255DDE" w:rsidRDefault="00324B54">
            <w:pPr>
              <w:jc w:val="right"/>
            </w:pPr>
            <w:r>
              <w:rPr>
                <w:rFonts w:eastAsiaTheme="minorEastAsia"/>
                <w:color w:val="000000" w:themeColor="text1"/>
                <w:szCs w:val="21"/>
              </w:rPr>
              <w:t>-</w:t>
            </w:r>
          </w:p>
        </w:tc>
        <w:tc>
          <w:tcPr>
            <w:tcW w:w="1080" w:type="dxa"/>
            <w:vAlign w:val="center"/>
          </w:tcPr>
          <w:p w:rsidR="00255DDE" w:rsidRDefault="00324B54">
            <w:pPr>
              <w:jc w:val="right"/>
            </w:pPr>
            <w:r>
              <w:rPr>
                <w:rFonts w:eastAsiaTheme="minorEastAsia"/>
                <w:color w:val="000000" w:themeColor="text1"/>
                <w:szCs w:val="21"/>
              </w:rPr>
              <w:t>-</w:t>
            </w:r>
          </w:p>
        </w:tc>
        <w:tc>
          <w:tcPr>
            <w:tcW w:w="1143" w:type="dxa"/>
            <w:vAlign w:val="center"/>
          </w:tcPr>
          <w:p w:rsidR="00255DDE" w:rsidRDefault="00324B54">
            <w:pPr>
              <w:jc w:val="right"/>
            </w:pPr>
            <w:r>
              <w:rPr>
                <w:rFonts w:eastAsiaTheme="minorEastAsia"/>
                <w:color w:val="000000" w:themeColor="text1"/>
                <w:szCs w:val="21"/>
              </w:rPr>
              <w:t>-</w:t>
            </w:r>
          </w:p>
        </w:tc>
        <w:tc>
          <w:tcPr>
            <w:tcW w:w="1197" w:type="dxa"/>
            <w:vAlign w:val="center"/>
          </w:tcPr>
          <w:p w:rsidR="00255DDE" w:rsidRDefault="00324B54">
            <w:pPr>
              <w:jc w:val="right"/>
            </w:pPr>
            <w:r>
              <w:rPr>
                <w:rFonts w:eastAsiaTheme="minorEastAsia"/>
                <w:color w:val="000000" w:themeColor="text1"/>
                <w:szCs w:val="21"/>
              </w:rPr>
              <w:t>-</w:t>
            </w:r>
          </w:p>
        </w:tc>
        <w:tc>
          <w:tcPr>
            <w:tcW w:w="1497" w:type="dxa"/>
            <w:vAlign w:val="center"/>
          </w:tcPr>
          <w:p w:rsidR="00255DDE" w:rsidRDefault="00324B54">
            <w:pPr>
              <w:jc w:val="right"/>
            </w:pPr>
            <w:r>
              <w:rPr>
                <w:rFonts w:eastAsiaTheme="minorEastAsia"/>
                <w:color w:val="000000" w:themeColor="text1"/>
                <w:szCs w:val="21"/>
              </w:rPr>
              <w:t>-</w:t>
            </w:r>
          </w:p>
        </w:tc>
        <w:tc>
          <w:tcPr>
            <w:tcW w:w="1203" w:type="dxa"/>
            <w:vAlign w:val="center"/>
          </w:tcPr>
          <w:p w:rsidR="00255DDE" w:rsidRDefault="00324B54">
            <w:pPr>
              <w:jc w:val="right"/>
            </w:pPr>
            <w:r>
              <w:rPr>
                <w:rFonts w:eastAsiaTheme="minorEastAsia"/>
                <w:color w:val="000000" w:themeColor="text1"/>
                <w:szCs w:val="21"/>
              </w:rPr>
              <w:t>-</w:t>
            </w:r>
          </w:p>
        </w:tc>
      </w:tr>
      <w:tr w:rsidR="00255DDE">
        <w:tc>
          <w:tcPr>
            <w:tcW w:w="1560" w:type="dxa"/>
            <w:vAlign w:val="center"/>
          </w:tcPr>
          <w:p w:rsidR="00255DDE" w:rsidRDefault="00324B54">
            <w:pPr>
              <w:jc w:val="left"/>
            </w:pPr>
            <w:r>
              <w:rPr>
                <w:rFonts w:eastAsiaTheme="minorEastAsia"/>
                <w:color w:val="000000" w:themeColor="text1"/>
                <w:szCs w:val="21"/>
              </w:rPr>
              <w:t>天风证券</w:t>
            </w:r>
          </w:p>
        </w:tc>
        <w:tc>
          <w:tcPr>
            <w:tcW w:w="1320" w:type="dxa"/>
            <w:vAlign w:val="center"/>
          </w:tcPr>
          <w:p w:rsidR="00255DDE" w:rsidRDefault="00324B54">
            <w:pPr>
              <w:jc w:val="right"/>
            </w:pPr>
            <w:r>
              <w:rPr>
                <w:rFonts w:eastAsiaTheme="minorEastAsia"/>
                <w:color w:val="000000" w:themeColor="text1"/>
                <w:szCs w:val="21"/>
              </w:rPr>
              <w:t>-</w:t>
            </w:r>
          </w:p>
        </w:tc>
        <w:tc>
          <w:tcPr>
            <w:tcW w:w="1080" w:type="dxa"/>
            <w:vAlign w:val="center"/>
          </w:tcPr>
          <w:p w:rsidR="00255DDE" w:rsidRDefault="00324B54">
            <w:pPr>
              <w:jc w:val="right"/>
            </w:pPr>
            <w:r>
              <w:rPr>
                <w:rFonts w:eastAsiaTheme="minorEastAsia"/>
                <w:color w:val="000000" w:themeColor="text1"/>
                <w:szCs w:val="21"/>
              </w:rPr>
              <w:t>-</w:t>
            </w:r>
          </w:p>
        </w:tc>
        <w:tc>
          <w:tcPr>
            <w:tcW w:w="1143" w:type="dxa"/>
            <w:vAlign w:val="center"/>
          </w:tcPr>
          <w:p w:rsidR="00255DDE" w:rsidRDefault="00324B54">
            <w:pPr>
              <w:jc w:val="right"/>
            </w:pPr>
            <w:r>
              <w:rPr>
                <w:rFonts w:eastAsiaTheme="minorEastAsia"/>
                <w:color w:val="000000" w:themeColor="text1"/>
                <w:szCs w:val="21"/>
              </w:rPr>
              <w:t>-</w:t>
            </w:r>
          </w:p>
        </w:tc>
        <w:tc>
          <w:tcPr>
            <w:tcW w:w="1197" w:type="dxa"/>
            <w:vAlign w:val="center"/>
          </w:tcPr>
          <w:p w:rsidR="00255DDE" w:rsidRDefault="00324B54">
            <w:pPr>
              <w:jc w:val="right"/>
            </w:pPr>
            <w:r>
              <w:rPr>
                <w:rFonts w:eastAsiaTheme="minorEastAsia"/>
                <w:color w:val="000000" w:themeColor="text1"/>
                <w:szCs w:val="21"/>
              </w:rPr>
              <w:t>-</w:t>
            </w:r>
          </w:p>
        </w:tc>
        <w:tc>
          <w:tcPr>
            <w:tcW w:w="1497" w:type="dxa"/>
            <w:vAlign w:val="center"/>
          </w:tcPr>
          <w:p w:rsidR="00255DDE" w:rsidRDefault="00324B54">
            <w:pPr>
              <w:jc w:val="right"/>
            </w:pPr>
            <w:r>
              <w:rPr>
                <w:rFonts w:eastAsiaTheme="minorEastAsia"/>
                <w:color w:val="000000" w:themeColor="text1"/>
                <w:szCs w:val="21"/>
              </w:rPr>
              <w:t>-</w:t>
            </w:r>
          </w:p>
        </w:tc>
        <w:tc>
          <w:tcPr>
            <w:tcW w:w="1203" w:type="dxa"/>
            <w:vAlign w:val="center"/>
          </w:tcPr>
          <w:p w:rsidR="00255DDE" w:rsidRDefault="00324B54">
            <w:pPr>
              <w:jc w:val="right"/>
            </w:pPr>
            <w:r>
              <w:rPr>
                <w:rFonts w:eastAsiaTheme="minorEastAsia"/>
                <w:color w:val="000000" w:themeColor="text1"/>
                <w:szCs w:val="21"/>
              </w:rPr>
              <w:t>-</w:t>
            </w:r>
          </w:p>
        </w:tc>
      </w:tr>
      <w:tr w:rsidR="00255DDE">
        <w:tc>
          <w:tcPr>
            <w:tcW w:w="1560" w:type="dxa"/>
            <w:vAlign w:val="center"/>
          </w:tcPr>
          <w:p w:rsidR="00255DDE" w:rsidRDefault="00324B54">
            <w:pPr>
              <w:jc w:val="left"/>
            </w:pPr>
            <w:r>
              <w:rPr>
                <w:rFonts w:eastAsiaTheme="minorEastAsia"/>
                <w:color w:val="000000" w:themeColor="text1"/>
                <w:szCs w:val="21"/>
              </w:rPr>
              <w:t>长江证券</w:t>
            </w:r>
          </w:p>
        </w:tc>
        <w:tc>
          <w:tcPr>
            <w:tcW w:w="1320" w:type="dxa"/>
            <w:vAlign w:val="center"/>
          </w:tcPr>
          <w:p w:rsidR="00255DDE" w:rsidRDefault="00324B54">
            <w:pPr>
              <w:jc w:val="right"/>
            </w:pPr>
            <w:r>
              <w:rPr>
                <w:rFonts w:eastAsiaTheme="minorEastAsia"/>
                <w:color w:val="000000" w:themeColor="text1"/>
                <w:szCs w:val="21"/>
              </w:rPr>
              <w:t>-</w:t>
            </w:r>
          </w:p>
        </w:tc>
        <w:tc>
          <w:tcPr>
            <w:tcW w:w="1080" w:type="dxa"/>
            <w:vAlign w:val="center"/>
          </w:tcPr>
          <w:p w:rsidR="00255DDE" w:rsidRDefault="00324B54">
            <w:pPr>
              <w:jc w:val="right"/>
            </w:pPr>
            <w:r>
              <w:rPr>
                <w:rFonts w:eastAsiaTheme="minorEastAsia"/>
                <w:color w:val="000000" w:themeColor="text1"/>
                <w:szCs w:val="21"/>
              </w:rPr>
              <w:t>-</w:t>
            </w:r>
          </w:p>
        </w:tc>
        <w:tc>
          <w:tcPr>
            <w:tcW w:w="1143" w:type="dxa"/>
            <w:vAlign w:val="center"/>
          </w:tcPr>
          <w:p w:rsidR="00255DDE" w:rsidRDefault="00324B54">
            <w:pPr>
              <w:jc w:val="right"/>
            </w:pPr>
            <w:r>
              <w:rPr>
                <w:rFonts w:eastAsiaTheme="minorEastAsia"/>
                <w:color w:val="000000" w:themeColor="text1"/>
                <w:szCs w:val="21"/>
              </w:rPr>
              <w:t>-</w:t>
            </w:r>
          </w:p>
        </w:tc>
        <w:tc>
          <w:tcPr>
            <w:tcW w:w="1197" w:type="dxa"/>
            <w:vAlign w:val="center"/>
          </w:tcPr>
          <w:p w:rsidR="00255DDE" w:rsidRDefault="00324B54">
            <w:pPr>
              <w:jc w:val="right"/>
            </w:pPr>
            <w:r>
              <w:rPr>
                <w:rFonts w:eastAsiaTheme="minorEastAsia"/>
                <w:color w:val="000000" w:themeColor="text1"/>
                <w:szCs w:val="21"/>
              </w:rPr>
              <w:t>-</w:t>
            </w:r>
          </w:p>
        </w:tc>
        <w:tc>
          <w:tcPr>
            <w:tcW w:w="1497" w:type="dxa"/>
            <w:vAlign w:val="center"/>
          </w:tcPr>
          <w:p w:rsidR="00255DDE" w:rsidRDefault="00324B54">
            <w:pPr>
              <w:jc w:val="right"/>
            </w:pPr>
            <w:r>
              <w:rPr>
                <w:rFonts w:eastAsiaTheme="minorEastAsia"/>
                <w:color w:val="000000" w:themeColor="text1"/>
                <w:szCs w:val="21"/>
              </w:rPr>
              <w:t>-</w:t>
            </w:r>
          </w:p>
        </w:tc>
        <w:tc>
          <w:tcPr>
            <w:tcW w:w="1203" w:type="dxa"/>
            <w:vAlign w:val="center"/>
          </w:tcPr>
          <w:p w:rsidR="00255DDE" w:rsidRDefault="00324B54">
            <w:pPr>
              <w:jc w:val="right"/>
            </w:pPr>
            <w:r>
              <w:rPr>
                <w:rFonts w:eastAsiaTheme="minorEastAsia"/>
                <w:color w:val="000000" w:themeColor="text1"/>
                <w:szCs w:val="21"/>
              </w:rPr>
              <w:t>-</w:t>
            </w:r>
          </w:p>
        </w:tc>
      </w:tr>
      <w:tr w:rsidR="00255DDE">
        <w:tc>
          <w:tcPr>
            <w:tcW w:w="1560" w:type="dxa"/>
            <w:vAlign w:val="center"/>
          </w:tcPr>
          <w:p w:rsidR="00255DDE" w:rsidRDefault="00324B54">
            <w:pPr>
              <w:jc w:val="left"/>
            </w:pPr>
            <w:r>
              <w:rPr>
                <w:rFonts w:eastAsiaTheme="minorEastAsia"/>
                <w:color w:val="000000" w:themeColor="text1"/>
                <w:szCs w:val="21"/>
              </w:rPr>
              <w:t>中信证券</w:t>
            </w:r>
          </w:p>
        </w:tc>
        <w:tc>
          <w:tcPr>
            <w:tcW w:w="1320" w:type="dxa"/>
            <w:vAlign w:val="center"/>
          </w:tcPr>
          <w:p w:rsidR="00255DDE" w:rsidRDefault="00324B54">
            <w:pPr>
              <w:jc w:val="right"/>
            </w:pPr>
            <w:r>
              <w:rPr>
                <w:rFonts w:eastAsiaTheme="minorEastAsia"/>
                <w:color w:val="000000" w:themeColor="text1"/>
                <w:szCs w:val="21"/>
              </w:rPr>
              <w:t>-</w:t>
            </w:r>
          </w:p>
        </w:tc>
        <w:tc>
          <w:tcPr>
            <w:tcW w:w="1080" w:type="dxa"/>
            <w:vAlign w:val="center"/>
          </w:tcPr>
          <w:p w:rsidR="00255DDE" w:rsidRDefault="00324B54">
            <w:pPr>
              <w:jc w:val="right"/>
            </w:pPr>
            <w:r>
              <w:rPr>
                <w:rFonts w:eastAsiaTheme="minorEastAsia"/>
                <w:color w:val="000000" w:themeColor="text1"/>
                <w:szCs w:val="21"/>
              </w:rPr>
              <w:t>-</w:t>
            </w:r>
          </w:p>
        </w:tc>
        <w:tc>
          <w:tcPr>
            <w:tcW w:w="1143" w:type="dxa"/>
            <w:vAlign w:val="center"/>
          </w:tcPr>
          <w:p w:rsidR="00255DDE" w:rsidRDefault="00324B54">
            <w:pPr>
              <w:jc w:val="right"/>
            </w:pPr>
            <w:r>
              <w:rPr>
                <w:rFonts w:eastAsiaTheme="minorEastAsia"/>
                <w:color w:val="000000" w:themeColor="text1"/>
                <w:szCs w:val="21"/>
              </w:rPr>
              <w:t>-</w:t>
            </w:r>
          </w:p>
        </w:tc>
        <w:tc>
          <w:tcPr>
            <w:tcW w:w="1197" w:type="dxa"/>
            <w:vAlign w:val="center"/>
          </w:tcPr>
          <w:p w:rsidR="00255DDE" w:rsidRDefault="00324B54">
            <w:pPr>
              <w:jc w:val="right"/>
            </w:pPr>
            <w:r>
              <w:rPr>
                <w:rFonts w:eastAsiaTheme="minorEastAsia"/>
                <w:color w:val="000000" w:themeColor="text1"/>
                <w:szCs w:val="21"/>
              </w:rPr>
              <w:t>-</w:t>
            </w:r>
          </w:p>
        </w:tc>
        <w:tc>
          <w:tcPr>
            <w:tcW w:w="1497" w:type="dxa"/>
            <w:vAlign w:val="center"/>
          </w:tcPr>
          <w:p w:rsidR="00255DDE" w:rsidRDefault="00324B54">
            <w:pPr>
              <w:jc w:val="right"/>
            </w:pPr>
            <w:r>
              <w:rPr>
                <w:rFonts w:eastAsiaTheme="minorEastAsia"/>
                <w:color w:val="000000" w:themeColor="text1"/>
                <w:szCs w:val="21"/>
              </w:rPr>
              <w:t>-</w:t>
            </w:r>
          </w:p>
        </w:tc>
        <w:tc>
          <w:tcPr>
            <w:tcW w:w="1203" w:type="dxa"/>
            <w:vAlign w:val="center"/>
          </w:tcPr>
          <w:p w:rsidR="00255DDE" w:rsidRDefault="00324B54">
            <w:pPr>
              <w:jc w:val="right"/>
            </w:pPr>
            <w:r>
              <w:rPr>
                <w:rFonts w:eastAsiaTheme="minorEastAsia"/>
                <w:color w:val="000000" w:themeColor="text1"/>
                <w:szCs w:val="21"/>
              </w:rPr>
              <w:t>-</w:t>
            </w:r>
          </w:p>
        </w:tc>
      </w:tr>
      <w:tr w:rsidR="00255DDE">
        <w:tc>
          <w:tcPr>
            <w:tcW w:w="1560" w:type="dxa"/>
            <w:vAlign w:val="center"/>
          </w:tcPr>
          <w:p w:rsidR="00255DDE" w:rsidRDefault="00324B54">
            <w:pPr>
              <w:jc w:val="left"/>
            </w:pPr>
            <w:r>
              <w:rPr>
                <w:rFonts w:eastAsiaTheme="minorEastAsia"/>
                <w:color w:val="000000" w:themeColor="text1"/>
                <w:szCs w:val="21"/>
              </w:rPr>
              <w:t>瑞银证券</w:t>
            </w:r>
          </w:p>
        </w:tc>
        <w:tc>
          <w:tcPr>
            <w:tcW w:w="1320" w:type="dxa"/>
            <w:vAlign w:val="center"/>
          </w:tcPr>
          <w:p w:rsidR="00255DDE" w:rsidRDefault="00324B54">
            <w:pPr>
              <w:jc w:val="right"/>
            </w:pPr>
            <w:r>
              <w:rPr>
                <w:rFonts w:eastAsiaTheme="minorEastAsia"/>
                <w:color w:val="000000" w:themeColor="text1"/>
                <w:szCs w:val="21"/>
              </w:rPr>
              <w:t>-</w:t>
            </w:r>
          </w:p>
        </w:tc>
        <w:tc>
          <w:tcPr>
            <w:tcW w:w="1080" w:type="dxa"/>
            <w:vAlign w:val="center"/>
          </w:tcPr>
          <w:p w:rsidR="00255DDE" w:rsidRDefault="00324B54">
            <w:pPr>
              <w:jc w:val="right"/>
            </w:pPr>
            <w:r>
              <w:rPr>
                <w:rFonts w:eastAsiaTheme="minorEastAsia"/>
                <w:color w:val="000000" w:themeColor="text1"/>
                <w:szCs w:val="21"/>
              </w:rPr>
              <w:t>-</w:t>
            </w:r>
          </w:p>
        </w:tc>
        <w:tc>
          <w:tcPr>
            <w:tcW w:w="1143" w:type="dxa"/>
            <w:vAlign w:val="center"/>
          </w:tcPr>
          <w:p w:rsidR="00255DDE" w:rsidRDefault="00324B54">
            <w:pPr>
              <w:jc w:val="right"/>
            </w:pPr>
            <w:r>
              <w:rPr>
                <w:rFonts w:eastAsiaTheme="minorEastAsia"/>
                <w:color w:val="000000" w:themeColor="text1"/>
                <w:szCs w:val="21"/>
              </w:rPr>
              <w:t>-</w:t>
            </w:r>
          </w:p>
        </w:tc>
        <w:tc>
          <w:tcPr>
            <w:tcW w:w="1197" w:type="dxa"/>
            <w:vAlign w:val="center"/>
          </w:tcPr>
          <w:p w:rsidR="00255DDE" w:rsidRDefault="00324B54">
            <w:pPr>
              <w:jc w:val="right"/>
            </w:pPr>
            <w:r>
              <w:rPr>
                <w:rFonts w:eastAsiaTheme="minorEastAsia"/>
                <w:color w:val="000000" w:themeColor="text1"/>
                <w:szCs w:val="21"/>
              </w:rPr>
              <w:t>-</w:t>
            </w:r>
          </w:p>
        </w:tc>
        <w:tc>
          <w:tcPr>
            <w:tcW w:w="1497" w:type="dxa"/>
            <w:vAlign w:val="center"/>
          </w:tcPr>
          <w:p w:rsidR="00255DDE" w:rsidRDefault="00324B54">
            <w:pPr>
              <w:jc w:val="right"/>
            </w:pPr>
            <w:r>
              <w:rPr>
                <w:rFonts w:eastAsiaTheme="minorEastAsia"/>
                <w:color w:val="000000" w:themeColor="text1"/>
                <w:szCs w:val="21"/>
              </w:rPr>
              <w:t>-</w:t>
            </w:r>
          </w:p>
        </w:tc>
        <w:tc>
          <w:tcPr>
            <w:tcW w:w="1203" w:type="dxa"/>
            <w:vAlign w:val="center"/>
          </w:tcPr>
          <w:p w:rsidR="00255DDE" w:rsidRDefault="00324B54">
            <w:pPr>
              <w:jc w:val="right"/>
            </w:pPr>
            <w:r>
              <w:rPr>
                <w:rFonts w:eastAsiaTheme="minorEastAsia"/>
                <w:color w:val="000000" w:themeColor="text1"/>
                <w:szCs w:val="21"/>
              </w:rPr>
              <w:t>-</w:t>
            </w:r>
          </w:p>
        </w:tc>
      </w:tr>
      <w:tr w:rsidR="00255DDE">
        <w:tc>
          <w:tcPr>
            <w:tcW w:w="1560" w:type="dxa"/>
            <w:vAlign w:val="center"/>
          </w:tcPr>
          <w:p w:rsidR="00255DDE" w:rsidRDefault="00324B54">
            <w:pPr>
              <w:jc w:val="left"/>
            </w:pPr>
            <w:r>
              <w:rPr>
                <w:rFonts w:eastAsiaTheme="minorEastAsia"/>
                <w:color w:val="000000" w:themeColor="text1"/>
                <w:szCs w:val="21"/>
              </w:rPr>
              <w:t>华西证券</w:t>
            </w:r>
          </w:p>
        </w:tc>
        <w:tc>
          <w:tcPr>
            <w:tcW w:w="1320" w:type="dxa"/>
            <w:vAlign w:val="center"/>
          </w:tcPr>
          <w:p w:rsidR="00255DDE" w:rsidRDefault="00324B54">
            <w:pPr>
              <w:jc w:val="right"/>
            </w:pPr>
            <w:r>
              <w:rPr>
                <w:rFonts w:eastAsiaTheme="minorEastAsia"/>
                <w:color w:val="000000" w:themeColor="text1"/>
                <w:szCs w:val="21"/>
              </w:rPr>
              <w:t>-</w:t>
            </w:r>
          </w:p>
        </w:tc>
        <w:tc>
          <w:tcPr>
            <w:tcW w:w="1080" w:type="dxa"/>
            <w:vAlign w:val="center"/>
          </w:tcPr>
          <w:p w:rsidR="00255DDE" w:rsidRDefault="00324B54">
            <w:pPr>
              <w:jc w:val="right"/>
            </w:pPr>
            <w:r>
              <w:rPr>
                <w:rFonts w:eastAsiaTheme="minorEastAsia"/>
                <w:color w:val="000000" w:themeColor="text1"/>
                <w:szCs w:val="21"/>
              </w:rPr>
              <w:t>-</w:t>
            </w:r>
          </w:p>
        </w:tc>
        <w:tc>
          <w:tcPr>
            <w:tcW w:w="1143" w:type="dxa"/>
            <w:vAlign w:val="center"/>
          </w:tcPr>
          <w:p w:rsidR="00255DDE" w:rsidRDefault="00324B54">
            <w:pPr>
              <w:jc w:val="right"/>
            </w:pPr>
            <w:r>
              <w:rPr>
                <w:rFonts w:eastAsiaTheme="minorEastAsia"/>
                <w:color w:val="000000" w:themeColor="text1"/>
                <w:szCs w:val="21"/>
              </w:rPr>
              <w:t>-</w:t>
            </w:r>
          </w:p>
        </w:tc>
        <w:tc>
          <w:tcPr>
            <w:tcW w:w="1197" w:type="dxa"/>
            <w:vAlign w:val="center"/>
          </w:tcPr>
          <w:p w:rsidR="00255DDE" w:rsidRDefault="00324B54">
            <w:pPr>
              <w:jc w:val="right"/>
            </w:pPr>
            <w:r>
              <w:rPr>
                <w:rFonts w:eastAsiaTheme="minorEastAsia"/>
                <w:color w:val="000000" w:themeColor="text1"/>
                <w:szCs w:val="21"/>
              </w:rPr>
              <w:t>-</w:t>
            </w:r>
          </w:p>
        </w:tc>
        <w:tc>
          <w:tcPr>
            <w:tcW w:w="1497" w:type="dxa"/>
            <w:vAlign w:val="center"/>
          </w:tcPr>
          <w:p w:rsidR="00255DDE" w:rsidRDefault="00324B54">
            <w:pPr>
              <w:jc w:val="right"/>
            </w:pPr>
            <w:r>
              <w:rPr>
                <w:rFonts w:eastAsiaTheme="minorEastAsia"/>
                <w:color w:val="000000" w:themeColor="text1"/>
                <w:szCs w:val="21"/>
              </w:rPr>
              <w:t>-</w:t>
            </w:r>
          </w:p>
        </w:tc>
        <w:tc>
          <w:tcPr>
            <w:tcW w:w="1203" w:type="dxa"/>
            <w:vAlign w:val="center"/>
          </w:tcPr>
          <w:p w:rsidR="00255DDE" w:rsidRDefault="00324B54">
            <w:pPr>
              <w:jc w:val="right"/>
            </w:pPr>
            <w:r>
              <w:rPr>
                <w:rFonts w:eastAsiaTheme="minorEastAsia"/>
                <w:color w:val="000000" w:themeColor="text1"/>
                <w:szCs w:val="21"/>
              </w:rPr>
              <w:t>-</w:t>
            </w:r>
          </w:p>
        </w:tc>
      </w:tr>
      <w:tr w:rsidR="00255DDE">
        <w:tc>
          <w:tcPr>
            <w:tcW w:w="1560" w:type="dxa"/>
            <w:vAlign w:val="center"/>
          </w:tcPr>
          <w:p w:rsidR="00255DDE" w:rsidRDefault="00324B54">
            <w:pPr>
              <w:jc w:val="left"/>
            </w:pPr>
            <w:r>
              <w:rPr>
                <w:rFonts w:eastAsiaTheme="minorEastAsia"/>
                <w:color w:val="000000" w:themeColor="text1"/>
                <w:szCs w:val="21"/>
              </w:rPr>
              <w:t>摩根大通证券</w:t>
            </w:r>
            <w:r>
              <w:rPr>
                <w:rFonts w:eastAsiaTheme="minorEastAsia"/>
                <w:color w:val="000000" w:themeColor="text1"/>
                <w:szCs w:val="21"/>
              </w:rPr>
              <w:t>(</w:t>
            </w:r>
            <w:r>
              <w:rPr>
                <w:rFonts w:eastAsiaTheme="minorEastAsia"/>
                <w:color w:val="000000" w:themeColor="text1"/>
                <w:szCs w:val="21"/>
              </w:rPr>
              <w:t>中国</w:t>
            </w:r>
            <w:r>
              <w:rPr>
                <w:rFonts w:eastAsiaTheme="minorEastAsia"/>
                <w:color w:val="000000" w:themeColor="text1"/>
                <w:szCs w:val="21"/>
              </w:rPr>
              <w:t>)</w:t>
            </w:r>
            <w:r>
              <w:rPr>
                <w:rFonts w:eastAsiaTheme="minorEastAsia"/>
                <w:color w:val="000000" w:themeColor="text1"/>
                <w:szCs w:val="21"/>
              </w:rPr>
              <w:t>有限公司</w:t>
            </w:r>
          </w:p>
        </w:tc>
        <w:tc>
          <w:tcPr>
            <w:tcW w:w="1320" w:type="dxa"/>
            <w:vAlign w:val="center"/>
          </w:tcPr>
          <w:p w:rsidR="00255DDE" w:rsidRDefault="00324B54">
            <w:pPr>
              <w:jc w:val="right"/>
            </w:pPr>
            <w:r>
              <w:rPr>
                <w:rFonts w:eastAsiaTheme="minorEastAsia"/>
                <w:color w:val="000000" w:themeColor="text1"/>
                <w:szCs w:val="21"/>
              </w:rPr>
              <w:t>-</w:t>
            </w:r>
          </w:p>
        </w:tc>
        <w:tc>
          <w:tcPr>
            <w:tcW w:w="1080" w:type="dxa"/>
            <w:vAlign w:val="center"/>
          </w:tcPr>
          <w:p w:rsidR="00255DDE" w:rsidRDefault="00324B54">
            <w:pPr>
              <w:jc w:val="right"/>
            </w:pPr>
            <w:r>
              <w:rPr>
                <w:rFonts w:eastAsiaTheme="minorEastAsia"/>
                <w:color w:val="000000" w:themeColor="text1"/>
                <w:szCs w:val="21"/>
              </w:rPr>
              <w:t>-</w:t>
            </w:r>
          </w:p>
        </w:tc>
        <w:tc>
          <w:tcPr>
            <w:tcW w:w="1143" w:type="dxa"/>
            <w:vAlign w:val="center"/>
          </w:tcPr>
          <w:p w:rsidR="00255DDE" w:rsidRDefault="00324B54">
            <w:pPr>
              <w:jc w:val="right"/>
            </w:pPr>
            <w:r>
              <w:rPr>
                <w:rFonts w:eastAsiaTheme="minorEastAsia"/>
                <w:color w:val="000000" w:themeColor="text1"/>
                <w:szCs w:val="21"/>
              </w:rPr>
              <w:t>-</w:t>
            </w:r>
          </w:p>
        </w:tc>
        <w:tc>
          <w:tcPr>
            <w:tcW w:w="1197" w:type="dxa"/>
            <w:vAlign w:val="center"/>
          </w:tcPr>
          <w:p w:rsidR="00255DDE" w:rsidRDefault="00324B54">
            <w:pPr>
              <w:jc w:val="right"/>
            </w:pPr>
            <w:r>
              <w:rPr>
                <w:rFonts w:eastAsiaTheme="minorEastAsia"/>
                <w:color w:val="000000" w:themeColor="text1"/>
                <w:szCs w:val="21"/>
              </w:rPr>
              <w:t>-</w:t>
            </w:r>
          </w:p>
        </w:tc>
        <w:tc>
          <w:tcPr>
            <w:tcW w:w="1497" w:type="dxa"/>
            <w:vAlign w:val="center"/>
          </w:tcPr>
          <w:p w:rsidR="00255DDE" w:rsidRDefault="00324B54">
            <w:pPr>
              <w:jc w:val="right"/>
            </w:pPr>
            <w:r>
              <w:rPr>
                <w:rFonts w:eastAsiaTheme="minorEastAsia"/>
                <w:color w:val="000000" w:themeColor="text1"/>
                <w:szCs w:val="21"/>
              </w:rPr>
              <w:t>-</w:t>
            </w:r>
          </w:p>
        </w:tc>
        <w:tc>
          <w:tcPr>
            <w:tcW w:w="1203" w:type="dxa"/>
            <w:vAlign w:val="center"/>
          </w:tcPr>
          <w:p w:rsidR="00255DDE" w:rsidRDefault="00324B54">
            <w:pPr>
              <w:jc w:val="right"/>
            </w:pPr>
            <w:r>
              <w:rPr>
                <w:rFonts w:eastAsiaTheme="minorEastAsia"/>
                <w:color w:val="000000" w:themeColor="text1"/>
                <w:szCs w:val="21"/>
              </w:rPr>
              <w:t>-</w:t>
            </w:r>
          </w:p>
        </w:tc>
      </w:tr>
      <w:tr w:rsidR="00255DDE">
        <w:tc>
          <w:tcPr>
            <w:tcW w:w="1560" w:type="dxa"/>
            <w:vAlign w:val="center"/>
          </w:tcPr>
          <w:p w:rsidR="00255DDE" w:rsidRDefault="00324B54">
            <w:pPr>
              <w:jc w:val="left"/>
            </w:pPr>
            <w:r>
              <w:rPr>
                <w:rFonts w:eastAsiaTheme="minorEastAsia"/>
                <w:color w:val="000000" w:themeColor="text1"/>
                <w:szCs w:val="21"/>
              </w:rPr>
              <w:t>浙商证券股份有限公司</w:t>
            </w:r>
          </w:p>
        </w:tc>
        <w:tc>
          <w:tcPr>
            <w:tcW w:w="1320" w:type="dxa"/>
            <w:vAlign w:val="center"/>
          </w:tcPr>
          <w:p w:rsidR="00255DDE" w:rsidRDefault="00324B54">
            <w:pPr>
              <w:jc w:val="right"/>
            </w:pPr>
            <w:r>
              <w:rPr>
                <w:rFonts w:eastAsiaTheme="minorEastAsia"/>
                <w:color w:val="000000" w:themeColor="text1"/>
                <w:szCs w:val="21"/>
              </w:rPr>
              <w:t>-</w:t>
            </w:r>
          </w:p>
        </w:tc>
        <w:tc>
          <w:tcPr>
            <w:tcW w:w="1080" w:type="dxa"/>
            <w:vAlign w:val="center"/>
          </w:tcPr>
          <w:p w:rsidR="00255DDE" w:rsidRDefault="00324B54">
            <w:pPr>
              <w:jc w:val="right"/>
            </w:pPr>
            <w:r>
              <w:rPr>
                <w:rFonts w:eastAsiaTheme="minorEastAsia"/>
                <w:color w:val="000000" w:themeColor="text1"/>
                <w:szCs w:val="21"/>
              </w:rPr>
              <w:t>-</w:t>
            </w:r>
          </w:p>
        </w:tc>
        <w:tc>
          <w:tcPr>
            <w:tcW w:w="1143" w:type="dxa"/>
            <w:vAlign w:val="center"/>
          </w:tcPr>
          <w:p w:rsidR="00255DDE" w:rsidRDefault="00324B54">
            <w:pPr>
              <w:jc w:val="right"/>
            </w:pPr>
            <w:r>
              <w:rPr>
                <w:rFonts w:eastAsiaTheme="minorEastAsia"/>
                <w:color w:val="000000" w:themeColor="text1"/>
                <w:szCs w:val="21"/>
              </w:rPr>
              <w:t>-</w:t>
            </w:r>
          </w:p>
        </w:tc>
        <w:tc>
          <w:tcPr>
            <w:tcW w:w="1197" w:type="dxa"/>
            <w:vAlign w:val="center"/>
          </w:tcPr>
          <w:p w:rsidR="00255DDE" w:rsidRDefault="00324B54">
            <w:pPr>
              <w:jc w:val="right"/>
            </w:pPr>
            <w:r>
              <w:rPr>
                <w:rFonts w:eastAsiaTheme="minorEastAsia"/>
                <w:color w:val="000000" w:themeColor="text1"/>
                <w:szCs w:val="21"/>
              </w:rPr>
              <w:t>-</w:t>
            </w:r>
          </w:p>
        </w:tc>
        <w:tc>
          <w:tcPr>
            <w:tcW w:w="1497" w:type="dxa"/>
            <w:vAlign w:val="center"/>
          </w:tcPr>
          <w:p w:rsidR="00255DDE" w:rsidRDefault="00324B54">
            <w:pPr>
              <w:jc w:val="right"/>
            </w:pPr>
            <w:r>
              <w:rPr>
                <w:rFonts w:eastAsiaTheme="minorEastAsia"/>
                <w:color w:val="000000" w:themeColor="text1"/>
                <w:szCs w:val="21"/>
              </w:rPr>
              <w:t>-</w:t>
            </w:r>
          </w:p>
        </w:tc>
        <w:tc>
          <w:tcPr>
            <w:tcW w:w="1203" w:type="dxa"/>
            <w:vAlign w:val="center"/>
          </w:tcPr>
          <w:p w:rsidR="00255DDE" w:rsidRDefault="00324B54">
            <w:pPr>
              <w:jc w:val="right"/>
            </w:pPr>
            <w:r>
              <w:rPr>
                <w:rFonts w:eastAsiaTheme="minorEastAsia"/>
                <w:color w:val="000000" w:themeColor="text1"/>
                <w:szCs w:val="21"/>
              </w:rPr>
              <w:t>-</w:t>
            </w:r>
          </w:p>
        </w:tc>
      </w:tr>
      <w:tr w:rsidR="00255DDE">
        <w:tc>
          <w:tcPr>
            <w:tcW w:w="1560" w:type="dxa"/>
            <w:vAlign w:val="center"/>
          </w:tcPr>
          <w:p w:rsidR="00255DDE" w:rsidRDefault="00324B54">
            <w:pPr>
              <w:jc w:val="left"/>
            </w:pPr>
            <w:r>
              <w:rPr>
                <w:rFonts w:eastAsiaTheme="minorEastAsia"/>
                <w:color w:val="000000" w:themeColor="text1"/>
                <w:szCs w:val="21"/>
              </w:rPr>
              <w:t>广发证券</w:t>
            </w:r>
          </w:p>
        </w:tc>
        <w:tc>
          <w:tcPr>
            <w:tcW w:w="1320" w:type="dxa"/>
            <w:vAlign w:val="center"/>
          </w:tcPr>
          <w:p w:rsidR="00255DDE" w:rsidRDefault="00324B54">
            <w:pPr>
              <w:jc w:val="right"/>
            </w:pPr>
            <w:r>
              <w:rPr>
                <w:rFonts w:eastAsiaTheme="minorEastAsia"/>
                <w:color w:val="000000" w:themeColor="text1"/>
                <w:szCs w:val="21"/>
              </w:rPr>
              <w:t>-</w:t>
            </w:r>
          </w:p>
        </w:tc>
        <w:tc>
          <w:tcPr>
            <w:tcW w:w="1080" w:type="dxa"/>
            <w:vAlign w:val="center"/>
          </w:tcPr>
          <w:p w:rsidR="00255DDE" w:rsidRDefault="00324B54">
            <w:pPr>
              <w:jc w:val="right"/>
            </w:pPr>
            <w:r>
              <w:rPr>
                <w:rFonts w:eastAsiaTheme="minorEastAsia"/>
                <w:color w:val="000000" w:themeColor="text1"/>
                <w:szCs w:val="21"/>
              </w:rPr>
              <w:t>-</w:t>
            </w:r>
          </w:p>
        </w:tc>
        <w:tc>
          <w:tcPr>
            <w:tcW w:w="1143" w:type="dxa"/>
            <w:vAlign w:val="center"/>
          </w:tcPr>
          <w:p w:rsidR="00255DDE" w:rsidRDefault="00324B54">
            <w:pPr>
              <w:jc w:val="right"/>
            </w:pPr>
            <w:r>
              <w:rPr>
                <w:rFonts w:eastAsiaTheme="minorEastAsia"/>
                <w:color w:val="000000" w:themeColor="text1"/>
                <w:szCs w:val="21"/>
              </w:rPr>
              <w:t>-</w:t>
            </w:r>
          </w:p>
        </w:tc>
        <w:tc>
          <w:tcPr>
            <w:tcW w:w="1197" w:type="dxa"/>
            <w:vAlign w:val="center"/>
          </w:tcPr>
          <w:p w:rsidR="00255DDE" w:rsidRDefault="00324B54">
            <w:pPr>
              <w:jc w:val="right"/>
            </w:pPr>
            <w:r>
              <w:rPr>
                <w:rFonts w:eastAsiaTheme="minorEastAsia"/>
                <w:color w:val="000000" w:themeColor="text1"/>
                <w:szCs w:val="21"/>
              </w:rPr>
              <w:t>-</w:t>
            </w:r>
          </w:p>
        </w:tc>
        <w:tc>
          <w:tcPr>
            <w:tcW w:w="1497" w:type="dxa"/>
            <w:vAlign w:val="center"/>
          </w:tcPr>
          <w:p w:rsidR="00255DDE" w:rsidRDefault="00324B54">
            <w:pPr>
              <w:jc w:val="right"/>
            </w:pPr>
            <w:r>
              <w:rPr>
                <w:rFonts w:eastAsiaTheme="minorEastAsia"/>
                <w:color w:val="000000" w:themeColor="text1"/>
                <w:szCs w:val="21"/>
              </w:rPr>
              <w:t>-</w:t>
            </w:r>
          </w:p>
        </w:tc>
        <w:tc>
          <w:tcPr>
            <w:tcW w:w="1203" w:type="dxa"/>
            <w:vAlign w:val="center"/>
          </w:tcPr>
          <w:p w:rsidR="00255DDE" w:rsidRDefault="00324B54">
            <w:pPr>
              <w:jc w:val="right"/>
            </w:pPr>
            <w:r>
              <w:rPr>
                <w:rFonts w:eastAsiaTheme="minorEastAsia"/>
                <w:color w:val="000000" w:themeColor="text1"/>
                <w:szCs w:val="21"/>
              </w:rPr>
              <w:t>-</w:t>
            </w:r>
          </w:p>
        </w:tc>
      </w:tr>
      <w:tr w:rsidR="00255DDE">
        <w:tc>
          <w:tcPr>
            <w:tcW w:w="1560" w:type="dxa"/>
            <w:vAlign w:val="center"/>
          </w:tcPr>
          <w:p w:rsidR="00255DDE" w:rsidRDefault="00324B54">
            <w:pPr>
              <w:jc w:val="left"/>
            </w:pPr>
            <w:r>
              <w:rPr>
                <w:rFonts w:eastAsiaTheme="minorEastAsia"/>
                <w:color w:val="000000" w:themeColor="text1"/>
                <w:szCs w:val="21"/>
              </w:rPr>
              <w:t>招商证券</w:t>
            </w:r>
          </w:p>
        </w:tc>
        <w:tc>
          <w:tcPr>
            <w:tcW w:w="1320" w:type="dxa"/>
            <w:vAlign w:val="center"/>
          </w:tcPr>
          <w:p w:rsidR="00255DDE" w:rsidRDefault="00324B54">
            <w:pPr>
              <w:jc w:val="right"/>
            </w:pPr>
            <w:r>
              <w:rPr>
                <w:rFonts w:eastAsiaTheme="minorEastAsia"/>
                <w:color w:val="000000" w:themeColor="text1"/>
                <w:szCs w:val="21"/>
              </w:rPr>
              <w:t>-</w:t>
            </w:r>
          </w:p>
        </w:tc>
        <w:tc>
          <w:tcPr>
            <w:tcW w:w="1080" w:type="dxa"/>
            <w:vAlign w:val="center"/>
          </w:tcPr>
          <w:p w:rsidR="00255DDE" w:rsidRDefault="00324B54">
            <w:pPr>
              <w:jc w:val="right"/>
            </w:pPr>
            <w:r>
              <w:rPr>
                <w:rFonts w:eastAsiaTheme="minorEastAsia"/>
                <w:color w:val="000000" w:themeColor="text1"/>
                <w:szCs w:val="21"/>
              </w:rPr>
              <w:t>-</w:t>
            </w:r>
          </w:p>
        </w:tc>
        <w:tc>
          <w:tcPr>
            <w:tcW w:w="1143" w:type="dxa"/>
            <w:vAlign w:val="center"/>
          </w:tcPr>
          <w:p w:rsidR="00255DDE" w:rsidRDefault="00324B54">
            <w:pPr>
              <w:jc w:val="right"/>
            </w:pPr>
            <w:r>
              <w:rPr>
                <w:rFonts w:eastAsiaTheme="minorEastAsia"/>
                <w:color w:val="000000" w:themeColor="text1"/>
                <w:szCs w:val="21"/>
              </w:rPr>
              <w:t>-</w:t>
            </w:r>
          </w:p>
        </w:tc>
        <w:tc>
          <w:tcPr>
            <w:tcW w:w="1197" w:type="dxa"/>
            <w:vAlign w:val="center"/>
          </w:tcPr>
          <w:p w:rsidR="00255DDE" w:rsidRDefault="00324B54">
            <w:pPr>
              <w:jc w:val="right"/>
            </w:pPr>
            <w:r>
              <w:rPr>
                <w:rFonts w:eastAsiaTheme="minorEastAsia"/>
                <w:color w:val="000000" w:themeColor="text1"/>
                <w:szCs w:val="21"/>
              </w:rPr>
              <w:t>-</w:t>
            </w:r>
          </w:p>
        </w:tc>
        <w:tc>
          <w:tcPr>
            <w:tcW w:w="1497" w:type="dxa"/>
            <w:vAlign w:val="center"/>
          </w:tcPr>
          <w:p w:rsidR="00255DDE" w:rsidRDefault="00324B54">
            <w:pPr>
              <w:jc w:val="right"/>
            </w:pPr>
            <w:r>
              <w:rPr>
                <w:rFonts w:eastAsiaTheme="minorEastAsia"/>
                <w:color w:val="000000" w:themeColor="text1"/>
                <w:szCs w:val="21"/>
              </w:rPr>
              <w:t>-</w:t>
            </w:r>
          </w:p>
        </w:tc>
        <w:tc>
          <w:tcPr>
            <w:tcW w:w="1203" w:type="dxa"/>
            <w:vAlign w:val="center"/>
          </w:tcPr>
          <w:p w:rsidR="00255DDE" w:rsidRDefault="00324B54">
            <w:pPr>
              <w:jc w:val="right"/>
            </w:pPr>
            <w:r>
              <w:rPr>
                <w:rFonts w:eastAsiaTheme="minorEastAsia"/>
                <w:color w:val="000000" w:themeColor="text1"/>
                <w:szCs w:val="21"/>
              </w:rPr>
              <w:t>-</w:t>
            </w:r>
          </w:p>
        </w:tc>
      </w:tr>
      <w:tr w:rsidR="00255DDE">
        <w:tc>
          <w:tcPr>
            <w:tcW w:w="1560" w:type="dxa"/>
            <w:vAlign w:val="center"/>
          </w:tcPr>
          <w:p w:rsidR="00255DDE" w:rsidRDefault="00324B54">
            <w:pPr>
              <w:jc w:val="left"/>
            </w:pPr>
            <w:r>
              <w:rPr>
                <w:rFonts w:eastAsiaTheme="minorEastAsia"/>
                <w:color w:val="000000" w:themeColor="text1"/>
                <w:szCs w:val="21"/>
              </w:rPr>
              <w:t>中金证券</w:t>
            </w:r>
          </w:p>
        </w:tc>
        <w:tc>
          <w:tcPr>
            <w:tcW w:w="1320" w:type="dxa"/>
            <w:vAlign w:val="center"/>
          </w:tcPr>
          <w:p w:rsidR="00255DDE" w:rsidRDefault="00324B54">
            <w:pPr>
              <w:jc w:val="right"/>
            </w:pPr>
            <w:r>
              <w:rPr>
                <w:rFonts w:eastAsiaTheme="minorEastAsia"/>
                <w:color w:val="000000" w:themeColor="text1"/>
                <w:szCs w:val="21"/>
              </w:rPr>
              <w:t>-</w:t>
            </w:r>
          </w:p>
        </w:tc>
        <w:tc>
          <w:tcPr>
            <w:tcW w:w="1080" w:type="dxa"/>
            <w:vAlign w:val="center"/>
          </w:tcPr>
          <w:p w:rsidR="00255DDE" w:rsidRDefault="00324B54">
            <w:pPr>
              <w:jc w:val="right"/>
            </w:pPr>
            <w:r>
              <w:rPr>
                <w:rFonts w:eastAsiaTheme="minorEastAsia"/>
                <w:color w:val="000000" w:themeColor="text1"/>
                <w:szCs w:val="21"/>
              </w:rPr>
              <w:t>-</w:t>
            </w:r>
          </w:p>
        </w:tc>
        <w:tc>
          <w:tcPr>
            <w:tcW w:w="1143" w:type="dxa"/>
            <w:vAlign w:val="center"/>
          </w:tcPr>
          <w:p w:rsidR="00255DDE" w:rsidRDefault="00324B54">
            <w:pPr>
              <w:jc w:val="right"/>
            </w:pPr>
            <w:r>
              <w:rPr>
                <w:rFonts w:eastAsiaTheme="minorEastAsia"/>
                <w:color w:val="000000" w:themeColor="text1"/>
                <w:szCs w:val="21"/>
              </w:rPr>
              <w:t>-</w:t>
            </w:r>
          </w:p>
        </w:tc>
        <w:tc>
          <w:tcPr>
            <w:tcW w:w="1197" w:type="dxa"/>
            <w:vAlign w:val="center"/>
          </w:tcPr>
          <w:p w:rsidR="00255DDE" w:rsidRDefault="00324B54">
            <w:pPr>
              <w:jc w:val="right"/>
            </w:pPr>
            <w:r>
              <w:rPr>
                <w:rFonts w:eastAsiaTheme="minorEastAsia"/>
                <w:color w:val="000000" w:themeColor="text1"/>
                <w:szCs w:val="21"/>
              </w:rPr>
              <w:t>-</w:t>
            </w:r>
          </w:p>
        </w:tc>
        <w:tc>
          <w:tcPr>
            <w:tcW w:w="1497" w:type="dxa"/>
            <w:vAlign w:val="center"/>
          </w:tcPr>
          <w:p w:rsidR="00255DDE" w:rsidRDefault="00324B54">
            <w:pPr>
              <w:jc w:val="right"/>
            </w:pPr>
            <w:r>
              <w:rPr>
                <w:rFonts w:eastAsiaTheme="minorEastAsia"/>
                <w:color w:val="000000" w:themeColor="text1"/>
                <w:szCs w:val="21"/>
              </w:rPr>
              <w:t>-</w:t>
            </w:r>
          </w:p>
        </w:tc>
        <w:tc>
          <w:tcPr>
            <w:tcW w:w="1203" w:type="dxa"/>
            <w:vAlign w:val="center"/>
          </w:tcPr>
          <w:p w:rsidR="00255DDE" w:rsidRDefault="00324B54">
            <w:pPr>
              <w:jc w:val="right"/>
            </w:pPr>
            <w:r>
              <w:rPr>
                <w:rFonts w:eastAsiaTheme="minorEastAsia"/>
                <w:color w:val="000000" w:themeColor="text1"/>
                <w:szCs w:val="21"/>
              </w:rPr>
              <w:t>-</w:t>
            </w:r>
          </w:p>
        </w:tc>
      </w:tr>
      <w:tr w:rsidR="00255DDE">
        <w:tc>
          <w:tcPr>
            <w:tcW w:w="1560" w:type="dxa"/>
            <w:vAlign w:val="center"/>
          </w:tcPr>
          <w:p w:rsidR="00255DDE" w:rsidRDefault="00324B54">
            <w:pPr>
              <w:jc w:val="left"/>
            </w:pPr>
            <w:r>
              <w:rPr>
                <w:rFonts w:eastAsiaTheme="minorEastAsia"/>
                <w:color w:val="000000" w:themeColor="text1"/>
                <w:szCs w:val="21"/>
              </w:rPr>
              <w:t>东方证券</w:t>
            </w:r>
          </w:p>
        </w:tc>
        <w:tc>
          <w:tcPr>
            <w:tcW w:w="1320" w:type="dxa"/>
            <w:vAlign w:val="center"/>
          </w:tcPr>
          <w:p w:rsidR="00255DDE" w:rsidRDefault="00324B54">
            <w:pPr>
              <w:jc w:val="right"/>
            </w:pPr>
            <w:r>
              <w:rPr>
                <w:rFonts w:eastAsiaTheme="minorEastAsia"/>
                <w:color w:val="000000" w:themeColor="text1"/>
                <w:szCs w:val="21"/>
              </w:rPr>
              <w:t>-</w:t>
            </w:r>
          </w:p>
        </w:tc>
        <w:tc>
          <w:tcPr>
            <w:tcW w:w="1080" w:type="dxa"/>
            <w:vAlign w:val="center"/>
          </w:tcPr>
          <w:p w:rsidR="00255DDE" w:rsidRDefault="00324B54">
            <w:pPr>
              <w:jc w:val="right"/>
            </w:pPr>
            <w:r>
              <w:rPr>
                <w:rFonts w:eastAsiaTheme="minorEastAsia"/>
                <w:color w:val="000000" w:themeColor="text1"/>
                <w:szCs w:val="21"/>
              </w:rPr>
              <w:t>-</w:t>
            </w:r>
          </w:p>
        </w:tc>
        <w:tc>
          <w:tcPr>
            <w:tcW w:w="1143" w:type="dxa"/>
            <w:vAlign w:val="center"/>
          </w:tcPr>
          <w:p w:rsidR="00255DDE" w:rsidRDefault="00324B54">
            <w:pPr>
              <w:jc w:val="right"/>
            </w:pPr>
            <w:r>
              <w:rPr>
                <w:rFonts w:eastAsiaTheme="minorEastAsia"/>
                <w:color w:val="000000" w:themeColor="text1"/>
                <w:szCs w:val="21"/>
              </w:rPr>
              <w:t>-</w:t>
            </w:r>
          </w:p>
        </w:tc>
        <w:tc>
          <w:tcPr>
            <w:tcW w:w="1197" w:type="dxa"/>
            <w:vAlign w:val="center"/>
          </w:tcPr>
          <w:p w:rsidR="00255DDE" w:rsidRDefault="00324B54">
            <w:pPr>
              <w:jc w:val="right"/>
            </w:pPr>
            <w:r>
              <w:rPr>
                <w:rFonts w:eastAsiaTheme="minorEastAsia"/>
                <w:color w:val="000000" w:themeColor="text1"/>
                <w:szCs w:val="21"/>
              </w:rPr>
              <w:t>-</w:t>
            </w:r>
          </w:p>
        </w:tc>
        <w:tc>
          <w:tcPr>
            <w:tcW w:w="1497" w:type="dxa"/>
            <w:vAlign w:val="center"/>
          </w:tcPr>
          <w:p w:rsidR="00255DDE" w:rsidRDefault="00324B54">
            <w:pPr>
              <w:jc w:val="right"/>
            </w:pPr>
            <w:r>
              <w:rPr>
                <w:rFonts w:eastAsiaTheme="minorEastAsia"/>
                <w:color w:val="000000" w:themeColor="text1"/>
                <w:szCs w:val="21"/>
              </w:rPr>
              <w:t>-</w:t>
            </w:r>
          </w:p>
        </w:tc>
        <w:tc>
          <w:tcPr>
            <w:tcW w:w="1203" w:type="dxa"/>
            <w:vAlign w:val="center"/>
          </w:tcPr>
          <w:p w:rsidR="00255DDE" w:rsidRDefault="00324B54">
            <w:pPr>
              <w:jc w:val="right"/>
            </w:pPr>
            <w:r>
              <w:rPr>
                <w:rFonts w:eastAsiaTheme="minorEastAsia"/>
                <w:color w:val="000000" w:themeColor="text1"/>
                <w:szCs w:val="21"/>
              </w:rPr>
              <w:t>-</w:t>
            </w:r>
          </w:p>
        </w:tc>
      </w:tr>
    </w:tbl>
    <w:p w:rsidR="002A54E8" w:rsidRPr="005B5C10" w:rsidRDefault="002A54E8" w:rsidP="002A54E8">
      <w:pPr>
        <w:autoSpaceDE w:val="0"/>
        <w:autoSpaceDN w:val="0"/>
        <w:adjustRightInd w:val="0"/>
        <w:spacing w:line="360" w:lineRule="auto"/>
        <w:jc w:val="left"/>
        <w:rPr>
          <w:rFonts w:eastAsiaTheme="minorEastAsia"/>
          <w:color w:val="000000" w:themeColor="text1"/>
          <w:szCs w:val="21"/>
        </w:rPr>
      </w:pPr>
    </w:p>
    <w:p w:rsidR="006B65E1" w:rsidRPr="005B5C10" w:rsidRDefault="00945F2E" w:rsidP="00572E9A">
      <w:pPr>
        <w:pStyle w:val="2"/>
        <w:spacing w:beforeLines="100" w:before="312" w:after="0"/>
        <w:rPr>
          <w:rFonts w:ascii="Times New Roman" w:eastAsiaTheme="minorEastAsia" w:hAnsi="Times New Roman"/>
          <w:color w:val="000000" w:themeColor="text1"/>
          <w:kern w:val="0"/>
          <w:sz w:val="21"/>
          <w:szCs w:val="21"/>
        </w:rPr>
      </w:pPr>
      <w:bookmarkStart w:id="152" w:name="_Toc144287165"/>
      <w:r w:rsidRPr="005B5C10">
        <w:rPr>
          <w:rFonts w:ascii="Times New Roman" w:eastAsiaTheme="minorEastAsia" w:hAnsi="Times New Roman"/>
          <w:color w:val="000000" w:themeColor="text1"/>
          <w:sz w:val="21"/>
          <w:szCs w:val="21"/>
        </w:rPr>
        <w:t xml:space="preserve">10.8 </w:t>
      </w:r>
      <w:r w:rsidRPr="005B5C10">
        <w:rPr>
          <w:rFonts w:ascii="Times New Roman" w:eastAsiaTheme="minorEastAsia" w:hAnsi="Times New Roman"/>
          <w:color w:val="000000" w:themeColor="text1"/>
          <w:kern w:val="0"/>
          <w:sz w:val="21"/>
          <w:szCs w:val="21"/>
        </w:rPr>
        <w:t>其他重大事件</w:t>
      </w:r>
      <w:bookmarkEnd w:id="124"/>
      <w:bookmarkEnd w:id="152"/>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520"/>
        <w:gridCol w:w="1440"/>
      </w:tblGrid>
      <w:tr w:rsidR="008148A4" w:rsidRPr="005B5C10">
        <w:tc>
          <w:tcPr>
            <w:tcW w:w="720" w:type="dxa"/>
            <w:vAlign w:val="center"/>
          </w:tcPr>
          <w:p w:rsidR="006B65E1" w:rsidRPr="005B5C10" w:rsidRDefault="00945F2E">
            <w:pPr>
              <w:spacing w:line="360" w:lineRule="auto"/>
              <w:jc w:val="center"/>
              <w:rPr>
                <w:rFonts w:eastAsiaTheme="minorEastAsia"/>
                <w:color w:val="000000" w:themeColor="text1"/>
                <w:szCs w:val="21"/>
              </w:rPr>
            </w:pPr>
            <w:r w:rsidRPr="005B5C10">
              <w:rPr>
                <w:rFonts w:eastAsiaTheme="minorEastAsia"/>
                <w:color w:val="000000" w:themeColor="text1"/>
                <w:szCs w:val="21"/>
              </w:rPr>
              <w:t>序号</w:t>
            </w:r>
          </w:p>
        </w:tc>
        <w:tc>
          <w:tcPr>
            <w:tcW w:w="4320" w:type="dxa"/>
            <w:vAlign w:val="center"/>
          </w:tcPr>
          <w:p w:rsidR="006B65E1" w:rsidRPr="005B5C10" w:rsidRDefault="00945F2E">
            <w:pPr>
              <w:spacing w:line="360" w:lineRule="auto"/>
              <w:jc w:val="center"/>
              <w:rPr>
                <w:rFonts w:eastAsiaTheme="minorEastAsia"/>
                <w:color w:val="000000" w:themeColor="text1"/>
                <w:szCs w:val="21"/>
              </w:rPr>
            </w:pPr>
            <w:r w:rsidRPr="005B5C10">
              <w:rPr>
                <w:rFonts w:eastAsiaTheme="minorEastAsia"/>
                <w:color w:val="000000" w:themeColor="text1"/>
                <w:szCs w:val="21"/>
              </w:rPr>
              <w:t>公告事项</w:t>
            </w:r>
          </w:p>
        </w:tc>
        <w:tc>
          <w:tcPr>
            <w:tcW w:w="2520" w:type="dxa"/>
            <w:vAlign w:val="center"/>
          </w:tcPr>
          <w:p w:rsidR="006B65E1" w:rsidRPr="005B5C10" w:rsidRDefault="00945F2E">
            <w:pPr>
              <w:spacing w:line="360" w:lineRule="auto"/>
              <w:jc w:val="center"/>
              <w:rPr>
                <w:rFonts w:eastAsiaTheme="minorEastAsia"/>
                <w:color w:val="000000" w:themeColor="text1"/>
                <w:szCs w:val="21"/>
              </w:rPr>
            </w:pPr>
            <w:r w:rsidRPr="005B5C10">
              <w:rPr>
                <w:rFonts w:eastAsiaTheme="minorEastAsia"/>
                <w:color w:val="000000" w:themeColor="text1"/>
                <w:szCs w:val="21"/>
              </w:rPr>
              <w:t>法定披露方式</w:t>
            </w:r>
          </w:p>
        </w:tc>
        <w:tc>
          <w:tcPr>
            <w:tcW w:w="1440" w:type="dxa"/>
            <w:vAlign w:val="center"/>
          </w:tcPr>
          <w:p w:rsidR="006B65E1" w:rsidRPr="005B5C10" w:rsidRDefault="00945F2E">
            <w:pPr>
              <w:spacing w:line="360" w:lineRule="auto"/>
              <w:jc w:val="center"/>
              <w:rPr>
                <w:rFonts w:eastAsiaTheme="minorEastAsia"/>
                <w:color w:val="000000" w:themeColor="text1"/>
                <w:szCs w:val="21"/>
              </w:rPr>
            </w:pPr>
            <w:r w:rsidRPr="005B5C10">
              <w:rPr>
                <w:rFonts w:eastAsiaTheme="minorEastAsia"/>
                <w:color w:val="000000" w:themeColor="text1"/>
                <w:szCs w:val="21"/>
              </w:rPr>
              <w:t>法定披露日期</w:t>
            </w:r>
          </w:p>
        </w:tc>
      </w:tr>
      <w:tr w:rsidR="00255DDE">
        <w:tc>
          <w:tcPr>
            <w:tcW w:w="720" w:type="dxa"/>
            <w:vAlign w:val="center"/>
          </w:tcPr>
          <w:p w:rsidR="00255DDE" w:rsidRDefault="00324B54">
            <w:pPr>
              <w:jc w:val="center"/>
            </w:pPr>
            <w:r>
              <w:rPr>
                <w:rFonts w:eastAsiaTheme="minorEastAsia"/>
                <w:color w:val="000000" w:themeColor="text1"/>
                <w:szCs w:val="21"/>
              </w:rPr>
              <w:t>1</w:t>
            </w:r>
          </w:p>
        </w:tc>
        <w:tc>
          <w:tcPr>
            <w:tcW w:w="4320" w:type="dxa"/>
            <w:vAlign w:val="center"/>
          </w:tcPr>
          <w:p w:rsidR="00255DDE" w:rsidRDefault="00324B54">
            <w:r>
              <w:rPr>
                <w:rFonts w:eastAsiaTheme="minorEastAsia"/>
                <w:color w:val="000000" w:themeColor="text1"/>
                <w:szCs w:val="21"/>
              </w:rPr>
              <w:t>关于上投摩根基金管理有限公司股东及实际控制人变更的公告</w:t>
            </w:r>
          </w:p>
        </w:tc>
        <w:tc>
          <w:tcPr>
            <w:tcW w:w="2520" w:type="dxa"/>
            <w:vAlign w:val="center"/>
          </w:tcPr>
          <w:p w:rsidR="00255DDE" w:rsidRDefault="00324B54">
            <w:r>
              <w:rPr>
                <w:rFonts w:eastAsiaTheme="minorEastAsia"/>
                <w:color w:val="000000" w:themeColor="text1"/>
                <w:szCs w:val="21"/>
              </w:rPr>
              <w:t>基金管理人公司网站及本基金选定的信息披露报纸</w:t>
            </w:r>
          </w:p>
        </w:tc>
        <w:tc>
          <w:tcPr>
            <w:tcW w:w="1440" w:type="dxa"/>
            <w:vAlign w:val="center"/>
          </w:tcPr>
          <w:p w:rsidR="00255DDE" w:rsidRDefault="00324B54">
            <w:pPr>
              <w:jc w:val="center"/>
            </w:pPr>
            <w:r>
              <w:rPr>
                <w:rFonts w:eastAsiaTheme="minorEastAsia"/>
                <w:color w:val="000000" w:themeColor="text1"/>
                <w:szCs w:val="21"/>
              </w:rPr>
              <w:t>2023-01-21</w:t>
            </w:r>
          </w:p>
        </w:tc>
      </w:tr>
      <w:tr w:rsidR="00255DDE">
        <w:tc>
          <w:tcPr>
            <w:tcW w:w="720" w:type="dxa"/>
            <w:vAlign w:val="center"/>
          </w:tcPr>
          <w:p w:rsidR="00255DDE" w:rsidRDefault="00324B54">
            <w:pPr>
              <w:jc w:val="center"/>
            </w:pPr>
            <w:r>
              <w:rPr>
                <w:rFonts w:eastAsiaTheme="minorEastAsia"/>
                <w:color w:val="000000" w:themeColor="text1"/>
                <w:szCs w:val="21"/>
              </w:rPr>
              <w:t>2</w:t>
            </w:r>
          </w:p>
        </w:tc>
        <w:tc>
          <w:tcPr>
            <w:tcW w:w="4320" w:type="dxa"/>
            <w:vAlign w:val="center"/>
          </w:tcPr>
          <w:p w:rsidR="00255DDE" w:rsidRDefault="00324B54">
            <w:r>
              <w:rPr>
                <w:rFonts w:eastAsiaTheme="minorEastAsia"/>
                <w:color w:val="000000" w:themeColor="text1"/>
                <w:szCs w:val="21"/>
              </w:rPr>
              <w:t>上投摩根基金管理有限公司关于董事变更的公告</w:t>
            </w:r>
          </w:p>
        </w:tc>
        <w:tc>
          <w:tcPr>
            <w:tcW w:w="2520" w:type="dxa"/>
            <w:vAlign w:val="center"/>
          </w:tcPr>
          <w:p w:rsidR="00255DDE" w:rsidRDefault="00324B54">
            <w:r>
              <w:rPr>
                <w:rFonts w:eastAsiaTheme="minorEastAsia"/>
                <w:color w:val="000000" w:themeColor="text1"/>
                <w:szCs w:val="21"/>
              </w:rPr>
              <w:t>同上</w:t>
            </w:r>
          </w:p>
        </w:tc>
        <w:tc>
          <w:tcPr>
            <w:tcW w:w="1440" w:type="dxa"/>
            <w:vAlign w:val="center"/>
          </w:tcPr>
          <w:p w:rsidR="00255DDE" w:rsidRDefault="00324B54">
            <w:pPr>
              <w:jc w:val="center"/>
            </w:pPr>
            <w:r>
              <w:rPr>
                <w:rFonts w:eastAsiaTheme="minorEastAsia"/>
                <w:color w:val="000000" w:themeColor="text1"/>
                <w:szCs w:val="21"/>
              </w:rPr>
              <w:t>2023-02-01</w:t>
            </w:r>
          </w:p>
        </w:tc>
      </w:tr>
      <w:tr w:rsidR="00255DDE">
        <w:tc>
          <w:tcPr>
            <w:tcW w:w="720" w:type="dxa"/>
            <w:vAlign w:val="center"/>
          </w:tcPr>
          <w:p w:rsidR="00255DDE" w:rsidRDefault="00324B54">
            <w:pPr>
              <w:jc w:val="center"/>
            </w:pPr>
            <w:r>
              <w:rPr>
                <w:rFonts w:eastAsiaTheme="minorEastAsia"/>
                <w:color w:val="000000" w:themeColor="text1"/>
                <w:szCs w:val="21"/>
              </w:rPr>
              <w:t>3</w:t>
            </w:r>
          </w:p>
        </w:tc>
        <w:tc>
          <w:tcPr>
            <w:tcW w:w="4320" w:type="dxa"/>
            <w:vAlign w:val="center"/>
          </w:tcPr>
          <w:p w:rsidR="00255DDE" w:rsidRDefault="00324B54">
            <w:r>
              <w:rPr>
                <w:rFonts w:eastAsiaTheme="minorEastAsia"/>
                <w:color w:val="000000" w:themeColor="text1"/>
                <w:szCs w:val="21"/>
              </w:rPr>
              <w:t>上投摩根基金管理有限公司关于高级管理人员变更的公告</w:t>
            </w:r>
          </w:p>
        </w:tc>
        <w:tc>
          <w:tcPr>
            <w:tcW w:w="2520" w:type="dxa"/>
            <w:vAlign w:val="center"/>
          </w:tcPr>
          <w:p w:rsidR="00255DDE" w:rsidRDefault="00324B54">
            <w:r>
              <w:rPr>
                <w:rFonts w:eastAsiaTheme="minorEastAsia"/>
                <w:color w:val="000000" w:themeColor="text1"/>
                <w:szCs w:val="21"/>
              </w:rPr>
              <w:t>同上</w:t>
            </w:r>
          </w:p>
        </w:tc>
        <w:tc>
          <w:tcPr>
            <w:tcW w:w="1440" w:type="dxa"/>
            <w:vAlign w:val="center"/>
          </w:tcPr>
          <w:p w:rsidR="00255DDE" w:rsidRDefault="00324B54">
            <w:pPr>
              <w:jc w:val="center"/>
            </w:pPr>
            <w:r>
              <w:rPr>
                <w:rFonts w:eastAsiaTheme="minorEastAsia"/>
                <w:color w:val="000000" w:themeColor="text1"/>
                <w:szCs w:val="21"/>
              </w:rPr>
              <w:t>2023-04-01</w:t>
            </w:r>
          </w:p>
        </w:tc>
      </w:tr>
      <w:tr w:rsidR="00255DDE">
        <w:tc>
          <w:tcPr>
            <w:tcW w:w="720" w:type="dxa"/>
            <w:vAlign w:val="center"/>
          </w:tcPr>
          <w:p w:rsidR="00255DDE" w:rsidRDefault="00324B54">
            <w:pPr>
              <w:jc w:val="center"/>
            </w:pPr>
            <w:r>
              <w:rPr>
                <w:rFonts w:eastAsiaTheme="minorEastAsia"/>
                <w:color w:val="000000" w:themeColor="text1"/>
                <w:szCs w:val="21"/>
              </w:rPr>
              <w:t>4</w:t>
            </w:r>
          </w:p>
        </w:tc>
        <w:tc>
          <w:tcPr>
            <w:tcW w:w="4320" w:type="dxa"/>
            <w:vAlign w:val="center"/>
          </w:tcPr>
          <w:p w:rsidR="00255DDE" w:rsidRDefault="00324B54">
            <w:r>
              <w:rPr>
                <w:rFonts w:eastAsiaTheme="minorEastAsia"/>
                <w:color w:val="000000" w:themeColor="text1"/>
                <w:szCs w:val="21"/>
              </w:rPr>
              <w:t>关于公司法定名称变更的公告</w:t>
            </w:r>
          </w:p>
        </w:tc>
        <w:tc>
          <w:tcPr>
            <w:tcW w:w="2520" w:type="dxa"/>
            <w:vAlign w:val="center"/>
          </w:tcPr>
          <w:p w:rsidR="00255DDE" w:rsidRDefault="00324B54">
            <w:r>
              <w:rPr>
                <w:rFonts w:eastAsiaTheme="minorEastAsia"/>
                <w:color w:val="000000" w:themeColor="text1"/>
                <w:szCs w:val="21"/>
              </w:rPr>
              <w:t>同上</w:t>
            </w:r>
          </w:p>
        </w:tc>
        <w:tc>
          <w:tcPr>
            <w:tcW w:w="1440" w:type="dxa"/>
            <w:vAlign w:val="center"/>
          </w:tcPr>
          <w:p w:rsidR="00255DDE" w:rsidRDefault="00324B54">
            <w:pPr>
              <w:jc w:val="center"/>
            </w:pPr>
            <w:r>
              <w:rPr>
                <w:rFonts w:eastAsiaTheme="minorEastAsia"/>
                <w:color w:val="000000" w:themeColor="text1"/>
                <w:szCs w:val="21"/>
              </w:rPr>
              <w:t>2023-04-12</w:t>
            </w:r>
          </w:p>
        </w:tc>
      </w:tr>
      <w:tr w:rsidR="00255DDE">
        <w:tc>
          <w:tcPr>
            <w:tcW w:w="720" w:type="dxa"/>
            <w:vAlign w:val="center"/>
          </w:tcPr>
          <w:p w:rsidR="00255DDE" w:rsidRDefault="00324B54">
            <w:pPr>
              <w:jc w:val="center"/>
            </w:pPr>
            <w:r>
              <w:rPr>
                <w:rFonts w:eastAsiaTheme="minorEastAsia"/>
                <w:color w:val="000000" w:themeColor="text1"/>
                <w:szCs w:val="21"/>
              </w:rPr>
              <w:t>5</w:t>
            </w:r>
          </w:p>
        </w:tc>
        <w:tc>
          <w:tcPr>
            <w:tcW w:w="4320" w:type="dxa"/>
            <w:vAlign w:val="center"/>
          </w:tcPr>
          <w:p w:rsidR="00255DDE" w:rsidRDefault="00324B54">
            <w:r>
              <w:rPr>
                <w:rFonts w:eastAsiaTheme="minorEastAsia"/>
                <w:color w:val="000000" w:themeColor="text1"/>
                <w:szCs w:val="21"/>
              </w:rPr>
              <w:t>摩根基金管理（中国）有限公司关于旗下基金更名事宜的公告</w:t>
            </w:r>
          </w:p>
        </w:tc>
        <w:tc>
          <w:tcPr>
            <w:tcW w:w="2520" w:type="dxa"/>
            <w:vAlign w:val="center"/>
          </w:tcPr>
          <w:p w:rsidR="00255DDE" w:rsidRDefault="00324B54">
            <w:r>
              <w:rPr>
                <w:rFonts w:eastAsiaTheme="minorEastAsia"/>
                <w:color w:val="000000" w:themeColor="text1"/>
                <w:szCs w:val="21"/>
              </w:rPr>
              <w:t>同上</w:t>
            </w:r>
          </w:p>
        </w:tc>
        <w:tc>
          <w:tcPr>
            <w:tcW w:w="1440" w:type="dxa"/>
            <w:vAlign w:val="center"/>
          </w:tcPr>
          <w:p w:rsidR="00255DDE" w:rsidRDefault="00324B54">
            <w:pPr>
              <w:jc w:val="center"/>
            </w:pPr>
            <w:r>
              <w:rPr>
                <w:rFonts w:eastAsiaTheme="minorEastAsia"/>
                <w:color w:val="000000" w:themeColor="text1"/>
                <w:szCs w:val="21"/>
              </w:rPr>
              <w:t>2023-04-12</w:t>
            </w:r>
          </w:p>
        </w:tc>
      </w:tr>
      <w:tr w:rsidR="00255DDE">
        <w:tc>
          <w:tcPr>
            <w:tcW w:w="720" w:type="dxa"/>
            <w:vAlign w:val="center"/>
          </w:tcPr>
          <w:p w:rsidR="00255DDE" w:rsidRDefault="00324B54">
            <w:pPr>
              <w:jc w:val="center"/>
            </w:pPr>
            <w:r>
              <w:rPr>
                <w:rFonts w:eastAsiaTheme="minorEastAsia"/>
                <w:color w:val="000000" w:themeColor="text1"/>
                <w:szCs w:val="21"/>
              </w:rPr>
              <w:t>6</w:t>
            </w:r>
          </w:p>
        </w:tc>
        <w:tc>
          <w:tcPr>
            <w:tcW w:w="4320" w:type="dxa"/>
            <w:vAlign w:val="center"/>
          </w:tcPr>
          <w:p w:rsidR="00255DDE" w:rsidRDefault="00324B54">
            <w:r>
              <w:rPr>
                <w:rFonts w:eastAsiaTheme="minorEastAsia"/>
                <w:color w:val="000000" w:themeColor="text1"/>
                <w:szCs w:val="21"/>
              </w:rPr>
              <w:t>摩根基金管理（中国）有限公司关于董事长变更的公告</w:t>
            </w:r>
          </w:p>
        </w:tc>
        <w:tc>
          <w:tcPr>
            <w:tcW w:w="2520" w:type="dxa"/>
            <w:vAlign w:val="center"/>
          </w:tcPr>
          <w:p w:rsidR="00255DDE" w:rsidRDefault="00324B54">
            <w:r>
              <w:rPr>
                <w:rFonts w:eastAsiaTheme="minorEastAsia"/>
                <w:color w:val="000000" w:themeColor="text1"/>
                <w:szCs w:val="21"/>
              </w:rPr>
              <w:t>同上</w:t>
            </w:r>
          </w:p>
        </w:tc>
        <w:tc>
          <w:tcPr>
            <w:tcW w:w="1440" w:type="dxa"/>
            <w:vAlign w:val="center"/>
          </w:tcPr>
          <w:p w:rsidR="00255DDE" w:rsidRDefault="00324B54">
            <w:pPr>
              <w:jc w:val="center"/>
            </w:pPr>
            <w:r>
              <w:rPr>
                <w:rFonts w:eastAsiaTheme="minorEastAsia"/>
                <w:color w:val="000000" w:themeColor="text1"/>
                <w:szCs w:val="21"/>
              </w:rPr>
              <w:t>2023-04-27</w:t>
            </w:r>
          </w:p>
        </w:tc>
      </w:tr>
      <w:tr w:rsidR="00255DDE">
        <w:tc>
          <w:tcPr>
            <w:tcW w:w="720" w:type="dxa"/>
            <w:vAlign w:val="center"/>
          </w:tcPr>
          <w:p w:rsidR="00255DDE" w:rsidRDefault="00324B54">
            <w:pPr>
              <w:jc w:val="center"/>
            </w:pPr>
            <w:r>
              <w:rPr>
                <w:rFonts w:eastAsiaTheme="minorEastAsia"/>
                <w:color w:val="000000" w:themeColor="text1"/>
                <w:szCs w:val="21"/>
              </w:rPr>
              <w:t>7</w:t>
            </w:r>
          </w:p>
        </w:tc>
        <w:tc>
          <w:tcPr>
            <w:tcW w:w="4320" w:type="dxa"/>
            <w:vAlign w:val="center"/>
          </w:tcPr>
          <w:p w:rsidR="00255DDE" w:rsidRDefault="00324B54">
            <w:r>
              <w:rPr>
                <w:rFonts w:eastAsiaTheme="minorEastAsia"/>
                <w:color w:val="000000" w:themeColor="text1"/>
                <w:szCs w:val="21"/>
              </w:rPr>
              <w:t>摩根基金管理（中国）有限公司关于深圳分公司法定名称变更的公告</w:t>
            </w:r>
          </w:p>
        </w:tc>
        <w:tc>
          <w:tcPr>
            <w:tcW w:w="2520" w:type="dxa"/>
            <w:vAlign w:val="center"/>
          </w:tcPr>
          <w:p w:rsidR="00255DDE" w:rsidRDefault="00324B54">
            <w:r>
              <w:rPr>
                <w:rFonts w:eastAsiaTheme="minorEastAsia"/>
                <w:color w:val="000000" w:themeColor="text1"/>
                <w:szCs w:val="21"/>
              </w:rPr>
              <w:t>同上</w:t>
            </w:r>
          </w:p>
        </w:tc>
        <w:tc>
          <w:tcPr>
            <w:tcW w:w="1440" w:type="dxa"/>
            <w:vAlign w:val="center"/>
          </w:tcPr>
          <w:p w:rsidR="00255DDE" w:rsidRDefault="00324B54">
            <w:pPr>
              <w:jc w:val="center"/>
            </w:pPr>
            <w:r>
              <w:rPr>
                <w:rFonts w:eastAsiaTheme="minorEastAsia"/>
                <w:color w:val="000000" w:themeColor="text1"/>
                <w:szCs w:val="21"/>
              </w:rPr>
              <w:t>2023-05-13</w:t>
            </w:r>
          </w:p>
        </w:tc>
      </w:tr>
      <w:tr w:rsidR="00255DDE">
        <w:tc>
          <w:tcPr>
            <w:tcW w:w="720" w:type="dxa"/>
            <w:vAlign w:val="center"/>
          </w:tcPr>
          <w:p w:rsidR="00255DDE" w:rsidRDefault="00324B54">
            <w:pPr>
              <w:jc w:val="center"/>
            </w:pPr>
            <w:r>
              <w:rPr>
                <w:rFonts w:eastAsiaTheme="minorEastAsia"/>
                <w:color w:val="000000" w:themeColor="text1"/>
                <w:szCs w:val="21"/>
              </w:rPr>
              <w:t>8</w:t>
            </w:r>
          </w:p>
        </w:tc>
        <w:tc>
          <w:tcPr>
            <w:tcW w:w="4320" w:type="dxa"/>
            <w:vAlign w:val="center"/>
          </w:tcPr>
          <w:p w:rsidR="00255DDE" w:rsidRDefault="00324B54">
            <w:r>
              <w:rPr>
                <w:rFonts w:eastAsiaTheme="minorEastAsia"/>
                <w:color w:val="000000" w:themeColor="text1"/>
                <w:szCs w:val="21"/>
              </w:rPr>
              <w:t>摩根基金管理（中国）有限公司关于北京分公司法定名称变更的公告</w:t>
            </w:r>
          </w:p>
        </w:tc>
        <w:tc>
          <w:tcPr>
            <w:tcW w:w="2520" w:type="dxa"/>
            <w:vAlign w:val="center"/>
          </w:tcPr>
          <w:p w:rsidR="00255DDE" w:rsidRDefault="00324B54">
            <w:r>
              <w:rPr>
                <w:rFonts w:eastAsiaTheme="minorEastAsia"/>
                <w:color w:val="000000" w:themeColor="text1"/>
                <w:szCs w:val="21"/>
              </w:rPr>
              <w:t>同上</w:t>
            </w:r>
          </w:p>
        </w:tc>
        <w:tc>
          <w:tcPr>
            <w:tcW w:w="1440" w:type="dxa"/>
            <w:vAlign w:val="center"/>
          </w:tcPr>
          <w:p w:rsidR="00255DDE" w:rsidRDefault="00324B54">
            <w:pPr>
              <w:jc w:val="center"/>
            </w:pPr>
            <w:r>
              <w:rPr>
                <w:rFonts w:eastAsiaTheme="minorEastAsia"/>
                <w:color w:val="000000" w:themeColor="text1"/>
                <w:szCs w:val="21"/>
              </w:rPr>
              <w:t>2023-05-19</w:t>
            </w:r>
          </w:p>
        </w:tc>
      </w:tr>
      <w:tr w:rsidR="00255DDE">
        <w:tc>
          <w:tcPr>
            <w:tcW w:w="720" w:type="dxa"/>
            <w:vAlign w:val="center"/>
          </w:tcPr>
          <w:p w:rsidR="00255DDE" w:rsidRDefault="00324B54">
            <w:pPr>
              <w:jc w:val="center"/>
            </w:pPr>
            <w:r>
              <w:rPr>
                <w:rFonts w:eastAsiaTheme="minorEastAsia"/>
                <w:color w:val="000000" w:themeColor="text1"/>
                <w:szCs w:val="21"/>
              </w:rPr>
              <w:t>9</w:t>
            </w:r>
          </w:p>
        </w:tc>
        <w:tc>
          <w:tcPr>
            <w:tcW w:w="4320" w:type="dxa"/>
            <w:vAlign w:val="center"/>
          </w:tcPr>
          <w:p w:rsidR="00255DDE" w:rsidRDefault="00324B54">
            <w:r>
              <w:rPr>
                <w:rFonts w:eastAsiaTheme="minorEastAsia"/>
                <w:color w:val="000000" w:themeColor="text1"/>
                <w:szCs w:val="21"/>
              </w:rPr>
              <w:t>摩根基金管理（中国）有限公司关于高级管理人员变更的公告</w:t>
            </w:r>
          </w:p>
        </w:tc>
        <w:tc>
          <w:tcPr>
            <w:tcW w:w="2520" w:type="dxa"/>
            <w:vAlign w:val="center"/>
          </w:tcPr>
          <w:p w:rsidR="00255DDE" w:rsidRDefault="00324B54">
            <w:r>
              <w:rPr>
                <w:rFonts w:eastAsiaTheme="minorEastAsia"/>
                <w:color w:val="000000" w:themeColor="text1"/>
                <w:szCs w:val="21"/>
              </w:rPr>
              <w:t>同上</w:t>
            </w:r>
          </w:p>
        </w:tc>
        <w:tc>
          <w:tcPr>
            <w:tcW w:w="1440" w:type="dxa"/>
            <w:vAlign w:val="center"/>
          </w:tcPr>
          <w:p w:rsidR="00255DDE" w:rsidRDefault="00324B54">
            <w:pPr>
              <w:jc w:val="center"/>
            </w:pPr>
            <w:r>
              <w:rPr>
                <w:rFonts w:eastAsiaTheme="minorEastAsia"/>
                <w:color w:val="000000" w:themeColor="text1"/>
                <w:szCs w:val="21"/>
              </w:rPr>
              <w:t>2023-06-30</w:t>
            </w:r>
          </w:p>
        </w:tc>
      </w:tr>
    </w:tbl>
    <w:p w:rsidR="006B65E1" w:rsidRPr="005B5C10" w:rsidRDefault="00945F2E" w:rsidP="00572E9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53" w:name="_Toc144287166"/>
      <w:r w:rsidRPr="005B5C10">
        <w:rPr>
          <w:rFonts w:eastAsiaTheme="minorEastAsia"/>
          <w:b/>
          <w:bCs/>
          <w:color w:val="000000" w:themeColor="text1"/>
          <w:sz w:val="21"/>
          <w:szCs w:val="21"/>
          <w:lang w:val="en-US"/>
        </w:rPr>
        <w:t>11</w:t>
      </w:r>
      <w:r w:rsidR="00B817F5" w:rsidRPr="005B5C10">
        <w:rPr>
          <w:rFonts w:eastAsiaTheme="minorEastAsia"/>
          <w:b/>
          <w:bCs/>
          <w:color w:val="000000" w:themeColor="text1"/>
          <w:sz w:val="21"/>
          <w:szCs w:val="21"/>
          <w:lang w:val="en-US"/>
        </w:rPr>
        <w:t xml:space="preserve"> </w:t>
      </w:r>
      <w:r w:rsidRPr="005B5C10">
        <w:rPr>
          <w:rFonts w:eastAsiaTheme="minorEastAsia"/>
          <w:b/>
          <w:bCs/>
          <w:color w:val="000000" w:themeColor="text1"/>
          <w:sz w:val="21"/>
          <w:szCs w:val="21"/>
          <w:lang w:val="en-US"/>
        </w:rPr>
        <w:t xml:space="preserve"> </w:t>
      </w:r>
      <w:r w:rsidRPr="005B5C10">
        <w:rPr>
          <w:rFonts w:eastAsiaTheme="minorEastAsia"/>
          <w:b/>
          <w:bCs/>
          <w:color w:val="000000" w:themeColor="text1"/>
          <w:sz w:val="21"/>
          <w:szCs w:val="21"/>
          <w:lang w:val="en-US"/>
        </w:rPr>
        <w:t>影响投资者决策的其他重要信息</w:t>
      </w:r>
      <w:bookmarkEnd w:id="153"/>
    </w:p>
    <w:p w:rsidR="006B65E1" w:rsidRPr="005B5C10" w:rsidRDefault="00945F2E">
      <w:pPr>
        <w:autoSpaceDE w:val="0"/>
        <w:autoSpaceDN w:val="0"/>
        <w:adjustRightInd w:val="0"/>
        <w:spacing w:line="360" w:lineRule="auto"/>
        <w:jc w:val="left"/>
        <w:rPr>
          <w:rFonts w:ascii="宋体" w:hAnsi="宋体"/>
          <w:b/>
          <w:bCs/>
          <w:color w:val="000000" w:themeColor="text1"/>
          <w:kern w:val="0"/>
          <w:szCs w:val="21"/>
        </w:rPr>
      </w:pPr>
      <w:r w:rsidRPr="005B5C10">
        <w:rPr>
          <w:rFonts w:ascii="宋体" w:hAnsi="宋体" w:hint="eastAsia"/>
          <w:b/>
          <w:bCs/>
          <w:color w:val="000000" w:themeColor="text1"/>
          <w:kern w:val="0"/>
          <w:szCs w:val="21"/>
        </w:rPr>
        <w:t>11.1 影响投资者决策的其他重要信息</w:t>
      </w:r>
    </w:p>
    <w:p w:rsidR="006B65E1" w:rsidRPr="005B5C10" w:rsidRDefault="00945F2E">
      <w:pPr>
        <w:spacing w:line="360" w:lineRule="auto"/>
        <w:ind w:firstLineChars="200" w:firstLine="420"/>
        <w:rPr>
          <w:rFonts w:ascii="宋体" w:hAnsi="宋体"/>
          <w:color w:val="000000" w:themeColor="text1"/>
          <w:szCs w:val="21"/>
        </w:rPr>
      </w:pPr>
      <w:r w:rsidRPr="005B5C10">
        <w:rPr>
          <w:rFonts w:ascii="宋体" w:hAnsi="宋体"/>
          <w:color w:val="000000" w:themeColor="text1"/>
          <w:szCs w:val="21"/>
        </w:rPr>
        <w:t>无。</w:t>
      </w:r>
    </w:p>
    <w:p w:rsidR="006B65E1" w:rsidRPr="005B5C10" w:rsidRDefault="00945F2E" w:rsidP="00572E9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54" w:name="_Toc144287167"/>
      <w:r w:rsidRPr="005B5C10">
        <w:rPr>
          <w:rFonts w:eastAsiaTheme="minorEastAsia"/>
          <w:b/>
          <w:bCs/>
          <w:color w:val="000000" w:themeColor="text1"/>
          <w:sz w:val="21"/>
          <w:szCs w:val="21"/>
          <w:lang w:val="en-US"/>
        </w:rPr>
        <w:t xml:space="preserve">12  </w:t>
      </w:r>
      <w:r w:rsidRPr="005B5C10">
        <w:rPr>
          <w:rFonts w:eastAsiaTheme="minorEastAsia"/>
          <w:b/>
          <w:bCs/>
          <w:color w:val="000000" w:themeColor="text1"/>
          <w:sz w:val="21"/>
          <w:szCs w:val="21"/>
          <w:lang w:val="en-US"/>
        </w:rPr>
        <w:t>备查文件目录</w:t>
      </w:r>
      <w:bookmarkEnd w:id="154"/>
    </w:p>
    <w:p w:rsidR="006B65E1" w:rsidRPr="005B5C10" w:rsidRDefault="00945F2E">
      <w:pPr>
        <w:pStyle w:val="2"/>
        <w:spacing w:before="0" w:after="0"/>
        <w:rPr>
          <w:rFonts w:ascii="Times New Roman" w:eastAsiaTheme="minorEastAsia" w:hAnsi="Times New Roman"/>
          <w:color w:val="000000" w:themeColor="text1"/>
          <w:kern w:val="0"/>
          <w:sz w:val="21"/>
          <w:szCs w:val="21"/>
        </w:rPr>
      </w:pPr>
      <w:bookmarkStart w:id="155" w:name="_Toc390421286"/>
      <w:bookmarkStart w:id="156" w:name="_Toc144287168"/>
      <w:r w:rsidRPr="005B5C10">
        <w:rPr>
          <w:rFonts w:ascii="Times New Roman" w:eastAsiaTheme="minorEastAsia" w:hAnsi="Times New Roman"/>
          <w:color w:val="000000" w:themeColor="text1"/>
          <w:kern w:val="0"/>
          <w:sz w:val="21"/>
          <w:szCs w:val="21"/>
        </w:rPr>
        <w:t xml:space="preserve">12.1 </w:t>
      </w:r>
      <w:r w:rsidRPr="005B5C10">
        <w:rPr>
          <w:rFonts w:ascii="Times New Roman" w:eastAsiaTheme="minorEastAsia" w:hAnsi="Times New Roman"/>
          <w:color w:val="000000" w:themeColor="text1"/>
          <w:kern w:val="0"/>
          <w:sz w:val="21"/>
          <w:szCs w:val="21"/>
        </w:rPr>
        <w:t>备查文件目录</w:t>
      </w:r>
      <w:bookmarkEnd w:id="155"/>
      <w:bookmarkEnd w:id="156"/>
    </w:p>
    <w:p w:rsidR="00255DDE" w:rsidRDefault="00324B54">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w:t>
      </w:r>
      <w:r>
        <w:rPr>
          <w:rFonts w:eastAsiaTheme="minorEastAsia"/>
          <w:color w:val="000000" w:themeColor="text1"/>
          <w:szCs w:val="21"/>
        </w:rPr>
        <w:t>中国证监会准予本基金募集注册的文件</w:t>
      </w:r>
    </w:p>
    <w:p w:rsidR="00255DDE" w:rsidRDefault="00324B54">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w:t>
      </w:r>
      <w:r>
        <w:rPr>
          <w:rFonts w:eastAsiaTheme="minorEastAsia"/>
          <w:color w:val="000000" w:themeColor="text1"/>
          <w:szCs w:val="21"/>
        </w:rPr>
        <w:t>摩根远见两年持有期混合型证券投资基金基金合同</w:t>
      </w:r>
    </w:p>
    <w:p w:rsidR="00255DDE" w:rsidRDefault="00324B54">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w:t>
      </w:r>
      <w:r>
        <w:rPr>
          <w:rFonts w:eastAsiaTheme="minorEastAsia"/>
          <w:color w:val="000000" w:themeColor="text1"/>
          <w:szCs w:val="21"/>
        </w:rPr>
        <w:t>摩根远见两年持有期混合型证券投资基金托管协议</w:t>
      </w:r>
    </w:p>
    <w:p w:rsidR="00255DDE" w:rsidRDefault="00324B54">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w:t>
      </w:r>
      <w:r>
        <w:rPr>
          <w:rFonts w:eastAsiaTheme="minorEastAsia"/>
          <w:color w:val="000000" w:themeColor="text1"/>
          <w:szCs w:val="21"/>
        </w:rPr>
        <w:t>法律意见书</w:t>
      </w:r>
    </w:p>
    <w:p w:rsidR="00255DDE" w:rsidRDefault="00324B54">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w:t>
      </w:r>
      <w:r>
        <w:rPr>
          <w:rFonts w:eastAsiaTheme="minorEastAsia"/>
          <w:color w:val="000000" w:themeColor="text1"/>
          <w:szCs w:val="21"/>
        </w:rPr>
        <w:t>基金管理人业务资格批件、营业执照</w:t>
      </w:r>
    </w:p>
    <w:p w:rsidR="00255DDE" w:rsidRDefault="00324B54">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w:t>
      </w:r>
      <w:r>
        <w:rPr>
          <w:rFonts w:eastAsiaTheme="minorEastAsia"/>
          <w:color w:val="000000" w:themeColor="text1"/>
          <w:szCs w:val="21"/>
        </w:rPr>
        <w:t>基金托管人业务资格批件、营业执照</w:t>
      </w:r>
    </w:p>
    <w:p w:rsidR="00255DDE" w:rsidRDefault="00324B54">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w:t>
      </w:r>
      <w:r>
        <w:rPr>
          <w:rFonts w:eastAsiaTheme="minorEastAsia"/>
          <w:color w:val="000000" w:themeColor="text1"/>
          <w:szCs w:val="21"/>
        </w:rPr>
        <w:t>摩根基金管理（中国）有限公司开放式基金业务规则</w:t>
      </w: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w:t>
      </w:r>
      <w:r w:rsidRPr="005B5C10">
        <w:rPr>
          <w:rFonts w:eastAsiaTheme="minorEastAsia"/>
          <w:color w:val="000000" w:themeColor="text1"/>
          <w:szCs w:val="21"/>
        </w:rPr>
        <w:t>八</w:t>
      </w:r>
      <w:r w:rsidRPr="005B5C10">
        <w:rPr>
          <w:rFonts w:eastAsiaTheme="minorEastAsia"/>
          <w:color w:val="000000" w:themeColor="text1"/>
          <w:szCs w:val="21"/>
        </w:rPr>
        <w:t>)</w:t>
      </w:r>
      <w:r w:rsidRPr="005B5C10">
        <w:rPr>
          <w:rFonts w:eastAsiaTheme="minorEastAsia"/>
          <w:color w:val="000000" w:themeColor="text1"/>
          <w:szCs w:val="21"/>
        </w:rPr>
        <w:t>中国证监会要求的其他文件</w:t>
      </w:r>
    </w:p>
    <w:p w:rsidR="006B65E1" w:rsidRPr="005B5C10" w:rsidRDefault="00945F2E" w:rsidP="00572E9A">
      <w:pPr>
        <w:pStyle w:val="2"/>
        <w:spacing w:beforeLines="100" w:before="312" w:after="0"/>
        <w:rPr>
          <w:rFonts w:ascii="Times New Roman" w:eastAsiaTheme="minorEastAsia" w:hAnsi="Times New Roman"/>
          <w:color w:val="000000" w:themeColor="text1"/>
          <w:sz w:val="21"/>
          <w:szCs w:val="21"/>
        </w:rPr>
      </w:pPr>
      <w:bookmarkStart w:id="157" w:name="_Toc390421287"/>
      <w:bookmarkStart w:id="158" w:name="_Toc144287169"/>
      <w:r w:rsidRPr="005B5C10">
        <w:rPr>
          <w:rFonts w:ascii="Times New Roman" w:eastAsiaTheme="minorEastAsia" w:hAnsi="Times New Roman"/>
          <w:color w:val="000000" w:themeColor="text1"/>
          <w:kern w:val="0"/>
          <w:sz w:val="21"/>
          <w:szCs w:val="21"/>
        </w:rPr>
        <w:t>12</w:t>
      </w:r>
      <w:r w:rsidRPr="005B5C10">
        <w:rPr>
          <w:rFonts w:ascii="Times New Roman" w:eastAsiaTheme="minorEastAsia" w:hAnsi="Times New Roman"/>
          <w:color w:val="000000" w:themeColor="text1"/>
          <w:sz w:val="21"/>
          <w:szCs w:val="21"/>
        </w:rPr>
        <w:t xml:space="preserve">.2 </w:t>
      </w:r>
      <w:r w:rsidRPr="005B5C10">
        <w:rPr>
          <w:rFonts w:ascii="Times New Roman" w:eastAsiaTheme="minorEastAsia" w:hAnsi="Times New Roman"/>
          <w:color w:val="000000" w:themeColor="text1"/>
          <w:sz w:val="21"/>
          <w:szCs w:val="21"/>
        </w:rPr>
        <w:t>存放地点</w:t>
      </w:r>
      <w:bookmarkEnd w:id="157"/>
      <w:bookmarkEnd w:id="158"/>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基金管理人或基金托管人处。</w:t>
      </w:r>
    </w:p>
    <w:p w:rsidR="006B65E1" w:rsidRPr="005B5C10" w:rsidRDefault="00945F2E" w:rsidP="00572E9A">
      <w:pPr>
        <w:pStyle w:val="2"/>
        <w:spacing w:beforeLines="100" w:before="312" w:after="0"/>
        <w:rPr>
          <w:rFonts w:ascii="Times New Roman" w:eastAsiaTheme="minorEastAsia" w:hAnsi="Times New Roman"/>
          <w:color w:val="000000" w:themeColor="text1"/>
          <w:sz w:val="21"/>
          <w:szCs w:val="21"/>
        </w:rPr>
      </w:pPr>
      <w:bookmarkStart w:id="159" w:name="_Toc390421288"/>
      <w:bookmarkStart w:id="160" w:name="_Toc144287170"/>
      <w:r w:rsidRPr="005B5C10">
        <w:rPr>
          <w:rFonts w:ascii="Times New Roman" w:eastAsiaTheme="minorEastAsia" w:hAnsi="Times New Roman"/>
          <w:color w:val="000000" w:themeColor="text1"/>
          <w:kern w:val="0"/>
          <w:sz w:val="21"/>
          <w:szCs w:val="21"/>
        </w:rPr>
        <w:t>12</w:t>
      </w:r>
      <w:r w:rsidRPr="005B5C10">
        <w:rPr>
          <w:rFonts w:ascii="Times New Roman" w:eastAsiaTheme="minorEastAsia" w:hAnsi="Times New Roman"/>
          <w:color w:val="000000" w:themeColor="text1"/>
          <w:sz w:val="21"/>
          <w:szCs w:val="21"/>
        </w:rPr>
        <w:t xml:space="preserve">.3 </w:t>
      </w:r>
      <w:r w:rsidRPr="005B5C10">
        <w:rPr>
          <w:rFonts w:ascii="Times New Roman" w:eastAsiaTheme="minorEastAsia" w:hAnsi="Times New Roman"/>
          <w:color w:val="000000" w:themeColor="text1"/>
          <w:sz w:val="21"/>
          <w:szCs w:val="21"/>
        </w:rPr>
        <w:t>查阅方式</w:t>
      </w:r>
      <w:bookmarkEnd w:id="159"/>
      <w:bookmarkEnd w:id="160"/>
    </w:p>
    <w:p w:rsidR="00255DDE" w:rsidRDefault="00324B54">
      <w:pPr>
        <w:spacing w:line="360" w:lineRule="auto"/>
        <w:ind w:firstLineChars="200" w:firstLine="420"/>
        <w:rPr>
          <w:rFonts w:eastAsiaTheme="minorEastAsia"/>
          <w:color w:val="000000" w:themeColor="text1"/>
          <w:szCs w:val="21"/>
        </w:rPr>
      </w:pPr>
      <w:r>
        <w:rPr>
          <w:rFonts w:eastAsiaTheme="minorEastAsia"/>
          <w:color w:val="000000" w:themeColor="text1"/>
          <w:szCs w:val="21"/>
        </w:rPr>
        <w:t>投资者可在营业时间免费查阅，也可按工本费购买复印件。</w:t>
      </w: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网址：</w:t>
      </w:r>
      <w:r w:rsidRPr="005B5C10">
        <w:rPr>
          <w:rFonts w:eastAsiaTheme="minorEastAsia"/>
          <w:color w:val="000000" w:themeColor="text1"/>
          <w:szCs w:val="21"/>
        </w:rPr>
        <w:t>am.jpmorgan.com/cn</w:t>
      </w:r>
    </w:p>
    <w:p w:rsidR="006B65E1" w:rsidRPr="005B5C10" w:rsidRDefault="006B65E1">
      <w:pPr>
        <w:ind w:firstLineChars="150" w:firstLine="315"/>
        <w:rPr>
          <w:rFonts w:eastAsiaTheme="minorEastAsia"/>
          <w:bCs/>
          <w:color w:val="000000" w:themeColor="text1"/>
          <w:szCs w:val="21"/>
        </w:rPr>
      </w:pPr>
    </w:p>
    <w:p w:rsidR="006B65E1" w:rsidRPr="005B5C10" w:rsidRDefault="006B65E1">
      <w:pPr>
        <w:ind w:firstLineChars="150" w:firstLine="315"/>
        <w:rPr>
          <w:rFonts w:eastAsiaTheme="minorEastAsia"/>
          <w:bCs/>
          <w:color w:val="000000" w:themeColor="text1"/>
          <w:szCs w:val="21"/>
        </w:rPr>
      </w:pPr>
    </w:p>
    <w:p w:rsidR="006B65E1" w:rsidRPr="005B5C10" w:rsidRDefault="006B65E1">
      <w:pPr>
        <w:ind w:firstLineChars="150" w:firstLine="315"/>
        <w:rPr>
          <w:rFonts w:eastAsiaTheme="minorEastAsia"/>
          <w:bCs/>
          <w:color w:val="000000" w:themeColor="text1"/>
          <w:szCs w:val="21"/>
        </w:rPr>
      </w:pPr>
    </w:p>
    <w:p w:rsidR="006B65E1" w:rsidRPr="005B5C10" w:rsidRDefault="006B65E1">
      <w:pPr>
        <w:ind w:firstLineChars="150" w:firstLine="315"/>
        <w:rPr>
          <w:rFonts w:eastAsiaTheme="minorEastAsia"/>
          <w:bCs/>
          <w:color w:val="000000" w:themeColor="text1"/>
          <w:szCs w:val="21"/>
        </w:rPr>
      </w:pPr>
    </w:p>
    <w:p w:rsidR="006B65E1" w:rsidRPr="005B5C10" w:rsidRDefault="006B65E1">
      <w:pPr>
        <w:ind w:firstLineChars="150" w:firstLine="315"/>
        <w:rPr>
          <w:rFonts w:eastAsiaTheme="minorEastAsia"/>
          <w:bCs/>
          <w:color w:val="000000" w:themeColor="text1"/>
          <w:szCs w:val="21"/>
        </w:rPr>
      </w:pPr>
    </w:p>
    <w:p w:rsidR="006B65E1" w:rsidRPr="005B5C10" w:rsidRDefault="006B65E1">
      <w:pPr>
        <w:ind w:firstLineChars="150" w:firstLine="315"/>
        <w:rPr>
          <w:rFonts w:eastAsiaTheme="minorEastAsia"/>
          <w:bCs/>
          <w:color w:val="000000" w:themeColor="text1"/>
          <w:szCs w:val="21"/>
        </w:rPr>
      </w:pPr>
    </w:p>
    <w:p w:rsidR="006B65E1" w:rsidRPr="005B5C10" w:rsidRDefault="006B65E1">
      <w:pPr>
        <w:ind w:firstLineChars="150" w:firstLine="315"/>
        <w:rPr>
          <w:rFonts w:eastAsiaTheme="minorEastAsia"/>
          <w:bCs/>
          <w:color w:val="000000" w:themeColor="text1"/>
          <w:szCs w:val="21"/>
        </w:rPr>
      </w:pPr>
    </w:p>
    <w:p w:rsidR="006B65E1" w:rsidRPr="005B5C10" w:rsidRDefault="00945F2E">
      <w:pPr>
        <w:spacing w:line="360" w:lineRule="auto"/>
        <w:ind w:left="840"/>
        <w:jc w:val="right"/>
        <w:rPr>
          <w:rFonts w:eastAsiaTheme="minorEastAsia"/>
          <w:b/>
          <w:bCs/>
          <w:color w:val="000000" w:themeColor="text1"/>
          <w:szCs w:val="21"/>
        </w:rPr>
      </w:pPr>
      <w:r w:rsidRPr="005B5C10">
        <w:rPr>
          <w:rFonts w:eastAsiaTheme="minorEastAsia"/>
          <w:b/>
          <w:bCs/>
          <w:color w:val="000000" w:themeColor="text1"/>
          <w:szCs w:val="21"/>
        </w:rPr>
        <w:t>摩根基金管理（中国）有限公司</w:t>
      </w:r>
    </w:p>
    <w:p w:rsidR="006B65E1" w:rsidRPr="005B5C10" w:rsidRDefault="00945F2E">
      <w:pPr>
        <w:spacing w:line="360" w:lineRule="auto"/>
        <w:ind w:left="840"/>
        <w:jc w:val="right"/>
        <w:rPr>
          <w:rFonts w:eastAsiaTheme="minorEastAsia"/>
          <w:b/>
          <w:bCs/>
          <w:color w:val="000000" w:themeColor="text1"/>
          <w:szCs w:val="21"/>
        </w:rPr>
      </w:pPr>
      <w:r w:rsidRPr="005B5C10">
        <w:rPr>
          <w:rFonts w:eastAsiaTheme="minorEastAsia"/>
          <w:b/>
          <w:bCs/>
          <w:color w:val="000000" w:themeColor="text1"/>
          <w:szCs w:val="21"/>
        </w:rPr>
        <w:t>二〇二三年八月三十一日</w:t>
      </w:r>
    </w:p>
    <w:sectPr w:rsidR="006B65E1" w:rsidRPr="005B5C10" w:rsidSect="006B65E1">
      <w:footerReference w:type="even" r:id="rId10"/>
      <w:footerReference w:type="default" r:id="rId11"/>
      <w:pgSz w:w="11906" w:h="16838"/>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49C" w:rsidRDefault="00DE449C" w:rsidP="006B65E1">
      <w:r>
        <w:separator/>
      </w:r>
    </w:p>
  </w:endnote>
  <w:endnote w:type="continuationSeparator" w:id="0">
    <w:p w:rsidR="00DE449C" w:rsidRDefault="00DE449C" w:rsidP="006B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1BA" w:rsidRDefault="001C61BA">
    <w:pPr>
      <w:pStyle w:val="af4"/>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1C61BA" w:rsidRDefault="001C61BA">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1BA" w:rsidRDefault="001C61BA">
    <w:pPr>
      <w:pStyle w:val="af4"/>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1B37E3">
      <w:rPr>
        <w:noProof/>
        <w:kern w:val="0"/>
        <w:szCs w:val="21"/>
      </w:rPr>
      <w:t>50</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1B37E3">
      <w:rPr>
        <w:noProof/>
        <w:kern w:val="0"/>
        <w:szCs w:val="21"/>
      </w:rPr>
      <w:t>50</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49C" w:rsidRDefault="00DE449C" w:rsidP="006B65E1">
      <w:r>
        <w:separator/>
      </w:r>
    </w:p>
  </w:footnote>
  <w:footnote w:type="continuationSeparator" w:id="0">
    <w:p w:rsidR="00DE449C" w:rsidRDefault="00DE449C" w:rsidP="006B6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1BA" w:rsidRDefault="001C61BA">
    <w:pPr>
      <w:pStyle w:val="af6"/>
      <w:pBdr>
        <w:bottom w:val="single" w:sz="6" w:space="0" w:color="auto"/>
      </w:pBdr>
      <w:jc w:val="right"/>
    </w:pPr>
    <w:r>
      <w:t>摩根远见两年持有期混合型证券投资基金</w:t>
    </w:r>
    <w:r>
      <w:t>2023</w:t>
    </w:r>
    <w:r>
      <w:t>年中期报告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63E"/>
    <w:rsid w:val="00000EBD"/>
    <w:rsid w:val="00001148"/>
    <w:rsid w:val="000019B6"/>
    <w:rsid w:val="00001B39"/>
    <w:rsid w:val="00002644"/>
    <w:rsid w:val="00003577"/>
    <w:rsid w:val="0000403B"/>
    <w:rsid w:val="00004337"/>
    <w:rsid w:val="00005172"/>
    <w:rsid w:val="0000551D"/>
    <w:rsid w:val="00005911"/>
    <w:rsid w:val="00005F65"/>
    <w:rsid w:val="00007140"/>
    <w:rsid w:val="000102A7"/>
    <w:rsid w:val="00010918"/>
    <w:rsid w:val="00010A83"/>
    <w:rsid w:val="00010A8E"/>
    <w:rsid w:val="00010AC3"/>
    <w:rsid w:val="00010C1F"/>
    <w:rsid w:val="00010F11"/>
    <w:rsid w:val="00010FD1"/>
    <w:rsid w:val="00011081"/>
    <w:rsid w:val="00011EB5"/>
    <w:rsid w:val="0001280C"/>
    <w:rsid w:val="00012FD0"/>
    <w:rsid w:val="00013AF0"/>
    <w:rsid w:val="00013CAE"/>
    <w:rsid w:val="000162AF"/>
    <w:rsid w:val="000174BF"/>
    <w:rsid w:val="00017581"/>
    <w:rsid w:val="0001767C"/>
    <w:rsid w:val="00020583"/>
    <w:rsid w:val="00020AFB"/>
    <w:rsid w:val="0002154E"/>
    <w:rsid w:val="00021813"/>
    <w:rsid w:val="000218DC"/>
    <w:rsid w:val="00021DD4"/>
    <w:rsid w:val="000221FE"/>
    <w:rsid w:val="00022379"/>
    <w:rsid w:val="00023A5F"/>
    <w:rsid w:val="00023BE7"/>
    <w:rsid w:val="0002438A"/>
    <w:rsid w:val="0002453B"/>
    <w:rsid w:val="000247D7"/>
    <w:rsid w:val="00024C15"/>
    <w:rsid w:val="00024C62"/>
    <w:rsid w:val="00024CA0"/>
    <w:rsid w:val="0002695C"/>
    <w:rsid w:val="000274FE"/>
    <w:rsid w:val="000276C9"/>
    <w:rsid w:val="0003228A"/>
    <w:rsid w:val="000322D5"/>
    <w:rsid w:val="0003271C"/>
    <w:rsid w:val="00032ADD"/>
    <w:rsid w:val="00032FE1"/>
    <w:rsid w:val="00033104"/>
    <w:rsid w:val="000331EA"/>
    <w:rsid w:val="000333A5"/>
    <w:rsid w:val="000335CE"/>
    <w:rsid w:val="00033C63"/>
    <w:rsid w:val="00033E3C"/>
    <w:rsid w:val="00033EC1"/>
    <w:rsid w:val="00034BA5"/>
    <w:rsid w:val="000358FE"/>
    <w:rsid w:val="00035B5A"/>
    <w:rsid w:val="00036C1D"/>
    <w:rsid w:val="00036D3D"/>
    <w:rsid w:val="00037267"/>
    <w:rsid w:val="000378BC"/>
    <w:rsid w:val="00037CF2"/>
    <w:rsid w:val="00037FCF"/>
    <w:rsid w:val="000415E6"/>
    <w:rsid w:val="00041BC8"/>
    <w:rsid w:val="00041F20"/>
    <w:rsid w:val="000421B8"/>
    <w:rsid w:val="00042656"/>
    <w:rsid w:val="000429DF"/>
    <w:rsid w:val="00042A9C"/>
    <w:rsid w:val="00042AAD"/>
    <w:rsid w:val="000430CA"/>
    <w:rsid w:val="0004381B"/>
    <w:rsid w:val="00043ABF"/>
    <w:rsid w:val="00044158"/>
    <w:rsid w:val="000442C5"/>
    <w:rsid w:val="000445E4"/>
    <w:rsid w:val="00045ED7"/>
    <w:rsid w:val="000471B4"/>
    <w:rsid w:val="00050260"/>
    <w:rsid w:val="00050DE0"/>
    <w:rsid w:val="000510AB"/>
    <w:rsid w:val="000514E0"/>
    <w:rsid w:val="00052F8B"/>
    <w:rsid w:val="00053091"/>
    <w:rsid w:val="0005346A"/>
    <w:rsid w:val="000534CD"/>
    <w:rsid w:val="00053E3C"/>
    <w:rsid w:val="00053EED"/>
    <w:rsid w:val="0005448A"/>
    <w:rsid w:val="0005594A"/>
    <w:rsid w:val="00055AF1"/>
    <w:rsid w:val="000572DC"/>
    <w:rsid w:val="000573B5"/>
    <w:rsid w:val="00057452"/>
    <w:rsid w:val="00060597"/>
    <w:rsid w:val="00060A2C"/>
    <w:rsid w:val="00060CB4"/>
    <w:rsid w:val="00061167"/>
    <w:rsid w:val="00062997"/>
    <w:rsid w:val="00062AC1"/>
    <w:rsid w:val="0006341D"/>
    <w:rsid w:val="00063554"/>
    <w:rsid w:val="000635D9"/>
    <w:rsid w:val="00063D34"/>
    <w:rsid w:val="0006475F"/>
    <w:rsid w:val="00064AE3"/>
    <w:rsid w:val="00064FC8"/>
    <w:rsid w:val="00065BE3"/>
    <w:rsid w:val="00066524"/>
    <w:rsid w:val="000671A3"/>
    <w:rsid w:val="00067CB4"/>
    <w:rsid w:val="00070CD1"/>
    <w:rsid w:val="00071022"/>
    <w:rsid w:val="0007171B"/>
    <w:rsid w:val="000717A1"/>
    <w:rsid w:val="00071E9D"/>
    <w:rsid w:val="000726DE"/>
    <w:rsid w:val="00072DE0"/>
    <w:rsid w:val="000732DB"/>
    <w:rsid w:val="00073DB1"/>
    <w:rsid w:val="00073F87"/>
    <w:rsid w:val="00076397"/>
    <w:rsid w:val="000764CB"/>
    <w:rsid w:val="000767C5"/>
    <w:rsid w:val="00076CC5"/>
    <w:rsid w:val="000772D3"/>
    <w:rsid w:val="000801D6"/>
    <w:rsid w:val="000801F4"/>
    <w:rsid w:val="00080423"/>
    <w:rsid w:val="0008141B"/>
    <w:rsid w:val="00081A3D"/>
    <w:rsid w:val="00081D05"/>
    <w:rsid w:val="0008226A"/>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0DB2"/>
    <w:rsid w:val="00090F84"/>
    <w:rsid w:val="000917D5"/>
    <w:rsid w:val="000919B7"/>
    <w:rsid w:val="00092705"/>
    <w:rsid w:val="00094876"/>
    <w:rsid w:val="000951F7"/>
    <w:rsid w:val="000957D9"/>
    <w:rsid w:val="00095912"/>
    <w:rsid w:val="00095CE0"/>
    <w:rsid w:val="00096933"/>
    <w:rsid w:val="00096995"/>
    <w:rsid w:val="00096B18"/>
    <w:rsid w:val="00097230"/>
    <w:rsid w:val="00097ED0"/>
    <w:rsid w:val="000A101C"/>
    <w:rsid w:val="000A13A2"/>
    <w:rsid w:val="000A1413"/>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6ECE"/>
    <w:rsid w:val="000A7242"/>
    <w:rsid w:val="000A72F2"/>
    <w:rsid w:val="000A7C00"/>
    <w:rsid w:val="000B0C56"/>
    <w:rsid w:val="000B0E46"/>
    <w:rsid w:val="000B113D"/>
    <w:rsid w:val="000B2B57"/>
    <w:rsid w:val="000B2C8D"/>
    <w:rsid w:val="000B31BC"/>
    <w:rsid w:val="000B36CC"/>
    <w:rsid w:val="000B3E43"/>
    <w:rsid w:val="000B417C"/>
    <w:rsid w:val="000B4365"/>
    <w:rsid w:val="000B4F79"/>
    <w:rsid w:val="000B5CC0"/>
    <w:rsid w:val="000B6496"/>
    <w:rsid w:val="000C01F9"/>
    <w:rsid w:val="000C05AB"/>
    <w:rsid w:val="000C0871"/>
    <w:rsid w:val="000C0CA5"/>
    <w:rsid w:val="000C0F55"/>
    <w:rsid w:val="000C127D"/>
    <w:rsid w:val="000C15BE"/>
    <w:rsid w:val="000C15CA"/>
    <w:rsid w:val="000C1723"/>
    <w:rsid w:val="000C1B20"/>
    <w:rsid w:val="000C224F"/>
    <w:rsid w:val="000C30D6"/>
    <w:rsid w:val="000C3FD9"/>
    <w:rsid w:val="000C4107"/>
    <w:rsid w:val="000C45E7"/>
    <w:rsid w:val="000C45F5"/>
    <w:rsid w:val="000C5E98"/>
    <w:rsid w:val="000C608E"/>
    <w:rsid w:val="000C640F"/>
    <w:rsid w:val="000C698D"/>
    <w:rsid w:val="000C705C"/>
    <w:rsid w:val="000C7AE4"/>
    <w:rsid w:val="000D01F4"/>
    <w:rsid w:val="000D0B89"/>
    <w:rsid w:val="000D1519"/>
    <w:rsid w:val="000D3145"/>
    <w:rsid w:val="000D36D1"/>
    <w:rsid w:val="000D39C6"/>
    <w:rsid w:val="000D4AAD"/>
    <w:rsid w:val="000D4D24"/>
    <w:rsid w:val="000D52DC"/>
    <w:rsid w:val="000D55E8"/>
    <w:rsid w:val="000D6025"/>
    <w:rsid w:val="000D6054"/>
    <w:rsid w:val="000D619B"/>
    <w:rsid w:val="000D788B"/>
    <w:rsid w:val="000D7BDE"/>
    <w:rsid w:val="000E1288"/>
    <w:rsid w:val="000E2603"/>
    <w:rsid w:val="000E2950"/>
    <w:rsid w:val="000E34ED"/>
    <w:rsid w:val="000E4456"/>
    <w:rsid w:val="000E600C"/>
    <w:rsid w:val="000E6184"/>
    <w:rsid w:val="000E6717"/>
    <w:rsid w:val="000E67FE"/>
    <w:rsid w:val="000F0C0A"/>
    <w:rsid w:val="000F175F"/>
    <w:rsid w:val="000F17D1"/>
    <w:rsid w:val="000F21C4"/>
    <w:rsid w:val="000F254E"/>
    <w:rsid w:val="000F2C75"/>
    <w:rsid w:val="000F32E3"/>
    <w:rsid w:val="000F3506"/>
    <w:rsid w:val="000F593E"/>
    <w:rsid w:val="000F60F3"/>
    <w:rsid w:val="000F60FF"/>
    <w:rsid w:val="000F635F"/>
    <w:rsid w:val="000F6C61"/>
    <w:rsid w:val="000F715D"/>
    <w:rsid w:val="00100C12"/>
    <w:rsid w:val="001013A8"/>
    <w:rsid w:val="001028B6"/>
    <w:rsid w:val="00102CC8"/>
    <w:rsid w:val="00102F3B"/>
    <w:rsid w:val="00103084"/>
    <w:rsid w:val="001030B5"/>
    <w:rsid w:val="0010352B"/>
    <w:rsid w:val="001049B6"/>
    <w:rsid w:val="00104DE3"/>
    <w:rsid w:val="001051C6"/>
    <w:rsid w:val="001052BF"/>
    <w:rsid w:val="0010577B"/>
    <w:rsid w:val="00105C9C"/>
    <w:rsid w:val="00106605"/>
    <w:rsid w:val="00106893"/>
    <w:rsid w:val="001069ED"/>
    <w:rsid w:val="00106C1F"/>
    <w:rsid w:val="001101D9"/>
    <w:rsid w:val="001116BA"/>
    <w:rsid w:val="0011177A"/>
    <w:rsid w:val="0011179E"/>
    <w:rsid w:val="00111C71"/>
    <w:rsid w:val="00112544"/>
    <w:rsid w:val="00113721"/>
    <w:rsid w:val="001141C0"/>
    <w:rsid w:val="00114B74"/>
    <w:rsid w:val="00115975"/>
    <w:rsid w:val="00115DF5"/>
    <w:rsid w:val="0011640E"/>
    <w:rsid w:val="00116E31"/>
    <w:rsid w:val="00120825"/>
    <w:rsid w:val="00120B49"/>
    <w:rsid w:val="00120EED"/>
    <w:rsid w:val="001212B4"/>
    <w:rsid w:val="001220E0"/>
    <w:rsid w:val="0012304E"/>
    <w:rsid w:val="001239C8"/>
    <w:rsid w:val="00123A56"/>
    <w:rsid w:val="00124393"/>
    <w:rsid w:val="001248BE"/>
    <w:rsid w:val="001248EF"/>
    <w:rsid w:val="001257C7"/>
    <w:rsid w:val="00126502"/>
    <w:rsid w:val="00126989"/>
    <w:rsid w:val="00126AF2"/>
    <w:rsid w:val="00126DDF"/>
    <w:rsid w:val="001270BF"/>
    <w:rsid w:val="00127BAC"/>
    <w:rsid w:val="00127FF5"/>
    <w:rsid w:val="00131EC2"/>
    <w:rsid w:val="00132E82"/>
    <w:rsid w:val="0013374F"/>
    <w:rsid w:val="00133C97"/>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83C"/>
    <w:rsid w:val="00144AAD"/>
    <w:rsid w:val="00144DF5"/>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3E3B"/>
    <w:rsid w:val="001548F9"/>
    <w:rsid w:val="00154ADA"/>
    <w:rsid w:val="00154B08"/>
    <w:rsid w:val="0015531A"/>
    <w:rsid w:val="00157418"/>
    <w:rsid w:val="00157B5A"/>
    <w:rsid w:val="0016050B"/>
    <w:rsid w:val="00160B85"/>
    <w:rsid w:val="0016380C"/>
    <w:rsid w:val="00163816"/>
    <w:rsid w:val="00163B27"/>
    <w:rsid w:val="0016425E"/>
    <w:rsid w:val="00164BF7"/>
    <w:rsid w:val="00164DAE"/>
    <w:rsid w:val="00165317"/>
    <w:rsid w:val="001657AB"/>
    <w:rsid w:val="00166137"/>
    <w:rsid w:val="001674E1"/>
    <w:rsid w:val="001674E8"/>
    <w:rsid w:val="0017073D"/>
    <w:rsid w:val="00170D38"/>
    <w:rsid w:val="00170F55"/>
    <w:rsid w:val="00171484"/>
    <w:rsid w:val="00171BAD"/>
    <w:rsid w:val="00171F2C"/>
    <w:rsid w:val="001728F8"/>
    <w:rsid w:val="00173AF1"/>
    <w:rsid w:val="001744B4"/>
    <w:rsid w:val="001745C9"/>
    <w:rsid w:val="001748D0"/>
    <w:rsid w:val="001751EF"/>
    <w:rsid w:val="001756A1"/>
    <w:rsid w:val="001761EE"/>
    <w:rsid w:val="00176EAA"/>
    <w:rsid w:val="00177030"/>
    <w:rsid w:val="0017725A"/>
    <w:rsid w:val="00177C4B"/>
    <w:rsid w:val="00177F6A"/>
    <w:rsid w:val="00181293"/>
    <w:rsid w:val="00181B83"/>
    <w:rsid w:val="00181E6C"/>
    <w:rsid w:val="00182A38"/>
    <w:rsid w:val="0018325A"/>
    <w:rsid w:val="00183D7A"/>
    <w:rsid w:val="001848D4"/>
    <w:rsid w:val="00184CAE"/>
    <w:rsid w:val="00186199"/>
    <w:rsid w:val="00186797"/>
    <w:rsid w:val="00186BD7"/>
    <w:rsid w:val="00186F7A"/>
    <w:rsid w:val="00190788"/>
    <w:rsid w:val="00190AE2"/>
    <w:rsid w:val="00190E27"/>
    <w:rsid w:val="001917E0"/>
    <w:rsid w:val="001928F7"/>
    <w:rsid w:val="00193182"/>
    <w:rsid w:val="00193575"/>
    <w:rsid w:val="0019389D"/>
    <w:rsid w:val="00193B62"/>
    <w:rsid w:val="00194537"/>
    <w:rsid w:val="00194D6E"/>
    <w:rsid w:val="0019563C"/>
    <w:rsid w:val="001956CA"/>
    <w:rsid w:val="00195B79"/>
    <w:rsid w:val="00197F2E"/>
    <w:rsid w:val="001A088E"/>
    <w:rsid w:val="001A0F4A"/>
    <w:rsid w:val="001A1B13"/>
    <w:rsid w:val="001A1D38"/>
    <w:rsid w:val="001A21A9"/>
    <w:rsid w:val="001A2A97"/>
    <w:rsid w:val="001A364F"/>
    <w:rsid w:val="001A39B7"/>
    <w:rsid w:val="001A42FA"/>
    <w:rsid w:val="001A472D"/>
    <w:rsid w:val="001A4AEC"/>
    <w:rsid w:val="001A4BE3"/>
    <w:rsid w:val="001A59D8"/>
    <w:rsid w:val="001A5FA6"/>
    <w:rsid w:val="001A668F"/>
    <w:rsid w:val="001A71CC"/>
    <w:rsid w:val="001A7F30"/>
    <w:rsid w:val="001B195A"/>
    <w:rsid w:val="001B2F0C"/>
    <w:rsid w:val="001B30CA"/>
    <w:rsid w:val="001B3513"/>
    <w:rsid w:val="001B353A"/>
    <w:rsid w:val="001B36E6"/>
    <w:rsid w:val="001B37E3"/>
    <w:rsid w:val="001B3D3E"/>
    <w:rsid w:val="001B50CD"/>
    <w:rsid w:val="001B52FE"/>
    <w:rsid w:val="001B54A1"/>
    <w:rsid w:val="001B5CB8"/>
    <w:rsid w:val="001B69DE"/>
    <w:rsid w:val="001B6B5E"/>
    <w:rsid w:val="001B7890"/>
    <w:rsid w:val="001B7ACC"/>
    <w:rsid w:val="001B7EE2"/>
    <w:rsid w:val="001C005A"/>
    <w:rsid w:val="001C00A0"/>
    <w:rsid w:val="001C00CF"/>
    <w:rsid w:val="001C0806"/>
    <w:rsid w:val="001C14ED"/>
    <w:rsid w:val="001C1ACF"/>
    <w:rsid w:val="001C2F9C"/>
    <w:rsid w:val="001C3399"/>
    <w:rsid w:val="001C37F6"/>
    <w:rsid w:val="001C4D9F"/>
    <w:rsid w:val="001C5289"/>
    <w:rsid w:val="001C61BA"/>
    <w:rsid w:val="001C6288"/>
    <w:rsid w:val="001C67A1"/>
    <w:rsid w:val="001C7325"/>
    <w:rsid w:val="001C780D"/>
    <w:rsid w:val="001C79B8"/>
    <w:rsid w:val="001C7C6D"/>
    <w:rsid w:val="001C7E53"/>
    <w:rsid w:val="001C7F70"/>
    <w:rsid w:val="001D0538"/>
    <w:rsid w:val="001D0634"/>
    <w:rsid w:val="001D0864"/>
    <w:rsid w:val="001D0F6A"/>
    <w:rsid w:val="001D21BC"/>
    <w:rsid w:val="001D2611"/>
    <w:rsid w:val="001D295A"/>
    <w:rsid w:val="001D2E47"/>
    <w:rsid w:val="001D2FA5"/>
    <w:rsid w:val="001D3263"/>
    <w:rsid w:val="001D35E0"/>
    <w:rsid w:val="001D468E"/>
    <w:rsid w:val="001D4B03"/>
    <w:rsid w:val="001D5045"/>
    <w:rsid w:val="001D5494"/>
    <w:rsid w:val="001D5A44"/>
    <w:rsid w:val="001D6213"/>
    <w:rsid w:val="001D724B"/>
    <w:rsid w:val="001D7517"/>
    <w:rsid w:val="001D797D"/>
    <w:rsid w:val="001D79C3"/>
    <w:rsid w:val="001E03BE"/>
    <w:rsid w:val="001E0AAA"/>
    <w:rsid w:val="001E0BE3"/>
    <w:rsid w:val="001E0F28"/>
    <w:rsid w:val="001E11D3"/>
    <w:rsid w:val="001E15F1"/>
    <w:rsid w:val="001E1C4F"/>
    <w:rsid w:val="001E287E"/>
    <w:rsid w:val="001E2A6A"/>
    <w:rsid w:val="001E3536"/>
    <w:rsid w:val="001E3DC2"/>
    <w:rsid w:val="001E56FF"/>
    <w:rsid w:val="001E5C53"/>
    <w:rsid w:val="001E5C6B"/>
    <w:rsid w:val="001E6EBF"/>
    <w:rsid w:val="001E7505"/>
    <w:rsid w:val="001E7C94"/>
    <w:rsid w:val="001F0307"/>
    <w:rsid w:val="001F03E1"/>
    <w:rsid w:val="001F09FB"/>
    <w:rsid w:val="001F221F"/>
    <w:rsid w:val="001F3CC6"/>
    <w:rsid w:val="001F3F50"/>
    <w:rsid w:val="001F4530"/>
    <w:rsid w:val="001F45B6"/>
    <w:rsid w:val="001F47C0"/>
    <w:rsid w:val="001F5CE2"/>
    <w:rsid w:val="001F5DBA"/>
    <w:rsid w:val="001F5DE3"/>
    <w:rsid w:val="001F5F74"/>
    <w:rsid w:val="002010DE"/>
    <w:rsid w:val="00201962"/>
    <w:rsid w:val="00201B58"/>
    <w:rsid w:val="00202968"/>
    <w:rsid w:val="00202C32"/>
    <w:rsid w:val="0020324B"/>
    <w:rsid w:val="00203973"/>
    <w:rsid w:val="00203AEF"/>
    <w:rsid w:val="002045E7"/>
    <w:rsid w:val="00207A46"/>
    <w:rsid w:val="002101B3"/>
    <w:rsid w:val="00211A26"/>
    <w:rsid w:val="00212249"/>
    <w:rsid w:val="002125F7"/>
    <w:rsid w:val="00212B84"/>
    <w:rsid w:val="0021397C"/>
    <w:rsid w:val="00213A41"/>
    <w:rsid w:val="00214418"/>
    <w:rsid w:val="00214463"/>
    <w:rsid w:val="00214756"/>
    <w:rsid w:val="00214DBA"/>
    <w:rsid w:val="00215CF2"/>
    <w:rsid w:val="00215D9F"/>
    <w:rsid w:val="00215F37"/>
    <w:rsid w:val="00216310"/>
    <w:rsid w:val="00216BCE"/>
    <w:rsid w:val="00217867"/>
    <w:rsid w:val="00217AE3"/>
    <w:rsid w:val="00217C6C"/>
    <w:rsid w:val="00220416"/>
    <w:rsid w:val="00220542"/>
    <w:rsid w:val="00220D7F"/>
    <w:rsid w:val="002210EB"/>
    <w:rsid w:val="00221174"/>
    <w:rsid w:val="00221394"/>
    <w:rsid w:val="00222BF4"/>
    <w:rsid w:val="00222DE3"/>
    <w:rsid w:val="002233F0"/>
    <w:rsid w:val="002243A3"/>
    <w:rsid w:val="0022498A"/>
    <w:rsid w:val="00224A15"/>
    <w:rsid w:val="00225756"/>
    <w:rsid w:val="00225ADC"/>
    <w:rsid w:val="00225CEB"/>
    <w:rsid w:val="0022692D"/>
    <w:rsid w:val="002272F9"/>
    <w:rsid w:val="002279AA"/>
    <w:rsid w:val="00231610"/>
    <w:rsid w:val="002318F3"/>
    <w:rsid w:val="00231E15"/>
    <w:rsid w:val="00231F46"/>
    <w:rsid w:val="0023323F"/>
    <w:rsid w:val="00234202"/>
    <w:rsid w:val="0023460A"/>
    <w:rsid w:val="002359EB"/>
    <w:rsid w:val="00235BC2"/>
    <w:rsid w:val="002363AB"/>
    <w:rsid w:val="00236933"/>
    <w:rsid w:val="0023727B"/>
    <w:rsid w:val="00237579"/>
    <w:rsid w:val="00237675"/>
    <w:rsid w:val="00237C6D"/>
    <w:rsid w:val="0024096B"/>
    <w:rsid w:val="002410C4"/>
    <w:rsid w:val="00241582"/>
    <w:rsid w:val="00241B45"/>
    <w:rsid w:val="00241C3B"/>
    <w:rsid w:val="00241F7A"/>
    <w:rsid w:val="002420CE"/>
    <w:rsid w:val="002424D7"/>
    <w:rsid w:val="0024260D"/>
    <w:rsid w:val="00242657"/>
    <w:rsid w:val="002428F6"/>
    <w:rsid w:val="00242FA2"/>
    <w:rsid w:val="00245012"/>
    <w:rsid w:val="0024504E"/>
    <w:rsid w:val="00245236"/>
    <w:rsid w:val="00245761"/>
    <w:rsid w:val="00245DB0"/>
    <w:rsid w:val="0024651F"/>
    <w:rsid w:val="00247729"/>
    <w:rsid w:val="00250F70"/>
    <w:rsid w:val="0025158D"/>
    <w:rsid w:val="00251C7E"/>
    <w:rsid w:val="00252697"/>
    <w:rsid w:val="0025281A"/>
    <w:rsid w:val="00253D3C"/>
    <w:rsid w:val="002544D7"/>
    <w:rsid w:val="002551CB"/>
    <w:rsid w:val="00255292"/>
    <w:rsid w:val="00255DDE"/>
    <w:rsid w:val="002565CE"/>
    <w:rsid w:val="00257359"/>
    <w:rsid w:val="00257578"/>
    <w:rsid w:val="00257B95"/>
    <w:rsid w:val="00260200"/>
    <w:rsid w:val="00260B06"/>
    <w:rsid w:val="002615F9"/>
    <w:rsid w:val="00261D93"/>
    <w:rsid w:val="00262029"/>
    <w:rsid w:val="00263BBD"/>
    <w:rsid w:val="00263C1B"/>
    <w:rsid w:val="002648D8"/>
    <w:rsid w:val="00265AFB"/>
    <w:rsid w:val="00265D58"/>
    <w:rsid w:val="00267EE3"/>
    <w:rsid w:val="00267F59"/>
    <w:rsid w:val="002700E9"/>
    <w:rsid w:val="00270CE9"/>
    <w:rsid w:val="002716EE"/>
    <w:rsid w:val="0027235A"/>
    <w:rsid w:val="00273EB3"/>
    <w:rsid w:val="00273F86"/>
    <w:rsid w:val="00274009"/>
    <w:rsid w:val="002741BE"/>
    <w:rsid w:val="00274323"/>
    <w:rsid w:val="002752EA"/>
    <w:rsid w:val="00275EAD"/>
    <w:rsid w:val="00276A37"/>
    <w:rsid w:val="00276B03"/>
    <w:rsid w:val="00276F81"/>
    <w:rsid w:val="002773FB"/>
    <w:rsid w:val="002774F0"/>
    <w:rsid w:val="00277722"/>
    <w:rsid w:val="00277FEB"/>
    <w:rsid w:val="002803A7"/>
    <w:rsid w:val="002813C5"/>
    <w:rsid w:val="00281A9C"/>
    <w:rsid w:val="00282C23"/>
    <w:rsid w:val="0028315D"/>
    <w:rsid w:val="00283885"/>
    <w:rsid w:val="002839A4"/>
    <w:rsid w:val="002841A9"/>
    <w:rsid w:val="0028459B"/>
    <w:rsid w:val="00284C5F"/>
    <w:rsid w:val="0028507E"/>
    <w:rsid w:val="00285F4D"/>
    <w:rsid w:val="002860BA"/>
    <w:rsid w:val="00286183"/>
    <w:rsid w:val="002873F0"/>
    <w:rsid w:val="00287762"/>
    <w:rsid w:val="00290793"/>
    <w:rsid w:val="00291194"/>
    <w:rsid w:val="002916E3"/>
    <w:rsid w:val="00291936"/>
    <w:rsid w:val="00291A70"/>
    <w:rsid w:val="00291D6F"/>
    <w:rsid w:val="00291F6F"/>
    <w:rsid w:val="0029379A"/>
    <w:rsid w:val="00293C97"/>
    <w:rsid w:val="002942CB"/>
    <w:rsid w:val="00294D8F"/>
    <w:rsid w:val="00294E90"/>
    <w:rsid w:val="002952A5"/>
    <w:rsid w:val="00295593"/>
    <w:rsid w:val="00295D5A"/>
    <w:rsid w:val="00295E0F"/>
    <w:rsid w:val="002964F9"/>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3F46"/>
    <w:rsid w:val="002A46A7"/>
    <w:rsid w:val="002A54E8"/>
    <w:rsid w:val="002A5C6B"/>
    <w:rsid w:val="002A5D31"/>
    <w:rsid w:val="002A630A"/>
    <w:rsid w:val="002A714F"/>
    <w:rsid w:val="002A75D7"/>
    <w:rsid w:val="002A7879"/>
    <w:rsid w:val="002A7B1F"/>
    <w:rsid w:val="002B09C0"/>
    <w:rsid w:val="002B1851"/>
    <w:rsid w:val="002B27FF"/>
    <w:rsid w:val="002B2F4E"/>
    <w:rsid w:val="002B42B4"/>
    <w:rsid w:val="002B51CC"/>
    <w:rsid w:val="002B5C8E"/>
    <w:rsid w:val="002B6793"/>
    <w:rsid w:val="002B68A5"/>
    <w:rsid w:val="002B780B"/>
    <w:rsid w:val="002C108A"/>
    <w:rsid w:val="002C1260"/>
    <w:rsid w:val="002C1704"/>
    <w:rsid w:val="002C1726"/>
    <w:rsid w:val="002C1B31"/>
    <w:rsid w:val="002C1B94"/>
    <w:rsid w:val="002C1EEF"/>
    <w:rsid w:val="002C21A6"/>
    <w:rsid w:val="002C26D5"/>
    <w:rsid w:val="002C5777"/>
    <w:rsid w:val="002C5889"/>
    <w:rsid w:val="002C61DE"/>
    <w:rsid w:val="002C65FA"/>
    <w:rsid w:val="002C661D"/>
    <w:rsid w:val="002C77CC"/>
    <w:rsid w:val="002C7C89"/>
    <w:rsid w:val="002D0054"/>
    <w:rsid w:val="002D1210"/>
    <w:rsid w:val="002D1A0F"/>
    <w:rsid w:val="002D1AAD"/>
    <w:rsid w:val="002D1B46"/>
    <w:rsid w:val="002D20E4"/>
    <w:rsid w:val="002D22BF"/>
    <w:rsid w:val="002D237C"/>
    <w:rsid w:val="002D32E3"/>
    <w:rsid w:val="002D33F1"/>
    <w:rsid w:val="002D353D"/>
    <w:rsid w:val="002D3CBD"/>
    <w:rsid w:val="002D43C7"/>
    <w:rsid w:val="002D52AD"/>
    <w:rsid w:val="002D58D8"/>
    <w:rsid w:val="002D5EB1"/>
    <w:rsid w:val="002D762B"/>
    <w:rsid w:val="002E0394"/>
    <w:rsid w:val="002E0644"/>
    <w:rsid w:val="002E0FEB"/>
    <w:rsid w:val="002E171B"/>
    <w:rsid w:val="002E2E3E"/>
    <w:rsid w:val="002E319D"/>
    <w:rsid w:val="002E3B41"/>
    <w:rsid w:val="002E4AD5"/>
    <w:rsid w:val="002E4C2D"/>
    <w:rsid w:val="002E51EA"/>
    <w:rsid w:val="002E5E56"/>
    <w:rsid w:val="002F0381"/>
    <w:rsid w:val="002F083F"/>
    <w:rsid w:val="002F0F79"/>
    <w:rsid w:val="002F1C9E"/>
    <w:rsid w:val="002F1EB2"/>
    <w:rsid w:val="002F25C3"/>
    <w:rsid w:val="002F280E"/>
    <w:rsid w:val="002F2CBB"/>
    <w:rsid w:val="002F3025"/>
    <w:rsid w:val="002F3470"/>
    <w:rsid w:val="002F3709"/>
    <w:rsid w:val="002F3A6C"/>
    <w:rsid w:val="002F4296"/>
    <w:rsid w:val="002F5777"/>
    <w:rsid w:val="002F60EA"/>
    <w:rsid w:val="002F680E"/>
    <w:rsid w:val="002F6DBB"/>
    <w:rsid w:val="00300120"/>
    <w:rsid w:val="00300128"/>
    <w:rsid w:val="00300951"/>
    <w:rsid w:val="00300B4E"/>
    <w:rsid w:val="00300E8A"/>
    <w:rsid w:val="003011BD"/>
    <w:rsid w:val="003023C9"/>
    <w:rsid w:val="00302CA8"/>
    <w:rsid w:val="00302DE9"/>
    <w:rsid w:val="0030400F"/>
    <w:rsid w:val="00304860"/>
    <w:rsid w:val="00304E23"/>
    <w:rsid w:val="00305084"/>
    <w:rsid w:val="0030522C"/>
    <w:rsid w:val="00306408"/>
    <w:rsid w:val="00307249"/>
    <w:rsid w:val="00307919"/>
    <w:rsid w:val="00310B80"/>
    <w:rsid w:val="00312C47"/>
    <w:rsid w:val="00312DAE"/>
    <w:rsid w:val="003132DB"/>
    <w:rsid w:val="00313336"/>
    <w:rsid w:val="003137CA"/>
    <w:rsid w:val="00313918"/>
    <w:rsid w:val="003153CB"/>
    <w:rsid w:val="00315865"/>
    <w:rsid w:val="00315DDC"/>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3041"/>
    <w:rsid w:val="003232DE"/>
    <w:rsid w:val="00323AE8"/>
    <w:rsid w:val="00323B32"/>
    <w:rsid w:val="00324548"/>
    <w:rsid w:val="00324B54"/>
    <w:rsid w:val="00324FB6"/>
    <w:rsid w:val="003250C6"/>
    <w:rsid w:val="003251F4"/>
    <w:rsid w:val="00325408"/>
    <w:rsid w:val="00325EF2"/>
    <w:rsid w:val="00326927"/>
    <w:rsid w:val="003303E3"/>
    <w:rsid w:val="00330651"/>
    <w:rsid w:val="00331A88"/>
    <w:rsid w:val="003329EA"/>
    <w:rsid w:val="00332C6E"/>
    <w:rsid w:val="00332D73"/>
    <w:rsid w:val="003336FF"/>
    <w:rsid w:val="003338BE"/>
    <w:rsid w:val="00334300"/>
    <w:rsid w:val="00335607"/>
    <w:rsid w:val="00336AA2"/>
    <w:rsid w:val="00337B1B"/>
    <w:rsid w:val="00337F17"/>
    <w:rsid w:val="003405DA"/>
    <w:rsid w:val="003407A5"/>
    <w:rsid w:val="0034087B"/>
    <w:rsid w:val="0034096C"/>
    <w:rsid w:val="003410A1"/>
    <w:rsid w:val="00341188"/>
    <w:rsid w:val="0034147B"/>
    <w:rsid w:val="003422A5"/>
    <w:rsid w:val="003424CB"/>
    <w:rsid w:val="0034349C"/>
    <w:rsid w:val="003439DB"/>
    <w:rsid w:val="003440A3"/>
    <w:rsid w:val="00344FBE"/>
    <w:rsid w:val="00345432"/>
    <w:rsid w:val="00346047"/>
    <w:rsid w:val="00346759"/>
    <w:rsid w:val="00350238"/>
    <w:rsid w:val="0035109C"/>
    <w:rsid w:val="00351752"/>
    <w:rsid w:val="00351F0A"/>
    <w:rsid w:val="00352648"/>
    <w:rsid w:val="00353958"/>
    <w:rsid w:val="00353AC6"/>
    <w:rsid w:val="003542B7"/>
    <w:rsid w:val="0035432B"/>
    <w:rsid w:val="00354765"/>
    <w:rsid w:val="00354E10"/>
    <w:rsid w:val="0035756E"/>
    <w:rsid w:val="00357B15"/>
    <w:rsid w:val="00357BB3"/>
    <w:rsid w:val="003602EA"/>
    <w:rsid w:val="003609DD"/>
    <w:rsid w:val="00360F81"/>
    <w:rsid w:val="00361E7E"/>
    <w:rsid w:val="00363597"/>
    <w:rsid w:val="00363D25"/>
    <w:rsid w:val="003648F2"/>
    <w:rsid w:val="00364FA1"/>
    <w:rsid w:val="00366B02"/>
    <w:rsid w:val="003671F5"/>
    <w:rsid w:val="00370AA4"/>
    <w:rsid w:val="00370F8F"/>
    <w:rsid w:val="003711F2"/>
    <w:rsid w:val="003717FC"/>
    <w:rsid w:val="00371F48"/>
    <w:rsid w:val="00371FF4"/>
    <w:rsid w:val="003723C0"/>
    <w:rsid w:val="003723C2"/>
    <w:rsid w:val="0037275D"/>
    <w:rsid w:val="00372797"/>
    <w:rsid w:val="003731CA"/>
    <w:rsid w:val="00373FD0"/>
    <w:rsid w:val="0037470E"/>
    <w:rsid w:val="00375510"/>
    <w:rsid w:val="00375CC4"/>
    <w:rsid w:val="00376103"/>
    <w:rsid w:val="003767B3"/>
    <w:rsid w:val="00376A73"/>
    <w:rsid w:val="00376B49"/>
    <w:rsid w:val="00376FC5"/>
    <w:rsid w:val="00377520"/>
    <w:rsid w:val="00380033"/>
    <w:rsid w:val="00380D36"/>
    <w:rsid w:val="00380F49"/>
    <w:rsid w:val="003822D3"/>
    <w:rsid w:val="0038480C"/>
    <w:rsid w:val="00384DC9"/>
    <w:rsid w:val="0038566E"/>
    <w:rsid w:val="00385C66"/>
    <w:rsid w:val="00386630"/>
    <w:rsid w:val="0038687F"/>
    <w:rsid w:val="00386A6C"/>
    <w:rsid w:val="003874B6"/>
    <w:rsid w:val="00387876"/>
    <w:rsid w:val="00387D43"/>
    <w:rsid w:val="00390379"/>
    <w:rsid w:val="00390741"/>
    <w:rsid w:val="003909FB"/>
    <w:rsid w:val="00390B25"/>
    <w:rsid w:val="00390DD9"/>
    <w:rsid w:val="00392958"/>
    <w:rsid w:val="00392AE5"/>
    <w:rsid w:val="00395CAA"/>
    <w:rsid w:val="00396588"/>
    <w:rsid w:val="00396863"/>
    <w:rsid w:val="00396C75"/>
    <w:rsid w:val="003970B5"/>
    <w:rsid w:val="00397156"/>
    <w:rsid w:val="00397960"/>
    <w:rsid w:val="003A0663"/>
    <w:rsid w:val="003A0691"/>
    <w:rsid w:val="003A0B4F"/>
    <w:rsid w:val="003A1FE0"/>
    <w:rsid w:val="003A3BC4"/>
    <w:rsid w:val="003A458A"/>
    <w:rsid w:val="003A46C9"/>
    <w:rsid w:val="003A4B6E"/>
    <w:rsid w:val="003A4FE2"/>
    <w:rsid w:val="003A5119"/>
    <w:rsid w:val="003A551D"/>
    <w:rsid w:val="003A5755"/>
    <w:rsid w:val="003A7E6F"/>
    <w:rsid w:val="003B05F2"/>
    <w:rsid w:val="003B2F13"/>
    <w:rsid w:val="003B3353"/>
    <w:rsid w:val="003B405E"/>
    <w:rsid w:val="003B4712"/>
    <w:rsid w:val="003B47EB"/>
    <w:rsid w:val="003B48BA"/>
    <w:rsid w:val="003B57D3"/>
    <w:rsid w:val="003B59CA"/>
    <w:rsid w:val="003B6067"/>
    <w:rsid w:val="003B6C59"/>
    <w:rsid w:val="003B6D06"/>
    <w:rsid w:val="003C0892"/>
    <w:rsid w:val="003C08E3"/>
    <w:rsid w:val="003C09B5"/>
    <w:rsid w:val="003C0ECA"/>
    <w:rsid w:val="003C0F62"/>
    <w:rsid w:val="003C1176"/>
    <w:rsid w:val="003C1272"/>
    <w:rsid w:val="003C1D63"/>
    <w:rsid w:val="003C1D9A"/>
    <w:rsid w:val="003C1F58"/>
    <w:rsid w:val="003C2723"/>
    <w:rsid w:val="003C48B1"/>
    <w:rsid w:val="003C57A7"/>
    <w:rsid w:val="003C5C2B"/>
    <w:rsid w:val="003C6457"/>
    <w:rsid w:val="003C6943"/>
    <w:rsid w:val="003C6BD2"/>
    <w:rsid w:val="003C7294"/>
    <w:rsid w:val="003C792F"/>
    <w:rsid w:val="003C7ABD"/>
    <w:rsid w:val="003C7C3D"/>
    <w:rsid w:val="003D08F8"/>
    <w:rsid w:val="003D124B"/>
    <w:rsid w:val="003D18F3"/>
    <w:rsid w:val="003D1C06"/>
    <w:rsid w:val="003D251D"/>
    <w:rsid w:val="003D2CC1"/>
    <w:rsid w:val="003D4210"/>
    <w:rsid w:val="003D4FFC"/>
    <w:rsid w:val="003D51ED"/>
    <w:rsid w:val="003D564C"/>
    <w:rsid w:val="003D569B"/>
    <w:rsid w:val="003D78B5"/>
    <w:rsid w:val="003E03F6"/>
    <w:rsid w:val="003E099F"/>
    <w:rsid w:val="003E19FF"/>
    <w:rsid w:val="003E1C8E"/>
    <w:rsid w:val="003E244F"/>
    <w:rsid w:val="003E372A"/>
    <w:rsid w:val="003E37AE"/>
    <w:rsid w:val="003E3AB5"/>
    <w:rsid w:val="003E40F9"/>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E7E15"/>
    <w:rsid w:val="003F0477"/>
    <w:rsid w:val="003F0B30"/>
    <w:rsid w:val="003F0FA3"/>
    <w:rsid w:val="003F276B"/>
    <w:rsid w:val="003F4241"/>
    <w:rsid w:val="003F4B8A"/>
    <w:rsid w:val="003F4C20"/>
    <w:rsid w:val="003F62BB"/>
    <w:rsid w:val="003F6FEC"/>
    <w:rsid w:val="003F7C45"/>
    <w:rsid w:val="00400241"/>
    <w:rsid w:val="0040132C"/>
    <w:rsid w:val="00401EFD"/>
    <w:rsid w:val="0040231A"/>
    <w:rsid w:val="00402489"/>
    <w:rsid w:val="004049BD"/>
    <w:rsid w:val="00404EB5"/>
    <w:rsid w:val="00405085"/>
    <w:rsid w:val="00405D28"/>
    <w:rsid w:val="004066FC"/>
    <w:rsid w:val="00407481"/>
    <w:rsid w:val="00407C10"/>
    <w:rsid w:val="00407E90"/>
    <w:rsid w:val="004113B4"/>
    <w:rsid w:val="00411F11"/>
    <w:rsid w:val="00412FE6"/>
    <w:rsid w:val="00413323"/>
    <w:rsid w:val="00414503"/>
    <w:rsid w:val="00414827"/>
    <w:rsid w:val="004153B3"/>
    <w:rsid w:val="00415772"/>
    <w:rsid w:val="004163FD"/>
    <w:rsid w:val="0041683D"/>
    <w:rsid w:val="00416C10"/>
    <w:rsid w:val="00417660"/>
    <w:rsid w:val="00417976"/>
    <w:rsid w:val="00417A0E"/>
    <w:rsid w:val="0042053A"/>
    <w:rsid w:val="00420972"/>
    <w:rsid w:val="00420E2E"/>
    <w:rsid w:val="004213D6"/>
    <w:rsid w:val="0042198A"/>
    <w:rsid w:val="00421C75"/>
    <w:rsid w:val="00422440"/>
    <w:rsid w:val="00422916"/>
    <w:rsid w:val="0042388D"/>
    <w:rsid w:val="00423BA3"/>
    <w:rsid w:val="00424213"/>
    <w:rsid w:val="00424EF3"/>
    <w:rsid w:val="004267DB"/>
    <w:rsid w:val="004268BB"/>
    <w:rsid w:val="00426A4B"/>
    <w:rsid w:val="00430724"/>
    <w:rsid w:val="00431047"/>
    <w:rsid w:val="00431B86"/>
    <w:rsid w:val="00432B7F"/>
    <w:rsid w:val="00433CC0"/>
    <w:rsid w:val="00433EED"/>
    <w:rsid w:val="0043533B"/>
    <w:rsid w:val="00436B2E"/>
    <w:rsid w:val="00437C96"/>
    <w:rsid w:val="004408EC"/>
    <w:rsid w:val="004416A4"/>
    <w:rsid w:val="00441E6A"/>
    <w:rsid w:val="00441FD7"/>
    <w:rsid w:val="00442AEE"/>
    <w:rsid w:val="00443C8F"/>
    <w:rsid w:val="00443EF8"/>
    <w:rsid w:val="00444C60"/>
    <w:rsid w:val="00444E35"/>
    <w:rsid w:val="0044502D"/>
    <w:rsid w:val="00445783"/>
    <w:rsid w:val="00445F6B"/>
    <w:rsid w:val="00446684"/>
    <w:rsid w:val="00447C0A"/>
    <w:rsid w:val="00447CEF"/>
    <w:rsid w:val="00447E28"/>
    <w:rsid w:val="00450BA9"/>
    <w:rsid w:val="00452481"/>
    <w:rsid w:val="004528FA"/>
    <w:rsid w:val="00453ACA"/>
    <w:rsid w:val="00453DC8"/>
    <w:rsid w:val="00455165"/>
    <w:rsid w:val="0045521A"/>
    <w:rsid w:val="00457804"/>
    <w:rsid w:val="00460416"/>
    <w:rsid w:val="00460AEF"/>
    <w:rsid w:val="00460C52"/>
    <w:rsid w:val="0046135C"/>
    <w:rsid w:val="00461969"/>
    <w:rsid w:val="00462279"/>
    <w:rsid w:val="004646BF"/>
    <w:rsid w:val="00464744"/>
    <w:rsid w:val="00465CC2"/>
    <w:rsid w:val="00465DFB"/>
    <w:rsid w:val="004665E3"/>
    <w:rsid w:val="00466F64"/>
    <w:rsid w:val="0046760F"/>
    <w:rsid w:val="0047237D"/>
    <w:rsid w:val="00472561"/>
    <w:rsid w:val="004731F1"/>
    <w:rsid w:val="00473EB5"/>
    <w:rsid w:val="0047456B"/>
    <w:rsid w:val="00475251"/>
    <w:rsid w:val="004755BD"/>
    <w:rsid w:val="00477400"/>
    <w:rsid w:val="00480BC8"/>
    <w:rsid w:val="00481265"/>
    <w:rsid w:val="004814BF"/>
    <w:rsid w:val="00482649"/>
    <w:rsid w:val="00482BDC"/>
    <w:rsid w:val="00483630"/>
    <w:rsid w:val="004836EA"/>
    <w:rsid w:val="00483F72"/>
    <w:rsid w:val="00485215"/>
    <w:rsid w:val="00485340"/>
    <w:rsid w:val="0048587E"/>
    <w:rsid w:val="0048712F"/>
    <w:rsid w:val="00487C2B"/>
    <w:rsid w:val="004900FF"/>
    <w:rsid w:val="004903AA"/>
    <w:rsid w:val="00490403"/>
    <w:rsid w:val="0049125B"/>
    <w:rsid w:val="00491C58"/>
    <w:rsid w:val="00491FAB"/>
    <w:rsid w:val="00492081"/>
    <w:rsid w:val="0049227D"/>
    <w:rsid w:val="004927A9"/>
    <w:rsid w:val="0049297D"/>
    <w:rsid w:val="004929F2"/>
    <w:rsid w:val="00492C1E"/>
    <w:rsid w:val="00492D4E"/>
    <w:rsid w:val="00492F5E"/>
    <w:rsid w:val="00495A03"/>
    <w:rsid w:val="00495E28"/>
    <w:rsid w:val="00497079"/>
    <w:rsid w:val="00497450"/>
    <w:rsid w:val="004976A0"/>
    <w:rsid w:val="00497F30"/>
    <w:rsid w:val="00497F49"/>
    <w:rsid w:val="004A1BBA"/>
    <w:rsid w:val="004A23C2"/>
    <w:rsid w:val="004A3336"/>
    <w:rsid w:val="004A3479"/>
    <w:rsid w:val="004A35B7"/>
    <w:rsid w:val="004A35E4"/>
    <w:rsid w:val="004A3E3C"/>
    <w:rsid w:val="004A4069"/>
    <w:rsid w:val="004A428D"/>
    <w:rsid w:val="004A484E"/>
    <w:rsid w:val="004A6513"/>
    <w:rsid w:val="004A6D96"/>
    <w:rsid w:val="004B0E6D"/>
    <w:rsid w:val="004B16E8"/>
    <w:rsid w:val="004B2CA5"/>
    <w:rsid w:val="004B3A70"/>
    <w:rsid w:val="004B412E"/>
    <w:rsid w:val="004B5B92"/>
    <w:rsid w:val="004B6250"/>
    <w:rsid w:val="004B66F3"/>
    <w:rsid w:val="004B733D"/>
    <w:rsid w:val="004B76B1"/>
    <w:rsid w:val="004B7800"/>
    <w:rsid w:val="004C0057"/>
    <w:rsid w:val="004C0541"/>
    <w:rsid w:val="004C0661"/>
    <w:rsid w:val="004C0BBF"/>
    <w:rsid w:val="004C1748"/>
    <w:rsid w:val="004C1D08"/>
    <w:rsid w:val="004C1D55"/>
    <w:rsid w:val="004C2836"/>
    <w:rsid w:val="004C2C46"/>
    <w:rsid w:val="004C405B"/>
    <w:rsid w:val="004C4550"/>
    <w:rsid w:val="004C460B"/>
    <w:rsid w:val="004C462E"/>
    <w:rsid w:val="004C54CA"/>
    <w:rsid w:val="004C7235"/>
    <w:rsid w:val="004C7955"/>
    <w:rsid w:val="004D0213"/>
    <w:rsid w:val="004D047F"/>
    <w:rsid w:val="004D0A6A"/>
    <w:rsid w:val="004D0D2C"/>
    <w:rsid w:val="004D0D3C"/>
    <w:rsid w:val="004D1529"/>
    <w:rsid w:val="004D29F1"/>
    <w:rsid w:val="004D29F3"/>
    <w:rsid w:val="004D3D96"/>
    <w:rsid w:val="004D40BB"/>
    <w:rsid w:val="004D4EEF"/>
    <w:rsid w:val="004D5316"/>
    <w:rsid w:val="004D575C"/>
    <w:rsid w:val="004D5DB9"/>
    <w:rsid w:val="004D5F4D"/>
    <w:rsid w:val="004D62FA"/>
    <w:rsid w:val="004D64E6"/>
    <w:rsid w:val="004D650F"/>
    <w:rsid w:val="004D7269"/>
    <w:rsid w:val="004D74EE"/>
    <w:rsid w:val="004D7F01"/>
    <w:rsid w:val="004E08FC"/>
    <w:rsid w:val="004E0B6E"/>
    <w:rsid w:val="004E1AE3"/>
    <w:rsid w:val="004E2133"/>
    <w:rsid w:val="004E2BD2"/>
    <w:rsid w:val="004E2C88"/>
    <w:rsid w:val="004E395B"/>
    <w:rsid w:val="004E5575"/>
    <w:rsid w:val="004E5EDB"/>
    <w:rsid w:val="004E5F51"/>
    <w:rsid w:val="004E60FB"/>
    <w:rsid w:val="004E73A5"/>
    <w:rsid w:val="004E758A"/>
    <w:rsid w:val="004F1C42"/>
    <w:rsid w:val="004F23CE"/>
    <w:rsid w:val="004F2456"/>
    <w:rsid w:val="004F2C5A"/>
    <w:rsid w:val="004F2C82"/>
    <w:rsid w:val="004F31EA"/>
    <w:rsid w:val="004F35A5"/>
    <w:rsid w:val="004F4601"/>
    <w:rsid w:val="004F4BB3"/>
    <w:rsid w:val="004F7572"/>
    <w:rsid w:val="004F779C"/>
    <w:rsid w:val="004F7846"/>
    <w:rsid w:val="005000A6"/>
    <w:rsid w:val="005000D4"/>
    <w:rsid w:val="005004EE"/>
    <w:rsid w:val="0050055D"/>
    <w:rsid w:val="005007AB"/>
    <w:rsid w:val="00500B1E"/>
    <w:rsid w:val="00500B24"/>
    <w:rsid w:val="00500C17"/>
    <w:rsid w:val="00500E2F"/>
    <w:rsid w:val="00502416"/>
    <w:rsid w:val="005027F4"/>
    <w:rsid w:val="005036C2"/>
    <w:rsid w:val="0050492E"/>
    <w:rsid w:val="005051C9"/>
    <w:rsid w:val="00505CB1"/>
    <w:rsid w:val="00505D68"/>
    <w:rsid w:val="00506389"/>
    <w:rsid w:val="00507000"/>
    <w:rsid w:val="00507FC5"/>
    <w:rsid w:val="00510A69"/>
    <w:rsid w:val="00510CAF"/>
    <w:rsid w:val="0051114C"/>
    <w:rsid w:val="00511597"/>
    <w:rsid w:val="00511915"/>
    <w:rsid w:val="00511E38"/>
    <w:rsid w:val="005128C5"/>
    <w:rsid w:val="00512905"/>
    <w:rsid w:val="00512D8B"/>
    <w:rsid w:val="00512E1B"/>
    <w:rsid w:val="00512E85"/>
    <w:rsid w:val="0051346B"/>
    <w:rsid w:val="005136C7"/>
    <w:rsid w:val="00514377"/>
    <w:rsid w:val="0051478B"/>
    <w:rsid w:val="00514A6B"/>
    <w:rsid w:val="00514C1C"/>
    <w:rsid w:val="005151E7"/>
    <w:rsid w:val="0051524F"/>
    <w:rsid w:val="0051566A"/>
    <w:rsid w:val="00515D7B"/>
    <w:rsid w:val="00515DD8"/>
    <w:rsid w:val="005166E9"/>
    <w:rsid w:val="00517917"/>
    <w:rsid w:val="0052009E"/>
    <w:rsid w:val="005200F7"/>
    <w:rsid w:val="00520AB5"/>
    <w:rsid w:val="00521596"/>
    <w:rsid w:val="00522066"/>
    <w:rsid w:val="005222FA"/>
    <w:rsid w:val="0052248F"/>
    <w:rsid w:val="005247E6"/>
    <w:rsid w:val="00524A64"/>
    <w:rsid w:val="00524FF2"/>
    <w:rsid w:val="00525740"/>
    <w:rsid w:val="00525E59"/>
    <w:rsid w:val="005278EE"/>
    <w:rsid w:val="005308C9"/>
    <w:rsid w:val="00530A21"/>
    <w:rsid w:val="0053106D"/>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40421"/>
    <w:rsid w:val="00540E2A"/>
    <w:rsid w:val="005411D0"/>
    <w:rsid w:val="005427DC"/>
    <w:rsid w:val="00543188"/>
    <w:rsid w:val="005432F0"/>
    <w:rsid w:val="00543367"/>
    <w:rsid w:val="0054384E"/>
    <w:rsid w:val="00543A27"/>
    <w:rsid w:val="00543BC6"/>
    <w:rsid w:val="00543BFA"/>
    <w:rsid w:val="00544BBB"/>
    <w:rsid w:val="00544CCD"/>
    <w:rsid w:val="005451BD"/>
    <w:rsid w:val="005451FB"/>
    <w:rsid w:val="00545824"/>
    <w:rsid w:val="0054655E"/>
    <w:rsid w:val="00546601"/>
    <w:rsid w:val="00547D9C"/>
    <w:rsid w:val="00547DA1"/>
    <w:rsid w:val="00550116"/>
    <w:rsid w:val="005501BC"/>
    <w:rsid w:val="005505CC"/>
    <w:rsid w:val="0055068D"/>
    <w:rsid w:val="00550715"/>
    <w:rsid w:val="00551BAB"/>
    <w:rsid w:val="00551C53"/>
    <w:rsid w:val="00551F4A"/>
    <w:rsid w:val="00551F9A"/>
    <w:rsid w:val="0055221B"/>
    <w:rsid w:val="005526DC"/>
    <w:rsid w:val="005535B7"/>
    <w:rsid w:val="00553702"/>
    <w:rsid w:val="00553E37"/>
    <w:rsid w:val="00554133"/>
    <w:rsid w:val="005548C7"/>
    <w:rsid w:val="00554B1A"/>
    <w:rsid w:val="00554CAC"/>
    <w:rsid w:val="00554D3A"/>
    <w:rsid w:val="0055513C"/>
    <w:rsid w:val="00555AF5"/>
    <w:rsid w:val="00556164"/>
    <w:rsid w:val="0055637C"/>
    <w:rsid w:val="00556B00"/>
    <w:rsid w:val="0055753F"/>
    <w:rsid w:val="00557618"/>
    <w:rsid w:val="00557782"/>
    <w:rsid w:val="005577D2"/>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588"/>
    <w:rsid w:val="0056662E"/>
    <w:rsid w:val="00566A26"/>
    <w:rsid w:val="00566F6B"/>
    <w:rsid w:val="00567012"/>
    <w:rsid w:val="00567A86"/>
    <w:rsid w:val="00567EA5"/>
    <w:rsid w:val="00567F47"/>
    <w:rsid w:val="00570050"/>
    <w:rsid w:val="00570514"/>
    <w:rsid w:val="00571A41"/>
    <w:rsid w:val="005721D0"/>
    <w:rsid w:val="0057275D"/>
    <w:rsid w:val="00572919"/>
    <w:rsid w:val="00572E9A"/>
    <w:rsid w:val="005733EA"/>
    <w:rsid w:val="005734AB"/>
    <w:rsid w:val="005739A6"/>
    <w:rsid w:val="00574103"/>
    <w:rsid w:val="00574335"/>
    <w:rsid w:val="00575AB2"/>
    <w:rsid w:val="00575B68"/>
    <w:rsid w:val="00575DA6"/>
    <w:rsid w:val="00576C4E"/>
    <w:rsid w:val="0057737F"/>
    <w:rsid w:val="0057744D"/>
    <w:rsid w:val="005800A9"/>
    <w:rsid w:val="00580488"/>
    <w:rsid w:val="0058074D"/>
    <w:rsid w:val="00580C9A"/>
    <w:rsid w:val="00580FD1"/>
    <w:rsid w:val="00582FAD"/>
    <w:rsid w:val="00583489"/>
    <w:rsid w:val="0058391F"/>
    <w:rsid w:val="00583A80"/>
    <w:rsid w:val="00584188"/>
    <w:rsid w:val="00584E33"/>
    <w:rsid w:val="0058596A"/>
    <w:rsid w:val="00585AD4"/>
    <w:rsid w:val="00586819"/>
    <w:rsid w:val="00586E9A"/>
    <w:rsid w:val="00587419"/>
    <w:rsid w:val="00587871"/>
    <w:rsid w:val="00587958"/>
    <w:rsid w:val="00590FE4"/>
    <w:rsid w:val="0059116E"/>
    <w:rsid w:val="00591D9C"/>
    <w:rsid w:val="0059282D"/>
    <w:rsid w:val="005932C1"/>
    <w:rsid w:val="00593440"/>
    <w:rsid w:val="005936BF"/>
    <w:rsid w:val="00593DE5"/>
    <w:rsid w:val="00593EE1"/>
    <w:rsid w:val="00594834"/>
    <w:rsid w:val="00594B24"/>
    <w:rsid w:val="00594E3C"/>
    <w:rsid w:val="00594EEA"/>
    <w:rsid w:val="0059592B"/>
    <w:rsid w:val="00596617"/>
    <w:rsid w:val="00596CC4"/>
    <w:rsid w:val="00597057"/>
    <w:rsid w:val="005973A6"/>
    <w:rsid w:val="00597657"/>
    <w:rsid w:val="00597AAB"/>
    <w:rsid w:val="00597D8B"/>
    <w:rsid w:val="005A0742"/>
    <w:rsid w:val="005A09F2"/>
    <w:rsid w:val="005A1C27"/>
    <w:rsid w:val="005A1C30"/>
    <w:rsid w:val="005A31C9"/>
    <w:rsid w:val="005A3295"/>
    <w:rsid w:val="005A46FF"/>
    <w:rsid w:val="005A48ED"/>
    <w:rsid w:val="005A4AFF"/>
    <w:rsid w:val="005A4E6A"/>
    <w:rsid w:val="005A52BE"/>
    <w:rsid w:val="005A539E"/>
    <w:rsid w:val="005A65F0"/>
    <w:rsid w:val="005A76DC"/>
    <w:rsid w:val="005A7758"/>
    <w:rsid w:val="005B011E"/>
    <w:rsid w:val="005B028B"/>
    <w:rsid w:val="005B10E4"/>
    <w:rsid w:val="005B12E3"/>
    <w:rsid w:val="005B211A"/>
    <w:rsid w:val="005B2B01"/>
    <w:rsid w:val="005B2E84"/>
    <w:rsid w:val="005B352F"/>
    <w:rsid w:val="005B3E66"/>
    <w:rsid w:val="005B3FE8"/>
    <w:rsid w:val="005B4215"/>
    <w:rsid w:val="005B436C"/>
    <w:rsid w:val="005B4B72"/>
    <w:rsid w:val="005B4F97"/>
    <w:rsid w:val="005B52A4"/>
    <w:rsid w:val="005B5C10"/>
    <w:rsid w:val="005B5CA4"/>
    <w:rsid w:val="005B6E01"/>
    <w:rsid w:val="005B7476"/>
    <w:rsid w:val="005B7688"/>
    <w:rsid w:val="005B7849"/>
    <w:rsid w:val="005B7B0E"/>
    <w:rsid w:val="005C0DFA"/>
    <w:rsid w:val="005C0FF0"/>
    <w:rsid w:val="005C219B"/>
    <w:rsid w:val="005C3117"/>
    <w:rsid w:val="005C402E"/>
    <w:rsid w:val="005C480F"/>
    <w:rsid w:val="005C492F"/>
    <w:rsid w:val="005C4B4C"/>
    <w:rsid w:val="005C4B62"/>
    <w:rsid w:val="005C513B"/>
    <w:rsid w:val="005C5409"/>
    <w:rsid w:val="005C55EF"/>
    <w:rsid w:val="005C608C"/>
    <w:rsid w:val="005C628C"/>
    <w:rsid w:val="005C6765"/>
    <w:rsid w:val="005C69AC"/>
    <w:rsid w:val="005C722E"/>
    <w:rsid w:val="005C72F6"/>
    <w:rsid w:val="005C7576"/>
    <w:rsid w:val="005C7759"/>
    <w:rsid w:val="005D01A4"/>
    <w:rsid w:val="005D1584"/>
    <w:rsid w:val="005D15AE"/>
    <w:rsid w:val="005D1A7B"/>
    <w:rsid w:val="005D1EDD"/>
    <w:rsid w:val="005D2F95"/>
    <w:rsid w:val="005D3EA3"/>
    <w:rsid w:val="005D456F"/>
    <w:rsid w:val="005D45B3"/>
    <w:rsid w:val="005D4AB3"/>
    <w:rsid w:val="005D4CEB"/>
    <w:rsid w:val="005D5344"/>
    <w:rsid w:val="005D5DA8"/>
    <w:rsid w:val="005D61EB"/>
    <w:rsid w:val="005D6733"/>
    <w:rsid w:val="005E0AE0"/>
    <w:rsid w:val="005E40C4"/>
    <w:rsid w:val="005E5501"/>
    <w:rsid w:val="005E6F8F"/>
    <w:rsid w:val="005F04E6"/>
    <w:rsid w:val="005F17EC"/>
    <w:rsid w:val="005F1C2F"/>
    <w:rsid w:val="005F39D5"/>
    <w:rsid w:val="005F3AB5"/>
    <w:rsid w:val="005F3E05"/>
    <w:rsid w:val="005F3F98"/>
    <w:rsid w:val="005F43B9"/>
    <w:rsid w:val="005F55D6"/>
    <w:rsid w:val="005F5BC3"/>
    <w:rsid w:val="005F5CA9"/>
    <w:rsid w:val="005F68CB"/>
    <w:rsid w:val="005F6BDE"/>
    <w:rsid w:val="00600242"/>
    <w:rsid w:val="0060175B"/>
    <w:rsid w:val="006033E3"/>
    <w:rsid w:val="00605FC7"/>
    <w:rsid w:val="00606218"/>
    <w:rsid w:val="006064C5"/>
    <w:rsid w:val="006065A7"/>
    <w:rsid w:val="00606CA3"/>
    <w:rsid w:val="00606E91"/>
    <w:rsid w:val="00607018"/>
    <w:rsid w:val="006077ED"/>
    <w:rsid w:val="00607F03"/>
    <w:rsid w:val="00610954"/>
    <w:rsid w:val="00610CBE"/>
    <w:rsid w:val="00610E1F"/>
    <w:rsid w:val="0061219E"/>
    <w:rsid w:val="0061321C"/>
    <w:rsid w:val="00613C5A"/>
    <w:rsid w:val="00614CA1"/>
    <w:rsid w:val="00614DF9"/>
    <w:rsid w:val="00615C2C"/>
    <w:rsid w:val="006161B4"/>
    <w:rsid w:val="006168A6"/>
    <w:rsid w:val="00617F98"/>
    <w:rsid w:val="0062038A"/>
    <w:rsid w:val="006203A8"/>
    <w:rsid w:val="00620DA2"/>
    <w:rsid w:val="00620E59"/>
    <w:rsid w:val="00621132"/>
    <w:rsid w:val="00622656"/>
    <w:rsid w:val="0062386E"/>
    <w:rsid w:val="00623A2D"/>
    <w:rsid w:val="00623D9A"/>
    <w:rsid w:val="00623F01"/>
    <w:rsid w:val="006242FB"/>
    <w:rsid w:val="00624551"/>
    <w:rsid w:val="00624738"/>
    <w:rsid w:val="00625A2B"/>
    <w:rsid w:val="006260B3"/>
    <w:rsid w:val="00626E2D"/>
    <w:rsid w:val="006272DE"/>
    <w:rsid w:val="00627D94"/>
    <w:rsid w:val="00627E87"/>
    <w:rsid w:val="006304D3"/>
    <w:rsid w:val="00630AB9"/>
    <w:rsid w:val="00630B42"/>
    <w:rsid w:val="00630C01"/>
    <w:rsid w:val="00630C3A"/>
    <w:rsid w:val="0063104D"/>
    <w:rsid w:val="006310FC"/>
    <w:rsid w:val="00631688"/>
    <w:rsid w:val="0063169D"/>
    <w:rsid w:val="006318AB"/>
    <w:rsid w:val="00631905"/>
    <w:rsid w:val="006320D8"/>
    <w:rsid w:val="00632540"/>
    <w:rsid w:val="00632E88"/>
    <w:rsid w:val="006342BB"/>
    <w:rsid w:val="0063454C"/>
    <w:rsid w:val="00634DBB"/>
    <w:rsid w:val="00635255"/>
    <w:rsid w:val="00635A2E"/>
    <w:rsid w:val="00637C26"/>
    <w:rsid w:val="00640732"/>
    <w:rsid w:val="00642072"/>
    <w:rsid w:val="006425A4"/>
    <w:rsid w:val="006431D0"/>
    <w:rsid w:val="006440ED"/>
    <w:rsid w:val="0064467C"/>
    <w:rsid w:val="00644AB5"/>
    <w:rsid w:val="00645213"/>
    <w:rsid w:val="00645293"/>
    <w:rsid w:val="006468CB"/>
    <w:rsid w:val="00646EE6"/>
    <w:rsid w:val="006475F3"/>
    <w:rsid w:val="006513EB"/>
    <w:rsid w:val="00651B78"/>
    <w:rsid w:val="00651C5A"/>
    <w:rsid w:val="00651DCD"/>
    <w:rsid w:val="00652263"/>
    <w:rsid w:val="0065238F"/>
    <w:rsid w:val="0065278C"/>
    <w:rsid w:val="00652881"/>
    <w:rsid w:val="00652985"/>
    <w:rsid w:val="006533AE"/>
    <w:rsid w:val="006551AE"/>
    <w:rsid w:val="006576AB"/>
    <w:rsid w:val="006579AE"/>
    <w:rsid w:val="00660F1E"/>
    <w:rsid w:val="00661974"/>
    <w:rsid w:val="006623E2"/>
    <w:rsid w:val="006624E3"/>
    <w:rsid w:val="006640F9"/>
    <w:rsid w:val="00664282"/>
    <w:rsid w:val="00664551"/>
    <w:rsid w:val="00664596"/>
    <w:rsid w:val="00664685"/>
    <w:rsid w:val="00664B95"/>
    <w:rsid w:val="00665D5F"/>
    <w:rsid w:val="006676A0"/>
    <w:rsid w:val="006701A0"/>
    <w:rsid w:val="006704F3"/>
    <w:rsid w:val="00670857"/>
    <w:rsid w:val="00671124"/>
    <w:rsid w:val="006727B0"/>
    <w:rsid w:val="00672FE0"/>
    <w:rsid w:val="0067307E"/>
    <w:rsid w:val="006739C0"/>
    <w:rsid w:val="00673F6D"/>
    <w:rsid w:val="00674850"/>
    <w:rsid w:val="00674A57"/>
    <w:rsid w:val="00675116"/>
    <w:rsid w:val="00675D03"/>
    <w:rsid w:val="00676016"/>
    <w:rsid w:val="00676876"/>
    <w:rsid w:val="00676EA7"/>
    <w:rsid w:val="00680969"/>
    <w:rsid w:val="006824D6"/>
    <w:rsid w:val="00682C86"/>
    <w:rsid w:val="00683F61"/>
    <w:rsid w:val="00686A36"/>
    <w:rsid w:val="006877BA"/>
    <w:rsid w:val="00687AD5"/>
    <w:rsid w:val="00690DCB"/>
    <w:rsid w:val="0069211A"/>
    <w:rsid w:val="00692B81"/>
    <w:rsid w:val="00692C4F"/>
    <w:rsid w:val="00693FF7"/>
    <w:rsid w:val="006942C3"/>
    <w:rsid w:val="006949D2"/>
    <w:rsid w:val="00694C5F"/>
    <w:rsid w:val="00695251"/>
    <w:rsid w:val="006953EF"/>
    <w:rsid w:val="00695429"/>
    <w:rsid w:val="00695689"/>
    <w:rsid w:val="00695ADE"/>
    <w:rsid w:val="00695C0D"/>
    <w:rsid w:val="00695CAE"/>
    <w:rsid w:val="00695F70"/>
    <w:rsid w:val="00696009"/>
    <w:rsid w:val="00696356"/>
    <w:rsid w:val="00696507"/>
    <w:rsid w:val="006968EA"/>
    <w:rsid w:val="006A015D"/>
    <w:rsid w:val="006A02EC"/>
    <w:rsid w:val="006A0D9D"/>
    <w:rsid w:val="006A261F"/>
    <w:rsid w:val="006A2B6C"/>
    <w:rsid w:val="006A2EA3"/>
    <w:rsid w:val="006A3CC1"/>
    <w:rsid w:val="006A3E73"/>
    <w:rsid w:val="006A4899"/>
    <w:rsid w:val="006A5E32"/>
    <w:rsid w:val="006A60C8"/>
    <w:rsid w:val="006A62E1"/>
    <w:rsid w:val="006A6566"/>
    <w:rsid w:val="006A6A28"/>
    <w:rsid w:val="006A72C6"/>
    <w:rsid w:val="006A7310"/>
    <w:rsid w:val="006A7E10"/>
    <w:rsid w:val="006B02DA"/>
    <w:rsid w:val="006B08FB"/>
    <w:rsid w:val="006B0D81"/>
    <w:rsid w:val="006B164A"/>
    <w:rsid w:val="006B194C"/>
    <w:rsid w:val="006B1F71"/>
    <w:rsid w:val="006B2065"/>
    <w:rsid w:val="006B22BD"/>
    <w:rsid w:val="006B24E9"/>
    <w:rsid w:val="006B275B"/>
    <w:rsid w:val="006B30BF"/>
    <w:rsid w:val="006B38C6"/>
    <w:rsid w:val="006B3940"/>
    <w:rsid w:val="006B45A6"/>
    <w:rsid w:val="006B4A69"/>
    <w:rsid w:val="006B62F0"/>
    <w:rsid w:val="006B65E1"/>
    <w:rsid w:val="006B6C6B"/>
    <w:rsid w:val="006B78E4"/>
    <w:rsid w:val="006B7FBB"/>
    <w:rsid w:val="006C09B6"/>
    <w:rsid w:val="006C168D"/>
    <w:rsid w:val="006C2BF5"/>
    <w:rsid w:val="006C4A40"/>
    <w:rsid w:val="006C4E56"/>
    <w:rsid w:val="006C5740"/>
    <w:rsid w:val="006C61CD"/>
    <w:rsid w:val="006C6423"/>
    <w:rsid w:val="006C642C"/>
    <w:rsid w:val="006C6545"/>
    <w:rsid w:val="006C6FC6"/>
    <w:rsid w:val="006C7BB9"/>
    <w:rsid w:val="006C7D50"/>
    <w:rsid w:val="006D11EA"/>
    <w:rsid w:val="006D141C"/>
    <w:rsid w:val="006D2425"/>
    <w:rsid w:val="006D2CF3"/>
    <w:rsid w:val="006D2D08"/>
    <w:rsid w:val="006D2F35"/>
    <w:rsid w:val="006D3228"/>
    <w:rsid w:val="006D349E"/>
    <w:rsid w:val="006D34C2"/>
    <w:rsid w:val="006D41EF"/>
    <w:rsid w:val="006D4A94"/>
    <w:rsid w:val="006D53AA"/>
    <w:rsid w:val="006D6166"/>
    <w:rsid w:val="006D672F"/>
    <w:rsid w:val="006D6993"/>
    <w:rsid w:val="006D7403"/>
    <w:rsid w:val="006E0D09"/>
    <w:rsid w:val="006E1DF2"/>
    <w:rsid w:val="006E241F"/>
    <w:rsid w:val="006E24EE"/>
    <w:rsid w:val="006E25BD"/>
    <w:rsid w:val="006E3379"/>
    <w:rsid w:val="006E34B7"/>
    <w:rsid w:val="006E36B8"/>
    <w:rsid w:val="006E3874"/>
    <w:rsid w:val="006E5585"/>
    <w:rsid w:val="006E5E32"/>
    <w:rsid w:val="006E633A"/>
    <w:rsid w:val="006E6A14"/>
    <w:rsid w:val="006E6B16"/>
    <w:rsid w:val="006E6DE8"/>
    <w:rsid w:val="006E780C"/>
    <w:rsid w:val="006E7EC0"/>
    <w:rsid w:val="006F0096"/>
    <w:rsid w:val="006F054E"/>
    <w:rsid w:val="006F0915"/>
    <w:rsid w:val="006F0BA7"/>
    <w:rsid w:val="006F0F01"/>
    <w:rsid w:val="006F1745"/>
    <w:rsid w:val="006F174D"/>
    <w:rsid w:val="006F1F41"/>
    <w:rsid w:val="006F27E1"/>
    <w:rsid w:val="006F32EF"/>
    <w:rsid w:val="006F3615"/>
    <w:rsid w:val="006F3C54"/>
    <w:rsid w:val="006F41B7"/>
    <w:rsid w:val="006F4CD8"/>
    <w:rsid w:val="006F5125"/>
    <w:rsid w:val="006F51C6"/>
    <w:rsid w:val="006F53D9"/>
    <w:rsid w:val="006F5812"/>
    <w:rsid w:val="006F5CC1"/>
    <w:rsid w:val="006F609A"/>
    <w:rsid w:val="006F680E"/>
    <w:rsid w:val="006F685F"/>
    <w:rsid w:val="007004DC"/>
    <w:rsid w:val="00701093"/>
    <w:rsid w:val="007015F1"/>
    <w:rsid w:val="0070173B"/>
    <w:rsid w:val="007022C4"/>
    <w:rsid w:val="007026E9"/>
    <w:rsid w:val="00703C8B"/>
    <w:rsid w:val="00703E8A"/>
    <w:rsid w:val="00704672"/>
    <w:rsid w:val="00704A3A"/>
    <w:rsid w:val="00704F60"/>
    <w:rsid w:val="00705794"/>
    <w:rsid w:val="00705EC3"/>
    <w:rsid w:val="00706EA3"/>
    <w:rsid w:val="007078BE"/>
    <w:rsid w:val="007103A5"/>
    <w:rsid w:val="00710644"/>
    <w:rsid w:val="00710BF6"/>
    <w:rsid w:val="00711522"/>
    <w:rsid w:val="007118A6"/>
    <w:rsid w:val="007124FE"/>
    <w:rsid w:val="00712533"/>
    <w:rsid w:val="00713186"/>
    <w:rsid w:val="00713757"/>
    <w:rsid w:val="00713758"/>
    <w:rsid w:val="007137D8"/>
    <w:rsid w:val="00713871"/>
    <w:rsid w:val="00714064"/>
    <w:rsid w:val="0071409E"/>
    <w:rsid w:val="0071596F"/>
    <w:rsid w:val="00717772"/>
    <w:rsid w:val="007200E5"/>
    <w:rsid w:val="00720371"/>
    <w:rsid w:val="00720426"/>
    <w:rsid w:val="007205A9"/>
    <w:rsid w:val="00720C17"/>
    <w:rsid w:val="00721AF1"/>
    <w:rsid w:val="0072248D"/>
    <w:rsid w:val="0072280F"/>
    <w:rsid w:val="00722B5E"/>
    <w:rsid w:val="007235F5"/>
    <w:rsid w:val="00723B2C"/>
    <w:rsid w:val="00723CBA"/>
    <w:rsid w:val="007253CC"/>
    <w:rsid w:val="00726F5A"/>
    <w:rsid w:val="0072708F"/>
    <w:rsid w:val="00730E81"/>
    <w:rsid w:val="00731000"/>
    <w:rsid w:val="00731204"/>
    <w:rsid w:val="007319BC"/>
    <w:rsid w:val="0073222B"/>
    <w:rsid w:val="00732582"/>
    <w:rsid w:val="00732719"/>
    <w:rsid w:val="00732D1D"/>
    <w:rsid w:val="007332C4"/>
    <w:rsid w:val="00733480"/>
    <w:rsid w:val="0073364D"/>
    <w:rsid w:val="00734321"/>
    <w:rsid w:val="00734381"/>
    <w:rsid w:val="00736034"/>
    <w:rsid w:val="0073681C"/>
    <w:rsid w:val="00736A13"/>
    <w:rsid w:val="00737151"/>
    <w:rsid w:val="0073725B"/>
    <w:rsid w:val="0074033C"/>
    <w:rsid w:val="0074050E"/>
    <w:rsid w:val="00740615"/>
    <w:rsid w:val="00740B66"/>
    <w:rsid w:val="0074159F"/>
    <w:rsid w:val="00741AF8"/>
    <w:rsid w:val="00741EBE"/>
    <w:rsid w:val="00742181"/>
    <w:rsid w:val="0074238D"/>
    <w:rsid w:val="007424EC"/>
    <w:rsid w:val="00742EDA"/>
    <w:rsid w:val="007440FA"/>
    <w:rsid w:val="00744201"/>
    <w:rsid w:val="00744B78"/>
    <w:rsid w:val="00745FCE"/>
    <w:rsid w:val="00746130"/>
    <w:rsid w:val="007462A0"/>
    <w:rsid w:val="00746A40"/>
    <w:rsid w:val="00746E6A"/>
    <w:rsid w:val="007471E6"/>
    <w:rsid w:val="00747598"/>
    <w:rsid w:val="00750358"/>
    <w:rsid w:val="007520A3"/>
    <w:rsid w:val="007526F5"/>
    <w:rsid w:val="00752ACD"/>
    <w:rsid w:val="00753B6E"/>
    <w:rsid w:val="00754717"/>
    <w:rsid w:val="00754836"/>
    <w:rsid w:val="00754FB9"/>
    <w:rsid w:val="007553A9"/>
    <w:rsid w:val="00755BA2"/>
    <w:rsid w:val="00755CDF"/>
    <w:rsid w:val="0075605D"/>
    <w:rsid w:val="0075623D"/>
    <w:rsid w:val="00757042"/>
    <w:rsid w:val="007578C3"/>
    <w:rsid w:val="00757A4C"/>
    <w:rsid w:val="00757D1A"/>
    <w:rsid w:val="00760895"/>
    <w:rsid w:val="007617D0"/>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5BA"/>
    <w:rsid w:val="007717EF"/>
    <w:rsid w:val="0077213A"/>
    <w:rsid w:val="00772272"/>
    <w:rsid w:val="00773122"/>
    <w:rsid w:val="0077369F"/>
    <w:rsid w:val="0077463A"/>
    <w:rsid w:val="00774AB3"/>
    <w:rsid w:val="00774D0F"/>
    <w:rsid w:val="00774D7B"/>
    <w:rsid w:val="007753F3"/>
    <w:rsid w:val="007756ED"/>
    <w:rsid w:val="0077589D"/>
    <w:rsid w:val="0077617F"/>
    <w:rsid w:val="00776A3D"/>
    <w:rsid w:val="0077707A"/>
    <w:rsid w:val="007776BF"/>
    <w:rsid w:val="00777AF7"/>
    <w:rsid w:val="00777C63"/>
    <w:rsid w:val="007819A1"/>
    <w:rsid w:val="00783BA5"/>
    <w:rsid w:val="00784F9E"/>
    <w:rsid w:val="0078533C"/>
    <w:rsid w:val="007856FD"/>
    <w:rsid w:val="007857FB"/>
    <w:rsid w:val="00786D99"/>
    <w:rsid w:val="007870FC"/>
    <w:rsid w:val="00787CD0"/>
    <w:rsid w:val="007905A2"/>
    <w:rsid w:val="00791053"/>
    <w:rsid w:val="00791261"/>
    <w:rsid w:val="007918FE"/>
    <w:rsid w:val="00791A3A"/>
    <w:rsid w:val="0079262D"/>
    <w:rsid w:val="00792A53"/>
    <w:rsid w:val="007934DE"/>
    <w:rsid w:val="00794196"/>
    <w:rsid w:val="00794C47"/>
    <w:rsid w:val="00794F57"/>
    <w:rsid w:val="00794FFF"/>
    <w:rsid w:val="00795570"/>
    <w:rsid w:val="007956BC"/>
    <w:rsid w:val="00796D4D"/>
    <w:rsid w:val="007971B8"/>
    <w:rsid w:val="007972F9"/>
    <w:rsid w:val="00797637"/>
    <w:rsid w:val="007A0018"/>
    <w:rsid w:val="007A0ADE"/>
    <w:rsid w:val="007A1084"/>
    <w:rsid w:val="007A1B35"/>
    <w:rsid w:val="007A24B5"/>
    <w:rsid w:val="007A2EA6"/>
    <w:rsid w:val="007A3415"/>
    <w:rsid w:val="007A3680"/>
    <w:rsid w:val="007A3BCD"/>
    <w:rsid w:val="007A4354"/>
    <w:rsid w:val="007A4C1C"/>
    <w:rsid w:val="007A5214"/>
    <w:rsid w:val="007A57C6"/>
    <w:rsid w:val="007A59B8"/>
    <w:rsid w:val="007A6291"/>
    <w:rsid w:val="007A65AF"/>
    <w:rsid w:val="007A68D8"/>
    <w:rsid w:val="007A709D"/>
    <w:rsid w:val="007A7682"/>
    <w:rsid w:val="007A7F42"/>
    <w:rsid w:val="007B0258"/>
    <w:rsid w:val="007B1496"/>
    <w:rsid w:val="007B2862"/>
    <w:rsid w:val="007B2FD8"/>
    <w:rsid w:val="007B3968"/>
    <w:rsid w:val="007B45AF"/>
    <w:rsid w:val="007B4DD0"/>
    <w:rsid w:val="007B5657"/>
    <w:rsid w:val="007B611E"/>
    <w:rsid w:val="007B662A"/>
    <w:rsid w:val="007B71DC"/>
    <w:rsid w:val="007B7743"/>
    <w:rsid w:val="007C04F4"/>
    <w:rsid w:val="007C2139"/>
    <w:rsid w:val="007C27DE"/>
    <w:rsid w:val="007C299E"/>
    <w:rsid w:val="007C31D0"/>
    <w:rsid w:val="007C3B6A"/>
    <w:rsid w:val="007C525F"/>
    <w:rsid w:val="007C5321"/>
    <w:rsid w:val="007C5881"/>
    <w:rsid w:val="007C5E8A"/>
    <w:rsid w:val="007C5F4B"/>
    <w:rsid w:val="007C6AAB"/>
    <w:rsid w:val="007C7394"/>
    <w:rsid w:val="007C7B84"/>
    <w:rsid w:val="007D02E5"/>
    <w:rsid w:val="007D0C4D"/>
    <w:rsid w:val="007D1FE9"/>
    <w:rsid w:val="007D26C5"/>
    <w:rsid w:val="007D27DB"/>
    <w:rsid w:val="007D28C9"/>
    <w:rsid w:val="007D2EEC"/>
    <w:rsid w:val="007D326B"/>
    <w:rsid w:val="007D33E1"/>
    <w:rsid w:val="007D37CD"/>
    <w:rsid w:val="007D38F0"/>
    <w:rsid w:val="007D3CC8"/>
    <w:rsid w:val="007D430A"/>
    <w:rsid w:val="007D47FB"/>
    <w:rsid w:val="007D4DD3"/>
    <w:rsid w:val="007D5331"/>
    <w:rsid w:val="007D56DB"/>
    <w:rsid w:val="007D576A"/>
    <w:rsid w:val="007D619E"/>
    <w:rsid w:val="007D62F9"/>
    <w:rsid w:val="007D63A4"/>
    <w:rsid w:val="007D6542"/>
    <w:rsid w:val="007D6852"/>
    <w:rsid w:val="007E10B2"/>
    <w:rsid w:val="007E1AA2"/>
    <w:rsid w:val="007E1F2C"/>
    <w:rsid w:val="007E223B"/>
    <w:rsid w:val="007E279D"/>
    <w:rsid w:val="007E2D69"/>
    <w:rsid w:val="007E31DC"/>
    <w:rsid w:val="007E3B9A"/>
    <w:rsid w:val="007E3EEF"/>
    <w:rsid w:val="007E46E8"/>
    <w:rsid w:val="007E470F"/>
    <w:rsid w:val="007E4C1F"/>
    <w:rsid w:val="007E57C9"/>
    <w:rsid w:val="007E5A6D"/>
    <w:rsid w:val="007E7E02"/>
    <w:rsid w:val="007F01DE"/>
    <w:rsid w:val="007F02E5"/>
    <w:rsid w:val="007F0759"/>
    <w:rsid w:val="007F0BCC"/>
    <w:rsid w:val="007F156E"/>
    <w:rsid w:val="007F1CF3"/>
    <w:rsid w:val="007F23D2"/>
    <w:rsid w:val="007F25C0"/>
    <w:rsid w:val="007F30BB"/>
    <w:rsid w:val="007F397B"/>
    <w:rsid w:val="007F5F52"/>
    <w:rsid w:val="007F672A"/>
    <w:rsid w:val="007F6A1D"/>
    <w:rsid w:val="007F77C6"/>
    <w:rsid w:val="007F79D4"/>
    <w:rsid w:val="008003A1"/>
    <w:rsid w:val="008006B7"/>
    <w:rsid w:val="00800FDB"/>
    <w:rsid w:val="00801BE2"/>
    <w:rsid w:val="00802081"/>
    <w:rsid w:val="008020F6"/>
    <w:rsid w:val="0080298E"/>
    <w:rsid w:val="00803059"/>
    <w:rsid w:val="0080335D"/>
    <w:rsid w:val="00803833"/>
    <w:rsid w:val="00804316"/>
    <w:rsid w:val="008044F8"/>
    <w:rsid w:val="0080549A"/>
    <w:rsid w:val="0080580E"/>
    <w:rsid w:val="00805983"/>
    <w:rsid w:val="00805C54"/>
    <w:rsid w:val="00806461"/>
    <w:rsid w:val="008064C1"/>
    <w:rsid w:val="0080650E"/>
    <w:rsid w:val="00806E43"/>
    <w:rsid w:val="008077DA"/>
    <w:rsid w:val="00807EC8"/>
    <w:rsid w:val="0081096D"/>
    <w:rsid w:val="00810EAD"/>
    <w:rsid w:val="00811833"/>
    <w:rsid w:val="0081234B"/>
    <w:rsid w:val="00813F84"/>
    <w:rsid w:val="008148A4"/>
    <w:rsid w:val="00814BDE"/>
    <w:rsid w:val="00814CE7"/>
    <w:rsid w:val="00814DBC"/>
    <w:rsid w:val="00815A5C"/>
    <w:rsid w:val="008174D4"/>
    <w:rsid w:val="0082002E"/>
    <w:rsid w:val="0082083C"/>
    <w:rsid w:val="00820C54"/>
    <w:rsid w:val="00820F37"/>
    <w:rsid w:val="00820FE6"/>
    <w:rsid w:val="00821A66"/>
    <w:rsid w:val="0082218E"/>
    <w:rsid w:val="00822476"/>
    <w:rsid w:val="00822882"/>
    <w:rsid w:val="00822A1E"/>
    <w:rsid w:val="008238C7"/>
    <w:rsid w:val="00825268"/>
    <w:rsid w:val="0082571C"/>
    <w:rsid w:val="00825B94"/>
    <w:rsid w:val="00825BB4"/>
    <w:rsid w:val="00825F68"/>
    <w:rsid w:val="008273D2"/>
    <w:rsid w:val="00830E92"/>
    <w:rsid w:val="00831BC6"/>
    <w:rsid w:val="008320ED"/>
    <w:rsid w:val="00832A0F"/>
    <w:rsid w:val="00833EF3"/>
    <w:rsid w:val="00835179"/>
    <w:rsid w:val="008353D5"/>
    <w:rsid w:val="00835408"/>
    <w:rsid w:val="008358A2"/>
    <w:rsid w:val="008359DA"/>
    <w:rsid w:val="008367AF"/>
    <w:rsid w:val="00837CEF"/>
    <w:rsid w:val="00837E2F"/>
    <w:rsid w:val="00840035"/>
    <w:rsid w:val="00840C45"/>
    <w:rsid w:val="008413C5"/>
    <w:rsid w:val="00842661"/>
    <w:rsid w:val="008428A9"/>
    <w:rsid w:val="00844112"/>
    <w:rsid w:val="00845401"/>
    <w:rsid w:val="008456C9"/>
    <w:rsid w:val="0084611D"/>
    <w:rsid w:val="00846177"/>
    <w:rsid w:val="0084654D"/>
    <w:rsid w:val="00846C9F"/>
    <w:rsid w:val="00847BD6"/>
    <w:rsid w:val="00850137"/>
    <w:rsid w:val="0085081E"/>
    <w:rsid w:val="00850C62"/>
    <w:rsid w:val="00850FCB"/>
    <w:rsid w:val="00852B48"/>
    <w:rsid w:val="00853974"/>
    <w:rsid w:val="008539F6"/>
    <w:rsid w:val="00853FD8"/>
    <w:rsid w:val="0085474D"/>
    <w:rsid w:val="0085481F"/>
    <w:rsid w:val="00856481"/>
    <w:rsid w:val="008567A2"/>
    <w:rsid w:val="00856E6C"/>
    <w:rsid w:val="00857DE1"/>
    <w:rsid w:val="00860211"/>
    <w:rsid w:val="00860793"/>
    <w:rsid w:val="00861747"/>
    <w:rsid w:val="00863011"/>
    <w:rsid w:val="00863C5B"/>
    <w:rsid w:val="00863D2E"/>
    <w:rsid w:val="0086468B"/>
    <w:rsid w:val="00864E32"/>
    <w:rsid w:val="00865075"/>
    <w:rsid w:val="0086615F"/>
    <w:rsid w:val="0086748F"/>
    <w:rsid w:val="00867FD8"/>
    <w:rsid w:val="0087274F"/>
    <w:rsid w:val="00872757"/>
    <w:rsid w:val="00872CE4"/>
    <w:rsid w:val="00873AA4"/>
    <w:rsid w:val="00873CA8"/>
    <w:rsid w:val="00873F5D"/>
    <w:rsid w:val="00875256"/>
    <w:rsid w:val="0087570C"/>
    <w:rsid w:val="00875C4E"/>
    <w:rsid w:val="008773BA"/>
    <w:rsid w:val="00877B62"/>
    <w:rsid w:val="00877EBE"/>
    <w:rsid w:val="00881015"/>
    <w:rsid w:val="008810B0"/>
    <w:rsid w:val="00881665"/>
    <w:rsid w:val="008819B6"/>
    <w:rsid w:val="00881AAC"/>
    <w:rsid w:val="00881CFB"/>
    <w:rsid w:val="00882A97"/>
    <w:rsid w:val="008836B7"/>
    <w:rsid w:val="00883F7C"/>
    <w:rsid w:val="008841D3"/>
    <w:rsid w:val="00884987"/>
    <w:rsid w:val="008849B3"/>
    <w:rsid w:val="008849EF"/>
    <w:rsid w:val="00884BE0"/>
    <w:rsid w:val="00887BF9"/>
    <w:rsid w:val="00887DE6"/>
    <w:rsid w:val="0089214A"/>
    <w:rsid w:val="00892226"/>
    <w:rsid w:val="008922FA"/>
    <w:rsid w:val="00892D3E"/>
    <w:rsid w:val="008936DC"/>
    <w:rsid w:val="00893E53"/>
    <w:rsid w:val="00894457"/>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BB9"/>
    <w:rsid w:val="008A2C65"/>
    <w:rsid w:val="008A2F16"/>
    <w:rsid w:val="008A36AE"/>
    <w:rsid w:val="008A48C3"/>
    <w:rsid w:val="008A4E18"/>
    <w:rsid w:val="008A520C"/>
    <w:rsid w:val="008A5493"/>
    <w:rsid w:val="008A596C"/>
    <w:rsid w:val="008A64C4"/>
    <w:rsid w:val="008A6BF7"/>
    <w:rsid w:val="008A6CC1"/>
    <w:rsid w:val="008A72FB"/>
    <w:rsid w:val="008A7E8F"/>
    <w:rsid w:val="008A7F03"/>
    <w:rsid w:val="008B1823"/>
    <w:rsid w:val="008B1B4E"/>
    <w:rsid w:val="008B1F99"/>
    <w:rsid w:val="008B24DC"/>
    <w:rsid w:val="008B2BDF"/>
    <w:rsid w:val="008B391A"/>
    <w:rsid w:val="008B4198"/>
    <w:rsid w:val="008B586A"/>
    <w:rsid w:val="008B5D1C"/>
    <w:rsid w:val="008B6651"/>
    <w:rsid w:val="008B6B0E"/>
    <w:rsid w:val="008B6E16"/>
    <w:rsid w:val="008B7110"/>
    <w:rsid w:val="008B7A20"/>
    <w:rsid w:val="008C03BE"/>
    <w:rsid w:val="008C0B87"/>
    <w:rsid w:val="008C0DF9"/>
    <w:rsid w:val="008C2029"/>
    <w:rsid w:val="008C267C"/>
    <w:rsid w:val="008C2E44"/>
    <w:rsid w:val="008C2F4F"/>
    <w:rsid w:val="008C327A"/>
    <w:rsid w:val="008C3427"/>
    <w:rsid w:val="008C3BC2"/>
    <w:rsid w:val="008C4F76"/>
    <w:rsid w:val="008C55AD"/>
    <w:rsid w:val="008C61D6"/>
    <w:rsid w:val="008C649D"/>
    <w:rsid w:val="008C64F1"/>
    <w:rsid w:val="008C7286"/>
    <w:rsid w:val="008C7C1A"/>
    <w:rsid w:val="008D0B2A"/>
    <w:rsid w:val="008D0DC1"/>
    <w:rsid w:val="008D1434"/>
    <w:rsid w:val="008D1564"/>
    <w:rsid w:val="008D1BB0"/>
    <w:rsid w:val="008D20FF"/>
    <w:rsid w:val="008D2B4B"/>
    <w:rsid w:val="008D2B9A"/>
    <w:rsid w:val="008D391B"/>
    <w:rsid w:val="008D3A3D"/>
    <w:rsid w:val="008D3DE6"/>
    <w:rsid w:val="008D4223"/>
    <w:rsid w:val="008D44CC"/>
    <w:rsid w:val="008D46E3"/>
    <w:rsid w:val="008D4CED"/>
    <w:rsid w:val="008D4EEA"/>
    <w:rsid w:val="008D50F9"/>
    <w:rsid w:val="008D5442"/>
    <w:rsid w:val="008D5CAF"/>
    <w:rsid w:val="008D5F8E"/>
    <w:rsid w:val="008D64F1"/>
    <w:rsid w:val="008D6709"/>
    <w:rsid w:val="008E06B7"/>
    <w:rsid w:val="008E083A"/>
    <w:rsid w:val="008E12AD"/>
    <w:rsid w:val="008E2152"/>
    <w:rsid w:val="008E22FF"/>
    <w:rsid w:val="008E2450"/>
    <w:rsid w:val="008E3B7B"/>
    <w:rsid w:val="008E3F27"/>
    <w:rsid w:val="008E40E4"/>
    <w:rsid w:val="008E47EF"/>
    <w:rsid w:val="008E4E6E"/>
    <w:rsid w:val="008E5DB7"/>
    <w:rsid w:val="008E61EB"/>
    <w:rsid w:val="008E6F65"/>
    <w:rsid w:val="008E7896"/>
    <w:rsid w:val="008E79C7"/>
    <w:rsid w:val="008E7B6F"/>
    <w:rsid w:val="008E7C9D"/>
    <w:rsid w:val="008E7D8A"/>
    <w:rsid w:val="008F064D"/>
    <w:rsid w:val="008F14C7"/>
    <w:rsid w:val="008F1E9E"/>
    <w:rsid w:val="008F2165"/>
    <w:rsid w:val="008F2477"/>
    <w:rsid w:val="008F379D"/>
    <w:rsid w:val="008F3879"/>
    <w:rsid w:val="008F3D69"/>
    <w:rsid w:val="008F5442"/>
    <w:rsid w:val="008F653E"/>
    <w:rsid w:val="008F7769"/>
    <w:rsid w:val="009004FE"/>
    <w:rsid w:val="009010F0"/>
    <w:rsid w:val="00901162"/>
    <w:rsid w:val="00901B53"/>
    <w:rsid w:val="0090223A"/>
    <w:rsid w:val="009028E2"/>
    <w:rsid w:val="0090367C"/>
    <w:rsid w:val="009039FE"/>
    <w:rsid w:val="00903E9A"/>
    <w:rsid w:val="00904403"/>
    <w:rsid w:val="00904617"/>
    <w:rsid w:val="009048A5"/>
    <w:rsid w:val="00905404"/>
    <w:rsid w:val="00905551"/>
    <w:rsid w:val="00905ED0"/>
    <w:rsid w:val="00906478"/>
    <w:rsid w:val="00906753"/>
    <w:rsid w:val="00906B28"/>
    <w:rsid w:val="00907264"/>
    <w:rsid w:val="00907378"/>
    <w:rsid w:val="0090765F"/>
    <w:rsid w:val="00911305"/>
    <w:rsid w:val="00912590"/>
    <w:rsid w:val="00913200"/>
    <w:rsid w:val="00914EAB"/>
    <w:rsid w:val="009152D8"/>
    <w:rsid w:val="00915A1D"/>
    <w:rsid w:val="00916E9C"/>
    <w:rsid w:val="009171EF"/>
    <w:rsid w:val="00922567"/>
    <w:rsid w:val="009228DB"/>
    <w:rsid w:val="00922D49"/>
    <w:rsid w:val="009236B9"/>
    <w:rsid w:val="009244B4"/>
    <w:rsid w:val="00924E1A"/>
    <w:rsid w:val="00925E37"/>
    <w:rsid w:val="00925EDD"/>
    <w:rsid w:val="00925F20"/>
    <w:rsid w:val="00927899"/>
    <w:rsid w:val="0092796D"/>
    <w:rsid w:val="00927D0E"/>
    <w:rsid w:val="00930705"/>
    <w:rsid w:val="00930873"/>
    <w:rsid w:val="009309DA"/>
    <w:rsid w:val="00931040"/>
    <w:rsid w:val="00931663"/>
    <w:rsid w:val="00931D22"/>
    <w:rsid w:val="00932CC7"/>
    <w:rsid w:val="00933CC8"/>
    <w:rsid w:val="009343E4"/>
    <w:rsid w:val="00934C92"/>
    <w:rsid w:val="00935306"/>
    <w:rsid w:val="00936688"/>
    <w:rsid w:val="00937212"/>
    <w:rsid w:val="00937683"/>
    <w:rsid w:val="00937AC9"/>
    <w:rsid w:val="00937CFA"/>
    <w:rsid w:val="00940291"/>
    <w:rsid w:val="009406B3"/>
    <w:rsid w:val="00940F7E"/>
    <w:rsid w:val="0094127A"/>
    <w:rsid w:val="00941EEA"/>
    <w:rsid w:val="00942286"/>
    <w:rsid w:val="009428AD"/>
    <w:rsid w:val="00943748"/>
    <w:rsid w:val="00943CEE"/>
    <w:rsid w:val="00943DAB"/>
    <w:rsid w:val="009444F4"/>
    <w:rsid w:val="00944674"/>
    <w:rsid w:val="00945CC4"/>
    <w:rsid w:val="00945CF5"/>
    <w:rsid w:val="00945F2E"/>
    <w:rsid w:val="0094691C"/>
    <w:rsid w:val="00947C95"/>
    <w:rsid w:val="00947EED"/>
    <w:rsid w:val="009500A1"/>
    <w:rsid w:val="0095037E"/>
    <w:rsid w:val="009506D9"/>
    <w:rsid w:val="00951D97"/>
    <w:rsid w:val="00952230"/>
    <w:rsid w:val="00952266"/>
    <w:rsid w:val="00952AAD"/>
    <w:rsid w:val="00952D6E"/>
    <w:rsid w:val="00953B2B"/>
    <w:rsid w:val="00954567"/>
    <w:rsid w:val="009547B3"/>
    <w:rsid w:val="00954A89"/>
    <w:rsid w:val="00954F96"/>
    <w:rsid w:val="00955FCB"/>
    <w:rsid w:val="00956671"/>
    <w:rsid w:val="00957466"/>
    <w:rsid w:val="009576F7"/>
    <w:rsid w:val="00957A36"/>
    <w:rsid w:val="009602EE"/>
    <w:rsid w:val="00960722"/>
    <w:rsid w:val="00960B82"/>
    <w:rsid w:val="00961272"/>
    <w:rsid w:val="00961356"/>
    <w:rsid w:val="00962401"/>
    <w:rsid w:val="00962510"/>
    <w:rsid w:val="0096260B"/>
    <w:rsid w:val="009626D4"/>
    <w:rsid w:val="0096275C"/>
    <w:rsid w:val="009627FF"/>
    <w:rsid w:val="00962A27"/>
    <w:rsid w:val="00962B9D"/>
    <w:rsid w:val="00962EDC"/>
    <w:rsid w:val="009640E8"/>
    <w:rsid w:val="00964E3D"/>
    <w:rsid w:val="009664D5"/>
    <w:rsid w:val="00966AE1"/>
    <w:rsid w:val="009670C1"/>
    <w:rsid w:val="00967657"/>
    <w:rsid w:val="00970C69"/>
    <w:rsid w:val="00971C98"/>
    <w:rsid w:val="00971F1C"/>
    <w:rsid w:val="0097211D"/>
    <w:rsid w:val="009724F9"/>
    <w:rsid w:val="0097263C"/>
    <w:rsid w:val="00972DF9"/>
    <w:rsid w:val="00972E10"/>
    <w:rsid w:val="00972E7B"/>
    <w:rsid w:val="00972ECE"/>
    <w:rsid w:val="009738AD"/>
    <w:rsid w:val="00973C23"/>
    <w:rsid w:val="00973F7B"/>
    <w:rsid w:val="00974694"/>
    <w:rsid w:val="009746CA"/>
    <w:rsid w:val="00974B8D"/>
    <w:rsid w:val="00974E7C"/>
    <w:rsid w:val="00975268"/>
    <w:rsid w:val="009760A7"/>
    <w:rsid w:val="00977134"/>
    <w:rsid w:val="00977198"/>
    <w:rsid w:val="00977499"/>
    <w:rsid w:val="00980013"/>
    <w:rsid w:val="0098058F"/>
    <w:rsid w:val="00980E65"/>
    <w:rsid w:val="00980F11"/>
    <w:rsid w:val="0098122D"/>
    <w:rsid w:val="00981927"/>
    <w:rsid w:val="00981963"/>
    <w:rsid w:val="009831B9"/>
    <w:rsid w:val="00983C82"/>
    <w:rsid w:val="009844D6"/>
    <w:rsid w:val="00984520"/>
    <w:rsid w:val="0098472A"/>
    <w:rsid w:val="0098545C"/>
    <w:rsid w:val="009862F1"/>
    <w:rsid w:val="009871EA"/>
    <w:rsid w:val="00987BBE"/>
    <w:rsid w:val="00987FA6"/>
    <w:rsid w:val="0099056D"/>
    <w:rsid w:val="00990573"/>
    <w:rsid w:val="009910DC"/>
    <w:rsid w:val="00991675"/>
    <w:rsid w:val="00992BA2"/>
    <w:rsid w:val="00992F83"/>
    <w:rsid w:val="0099344F"/>
    <w:rsid w:val="009936D2"/>
    <w:rsid w:val="00993A3C"/>
    <w:rsid w:val="0099508A"/>
    <w:rsid w:val="00996E26"/>
    <w:rsid w:val="00997072"/>
    <w:rsid w:val="009974EB"/>
    <w:rsid w:val="00997A12"/>
    <w:rsid w:val="009A1126"/>
    <w:rsid w:val="009A1B37"/>
    <w:rsid w:val="009A36B8"/>
    <w:rsid w:val="009A5564"/>
    <w:rsid w:val="009A6063"/>
    <w:rsid w:val="009A7469"/>
    <w:rsid w:val="009A794D"/>
    <w:rsid w:val="009A7D60"/>
    <w:rsid w:val="009B056F"/>
    <w:rsid w:val="009B07EE"/>
    <w:rsid w:val="009B1584"/>
    <w:rsid w:val="009B1B32"/>
    <w:rsid w:val="009B21CA"/>
    <w:rsid w:val="009B2648"/>
    <w:rsid w:val="009B424E"/>
    <w:rsid w:val="009B4317"/>
    <w:rsid w:val="009B4EBB"/>
    <w:rsid w:val="009B529C"/>
    <w:rsid w:val="009B56FC"/>
    <w:rsid w:val="009B5ADC"/>
    <w:rsid w:val="009B65A2"/>
    <w:rsid w:val="009B662E"/>
    <w:rsid w:val="009B7332"/>
    <w:rsid w:val="009B7420"/>
    <w:rsid w:val="009B7B46"/>
    <w:rsid w:val="009C0294"/>
    <w:rsid w:val="009C03E5"/>
    <w:rsid w:val="009C08B6"/>
    <w:rsid w:val="009C0920"/>
    <w:rsid w:val="009C0F6F"/>
    <w:rsid w:val="009C12C3"/>
    <w:rsid w:val="009C1535"/>
    <w:rsid w:val="009C196C"/>
    <w:rsid w:val="009C1B5C"/>
    <w:rsid w:val="009C36E6"/>
    <w:rsid w:val="009C3730"/>
    <w:rsid w:val="009C37BD"/>
    <w:rsid w:val="009C3888"/>
    <w:rsid w:val="009C3AAC"/>
    <w:rsid w:val="009C4D19"/>
    <w:rsid w:val="009C5070"/>
    <w:rsid w:val="009C5F6C"/>
    <w:rsid w:val="009C5FDB"/>
    <w:rsid w:val="009C693E"/>
    <w:rsid w:val="009C6B0A"/>
    <w:rsid w:val="009C6B2C"/>
    <w:rsid w:val="009C6DEC"/>
    <w:rsid w:val="009C6ED6"/>
    <w:rsid w:val="009C70CB"/>
    <w:rsid w:val="009C7623"/>
    <w:rsid w:val="009D038C"/>
    <w:rsid w:val="009D14EB"/>
    <w:rsid w:val="009D189C"/>
    <w:rsid w:val="009D19C1"/>
    <w:rsid w:val="009D1B18"/>
    <w:rsid w:val="009D1E70"/>
    <w:rsid w:val="009D1EA4"/>
    <w:rsid w:val="009D27AA"/>
    <w:rsid w:val="009D2BFD"/>
    <w:rsid w:val="009D2FF8"/>
    <w:rsid w:val="009D3F20"/>
    <w:rsid w:val="009D428F"/>
    <w:rsid w:val="009D4991"/>
    <w:rsid w:val="009D597B"/>
    <w:rsid w:val="009D5BB5"/>
    <w:rsid w:val="009D696D"/>
    <w:rsid w:val="009D6993"/>
    <w:rsid w:val="009D6ED2"/>
    <w:rsid w:val="009E08B3"/>
    <w:rsid w:val="009E0BCD"/>
    <w:rsid w:val="009E0F1A"/>
    <w:rsid w:val="009E140D"/>
    <w:rsid w:val="009E2013"/>
    <w:rsid w:val="009E266D"/>
    <w:rsid w:val="009E2C83"/>
    <w:rsid w:val="009E360F"/>
    <w:rsid w:val="009E43DD"/>
    <w:rsid w:val="009E4465"/>
    <w:rsid w:val="009E5318"/>
    <w:rsid w:val="009E5513"/>
    <w:rsid w:val="009E6401"/>
    <w:rsid w:val="009E6C54"/>
    <w:rsid w:val="009F04C8"/>
    <w:rsid w:val="009F0812"/>
    <w:rsid w:val="009F0E02"/>
    <w:rsid w:val="009F248B"/>
    <w:rsid w:val="009F2A25"/>
    <w:rsid w:val="009F3686"/>
    <w:rsid w:val="009F3A1A"/>
    <w:rsid w:val="009F4C7D"/>
    <w:rsid w:val="009F5235"/>
    <w:rsid w:val="009F531A"/>
    <w:rsid w:val="009F5495"/>
    <w:rsid w:val="009F5B55"/>
    <w:rsid w:val="009F6344"/>
    <w:rsid w:val="009F6550"/>
    <w:rsid w:val="009F6A12"/>
    <w:rsid w:val="009F6B65"/>
    <w:rsid w:val="009F786E"/>
    <w:rsid w:val="00A00902"/>
    <w:rsid w:val="00A0098B"/>
    <w:rsid w:val="00A019EA"/>
    <w:rsid w:val="00A02929"/>
    <w:rsid w:val="00A0294E"/>
    <w:rsid w:val="00A039FF"/>
    <w:rsid w:val="00A04524"/>
    <w:rsid w:val="00A04A97"/>
    <w:rsid w:val="00A04BA6"/>
    <w:rsid w:val="00A057A2"/>
    <w:rsid w:val="00A05ACE"/>
    <w:rsid w:val="00A062B7"/>
    <w:rsid w:val="00A0740C"/>
    <w:rsid w:val="00A108C2"/>
    <w:rsid w:val="00A114B9"/>
    <w:rsid w:val="00A128AF"/>
    <w:rsid w:val="00A1308A"/>
    <w:rsid w:val="00A131DE"/>
    <w:rsid w:val="00A13A65"/>
    <w:rsid w:val="00A13A6D"/>
    <w:rsid w:val="00A14589"/>
    <w:rsid w:val="00A14AE3"/>
    <w:rsid w:val="00A16675"/>
    <w:rsid w:val="00A212B9"/>
    <w:rsid w:val="00A21955"/>
    <w:rsid w:val="00A22CD6"/>
    <w:rsid w:val="00A234EC"/>
    <w:rsid w:val="00A238C2"/>
    <w:rsid w:val="00A238F4"/>
    <w:rsid w:val="00A23A26"/>
    <w:rsid w:val="00A24128"/>
    <w:rsid w:val="00A2417A"/>
    <w:rsid w:val="00A242EE"/>
    <w:rsid w:val="00A25158"/>
    <w:rsid w:val="00A25642"/>
    <w:rsid w:val="00A260D5"/>
    <w:rsid w:val="00A26668"/>
    <w:rsid w:val="00A2681F"/>
    <w:rsid w:val="00A26AAC"/>
    <w:rsid w:val="00A277D8"/>
    <w:rsid w:val="00A27804"/>
    <w:rsid w:val="00A27CC3"/>
    <w:rsid w:val="00A3276D"/>
    <w:rsid w:val="00A334D1"/>
    <w:rsid w:val="00A34257"/>
    <w:rsid w:val="00A3432D"/>
    <w:rsid w:val="00A3655D"/>
    <w:rsid w:val="00A36822"/>
    <w:rsid w:val="00A36AB5"/>
    <w:rsid w:val="00A374FD"/>
    <w:rsid w:val="00A3754B"/>
    <w:rsid w:val="00A402DD"/>
    <w:rsid w:val="00A403D2"/>
    <w:rsid w:val="00A4069E"/>
    <w:rsid w:val="00A40735"/>
    <w:rsid w:val="00A40BBF"/>
    <w:rsid w:val="00A411D1"/>
    <w:rsid w:val="00A43357"/>
    <w:rsid w:val="00A43389"/>
    <w:rsid w:val="00A434A7"/>
    <w:rsid w:val="00A438A6"/>
    <w:rsid w:val="00A43E71"/>
    <w:rsid w:val="00A4526F"/>
    <w:rsid w:val="00A45753"/>
    <w:rsid w:val="00A457B8"/>
    <w:rsid w:val="00A45DF7"/>
    <w:rsid w:val="00A47B15"/>
    <w:rsid w:val="00A5094A"/>
    <w:rsid w:val="00A50C66"/>
    <w:rsid w:val="00A51360"/>
    <w:rsid w:val="00A51708"/>
    <w:rsid w:val="00A52F84"/>
    <w:rsid w:val="00A533CC"/>
    <w:rsid w:val="00A54284"/>
    <w:rsid w:val="00A5465A"/>
    <w:rsid w:val="00A54870"/>
    <w:rsid w:val="00A54FB5"/>
    <w:rsid w:val="00A5500A"/>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26F9"/>
    <w:rsid w:val="00A627AD"/>
    <w:rsid w:val="00A62FCD"/>
    <w:rsid w:val="00A63246"/>
    <w:rsid w:val="00A63284"/>
    <w:rsid w:val="00A63458"/>
    <w:rsid w:val="00A6372D"/>
    <w:rsid w:val="00A63A13"/>
    <w:rsid w:val="00A64CB8"/>
    <w:rsid w:val="00A65E2A"/>
    <w:rsid w:val="00A66065"/>
    <w:rsid w:val="00A67018"/>
    <w:rsid w:val="00A671D2"/>
    <w:rsid w:val="00A67289"/>
    <w:rsid w:val="00A672F3"/>
    <w:rsid w:val="00A673DC"/>
    <w:rsid w:val="00A67CDE"/>
    <w:rsid w:val="00A7076E"/>
    <w:rsid w:val="00A709BE"/>
    <w:rsid w:val="00A70D85"/>
    <w:rsid w:val="00A7162E"/>
    <w:rsid w:val="00A72CBE"/>
    <w:rsid w:val="00A72D71"/>
    <w:rsid w:val="00A73112"/>
    <w:rsid w:val="00A73617"/>
    <w:rsid w:val="00A7394A"/>
    <w:rsid w:val="00A747D2"/>
    <w:rsid w:val="00A748F3"/>
    <w:rsid w:val="00A74985"/>
    <w:rsid w:val="00A75123"/>
    <w:rsid w:val="00A75705"/>
    <w:rsid w:val="00A75F35"/>
    <w:rsid w:val="00A765A9"/>
    <w:rsid w:val="00A77B43"/>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6AA"/>
    <w:rsid w:val="00A90F4F"/>
    <w:rsid w:val="00A92579"/>
    <w:rsid w:val="00A929DC"/>
    <w:rsid w:val="00A931BC"/>
    <w:rsid w:val="00A936F9"/>
    <w:rsid w:val="00A93D04"/>
    <w:rsid w:val="00A9431A"/>
    <w:rsid w:val="00A947AA"/>
    <w:rsid w:val="00A94888"/>
    <w:rsid w:val="00A96570"/>
    <w:rsid w:val="00A9681C"/>
    <w:rsid w:val="00A96867"/>
    <w:rsid w:val="00A96A94"/>
    <w:rsid w:val="00A96B3D"/>
    <w:rsid w:val="00AA0C2D"/>
    <w:rsid w:val="00AA1976"/>
    <w:rsid w:val="00AA1B53"/>
    <w:rsid w:val="00AA1DEA"/>
    <w:rsid w:val="00AA256D"/>
    <w:rsid w:val="00AA2CF7"/>
    <w:rsid w:val="00AA311D"/>
    <w:rsid w:val="00AA3556"/>
    <w:rsid w:val="00AA35FD"/>
    <w:rsid w:val="00AA3DB7"/>
    <w:rsid w:val="00AA41D3"/>
    <w:rsid w:val="00AB0039"/>
    <w:rsid w:val="00AB0D96"/>
    <w:rsid w:val="00AB15A3"/>
    <w:rsid w:val="00AB177A"/>
    <w:rsid w:val="00AB1BA3"/>
    <w:rsid w:val="00AB216D"/>
    <w:rsid w:val="00AB242C"/>
    <w:rsid w:val="00AB3012"/>
    <w:rsid w:val="00AB321C"/>
    <w:rsid w:val="00AB3D03"/>
    <w:rsid w:val="00AB473F"/>
    <w:rsid w:val="00AB4999"/>
    <w:rsid w:val="00AB4A9C"/>
    <w:rsid w:val="00AB4C91"/>
    <w:rsid w:val="00AB4E3B"/>
    <w:rsid w:val="00AB5381"/>
    <w:rsid w:val="00AB666C"/>
    <w:rsid w:val="00AB688F"/>
    <w:rsid w:val="00AB75EA"/>
    <w:rsid w:val="00AB7654"/>
    <w:rsid w:val="00AB7AA2"/>
    <w:rsid w:val="00AB7B16"/>
    <w:rsid w:val="00AB7EBB"/>
    <w:rsid w:val="00AC0116"/>
    <w:rsid w:val="00AC0265"/>
    <w:rsid w:val="00AC0A22"/>
    <w:rsid w:val="00AC0A3B"/>
    <w:rsid w:val="00AC12EE"/>
    <w:rsid w:val="00AC1515"/>
    <w:rsid w:val="00AC1941"/>
    <w:rsid w:val="00AC2234"/>
    <w:rsid w:val="00AC35CA"/>
    <w:rsid w:val="00AC3CDA"/>
    <w:rsid w:val="00AC3FF3"/>
    <w:rsid w:val="00AC42A4"/>
    <w:rsid w:val="00AC4BC1"/>
    <w:rsid w:val="00AC4D90"/>
    <w:rsid w:val="00AC54B2"/>
    <w:rsid w:val="00AC5715"/>
    <w:rsid w:val="00AC5DF0"/>
    <w:rsid w:val="00AC6D32"/>
    <w:rsid w:val="00AC7E06"/>
    <w:rsid w:val="00AD04BD"/>
    <w:rsid w:val="00AD0765"/>
    <w:rsid w:val="00AD0F00"/>
    <w:rsid w:val="00AD1469"/>
    <w:rsid w:val="00AD55A8"/>
    <w:rsid w:val="00AD5CA4"/>
    <w:rsid w:val="00AD690B"/>
    <w:rsid w:val="00AD6A91"/>
    <w:rsid w:val="00AD7214"/>
    <w:rsid w:val="00AD7567"/>
    <w:rsid w:val="00AE04DB"/>
    <w:rsid w:val="00AE0652"/>
    <w:rsid w:val="00AE1066"/>
    <w:rsid w:val="00AE13C9"/>
    <w:rsid w:val="00AE14DD"/>
    <w:rsid w:val="00AE184B"/>
    <w:rsid w:val="00AE2FA5"/>
    <w:rsid w:val="00AE3A4F"/>
    <w:rsid w:val="00AE4518"/>
    <w:rsid w:val="00AE51A0"/>
    <w:rsid w:val="00AE5D7F"/>
    <w:rsid w:val="00AE68E5"/>
    <w:rsid w:val="00AE79F0"/>
    <w:rsid w:val="00AE7E1A"/>
    <w:rsid w:val="00AF07B0"/>
    <w:rsid w:val="00AF0BD9"/>
    <w:rsid w:val="00AF109C"/>
    <w:rsid w:val="00AF1752"/>
    <w:rsid w:val="00AF2989"/>
    <w:rsid w:val="00AF42FC"/>
    <w:rsid w:val="00AF4AC5"/>
    <w:rsid w:val="00AF4C2C"/>
    <w:rsid w:val="00AF57AB"/>
    <w:rsid w:val="00AF597D"/>
    <w:rsid w:val="00AF62A9"/>
    <w:rsid w:val="00AF6EC1"/>
    <w:rsid w:val="00AF711F"/>
    <w:rsid w:val="00AF784D"/>
    <w:rsid w:val="00AF7CE9"/>
    <w:rsid w:val="00B0022D"/>
    <w:rsid w:val="00B00331"/>
    <w:rsid w:val="00B01447"/>
    <w:rsid w:val="00B014A1"/>
    <w:rsid w:val="00B01A80"/>
    <w:rsid w:val="00B01E53"/>
    <w:rsid w:val="00B036E2"/>
    <w:rsid w:val="00B03C6C"/>
    <w:rsid w:val="00B046AF"/>
    <w:rsid w:val="00B06036"/>
    <w:rsid w:val="00B06D6A"/>
    <w:rsid w:val="00B06DD6"/>
    <w:rsid w:val="00B070DC"/>
    <w:rsid w:val="00B07C27"/>
    <w:rsid w:val="00B07FB2"/>
    <w:rsid w:val="00B10017"/>
    <w:rsid w:val="00B1004A"/>
    <w:rsid w:val="00B101CE"/>
    <w:rsid w:val="00B10DE1"/>
    <w:rsid w:val="00B10FF8"/>
    <w:rsid w:val="00B11AA6"/>
    <w:rsid w:val="00B11E02"/>
    <w:rsid w:val="00B12982"/>
    <w:rsid w:val="00B12F0D"/>
    <w:rsid w:val="00B13A85"/>
    <w:rsid w:val="00B13BC7"/>
    <w:rsid w:val="00B13CD4"/>
    <w:rsid w:val="00B13EA9"/>
    <w:rsid w:val="00B153D8"/>
    <w:rsid w:val="00B154DE"/>
    <w:rsid w:val="00B15814"/>
    <w:rsid w:val="00B16D75"/>
    <w:rsid w:val="00B16E94"/>
    <w:rsid w:val="00B17B14"/>
    <w:rsid w:val="00B203C4"/>
    <w:rsid w:val="00B20863"/>
    <w:rsid w:val="00B20BEC"/>
    <w:rsid w:val="00B20CDD"/>
    <w:rsid w:val="00B22683"/>
    <w:rsid w:val="00B22BC9"/>
    <w:rsid w:val="00B22E81"/>
    <w:rsid w:val="00B232FE"/>
    <w:rsid w:val="00B23996"/>
    <w:rsid w:val="00B23A8A"/>
    <w:rsid w:val="00B23CB2"/>
    <w:rsid w:val="00B240CC"/>
    <w:rsid w:val="00B24E14"/>
    <w:rsid w:val="00B2561A"/>
    <w:rsid w:val="00B256C1"/>
    <w:rsid w:val="00B25A64"/>
    <w:rsid w:val="00B25B94"/>
    <w:rsid w:val="00B25BA5"/>
    <w:rsid w:val="00B25CEE"/>
    <w:rsid w:val="00B25E24"/>
    <w:rsid w:val="00B25EED"/>
    <w:rsid w:val="00B271F2"/>
    <w:rsid w:val="00B30B6A"/>
    <w:rsid w:val="00B30F20"/>
    <w:rsid w:val="00B31884"/>
    <w:rsid w:val="00B31D19"/>
    <w:rsid w:val="00B32AB3"/>
    <w:rsid w:val="00B32DAE"/>
    <w:rsid w:val="00B33825"/>
    <w:rsid w:val="00B33AA5"/>
    <w:rsid w:val="00B33E8F"/>
    <w:rsid w:val="00B34BB2"/>
    <w:rsid w:val="00B34E7C"/>
    <w:rsid w:val="00B35AF6"/>
    <w:rsid w:val="00B36228"/>
    <w:rsid w:val="00B366A3"/>
    <w:rsid w:val="00B368EA"/>
    <w:rsid w:val="00B37EEF"/>
    <w:rsid w:val="00B40A66"/>
    <w:rsid w:val="00B418AD"/>
    <w:rsid w:val="00B42F1A"/>
    <w:rsid w:val="00B43790"/>
    <w:rsid w:val="00B443D9"/>
    <w:rsid w:val="00B44531"/>
    <w:rsid w:val="00B45AE3"/>
    <w:rsid w:val="00B46521"/>
    <w:rsid w:val="00B46587"/>
    <w:rsid w:val="00B466F3"/>
    <w:rsid w:val="00B468C9"/>
    <w:rsid w:val="00B47AD2"/>
    <w:rsid w:val="00B47CF7"/>
    <w:rsid w:val="00B47EAF"/>
    <w:rsid w:val="00B50686"/>
    <w:rsid w:val="00B50C50"/>
    <w:rsid w:val="00B513C0"/>
    <w:rsid w:val="00B51539"/>
    <w:rsid w:val="00B523CE"/>
    <w:rsid w:val="00B53708"/>
    <w:rsid w:val="00B53DCB"/>
    <w:rsid w:val="00B5428F"/>
    <w:rsid w:val="00B54370"/>
    <w:rsid w:val="00B54DEA"/>
    <w:rsid w:val="00B55185"/>
    <w:rsid w:val="00B55C03"/>
    <w:rsid w:val="00B55E22"/>
    <w:rsid w:val="00B55F0B"/>
    <w:rsid w:val="00B56418"/>
    <w:rsid w:val="00B56A70"/>
    <w:rsid w:val="00B56D41"/>
    <w:rsid w:val="00B60638"/>
    <w:rsid w:val="00B606F8"/>
    <w:rsid w:val="00B613B5"/>
    <w:rsid w:val="00B615D2"/>
    <w:rsid w:val="00B61923"/>
    <w:rsid w:val="00B61DB9"/>
    <w:rsid w:val="00B621D6"/>
    <w:rsid w:val="00B63AF2"/>
    <w:rsid w:val="00B65747"/>
    <w:rsid w:val="00B65D6F"/>
    <w:rsid w:val="00B65FAD"/>
    <w:rsid w:val="00B66174"/>
    <w:rsid w:val="00B67683"/>
    <w:rsid w:val="00B679FE"/>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8051E"/>
    <w:rsid w:val="00B80879"/>
    <w:rsid w:val="00B809C7"/>
    <w:rsid w:val="00B80A2C"/>
    <w:rsid w:val="00B80D3B"/>
    <w:rsid w:val="00B8111F"/>
    <w:rsid w:val="00B8135C"/>
    <w:rsid w:val="00B814BB"/>
    <w:rsid w:val="00B81730"/>
    <w:rsid w:val="00B817F5"/>
    <w:rsid w:val="00B81F60"/>
    <w:rsid w:val="00B82123"/>
    <w:rsid w:val="00B823D4"/>
    <w:rsid w:val="00B8314A"/>
    <w:rsid w:val="00B837F0"/>
    <w:rsid w:val="00B841AC"/>
    <w:rsid w:val="00B85873"/>
    <w:rsid w:val="00B85E95"/>
    <w:rsid w:val="00B865B0"/>
    <w:rsid w:val="00B865DC"/>
    <w:rsid w:val="00B870E8"/>
    <w:rsid w:val="00B875E3"/>
    <w:rsid w:val="00B87C29"/>
    <w:rsid w:val="00B90780"/>
    <w:rsid w:val="00B90968"/>
    <w:rsid w:val="00B9108F"/>
    <w:rsid w:val="00B91BC2"/>
    <w:rsid w:val="00B9240D"/>
    <w:rsid w:val="00B932B3"/>
    <w:rsid w:val="00B936DB"/>
    <w:rsid w:val="00B93B89"/>
    <w:rsid w:val="00B945E3"/>
    <w:rsid w:val="00B94960"/>
    <w:rsid w:val="00B960A7"/>
    <w:rsid w:val="00B96F6E"/>
    <w:rsid w:val="00BA0242"/>
    <w:rsid w:val="00BA22A8"/>
    <w:rsid w:val="00BA309F"/>
    <w:rsid w:val="00BA32A0"/>
    <w:rsid w:val="00BA3A3C"/>
    <w:rsid w:val="00BA3ADE"/>
    <w:rsid w:val="00BA3E48"/>
    <w:rsid w:val="00BA4905"/>
    <w:rsid w:val="00BA4BD3"/>
    <w:rsid w:val="00BA5D82"/>
    <w:rsid w:val="00BA6E49"/>
    <w:rsid w:val="00BA7DA9"/>
    <w:rsid w:val="00BB0187"/>
    <w:rsid w:val="00BB0E56"/>
    <w:rsid w:val="00BB1A8D"/>
    <w:rsid w:val="00BB1EB3"/>
    <w:rsid w:val="00BB236B"/>
    <w:rsid w:val="00BB2678"/>
    <w:rsid w:val="00BB3077"/>
    <w:rsid w:val="00BB313F"/>
    <w:rsid w:val="00BB33A8"/>
    <w:rsid w:val="00BB3927"/>
    <w:rsid w:val="00BB3D8C"/>
    <w:rsid w:val="00BB48CF"/>
    <w:rsid w:val="00BB4B39"/>
    <w:rsid w:val="00BB53AF"/>
    <w:rsid w:val="00BB5437"/>
    <w:rsid w:val="00BB5825"/>
    <w:rsid w:val="00BB5C26"/>
    <w:rsid w:val="00BB67C7"/>
    <w:rsid w:val="00BB6A40"/>
    <w:rsid w:val="00BB7D4B"/>
    <w:rsid w:val="00BC013A"/>
    <w:rsid w:val="00BC03D1"/>
    <w:rsid w:val="00BC162A"/>
    <w:rsid w:val="00BC173A"/>
    <w:rsid w:val="00BC2343"/>
    <w:rsid w:val="00BC2AEE"/>
    <w:rsid w:val="00BC3FDD"/>
    <w:rsid w:val="00BC50A1"/>
    <w:rsid w:val="00BC5824"/>
    <w:rsid w:val="00BC60BE"/>
    <w:rsid w:val="00BC702F"/>
    <w:rsid w:val="00BC7719"/>
    <w:rsid w:val="00BD0032"/>
    <w:rsid w:val="00BD0ECF"/>
    <w:rsid w:val="00BD1DE9"/>
    <w:rsid w:val="00BD30C8"/>
    <w:rsid w:val="00BD30E0"/>
    <w:rsid w:val="00BD3790"/>
    <w:rsid w:val="00BD38F4"/>
    <w:rsid w:val="00BD3EB4"/>
    <w:rsid w:val="00BD4C5B"/>
    <w:rsid w:val="00BD5359"/>
    <w:rsid w:val="00BD5C65"/>
    <w:rsid w:val="00BD7BCC"/>
    <w:rsid w:val="00BD7BFD"/>
    <w:rsid w:val="00BD7DCB"/>
    <w:rsid w:val="00BE0717"/>
    <w:rsid w:val="00BE10D8"/>
    <w:rsid w:val="00BE16E9"/>
    <w:rsid w:val="00BE2730"/>
    <w:rsid w:val="00BE2A17"/>
    <w:rsid w:val="00BE31BE"/>
    <w:rsid w:val="00BE34BC"/>
    <w:rsid w:val="00BE3A1D"/>
    <w:rsid w:val="00BE3B92"/>
    <w:rsid w:val="00BE487E"/>
    <w:rsid w:val="00BE6018"/>
    <w:rsid w:val="00BE7086"/>
    <w:rsid w:val="00BE7278"/>
    <w:rsid w:val="00BE7BDF"/>
    <w:rsid w:val="00BF0219"/>
    <w:rsid w:val="00BF1F57"/>
    <w:rsid w:val="00BF20FD"/>
    <w:rsid w:val="00BF2239"/>
    <w:rsid w:val="00BF22C6"/>
    <w:rsid w:val="00BF336C"/>
    <w:rsid w:val="00BF34C2"/>
    <w:rsid w:val="00BF3804"/>
    <w:rsid w:val="00BF3B4E"/>
    <w:rsid w:val="00BF4086"/>
    <w:rsid w:val="00BF413F"/>
    <w:rsid w:val="00BF426C"/>
    <w:rsid w:val="00BF4594"/>
    <w:rsid w:val="00BF58D0"/>
    <w:rsid w:val="00BF6027"/>
    <w:rsid w:val="00BF6702"/>
    <w:rsid w:val="00BF6A3F"/>
    <w:rsid w:val="00BF6B4C"/>
    <w:rsid w:val="00BF7952"/>
    <w:rsid w:val="00BF7D6A"/>
    <w:rsid w:val="00BF7E89"/>
    <w:rsid w:val="00C0021D"/>
    <w:rsid w:val="00C00300"/>
    <w:rsid w:val="00C00A6C"/>
    <w:rsid w:val="00C00B8B"/>
    <w:rsid w:val="00C00EA7"/>
    <w:rsid w:val="00C013E1"/>
    <w:rsid w:val="00C013E9"/>
    <w:rsid w:val="00C01514"/>
    <w:rsid w:val="00C01611"/>
    <w:rsid w:val="00C026A6"/>
    <w:rsid w:val="00C02A8F"/>
    <w:rsid w:val="00C02BDB"/>
    <w:rsid w:val="00C02D59"/>
    <w:rsid w:val="00C02FE3"/>
    <w:rsid w:val="00C030B6"/>
    <w:rsid w:val="00C03284"/>
    <w:rsid w:val="00C03B3A"/>
    <w:rsid w:val="00C03CD4"/>
    <w:rsid w:val="00C04694"/>
    <w:rsid w:val="00C04B3B"/>
    <w:rsid w:val="00C050C4"/>
    <w:rsid w:val="00C050D7"/>
    <w:rsid w:val="00C05B5F"/>
    <w:rsid w:val="00C05C05"/>
    <w:rsid w:val="00C10086"/>
    <w:rsid w:val="00C104CC"/>
    <w:rsid w:val="00C10B12"/>
    <w:rsid w:val="00C10F9F"/>
    <w:rsid w:val="00C11521"/>
    <w:rsid w:val="00C13C2A"/>
    <w:rsid w:val="00C13DED"/>
    <w:rsid w:val="00C142AD"/>
    <w:rsid w:val="00C142C1"/>
    <w:rsid w:val="00C14A30"/>
    <w:rsid w:val="00C152FE"/>
    <w:rsid w:val="00C15D1B"/>
    <w:rsid w:val="00C1624C"/>
    <w:rsid w:val="00C16739"/>
    <w:rsid w:val="00C168DD"/>
    <w:rsid w:val="00C170D6"/>
    <w:rsid w:val="00C176CC"/>
    <w:rsid w:val="00C1773D"/>
    <w:rsid w:val="00C21031"/>
    <w:rsid w:val="00C221B9"/>
    <w:rsid w:val="00C225EA"/>
    <w:rsid w:val="00C22CCE"/>
    <w:rsid w:val="00C22E51"/>
    <w:rsid w:val="00C232BC"/>
    <w:rsid w:val="00C239D3"/>
    <w:rsid w:val="00C23BA2"/>
    <w:rsid w:val="00C23F9B"/>
    <w:rsid w:val="00C241B5"/>
    <w:rsid w:val="00C2485F"/>
    <w:rsid w:val="00C248B1"/>
    <w:rsid w:val="00C24B63"/>
    <w:rsid w:val="00C262A0"/>
    <w:rsid w:val="00C26A4E"/>
    <w:rsid w:val="00C27E6E"/>
    <w:rsid w:val="00C27ED7"/>
    <w:rsid w:val="00C3041A"/>
    <w:rsid w:val="00C31195"/>
    <w:rsid w:val="00C3129F"/>
    <w:rsid w:val="00C31774"/>
    <w:rsid w:val="00C3180E"/>
    <w:rsid w:val="00C32AF2"/>
    <w:rsid w:val="00C33051"/>
    <w:rsid w:val="00C33204"/>
    <w:rsid w:val="00C338EB"/>
    <w:rsid w:val="00C33E26"/>
    <w:rsid w:val="00C34389"/>
    <w:rsid w:val="00C3465D"/>
    <w:rsid w:val="00C347D5"/>
    <w:rsid w:val="00C3588C"/>
    <w:rsid w:val="00C379E9"/>
    <w:rsid w:val="00C37BDB"/>
    <w:rsid w:val="00C403CD"/>
    <w:rsid w:val="00C4088C"/>
    <w:rsid w:val="00C40F92"/>
    <w:rsid w:val="00C42041"/>
    <w:rsid w:val="00C43934"/>
    <w:rsid w:val="00C439FB"/>
    <w:rsid w:val="00C43AA8"/>
    <w:rsid w:val="00C43F23"/>
    <w:rsid w:val="00C441A4"/>
    <w:rsid w:val="00C463C9"/>
    <w:rsid w:val="00C47648"/>
    <w:rsid w:val="00C47852"/>
    <w:rsid w:val="00C50011"/>
    <w:rsid w:val="00C50F61"/>
    <w:rsid w:val="00C51363"/>
    <w:rsid w:val="00C5243F"/>
    <w:rsid w:val="00C5254B"/>
    <w:rsid w:val="00C53429"/>
    <w:rsid w:val="00C55D39"/>
    <w:rsid w:val="00C55FBF"/>
    <w:rsid w:val="00C56F63"/>
    <w:rsid w:val="00C57E68"/>
    <w:rsid w:val="00C57F58"/>
    <w:rsid w:val="00C601C9"/>
    <w:rsid w:val="00C60D6A"/>
    <w:rsid w:val="00C623C6"/>
    <w:rsid w:val="00C630F4"/>
    <w:rsid w:val="00C631D3"/>
    <w:rsid w:val="00C63F7D"/>
    <w:rsid w:val="00C645E6"/>
    <w:rsid w:val="00C64813"/>
    <w:rsid w:val="00C64BB0"/>
    <w:rsid w:val="00C64D82"/>
    <w:rsid w:val="00C64FBC"/>
    <w:rsid w:val="00C65A83"/>
    <w:rsid w:val="00C66A00"/>
    <w:rsid w:val="00C66CBE"/>
    <w:rsid w:val="00C67118"/>
    <w:rsid w:val="00C67276"/>
    <w:rsid w:val="00C67DDD"/>
    <w:rsid w:val="00C70139"/>
    <w:rsid w:val="00C712F7"/>
    <w:rsid w:val="00C7191D"/>
    <w:rsid w:val="00C72C6F"/>
    <w:rsid w:val="00C74453"/>
    <w:rsid w:val="00C745DA"/>
    <w:rsid w:val="00C7473A"/>
    <w:rsid w:val="00C74A25"/>
    <w:rsid w:val="00C75153"/>
    <w:rsid w:val="00C75AB0"/>
    <w:rsid w:val="00C76166"/>
    <w:rsid w:val="00C76405"/>
    <w:rsid w:val="00C76AC7"/>
    <w:rsid w:val="00C76B7B"/>
    <w:rsid w:val="00C76BBD"/>
    <w:rsid w:val="00C76DE2"/>
    <w:rsid w:val="00C772BA"/>
    <w:rsid w:val="00C802D1"/>
    <w:rsid w:val="00C8036C"/>
    <w:rsid w:val="00C80CD8"/>
    <w:rsid w:val="00C80F23"/>
    <w:rsid w:val="00C81151"/>
    <w:rsid w:val="00C82CC6"/>
    <w:rsid w:val="00C839AB"/>
    <w:rsid w:val="00C839CB"/>
    <w:rsid w:val="00C84593"/>
    <w:rsid w:val="00C850A3"/>
    <w:rsid w:val="00C858E0"/>
    <w:rsid w:val="00C85C32"/>
    <w:rsid w:val="00C85F45"/>
    <w:rsid w:val="00C86293"/>
    <w:rsid w:val="00C86C8C"/>
    <w:rsid w:val="00C87568"/>
    <w:rsid w:val="00C87FD0"/>
    <w:rsid w:val="00C90DB6"/>
    <w:rsid w:val="00C9106A"/>
    <w:rsid w:val="00C92603"/>
    <w:rsid w:val="00C92652"/>
    <w:rsid w:val="00C93055"/>
    <w:rsid w:val="00C9394F"/>
    <w:rsid w:val="00C93B1A"/>
    <w:rsid w:val="00C9444E"/>
    <w:rsid w:val="00C9534E"/>
    <w:rsid w:val="00C96719"/>
    <w:rsid w:val="00C96F5F"/>
    <w:rsid w:val="00C97055"/>
    <w:rsid w:val="00C977C6"/>
    <w:rsid w:val="00CA02E8"/>
    <w:rsid w:val="00CA194C"/>
    <w:rsid w:val="00CA1DDD"/>
    <w:rsid w:val="00CA2B4F"/>
    <w:rsid w:val="00CA30C3"/>
    <w:rsid w:val="00CA5927"/>
    <w:rsid w:val="00CA635E"/>
    <w:rsid w:val="00CA6BB0"/>
    <w:rsid w:val="00CA70CE"/>
    <w:rsid w:val="00CA79EC"/>
    <w:rsid w:val="00CB002C"/>
    <w:rsid w:val="00CB1C35"/>
    <w:rsid w:val="00CB1E4B"/>
    <w:rsid w:val="00CB259F"/>
    <w:rsid w:val="00CB39C2"/>
    <w:rsid w:val="00CB3E85"/>
    <w:rsid w:val="00CB4C8C"/>
    <w:rsid w:val="00CB4E90"/>
    <w:rsid w:val="00CB4F7F"/>
    <w:rsid w:val="00CB5850"/>
    <w:rsid w:val="00CB5C99"/>
    <w:rsid w:val="00CB633B"/>
    <w:rsid w:val="00CB6782"/>
    <w:rsid w:val="00CB6CFD"/>
    <w:rsid w:val="00CB6E3E"/>
    <w:rsid w:val="00CB7057"/>
    <w:rsid w:val="00CC080A"/>
    <w:rsid w:val="00CC0D0F"/>
    <w:rsid w:val="00CC1275"/>
    <w:rsid w:val="00CC12EE"/>
    <w:rsid w:val="00CC1BF8"/>
    <w:rsid w:val="00CC265A"/>
    <w:rsid w:val="00CC4B98"/>
    <w:rsid w:val="00CC5767"/>
    <w:rsid w:val="00CC5D2F"/>
    <w:rsid w:val="00CC651C"/>
    <w:rsid w:val="00CC68CC"/>
    <w:rsid w:val="00CC69B9"/>
    <w:rsid w:val="00CC6DD4"/>
    <w:rsid w:val="00CC701E"/>
    <w:rsid w:val="00CC7735"/>
    <w:rsid w:val="00CD0310"/>
    <w:rsid w:val="00CD0831"/>
    <w:rsid w:val="00CD131C"/>
    <w:rsid w:val="00CD2231"/>
    <w:rsid w:val="00CD2E48"/>
    <w:rsid w:val="00CD4826"/>
    <w:rsid w:val="00CD4E19"/>
    <w:rsid w:val="00CD603B"/>
    <w:rsid w:val="00CD6219"/>
    <w:rsid w:val="00CD700F"/>
    <w:rsid w:val="00CD7319"/>
    <w:rsid w:val="00CE148E"/>
    <w:rsid w:val="00CE208D"/>
    <w:rsid w:val="00CE2453"/>
    <w:rsid w:val="00CE3047"/>
    <w:rsid w:val="00CE356D"/>
    <w:rsid w:val="00CE3FA4"/>
    <w:rsid w:val="00CE44F8"/>
    <w:rsid w:val="00CE4A90"/>
    <w:rsid w:val="00CE5277"/>
    <w:rsid w:val="00CE5B4D"/>
    <w:rsid w:val="00CE6358"/>
    <w:rsid w:val="00CE6686"/>
    <w:rsid w:val="00CE6E97"/>
    <w:rsid w:val="00CE7868"/>
    <w:rsid w:val="00CE796C"/>
    <w:rsid w:val="00CF0584"/>
    <w:rsid w:val="00CF1B70"/>
    <w:rsid w:val="00CF1DD1"/>
    <w:rsid w:val="00CF2094"/>
    <w:rsid w:val="00CF2161"/>
    <w:rsid w:val="00CF2307"/>
    <w:rsid w:val="00CF239B"/>
    <w:rsid w:val="00CF26AE"/>
    <w:rsid w:val="00CF2D54"/>
    <w:rsid w:val="00CF311F"/>
    <w:rsid w:val="00CF5047"/>
    <w:rsid w:val="00CF5575"/>
    <w:rsid w:val="00D01344"/>
    <w:rsid w:val="00D015DA"/>
    <w:rsid w:val="00D01B90"/>
    <w:rsid w:val="00D024CD"/>
    <w:rsid w:val="00D034DA"/>
    <w:rsid w:val="00D03538"/>
    <w:rsid w:val="00D0421D"/>
    <w:rsid w:val="00D046FD"/>
    <w:rsid w:val="00D047F7"/>
    <w:rsid w:val="00D049B8"/>
    <w:rsid w:val="00D04C8A"/>
    <w:rsid w:val="00D04D63"/>
    <w:rsid w:val="00D0516C"/>
    <w:rsid w:val="00D05B56"/>
    <w:rsid w:val="00D05BEA"/>
    <w:rsid w:val="00D05C2F"/>
    <w:rsid w:val="00D05EE7"/>
    <w:rsid w:val="00D068D0"/>
    <w:rsid w:val="00D06FE0"/>
    <w:rsid w:val="00D07307"/>
    <w:rsid w:val="00D076A9"/>
    <w:rsid w:val="00D07754"/>
    <w:rsid w:val="00D078D1"/>
    <w:rsid w:val="00D105ED"/>
    <w:rsid w:val="00D11A5A"/>
    <w:rsid w:val="00D1293B"/>
    <w:rsid w:val="00D129A8"/>
    <w:rsid w:val="00D12FB9"/>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20C2"/>
    <w:rsid w:val="00D22399"/>
    <w:rsid w:val="00D23062"/>
    <w:rsid w:val="00D2361B"/>
    <w:rsid w:val="00D24C0C"/>
    <w:rsid w:val="00D2662C"/>
    <w:rsid w:val="00D26CB1"/>
    <w:rsid w:val="00D272EB"/>
    <w:rsid w:val="00D27FA3"/>
    <w:rsid w:val="00D31101"/>
    <w:rsid w:val="00D3176C"/>
    <w:rsid w:val="00D31A2F"/>
    <w:rsid w:val="00D31B3F"/>
    <w:rsid w:val="00D33751"/>
    <w:rsid w:val="00D33BAF"/>
    <w:rsid w:val="00D347D8"/>
    <w:rsid w:val="00D35D4A"/>
    <w:rsid w:val="00D36124"/>
    <w:rsid w:val="00D36F6E"/>
    <w:rsid w:val="00D372B0"/>
    <w:rsid w:val="00D37343"/>
    <w:rsid w:val="00D4205E"/>
    <w:rsid w:val="00D42BE5"/>
    <w:rsid w:val="00D42F05"/>
    <w:rsid w:val="00D43056"/>
    <w:rsid w:val="00D44D36"/>
    <w:rsid w:val="00D453F2"/>
    <w:rsid w:val="00D465B2"/>
    <w:rsid w:val="00D46A68"/>
    <w:rsid w:val="00D47399"/>
    <w:rsid w:val="00D47BB2"/>
    <w:rsid w:val="00D47D04"/>
    <w:rsid w:val="00D5056A"/>
    <w:rsid w:val="00D510A0"/>
    <w:rsid w:val="00D519DD"/>
    <w:rsid w:val="00D52797"/>
    <w:rsid w:val="00D527EE"/>
    <w:rsid w:val="00D529C4"/>
    <w:rsid w:val="00D53929"/>
    <w:rsid w:val="00D539D0"/>
    <w:rsid w:val="00D540DC"/>
    <w:rsid w:val="00D55616"/>
    <w:rsid w:val="00D5574C"/>
    <w:rsid w:val="00D55DAC"/>
    <w:rsid w:val="00D607FD"/>
    <w:rsid w:val="00D60867"/>
    <w:rsid w:val="00D60BCD"/>
    <w:rsid w:val="00D6153F"/>
    <w:rsid w:val="00D61982"/>
    <w:rsid w:val="00D61EA9"/>
    <w:rsid w:val="00D61EFF"/>
    <w:rsid w:val="00D61FCC"/>
    <w:rsid w:val="00D622DD"/>
    <w:rsid w:val="00D62655"/>
    <w:rsid w:val="00D6267A"/>
    <w:rsid w:val="00D62998"/>
    <w:rsid w:val="00D63DBA"/>
    <w:rsid w:val="00D647DE"/>
    <w:rsid w:val="00D6501F"/>
    <w:rsid w:val="00D65347"/>
    <w:rsid w:val="00D65B08"/>
    <w:rsid w:val="00D67D12"/>
    <w:rsid w:val="00D705FF"/>
    <w:rsid w:val="00D706A8"/>
    <w:rsid w:val="00D70B0C"/>
    <w:rsid w:val="00D7145C"/>
    <w:rsid w:val="00D733F4"/>
    <w:rsid w:val="00D73B64"/>
    <w:rsid w:val="00D744BC"/>
    <w:rsid w:val="00D74830"/>
    <w:rsid w:val="00D7585A"/>
    <w:rsid w:val="00D7773F"/>
    <w:rsid w:val="00D77C53"/>
    <w:rsid w:val="00D77E96"/>
    <w:rsid w:val="00D80618"/>
    <w:rsid w:val="00D807DF"/>
    <w:rsid w:val="00D81C3F"/>
    <w:rsid w:val="00D82066"/>
    <w:rsid w:val="00D82339"/>
    <w:rsid w:val="00D82494"/>
    <w:rsid w:val="00D82FF2"/>
    <w:rsid w:val="00D82FF6"/>
    <w:rsid w:val="00D83774"/>
    <w:rsid w:val="00D84A4B"/>
    <w:rsid w:val="00D85D45"/>
    <w:rsid w:val="00D878A9"/>
    <w:rsid w:val="00D900EC"/>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3F3"/>
    <w:rsid w:val="00DA1908"/>
    <w:rsid w:val="00DA21CF"/>
    <w:rsid w:val="00DA23EB"/>
    <w:rsid w:val="00DA25ED"/>
    <w:rsid w:val="00DA2DE3"/>
    <w:rsid w:val="00DA3633"/>
    <w:rsid w:val="00DA400B"/>
    <w:rsid w:val="00DA6443"/>
    <w:rsid w:val="00DA6B5E"/>
    <w:rsid w:val="00DA6DBA"/>
    <w:rsid w:val="00DA7146"/>
    <w:rsid w:val="00DA716A"/>
    <w:rsid w:val="00DA7A9C"/>
    <w:rsid w:val="00DA7B82"/>
    <w:rsid w:val="00DB19C1"/>
    <w:rsid w:val="00DB1F4F"/>
    <w:rsid w:val="00DB2CD0"/>
    <w:rsid w:val="00DB37EE"/>
    <w:rsid w:val="00DB401F"/>
    <w:rsid w:val="00DB445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7C77"/>
    <w:rsid w:val="00DC7FD5"/>
    <w:rsid w:val="00DD02FF"/>
    <w:rsid w:val="00DD0414"/>
    <w:rsid w:val="00DD0CAB"/>
    <w:rsid w:val="00DD24F9"/>
    <w:rsid w:val="00DD26EC"/>
    <w:rsid w:val="00DD2845"/>
    <w:rsid w:val="00DD2DFB"/>
    <w:rsid w:val="00DD3604"/>
    <w:rsid w:val="00DD37A4"/>
    <w:rsid w:val="00DD3F4D"/>
    <w:rsid w:val="00DD471A"/>
    <w:rsid w:val="00DD6C12"/>
    <w:rsid w:val="00DD6F2E"/>
    <w:rsid w:val="00DD72E1"/>
    <w:rsid w:val="00DD7EA2"/>
    <w:rsid w:val="00DE00F2"/>
    <w:rsid w:val="00DE117F"/>
    <w:rsid w:val="00DE2813"/>
    <w:rsid w:val="00DE2D17"/>
    <w:rsid w:val="00DE353C"/>
    <w:rsid w:val="00DE401C"/>
    <w:rsid w:val="00DE449C"/>
    <w:rsid w:val="00DE6E2F"/>
    <w:rsid w:val="00DE6F47"/>
    <w:rsid w:val="00DE7D13"/>
    <w:rsid w:val="00DF1EAE"/>
    <w:rsid w:val="00DF2BD1"/>
    <w:rsid w:val="00DF3816"/>
    <w:rsid w:val="00DF3818"/>
    <w:rsid w:val="00DF3F94"/>
    <w:rsid w:val="00DF4369"/>
    <w:rsid w:val="00DF51B9"/>
    <w:rsid w:val="00DF5970"/>
    <w:rsid w:val="00DF5B14"/>
    <w:rsid w:val="00DF5B3E"/>
    <w:rsid w:val="00DF5C7F"/>
    <w:rsid w:val="00DF60F6"/>
    <w:rsid w:val="00DF63FA"/>
    <w:rsid w:val="00DF66E2"/>
    <w:rsid w:val="00DF73ED"/>
    <w:rsid w:val="00E001FD"/>
    <w:rsid w:val="00E00A1C"/>
    <w:rsid w:val="00E00D60"/>
    <w:rsid w:val="00E0103A"/>
    <w:rsid w:val="00E012CC"/>
    <w:rsid w:val="00E0147A"/>
    <w:rsid w:val="00E0220A"/>
    <w:rsid w:val="00E0220E"/>
    <w:rsid w:val="00E02961"/>
    <w:rsid w:val="00E02A1E"/>
    <w:rsid w:val="00E02B71"/>
    <w:rsid w:val="00E02DEB"/>
    <w:rsid w:val="00E03999"/>
    <w:rsid w:val="00E0399E"/>
    <w:rsid w:val="00E042A1"/>
    <w:rsid w:val="00E05CF4"/>
    <w:rsid w:val="00E05E82"/>
    <w:rsid w:val="00E061B6"/>
    <w:rsid w:val="00E0689E"/>
    <w:rsid w:val="00E07425"/>
    <w:rsid w:val="00E07C27"/>
    <w:rsid w:val="00E1043E"/>
    <w:rsid w:val="00E104FA"/>
    <w:rsid w:val="00E1082A"/>
    <w:rsid w:val="00E10956"/>
    <w:rsid w:val="00E110B5"/>
    <w:rsid w:val="00E11166"/>
    <w:rsid w:val="00E12010"/>
    <w:rsid w:val="00E12818"/>
    <w:rsid w:val="00E12AE2"/>
    <w:rsid w:val="00E12D39"/>
    <w:rsid w:val="00E13182"/>
    <w:rsid w:val="00E143BA"/>
    <w:rsid w:val="00E14523"/>
    <w:rsid w:val="00E14972"/>
    <w:rsid w:val="00E14CB9"/>
    <w:rsid w:val="00E14D80"/>
    <w:rsid w:val="00E151F2"/>
    <w:rsid w:val="00E15383"/>
    <w:rsid w:val="00E15C82"/>
    <w:rsid w:val="00E1738C"/>
    <w:rsid w:val="00E201C0"/>
    <w:rsid w:val="00E214F0"/>
    <w:rsid w:val="00E21ABD"/>
    <w:rsid w:val="00E22775"/>
    <w:rsid w:val="00E227A3"/>
    <w:rsid w:val="00E22D28"/>
    <w:rsid w:val="00E22F81"/>
    <w:rsid w:val="00E22F87"/>
    <w:rsid w:val="00E230E3"/>
    <w:rsid w:val="00E23C97"/>
    <w:rsid w:val="00E24321"/>
    <w:rsid w:val="00E24727"/>
    <w:rsid w:val="00E255C2"/>
    <w:rsid w:val="00E265A7"/>
    <w:rsid w:val="00E26705"/>
    <w:rsid w:val="00E27B80"/>
    <w:rsid w:val="00E27E98"/>
    <w:rsid w:val="00E30EDF"/>
    <w:rsid w:val="00E31B43"/>
    <w:rsid w:val="00E31FBA"/>
    <w:rsid w:val="00E33513"/>
    <w:rsid w:val="00E33A4F"/>
    <w:rsid w:val="00E33F3E"/>
    <w:rsid w:val="00E341E5"/>
    <w:rsid w:val="00E34315"/>
    <w:rsid w:val="00E35FBC"/>
    <w:rsid w:val="00E36AAE"/>
    <w:rsid w:val="00E36AF1"/>
    <w:rsid w:val="00E37198"/>
    <w:rsid w:val="00E3774C"/>
    <w:rsid w:val="00E41313"/>
    <w:rsid w:val="00E41773"/>
    <w:rsid w:val="00E41ACD"/>
    <w:rsid w:val="00E42FE6"/>
    <w:rsid w:val="00E43888"/>
    <w:rsid w:val="00E447EA"/>
    <w:rsid w:val="00E44E78"/>
    <w:rsid w:val="00E46038"/>
    <w:rsid w:val="00E460B6"/>
    <w:rsid w:val="00E460B9"/>
    <w:rsid w:val="00E46BD2"/>
    <w:rsid w:val="00E473D4"/>
    <w:rsid w:val="00E474CF"/>
    <w:rsid w:val="00E47503"/>
    <w:rsid w:val="00E513F6"/>
    <w:rsid w:val="00E51EC6"/>
    <w:rsid w:val="00E51F51"/>
    <w:rsid w:val="00E52302"/>
    <w:rsid w:val="00E52755"/>
    <w:rsid w:val="00E52F3B"/>
    <w:rsid w:val="00E52F80"/>
    <w:rsid w:val="00E53D94"/>
    <w:rsid w:val="00E53DEA"/>
    <w:rsid w:val="00E5424B"/>
    <w:rsid w:val="00E544BA"/>
    <w:rsid w:val="00E5588C"/>
    <w:rsid w:val="00E55B64"/>
    <w:rsid w:val="00E616DB"/>
    <w:rsid w:val="00E62442"/>
    <w:rsid w:val="00E627A4"/>
    <w:rsid w:val="00E62CAE"/>
    <w:rsid w:val="00E630ED"/>
    <w:rsid w:val="00E6437C"/>
    <w:rsid w:val="00E64C68"/>
    <w:rsid w:val="00E65237"/>
    <w:rsid w:val="00E66F26"/>
    <w:rsid w:val="00E67862"/>
    <w:rsid w:val="00E70357"/>
    <w:rsid w:val="00E70ACF"/>
    <w:rsid w:val="00E70D46"/>
    <w:rsid w:val="00E712A9"/>
    <w:rsid w:val="00E713BC"/>
    <w:rsid w:val="00E72444"/>
    <w:rsid w:val="00E7410F"/>
    <w:rsid w:val="00E741EF"/>
    <w:rsid w:val="00E74EC5"/>
    <w:rsid w:val="00E757F5"/>
    <w:rsid w:val="00E76860"/>
    <w:rsid w:val="00E76B86"/>
    <w:rsid w:val="00E809F3"/>
    <w:rsid w:val="00E80C21"/>
    <w:rsid w:val="00E820BD"/>
    <w:rsid w:val="00E8227B"/>
    <w:rsid w:val="00E8342F"/>
    <w:rsid w:val="00E84210"/>
    <w:rsid w:val="00E844CD"/>
    <w:rsid w:val="00E847A7"/>
    <w:rsid w:val="00E84FE5"/>
    <w:rsid w:val="00E853F9"/>
    <w:rsid w:val="00E863D1"/>
    <w:rsid w:val="00E863F8"/>
    <w:rsid w:val="00E86682"/>
    <w:rsid w:val="00E8670D"/>
    <w:rsid w:val="00E86E79"/>
    <w:rsid w:val="00E906B4"/>
    <w:rsid w:val="00E9095B"/>
    <w:rsid w:val="00E9145E"/>
    <w:rsid w:val="00E9150E"/>
    <w:rsid w:val="00E91A04"/>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8BE"/>
    <w:rsid w:val="00EA0A85"/>
    <w:rsid w:val="00EA14B0"/>
    <w:rsid w:val="00EA2244"/>
    <w:rsid w:val="00EA36DB"/>
    <w:rsid w:val="00EA385B"/>
    <w:rsid w:val="00EA4DDC"/>
    <w:rsid w:val="00EA641E"/>
    <w:rsid w:val="00EA664E"/>
    <w:rsid w:val="00EA6FA7"/>
    <w:rsid w:val="00EA6FFC"/>
    <w:rsid w:val="00EB003F"/>
    <w:rsid w:val="00EB067F"/>
    <w:rsid w:val="00EB1348"/>
    <w:rsid w:val="00EB17BE"/>
    <w:rsid w:val="00EB1A1B"/>
    <w:rsid w:val="00EB1F02"/>
    <w:rsid w:val="00EB2522"/>
    <w:rsid w:val="00EB2B9C"/>
    <w:rsid w:val="00EB2E64"/>
    <w:rsid w:val="00EB2F1A"/>
    <w:rsid w:val="00EB3290"/>
    <w:rsid w:val="00EB3F86"/>
    <w:rsid w:val="00EB5BC5"/>
    <w:rsid w:val="00EB6212"/>
    <w:rsid w:val="00EB66E3"/>
    <w:rsid w:val="00EB6BB5"/>
    <w:rsid w:val="00EB6E30"/>
    <w:rsid w:val="00EB7618"/>
    <w:rsid w:val="00EB7B51"/>
    <w:rsid w:val="00EB7F93"/>
    <w:rsid w:val="00EC086C"/>
    <w:rsid w:val="00EC0AF0"/>
    <w:rsid w:val="00EC1720"/>
    <w:rsid w:val="00EC1ACC"/>
    <w:rsid w:val="00EC2C61"/>
    <w:rsid w:val="00EC2DB7"/>
    <w:rsid w:val="00EC337D"/>
    <w:rsid w:val="00EC42D0"/>
    <w:rsid w:val="00EC5395"/>
    <w:rsid w:val="00EC638F"/>
    <w:rsid w:val="00EC73F1"/>
    <w:rsid w:val="00EC7927"/>
    <w:rsid w:val="00ED00D6"/>
    <w:rsid w:val="00ED047A"/>
    <w:rsid w:val="00ED095E"/>
    <w:rsid w:val="00ED1A0B"/>
    <w:rsid w:val="00ED27DD"/>
    <w:rsid w:val="00ED34A3"/>
    <w:rsid w:val="00ED5038"/>
    <w:rsid w:val="00ED5162"/>
    <w:rsid w:val="00ED5669"/>
    <w:rsid w:val="00ED592C"/>
    <w:rsid w:val="00ED697C"/>
    <w:rsid w:val="00EE06CA"/>
    <w:rsid w:val="00EE2819"/>
    <w:rsid w:val="00EE2AE3"/>
    <w:rsid w:val="00EE3C1C"/>
    <w:rsid w:val="00EE43AD"/>
    <w:rsid w:val="00EE4420"/>
    <w:rsid w:val="00EE4874"/>
    <w:rsid w:val="00EE48D6"/>
    <w:rsid w:val="00EE4A6E"/>
    <w:rsid w:val="00EE4BAB"/>
    <w:rsid w:val="00EE4BEC"/>
    <w:rsid w:val="00EE6A6B"/>
    <w:rsid w:val="00EE6B23"/>
    <w:rsid w:val="00EE7922"/>
    <w:rsid w:val="00EE79A6"/>
    <w:rsid w:val="00EF060A"/>
    <w:rsid w:val="00EF11DF"/>
    <w:rsid w:val="00EF130D"/>
    <w:rsid w:val="00EF1DD8"/>
    <w:rsid w:val="00EF2081"/>
    <w:rsid w:val="00EF30E0"/>
    <w:rsid w:val="00EF3A6C"/>
    <w:rsid w:val="00EF3D05"/>
    <w:rsid w:val="00EF42CF"/>
    <w:rsid w:val="00EF481C"/>
    <w:rsid w:val="00EF520B"/>
    <w:rsid w:val="00EF5403"/>
    <w:rsid w:val="00EF567D"/>
    <w:rsid w:val="00EF5F11"/>
    <w:rsid w:val="00EF6111"/>
    <w:rsid w:val="00F00397"/>
    <w:rsid w:val="00F005A0"/>
    <w:rsid w:val="00F01835"/>
    <w:rsid w:val="00F01938"/>
    <w:rsid w:val="00F01DE9"/>
    <w:rsid w:val="00F0229D"/>
    <w:rsid w:val="00F02B1B"/>
    <w:rsid w:val="00F032BB"/>
    <w:rsid w:val="00F032C8"/>
    <w:rsid w:val="00F03567"/>
    <w:rsid w:val="00F03A48"/>
    <w:rsid w:val="00F03DD3"/>
    <w:rsid w:val="00F044C6"/>
    <w:rsid w:val="00F04BBE"/>
    <w:rsid w:val="00F05471"/>
    <w:rsid w:val="00F05D56"/>
    <w:rsid w:val="00F06616"/>
    <w:rsid w:val="00F07485"/>
    <w:rsid w:val="00F10BC6"/>
    <w:rsid w:val="00F10D0D"/>
    <w:rsid w:val="00F11352"/>
    <w:rsid w:val="00F11656"/>
    <w:rsid w:val="00F11AD0"/>
    <w:rsid w:val="00F12313"/>
    <w:rsid w:val="00F12D22"/>
    <w:rsid w:val="00F13D34"/>
    <w:rsid w:val="00F14602"/>
    <w:rsid w:val="00F1498D"/>
    <w:rsid w:val="00F14DDF"/>
    <w:rsid w:val="00F152AD"/>
    <w:rsid w:val="00F155E6"/>
    <w:rsid w:val="00F15BA3"/>
    <w:rsid w:val="00F15BB3"/>
    <w:rsid w:val="00F15C53"/>
    <w:rsid w:val="00F165B7"/>
    <w:rsid w:val="00F17A8E"/>
    <w:rsid w:val="00F205D9"/>
    <w:rsid w:val="00F208CA"/>
    <w:rsid w:val="00F20C9C"/>
    <w:rsid w:val="00F21548"/>
    <w:rsid w:val="00F21785"/>
    <w:rsid w:val="00F21827"/>
    <w:rsid w:val="00F21A00"/>
    <w:rsid w:val="00F2285F"/>
    <w:rsid w:val="00F23155"/>
    <w:rsid w:val="00F23D25"/>
    <w:rsid w:val="00F23EE4"/>
    <w:rsid w:val="00F24236"/>
    <w:rsid w:val="00F24E0E"/>
    <w:rsid w:val="00F25707"/>
    <w:rsid w:val="00F26693"/>
    <w:rsid w:val="00F26A13"/>
    <w:rsid w:val="00F27D3B"/>
    <w:rsid w:val="00F30A81"/>
    <w:rsid w:val="00F30AEF"/>
    <w:rsid w:val="00F31261"/>
    <w:rsid w:val="00F31BB3"/>
    <w:rsid w:val="00F31BCF"/>
    <w:rsid w:val="00F31BDA"/>
    <w:rsid w:val="00F31C67"/>
    <w:rsid w:val="00F323C3"/>
    <w:rsid w:val="00F32A15"/>
    <w:rsid w:val="00F32EE6"/>
    <w:rsid w:val="00F32EF1"/>
    <w:rsid w:val="00F32F3C"/>
    <w:rsid w:val="00F337B6"/>
    <w:rsid w:val="00F339EC"/>
    <w:rsid w:val="00F33F3B"/>
    <w:rsid w:val="00F3443B"/>
    <w:rsid w:val="00F34FDD"/>
    <w:rsid w:val="00F35279"/>
    <w:rsid w:val="00F359F7"/>
    <w:rsid w:val="00F35C47"/>
    <w:rsid w:val="00F35F1A"/>
    <w:rsid w:val="00F36130"/>
    <w:rsid w:val="00F3639B"/>
    <w:rsid w:val="00F3644F"/>
    <w:rsid w:val="00F36B71"/>
    <w:rsid w:val="00F373AE"/>
    <w:rsid w:val="00F4032F"/>
    <w:rsid w:val="00F40360"/>
    <w:rsid w:val="00F40444"/>
    <w:rsid w:val="00F407EE"/>
    <w:rsid w:val="00F40CE6"/>
    <w:rsid w:val="00F415B2"/>
    <w:rsid w:val="00F41B59"/>
    <w:rsid w:val="00F42099"/>
    <w:rsid w:val="00F423BD"/>
    <w:rsid w:val="00F431C5"/>
    <w:rsid w:val="00F432FF"/>
    <w:rsid w:val="00F44E30"/>
    <w:rsid w:val="00F456D2"/>
    <w:rsid w:val="00F45B08"/>
    <w:rsid w:val="00F45FB4"/>
    <w:rsid w:val="00F46431"/>
    <w:rsid w:val="00F469AD"/>
    <w:rsid w:val="00F46B0E"/>
    <w:rsid w:val="00F4715C"/>
    <w:rsid w:val="00F47C9F"/>
    <w:rsid w:val="00F47EF4"/>
    <w:rsid w:val="00F50286"/>
    <w:rsid w:val="00F50CE8"/>
    <w:rsid w:val="00F51361"/>
    <w:rsid w:val="00F52330"/>
    <w:rsid w:val="00F54533"/>
    <w:rsid w:val="00F54603"/>
    <w:rsid w:val="00F54772"/>
    <w:rsid w:val="00F54869"/>
    <w:rsid w:val="00F556B2"/>
    <w:rsid w:val="00F565E8"/>
    <w:rsid w:val="00F56CB4"/>
    <w:rsid w:val="00F5754B"/>
    <w:rsid w:val="00F576DE"/>
    <w:rsid w:val="00F57747"/>
    <w:rsid w:val="00F5786F"/>
    <w:rsid w:val="00F578BC"/>
    <w:rsid w:val="00F625D2"/>
    <w:rsid w:val="00F633F1"/>
    <w:rsid w:val="00F6371C"/>
    <w:rsid w:val="00F63BF7"/>
    <w:rsid w:val="00F6453E"/>
    <w:rsid w:val="00F65215"/>
    <w:rsid w:val="00F65617"/>
    <w:rsid w:val="00F65A88"/>
    <w:rsid w:val="00F66494"/>
    <w:rsid w:val="00F66E32"/>
    <w:rsid w:val="00F710BE"/>
    <w:rsid w:val="00F71D7B"/>
    <w:rsid w:val="00F72016"/>
    <w:rsid w:val="00F72DAD"/>
    <w:rsid w:val="00F730DD"/>
    <w:rsid w:val="00F736D2"/>
    <w:rsid w:val="00F73D0C"/>
    <w:rsid w:val="00F740AA"/>
    <w:rsid w:val="00F7564C"/>
    <w:rsid w:val="00F75D71"/>
    <w:rsid w:val="00F76220"/>
    <w:rsid w:val="00F769BE"/>
    <w:rsid w:val="00F7735C"/>
    <w:rsid w:val="00F777A3"/>
    <w:rsid w:val="00F77BD5"/>
    <w:rsid w:val="00F810B5"/>
    <w:rsid w:val="00F81B4B"/>
    <w:rsid w:val="00F81BBF"/>
    <w:rsid w:val="00F8240A"/>
    <w:rsid w:val="00F82E6B"/>
    <w:rsid w:val="00F83177"/>
    <w:rsid w:val="00F83662"/>
    <w:rsid w:val="00F838C0"/>
    <w:rsid w:val="00F85F83"/>
    <w:rsid w:val="00F86ADD"/>
    <w:rsid w:val="00F8784C"/>
    <w:rsid w:val="00F90263"/>
    <w:rsid w:val="00F9031D"/>
    <w:rsid w:val="00F90BEA"/>
    <w:rsid w:val="00F912FD"/>
    <w:rsid w:val="00F91D43"/>
    <w:rsid w:val="00F9367F"/>
    <w:rsid w:val="00F95411"/>
    <w:rsid w:val="00F95BA7"/>
    <w:rsid w:val="00F95BF3"/>
    <w:rsid w:val="00F96339"/>
    <w:rsid w:val="00F96E02"/>
    <w:rsid w:val="00F97859"/>
    <w:rsid w:val="00F978D8"/>
    <w:rsid w:val="00F97973"/>
    <w:rsid w:val="00F97B71"/>
    <w:rsid w:val="00FA06A3"/>
    <w:rsid w:val="00FA0F75"/>
    <w:rsid w:val="00FA1DB3"/>
    <w:rsid w:val="00FA2CFC"/>
    <w:rsid w:val="00FA2DDA"/>
    <w:rsid w:val="00FA34CA"/>
    <w:rsid w:val="00FA36D0"/>
    <w:rsid w:val="00FA38CA"/>
    <w:rsid w:val="00FA3E3E"/>
    <w:rsid w:val="00FA4A55"/>
    <w:rsid w:val="00FA4D4F"/>
    <w:rsid w:val="00FA5369"/>
    <w:rsid w:val="00FA54E8"/>
    <w:rsid w:val="00FA5FE8"/>
    <w:rsid w:val="00FA6666"/>
    <w:rsid w:val="00FA668B"/>
    <w:rsid w:val="00FA67CF"/>
    <w:rsid w:val="00FA6EB5"/>
    <w:rsid w:val="00FB2D17"/>
    <w:rsid w:val="00FB2F69"/>
    <w:rsid w:val="00FB368B"/>
    <w:rsid w:val="00FB3A3A"/>
    <w:rsid w:val="00FB4217"/>
    <w:rsid w:val="00FB427F"/>
    <w:rsid w:val="00FB4379"/>
    <w:rsid w:val="00FB45FF"/>
    <w:rsid w:val="00FB4B02"/>
    <w:rsid w:val="00FB5D97"/>
    <w:rsid w:val="00FB61EA"/>
    <w:rsid w:val="00FB6C7A"/>
    <w:rsid w:val="00FB732E"/>
    <w:rsid w:val="00FB79F7"/>
    <w:rsid w:val="00FC055F"/>
    <w:rsid w:val="00FC09E7"/>
    <w:rsid w:val="00FC16FC"/>
    <w:rsid w:val="00FC1CA5"/>
    <w:rsid w:val="00FC1D8E"/>
    <w:rsid w:val="00FC2553"/>
    <w:rsid w:val="00FC2733"/>
    <w:rsid w:val="00FC2979"/>
    <w:rsid w:val="00FC35C3"/>
    <w:rsid w:val="00FC3DA7"/>
    <w:rsid w:val="00FC6990"/>
    <w:rsid w:val="00FC6D6C"/>
    <w:rsid w:val="00FD1C3C"/>
    <w:rsid w:val="00FD24F6"/>
    <w:rsid w:val="00FD2B27"/>
    <w:rsid w:val="00FD2DB1"/>
    <w:rsid w:val="00FD38A8"/>
    <w:rsid w:val="00FD4100"/>
    <w:rsid w:val="00FD4AAC"/>
    <w:rsid w:val="00FD61E4"/>
    <w:rsid w:val="00FD6954"/>
    <w:rsid w:val="00FD6AC8"/>
    <w:rsid w:val="00FD7B1C"/>
    <w:rsid w:val="00FD7C04"/>
    <w:rsid w:val="00FE0A24"/>
    <w:rsid w:val="00FE0A6C"/>
    <w:rsid w:val="00FE0A8E"/>
    <w:rsid w:val="00FE1727"/>
    <w:rsid w:val="00FE1741"/>
    <w:rsid w:val="00FE3442"/>
    <w:rsid w:val="00FE3638"/>
    <w:rsid w:val="00FE3A67"/>
    <w:rsid w:val="00FE3D69"/>
    <w:rsid w:val="00FE3EA1"/>
    <w:rsid w:val="00FE4474"/>
    <w:rsid w:val="00FE4818"/>
    <w:rsid w:val="00FE4CA4"/>
    <w:rsid w:val="00FE5AE4"/>
    <w:rsid w:val="00FE5D80"/>
    <w:rsid w:val="00FE637F"/>
    <w:rsid w:val="00FE64EE"/>
    <w:rsid w:val="00FE73F7"/>
    <w:rsid w:val="00FE745E"/>
    <w:rsid w:val="00FE7865"/>
    <w:rsid w:val="00FF0B05"/>
    <w:rsid w:val="00FF0BB0"/>
    <w:rsid w:val="00FF0EF3"/>
    <w:rsid w:val="00FF1342"/>
    <w:rsid w:val="00FF1513"/>
    <w:rsid w:val="00FF1577"/>
    <w:rsid w:val="00FF1BB1"/>
    <w:rsid w:val="00FF2145"/>
    <w:rsid w:val="00FF3334"/>
    <w:rsid w:val="00FF3C60"/>
    <w:rsid w:val="00FF59BE"/>
    <w:rsid w:val="00FF5E47"/>
    <w:rsid w:val="00FF6ADB"/>
    <w:rsid w:val="00FF6C36"/>
    <w:rsid w:val="00FF7372"/>
    <w:rsid w:val="00FF7DCA"/>
    <w:rsid w:val="488307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9686597B-9E26-4259-ABC9-278F5A5D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5E1"/>
    <w:pPr>
      <w:widowControl w:val="0"/>
      <w:jc w:val="both"/>
    </w:pPr>
    <w:rPr>
      <w:kern w:val="2"/>
      <w:sz w:val="21"/>
      <w:szCs w:val="24"/>
    </w:rPr>
  </w:style>
  <w:style w:type="paragraph" w:styleId="1">
    <w:name w:val="heading 1"/>
    <w:basedOn w:val="a"/>
    <w:next w:val="a"/>
    <w:link w:val="10"/>
    <w:uiPriority w:val="99"/>
    <w:qFormat/>
    <w:rsid w:val="006B65E1"/>
    <w:pPr>
      <w:widowControl/>
      <w:jc w:val="left"/>
      <w:outlineLvl w:val="0"/>
    </w:pPr>
    <w:rPr>
      <w:kern w:val="0"/>
      <w:sz w:val="24"/>
      <w:szCs w:val="20"/>
      <w:lang w:val="en-GB"/>
    </w:rPr>
  </w:style>
  <w:style w:type="paragraph" w:styleId="2">
    <w:name w:val="heading 2"/>
    <w:basedOn w:val="a"/>
    <w:next w:val="a0"/>
    <w:link w:val="20"/>
    <w:qFormat/>
    <w:rsid w:val="006B65E1"/>
    <w:pPr>
      <w:keepNext/>
      <w:keepLines/>
      <w:spacing w:before="260" w:after="260" w:line="360" w:lineRule="auto"/>
      <w:outlineLvl w:val="1"/>
    </w:pPr>
    <w:rPr>
      <w:rFonts w:ascii="Arial" w:hAnsi="Arial"/>
      <w:b/>
      <w:bCs/>
      <w:sz w:val="24"/>
      <w:szCs w:val="28"/>
    </w:rPr>
  </w:style>
  <w:style w:type="paragraph" w:styleId="3">
    <w:name w:val="heading 3"/>
    <w:basedOn w:val="a"/>
    <w:next w:val="a"/>
    <w:link w:val="30"/>
    <w:uiPriority w:val="99"/>
    <w:qFormat/>
    <w:rsid w:val="006B65E1"/>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6B65E1"/>
    <w:pPr>
      <w:ind w:firstLineChars="200" w:firstLine="420"/>
    </w:pPr>
  </w:style>
  <w:style w:type="paragraph" w:styleId="a4">
    <w:name w:val="annotation subject"/>
    <w:basedOn w:val="a5"/>
    <w:next w:val="a5"/>
    <w:link w:val="a6"/>
    <w:uiPriority w:val="99"/>
    <w:semiHidden/>
    <w:qFormat/>
    <w:rsid w:val="006B65E1"/>
    <w:rPr>
      <w:b/>
      <w:bCs/>
    </w:rPr>
  </w:style>
  <w:style w:type="paragraph" w:styleId="a5">
    <w:name w:val="annotation text"/>
    <w:basedOn w:val="a"/>
    <w:link w:val="a7"/>
    <w:uiPriority w:val="99"/>
    <w:semiHidden/>
    <w:qFormat/>
    <w:rsid w:val="006B65E1"/>
    <w:pPr>
      <w:jc w:val="left"/>
    </w:pPr>
  </w:style>
  <w:style w:type="paragraph" w:styleId="a8">
    <w:name w:val="Document Map"/>
    <w:basedOn w:val="a"/>
    <w:link w:val="a9"/>
    <w:uiPriority w:val="99"/>
    <w:semiHidden/>
    <w:qFormat/>
    <w:rsid w:val="006B65E1"/>
    <w:pPr>
      <w:shd w:val="clear" w:color="auto" w:fill="000080"/>
    </w:pPr>
  </w:style>
  <w:style w:type="paragraph" w:styleId="aa">
    <w:name w:val="Body Text"/>
    <w:basedOn w:val="a"/>
    <w:link w:val="ab"/>
    <w:uiPriority w:val="99"/>
    <w:qFormat/>
    <w:rsid w:val="006B65E1"/>
    <w:pPr>
      <w:spacing w:after="120"/>
    </w:pPr>
  </w:style>
  <w:style w:type="paragraph" w:styleId="ac">
    <w:name w:val="Body Text Indent"/>
    <w:basedOn w:val="a"/>
    <w:link w:val="ad"/>
    <w:uiPriority w:val="99"/>
    <w:rsid w:val="006B65E1"/>
    <w:pPr>
      <w:widowControl/>
      <w:spacing w:before="100" w:beforeAutospacing="1" w:after="100" w:afterAutospacing="1"/>
      <w:jc w:val="left"/>
    </w:pPr>
    <w:rPr>
      <w:rFonts w:ascii="Arial Unicode MS" w:hAnsi="Arial Unicode MS" w:cs="Arial Unicode MS"/>
      <w:kern w:val="0"/>
      <w:sz w:val="24"/>
    </w:rPr>
  </w:style>
  <w:style w:type="paragraph" w:styleId="31">
    <w:name w:val="toc 3"/>
    <w:basedOn w:val="a"/>
    <w:next w:val="a"/>
    <w:uiPriority w:val="39"/>
    <w:qFormat/>
    <w:rsid w:val="006B65E1"/>
    <w:pPr>
      <w:ind w:leftChars="400" w:left="840"/>
    </w:pPr>
  </w:style>
  <w:style w:type="paragraph" w:styleId="ae">
    <w:name w:val="Plain Text"/>
    <w:basedOn w:val="a"/>
    <w:link w:val="af"/>
    <w:uiPriority w:val="99"/>
    <w:qFormat/>
    <w:rsid w:val="006B65E1"/>
    <w:rPr>
      <w:rFonts w:ascii="宋体" w:hAnsi="Courier New"/>
      <w:szCs w:val="21"/>
    </w:rPr>
  </w:style>
  <w:style w:type="paragraph" w:styleId="af0">
    <w:name w:val="Date"/>
    <w:basedOn w:val="a"/>
    <w:next w:val="a"/>
    <w:link w:val="af1"/>
    <w:uiPriority w:val="99"/>
    <w:qFormat/>
    <w:rsid w:val="006B65E1"/>
    <w:rPr>
      <w:sz w:val="24"/>
      <w:szCs w:val="20"/>
    </w:rPr>
  </w:style>
  <w:style w:type="paragraph" w:styleId="21">
    <w:name w:val="Body Text Indent 2"/>
    <w:basedOn w:val="a"/>
    <w:link w:val="22"/>
    <w:qFormat/>
    <w:rsid w:val="006B65E1"/>
    <w:pPr>
      <w:spacing w:line="560" w:lineRule="exact"/>
      <w:ind w:firstLineChars="200" w:firstLine="480"/>
    </w:pPr>
    <w:rPr>
      <w:rFonts w:ascii="宋体" w:hAnsi="宋体"/>
      <w:color w:val="FF0000"/>
      <w:sz w:val="24"/>
    </w:rPr>
  </w:style>
  <w:style w:type="paragraph" w:styleId="af2">
    <w:name w:val="Balloon Text"/>
    <w:basedOn w:val="a"/>
    <w:link w:val="af3"/>
    <w:uiPriority w:val="99"/>
    <w:semiHidden/>
    <w:qFormat/>
    <w:rsid w:val="006B65E1"/>
    <w:rPr>
      <w:sz w:val="18"/>
      <w:szCs w:val="18"/>
    </w:rPr>
  </w:style>
  <w:style w:type="paragraph" w:styleId="af4">
    <w:name w:val="footer"/>
    <w:basedOn w:val="a"/>
    <w:link w:val="af5"/>
    <w:uiPriority w:val="99"/>
    <w:qFormat/>
    <w:rsid w:val="006B65E1"/>
    <w:pPr>
      <w:tabs>
        <w:tab w:val="center" w:pos="4153"/>
        <w:tab w:val="right" w:pos="8306"/>
      </w:tabs>
      <w:snapToGrid w:val="0"/>
      <w:jc w:val="left"/>
    </w:pPr>
    <w:rPr>
      <w:sz w:val="18"/>
      <w:szCs w:val="18"/>
    </w:rPr>
  </w:style>
  <w:style w:type="paragraph" w:styleId="af6">
    <w:name w:val="header"/>
    <w:basedOn w:val="a"/>
    <w:link w:val="af7"/>
    <w:uiPriority w:val="99"/>
    <w:qFormat/>
    <w:rsid w:val="006B65E1"/>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6B65E1"/>
    <w:pPr>
      <w:tabs>
        <w:tab w:val="right" w:leader="dot" w:pos="9072"/>
      </w:tabs>
    </w:pPr>
  </w:style>
  <w:style w:type="paragraph" w:styleId="af8">
    <w:name w:val="List"/>
    <w:basedOn w:val="aa"/>
    <w:uiPriority w:val="99"/>
    <w:qFormat/>
    <w:rsid w:val="006B65E1"/>
    <w:pPr>
      <w:spacing w:after="220" w:line="220" w:lineRule="atLeast"/>
      <w:ind w:left="1440" w:hanging="360"/>
    </w:pPr>
    <w:rPr>
      <w:szCs w:val="20"/>
    </w:rPr>
  </w:style>
  <w:style w:type="paragraph" w:styleId="af9">
    <w:name w:val="footnote text"/>
    <w:basedOn w:val="a"/>
    <w:link w:val="afa"/>
    <w:uiPriority w:val="99"/>
    <w:qFormat/>
    <w:rsid w:val="006B65E1"/>
    <w:pPr>
      <w:snapToGrid w:val="0"/>
      <w:jc w:val="left"/>
    </w:pPr>
    <w:rPr>
      <w:sz w:val="18"/>
      <w:szCs w:val="18"/>
    </w:rPr>
  </w:style>
  <w:style w:type="paragraph" w:styleId="32">
    <w:name w:val="Body Text Indent 3"/>
    <w:basedOn w:val="a"/>
    <w:link w:val="33"/>
    <w:uiPriority w:val="99"/>
    <w:rsid w:val="006B65E1"/>
    <w:pPr>
      <w:spacing w:line="560" w:lineRule="exact"/>
      <w:ind w:firstLineChars="200" w:firstLine="420"/>
    </w:pPr>
    <w:rPr>
      <w:rFonts w:ascii="Arial" w:hAnsi="Arial" w:cs="Arial"/>
      <w:color w:val="FF0000"/>
    </w:rPr>
  </w:style>
  <w:style w:type="paragraph" w:styleId="23">
    <w:name w:val="toc 2"/>
    <w:basedOn w:val="a"/>
    <w:next w:val="a"/>
    <w:uiPriority w:val="39"/>
    <w:qFormat/>
    <w:rsid w:val="006B65E1"/>
    <w:pPr>
      <w:tabs>
        <w:tab w:val="left" w:pos="735"/>
        <w:tab w:val="right" w:leader="dot" w:pos="9072"/>
      </w:tabs>
      <w:ind w:leftChars="200" w:left="420"/>
    </w:pPr>
    <w:rPr>
      <w:kern w:val="0"/>
      <w:szCs w:val="21"/>
    </w:rPr>
  </w:style>
  <w:style w:type="paragraph" w:styleId="afb">
    <w:name w:val="Normal (Web)"/>
    <w:basedOn w:val="a"/>
    <w:uiPriority w:val="99"/>
    <w:qFormat/>
    <w:rsid w:val="006B65E1"/>
    <w:pPr>
      <w:widowControl/>
      <w:spacing w:before="100" w:beforeAutospacing="1" w:after="100" w:afterAutospacing="1"/>
      <w:jc w:val="left"/>
    </w:pPr>
    <w:rPr>
      <w:rFonts w:ascii="宋体" w:hAnsi="宋体"/>
      <w:kern w:val="0"/>
      <w:sz w:val="24"/>
    </w:rPr>
  </w:style>
  <w:style w:type="paragraph" w:styleId="12">
    <w:name w:val="index 1"/>
    <w:basedOn w:val="a"/>
    <w:next w:val="a"/>
    <w:uiPriority w:val="99"/>
    <w:semiHidden/>
    <w:qFormat/>
    <w:rsid w:val="006B65E1"/>
    <w:pPr>
      <w:jc w:val="right"/>
    </w:pPr>
    <w:rPr>
      <w:color w:val="008000"/>
    </w:rPr>
  </w:style>
  <w:style w:type="character" w:styleId="afc">
    <w:name w:val="Strong"/>
    <w:basedOn w:val="a1"/>
    <w:uiPriority w:val="22"/>
    <w:qFormat/>
    <w:locked/>
    <w:rsid w:val="006B65E1"/>
    <w:rPr>
      <w:b/>
      <w:bCs/>
    </w:rPr>
  </w:style>
  <w:style w:type="character" w:styleId="afd">
    <w:name w:val="page number"/>
    <w:uiPriority w:val="99"/>
    <w:qFormat/>
    <w:rsid w:val="006B65E1"/>
    <w:rPr>
      <w:rFonts w:cs="Times New Roman"/>
    </w:rPr>
  </w:style>
  <w:style w:type="character" w:styleId="afe">
    <w:name w:val="FollowedHyperlink"/>
    <w:uiPriority w:val="99"/>
    <w:qFormat/>
    <w:rsid w:val="006B65E1"/>
    <w:rPr>
      <w:rFonts w:cs="Times New Roman"/>
      <w:color w:val="800080"/>
      <w:u w:val="single"/>
    </w:rPr>
  </w:style>
  <w:style w:type="character" w:styleId="aff">
    <w:name w:val="Hyperlink"/>
    <w:uiPriority w:val="99"/>
    <w:qFormat/>
    <w:rsid w:val="006B65E1"/>
    <w:rPr>
      <w:rFonts w:cs="Times New Roman"/>
      <w:color w:val="0000FF"/>
      <w:u w:val="single"/>
    </w:rPr>
  </w:style>
  <w:style w:type="character" w:styleId="aff0">
    <w:name w:val="annotation reference"/>
    <w:uiPriority w:val="99"/>
    <w:semiHidden/>
    <w:qFormat/>
    <w:rsid w:val="006B65E1"/>
    <w:rPr>
      <w:rFonts w:cs="Times New Roman"/>
      <w:sz w:val="21"/>
    </w:rPr>
  </w:style>
  <w:style w:type="character" w:styleId="aff1">
    <w:name w:val="footnote reference"/>
    <w:uiPriority w:val="99"/>
    <w:qFormat/>
    <w:rsid w:val="006B65E1"/>
    <w:rPr>
      <w:rFonts w:cs="Times New Roman"/>
      <w:vertAlign w:val="superscript"/>
    </w:rPr>
  </w:style>
  <w:style w:type="table" w:styleId="aff2">
    <w:name w:val="Table Grid"/>
    <w:basedOn w:val="a2"/>
    <w:qFormat/>
    <w:rsid w:val="006B65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9"/>
    <w:qFormat/>
    <w:locked/>
    <w:rsid w:val="006B65E1"/>
    <w:rPr>
      <w:rFonts w:cs="Times New Roman"/>
      <w:sz w:val="24"/>
      <w:lang w:val="en-GB"/>
    </w:rPr>
  </w:style>
  <w:style w:type="character" w:customStyle="1" w:styleId="20">
    <w:name w:val="标题 2 字符"/>
    <w:link w:val="2"/>
    <w:qFormat/>
    <w:locked/>
    <w:rsid w:val="006B65E1"/>
    <w:rPr>
      <w:rFonts w:ascii="Arial" w:hAnsi="Arial" w:cs="Times New Roman"/>
      <w:b/>
      <w:kern w:val="2"/>
      <w:sz w:val="28"/>
    </w:rPr>
  </w:style>
  <w:style w:type="character" w:customStyle="1" w:styleId="30">
    <w:name w:val="标题 3 字符"/>
    <w:link w:val="3"/>
    <w:uiPriority w:val="99"/>
    <w:locked/>
    <w:rsid w:val="006B65E1"/>
    <w:rPr>
      <w:rFonts w:cs="Times New Roman"/>
      <w:b/>
      <w:bCs/>
      <w:kern w:val="2"/>
      <w:sz w:val="32"/>
      <w:szCs w:val="32"/>
    </w:rPr>
  </w:style>
  <w:style w:type="character" w:customStyle="1" w:styleId="ad">
    <w:name w:val="正文文本缩进 字符"/>
    <w:link w:val="ac"/>
    <w:uiPriority w:val="99"/>
    <w:qFormat/>
    <w:locked/>
    <w:rsid w:val="006B65E1"/>
    <w:rPr>
      <w:rFonts w:ascii="Arial Unicode MS" w:hAnsi="Arial Unicode MS" w:cs="Arial Unicode MS"/>
      <w:sz w:val="24"/>
      <w:szCs w:val="24"/>
    </w:rPr>
  </w:style>
  <w:style w:type="character" w:customStyle="1" w:styleId="af">
    <w:name w:val="纯文本 字符"/>
    <w:link w:val="ae"/>
    <w:uiPriority w:val="99"/>
    <w:qFormat/>
    <w:locked/>
    <w:rsid w:val="006B65E1"/>
    <w:rPr>
      <w:rFonts w:ascii="宋体" w:hAnsi="Courier New" w:cs="Times New Roman"/>
      <w:kern w:val="2"/>
      <w:sz w:val="21"/>
    </w:rPr>
  </w:style>
  <w:style w:type="character" w:customStyle="1" w:styleId="22">
    <w:name w:val="正文文本缩进 2 字符"/>
    <w:link w:val="21"/>
    <w:qFormat/>
    <w:locked/>
    <w:rsid w:val="006B65E1"/>
    <w:rPr>
      <w:rFonts w:ascii="宋体" w:eastAsia="宋体" w:cs="Times New Roman"/>
      <w:color w:val="FF0000"/>
      <w:kern w:val="2"/>
      <w:sz w:val="24"/>
      <w:szCs w:val="24"/>
    </w:rPr>
  </w:style>
  <w:style w:type="character" w:customStyle="1" w:styleId="af5">
    <w:name w:val="页脚 字符"/>
    <w:link w:val="af4"/>
    <w:uiPriority w:val="99"/>
    <w:qFormat/>
    <w:locked/>
    <w:rsid w:val="006B65E1"/>
    <w:rPr>
      <w:rFonts w:cs="Times New Roman"/>
      <w:kern w:val="2"/>
      <w:sz w:val="18"/>
      <w:szCs w:val="18"/>
    </w:rPr>
  </w:style>
  <w:style w:type="character" w:customStyle="1" w:styleId="33">
    <w:name w:val="正文文本缩进 3 字符"/>
    <w:link w:val="32"/>
    <w:uiPriority w:val="99"/>
    <w:qFormat/>
    <w:locked/>
    <w:rsid w:val="006B65E1"/>
    <w:rPr>
      <w:rFonts w:ascii="Arial" w:hAnsi="Arial" w:cs="Arial"/>
      <w:color w:val="FF0000"/>
      <w:kern w:val="2"/>
      <w:sz w:val="24"/>
      <w:szCs w:val="24"/>
    </w:rPr>
  </w:style>
  <w:style w:type="character" w:customStyle="1" w:styleId="af7">
    <w:name w:val="页眉 字符"/>
    <w:link w:val="af6"/>
    <w:uiPriority w:val="99"/>
    <w:qFormat/>
    <w:locked/>
    <w:rsid w:val="006B65E1"/>
    <w:rPr>
      <w:rFonts w:cs="Times New Roman"/>
      <w:kern w:val="2"/>
      <w:sz w:val="18"/>
      <w:szCs w:val="18"/>
    </w:rPr>
  </w:style>
  <w:style w:type="character" w:customStyle="1" w:styleId="ab">
    <w:name w:val="正文文本 字符"/>
    <w:link w:val="aa"/>
    <w:uiPriority w:val="99"/>
    <w:locked/>
    <w:rsid w:val="006B65E1"/>
    <w:rPr>
      <w:rFonts w:cs="Times New Roman"/>
      <w:kern w:val="2"/>
      <w:sz w:val="24"/>
      <w:szCs w:val="24"/>
    </w:rPr>
  </w:style>
  <w:style w:type="character" w:customStyle="1" w:styleId="af1">
    <w:name w:val="日期 字符"/>
    <w:link w:val="af0"/>
    <w:uiPriority w:val="99"/>
    <w:qFormat/>
    <w:locked/>
    <w:rsid w:val="006B65E1"/>
    <w:rPr>
      <w:rFonts w:cs="Times New Roman"/>
      <w:kern w:val="2"/>
      <w:sz w:val="24"/>
    </w:rPr>
  </w:style>
  <w:style w:type="character" w:customStyle="1" w:styleId="c1">
    <w:name w:val="c1"/>
    <w:uiPriority w:val="99"/>
    <w:qFormat/>
    <w:rsid w:val="006B65E1"/>
    <w:rPr>
      <w:color w:val="000000"/>
      <w:spacing w:val="300"/>
      <w:sz w:val="18"/>
    </w:rPr>
  </w:style>
  <w:style w:type="paragraph" w:customStyle="1" w:styleId="font5">
    <w:name w:val="font5"/>
    <w:basedOn w:val="a"/>
    <w:uiPriority w:val="99"/>
    <w:qFormat/>
    <w:rsid w:val="006B65E1"/>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6B65E1"/>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af3">
    <w:name w:val="批注框文本 字符"/>
    <w:link w:val="af2"/>
    <w:uiPriority w:val="99"/>
    <w:semiHidden/>
    <w:qFormat/>
    <w:locked/>
    <w:rsid w:val="006B65E1"/>
    <w:rPr>
      <w:rFonts w:cs="Times New Roman"/>
      <w:kern w:val="2"/>
      <w:sz w:val="18"/>
      <w:szCs w:val="18"/>
    </w:rPr>
  </w:style>
  <w:style w:type="character" w:customStyle="1" w:styleId="a7">
    <w:name w:val="批注文字 字符"/>
    <w:link w:val="a5"/>
    <w:uiPriority w:val="99"/>
    <w:semiHidden/>
    <w:qFormat/>
    <w:locked/>
    <w:rsid w:val="006B65E1"/>
    <w:rPr>
      <w:rFonts w:cs="Times New Roman"/>
      <w:kern w:val="2"/>
      <w:sz w:val="24"/>
      <w:szCs w:val="24"/>
    </w:rPr>
  </w:style>
  <w:style w:type="character" w:customStyle="1" w:styleId="a6">
    <w:name w:val="批注主题 字符"/>
    <w:link w:val="a4"/>
    <w:uiPriority w:val="99"/>
    <w:semiHidden/>
    <w:qFormat/>
    <w:locked/>
    <w:rsid w:val="006B65E1"/>
    <w:rPr>
      <w:rFonts w:cs="Times New Roman"/>
      <w:b/>
      <w:bCs/>
      <w:kern w:val="2"/>
      <w:sz w:val="24"/>
      <w:szCs w:val="24"/>
    </w:rPr>
  </w:style>
  <w:style w:type="paragraph" w:customStyle="1" w:styleId="Char">
    <w:name w:val="Char"/>
    <w:basedOn w:val="a"/>
    <w:uiPriority w:val="99"/>
    <w:qFormat/>
    <w:rsid w:val="006B65E1"/>
  </w:style>
  <w:style w:type="character" w:customStyle="1" w:styleId="a9">
    <w:name w:val="文档结构图 字符"/>
    <w:link w:val="a8"/>
    <w:uiPriority w:val="99"/>
    <w:semiHidden/>
    <w:qFormat/>
    <w:locked/>
    <w:rsid w:val="006B65E1"/>
    <w:rPr>
      <w:rFonts w:cs="Times New Roman"/>
      <w:kern w:val="2"/>
      <w:sz w:val="24"/>
      <w:szCs w:val="24"/>
      <w:shd w:val="clear" w:color="auto" w:fill="000080"/>
    </w:rPr>
  </w:style>
  <w:style w:type="paragraph" w:customStyle="1" w:styleId="aff3">
    <w:name w:val="正文 + (符号) 宋体"/>
    <w:basedOn w:val="a"/>
    <w:uiPriority w:val="99"/>
    <w:qFormat/>
    <w:rsid w:val="006B65E1"/>
    <w:pPr>
      <w:autoSpaceDE w:val="0"/>
      <w:autoSpaceDN w:val="0"/>
      <w:adjustRightInd w:val="0"/>
      <w:ind w:rightChars="671" w:right="1409" w:firstLineChars="512" w:firstLine="1229"/>
      <w:jc w:val="distribute"/>
    </w:pPr>
    <w:rPr>
      <w:sz w:val="24"/>
    </w:rPr>
  </w:style>
  <w:style w:type="character" w:customStyle="1" w:styleId="afa">
    <w:name w:val="脚注文本 字符"/>
    <w:link w:val="af9"/>
    <w:uiPriority w:val="99"/>
    <w:qFormat/>
    <w:locked/>
    <w:rsid w:val="006B65E1"/>
    <w:rPr>
      <w:rFonts w:cs="Times New Roman"/>
      <w:kern w:val="2"/>
      <w:sz w:val="18"/>
      <w:szCs w:val="18"/>
    </w:rPr>
  </w:style>
  <w:style w:type="paragraph" w:customStyle="1" w:styleId="Char1">
    <w:name w:val="Char1"/>
    <w:basedOn w:val="a"/>
    <w:uiPriority w:val="99"/>
    <w:qFormat/>
    <w:rsid w:val="006B65E1"/>
  </w:style>
  <w:style w:type="paragraph" w:customStyle="1" w:styleId="CharCharCharCharCharChar1CharCharChar">
    <w:name w:val="Char Char Char Char Char Char1 Char Char Char"/>
    <w:basedOn w:val="a"/>
    <w:uiPriority w:val="99"/>
    <w:qFormat/>
    <w:rsid w:val="006B65E1"/>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6B65E1"/>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6B65E1"/>
    <w:pPr>
      <w:autoSpaceDE w:val="0"/>
      <w:autoSpaceDN w:val="0"/>
      <w:adjustRightInd w:val="0"/>
      <w:jc w:val="left"/>
      <w:textAlignment w:val="baseline"/>
    </w:pPr>
    <w:rPr>
      <w:rFonts w:ascii="宋体"/>
      <w:kern w:val="0"/>
      <w:sz w:val="34"/>
      <w:szCs w:val="20"/>
    </w:rPr>
  </w:style>
  <w:style w:type="paragraph" w:customStyle="1" w:styleId="Default">
    <w:name w:val="Default"/>
    <w:uiPriority w:val="99"/>
    <w:qFormat/>
    <w:rsid w:val="006B65E1"/>
    <w:pPr>
      <w:widowControl w:val="0"/>
      <w:autoSpaceDE w:val="0"/>
      <w:autoSpaceDN w:val="0"/>
      <w:adjustRightInd w:val="0"/>
    </w:pPr>
    <w:rPr>
      <w:rFonts w:ascii="仿宋" w:hAnsi="仿宋" w:cs="仿宋"/>
      <w:color w:val="000000"/>
      <w:sz w:val="24"/>
      <w:szCs w:val="24"/>
    </w:rPr>
  </w:style>
  <w:style w:type="paragraph" w:customStyle="1" w:styleId="13">
    <w:name w:val="列出段落1"/>
    <w:basedOn w:val="a"/>
    <w:uiPriority w:val="34"/>
    <w:qFormat/>
    <w:rsid w:val="006B65E1"/>
    <w:pPr>
      <w:ind w:firstLineChars="200" w:firstLine="420"/>
    </w:pPr>
  </w:style>
  <w:style w:type="paragraph" w:styleId="aff4">
    <w:name w:val="Revision"/>
    <w:hidden/>
    <w:uiPriority w:val="99"/>
    <w:unhideWhenUsed/>
    <w:rsid w:val="001B37E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355C4D-3675-4641-AAC0-25AAC6856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50</Pages>
  <Words>6685</Words>
  <Characters>38110</Characters>
  <Application>Microsoft Office Word</Application>
  <DocSecurity>0</DocSecurity>
  <Lines>317</Lines>
  <Paragraphs>89</Paragraphs>
  <ScaleCrop>false</ScaleCrop>
  <Company/>
  <LinksUpToDate>false</LinksUpToDate>
  <CharactersWithSpaces>44706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Kate.Hu@FA</cp:lastModifiedBy>
  <cp:revision>5</cp:revision>
  <cp:lastPrinted>2007-07-19T00:46:00Z</cp:lastPrinted>
  <dcterms:created xsi:type="dcterms:W3CDTF">2023-08-22T08:33:00Z</dcterms:created>
  <dcterms:modified xsi:type="dcterms:W3CDTF">2023-08-30T03:28:00Z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