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上投摩根安享回报一年持有期债券型证券投资基金</w:t>
      </w: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2021</w:t>
      </w:r>
      <w:r w:rsidRPr="00C56F63">
        <w:rPr>
          <w:rFonts w:eastAsiaTheme="minorEastAsia"/>
          <w:b/>
          <w:sz w:val="36"/>
          <w:szCs w:val="36"/>
        </w:rPr>
        <w:t>年中期报告</w:t>
      </w: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2021</w:t>
      </w:r>
      <w:r w:rsidRPr="00C56F63">
        <w:rPr>
          <w:rFonts w:eastAsiaTheme="minorEastAsia"/>
          <w:b/>
          <w:sz w:val="36"/>
          <w:szCs w:val="36"/>
        </w:rPr>
        <w:t>年</w:t>
      </w:r>
      <w:r w:rsidRPr="00C56F63">
        <w:rPr>
          <w:rFonts w:eastAsiaTheme="minorEastAsia"/>
          <w:b/>
          <w:sz w:val="36"/>
          <w:szCs w:val="36"/>
        </w:rPr>
        <w:t>6</w:t>
      </w:r>
      <w:r w:rsidRPr="00C56F63">
        <w:rPr>
          <w:rFonts w:eastAsiaTheme="minorEastAsia"/>
          <w:b/>
          <w:sz w:val="36"/>
          <w:szCs w:val="36"/>
        </w:rPr>
        <w:t>月</w:t>
      </w:r>
      <w:r w:rsidRPr="00C56F63">
        <w:rPr>
          <w:rFonts w:eastAsiaTheme="minorEastAsia"/>
          <w:b/>
          <w:sz w:val="36"/>
          <w:szCs w:val="36"/>
        </w:rPr>
        <w:t>30</w:t>
      </w:r>
      <w:r w:rsidRPr="00C56F63">
        <w:rPr>
          <w:rFonts w:eastAsiaTheme="minorEastAsia"/>
          <w:b/>
          <w:sz w:val="36"/>
          <w:szCs w:val="36"/>
        </w:rPr>
        <w:t>日</w:t>
      </w: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rPr>
          <w:rFonts w:eastAsiaTheme="minorEastAsia"/>
          <w:b/>
          <w:color w:val="000000"/>
          <w:szCs w:val="21"/>
        </w:rPr>
      </w:pP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基金管理人：上投摩根基金管理有限公司</w:t>
      </w: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基金托管人：中国邮政储蓄银行股份有限公司</w:t>
      </w: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报告送出日期：二〇二一年八月三十一日</w:t>
      </w:r>
    </w:p>
    <w:p w:rsidR="006B65E1" w:rsidRPr="00C56F63" w:rsidRDefault="006B65E1">
      <w:pPr>
        <w:widowControl/>
        <w:jc w:val="left"/>
        <w:rPr>
          <w:rFonts w:eastAsiaTheme="minorEastAsia"/>
          <w:color w:val="000000"/>
          <w:szCs w:val="21"/>
        </w:rPr>
        <w:sectPr w:rsidR="006B65E1" w:rsidRPr="00C56F63">
          <w:headerReference w:type="default" r:id="rId8"/>
          <w:pgSz w:w="11926" w:h="15840"/>
          <w:pgMar w:top="1418" w:right="1418" w:bottom="851" w:left="1418" w:header="851" w:footer="992" w:gutter="0"/>
          <w:cols w:space="720"/>
        </w:sect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0" w:name="_Toc225498243"/>
      <w:bookmarkStart w:id="1" w:name="_Toc80121087"/>
      <w:bookmarkStart w:id="2" w:name="_GoBack"/>
      <w:bookmarkEnd w:id="2"/>
      <w:r w:rsidRPr="00C56F63">
        <w:rPr>
          <w:rFonts w:eastAsiaTheme="minorEastAsia"/>
          <w:b/>
          <w:bCs/>
          <w:sz w:val="21"/>
          <w:szCs w:val="21"/>
          <w:lang w:val="en-US"/>
        </w:rPr>
        <w:lastRenderedPageBreak/>
        <w:t xml:space="preserve">1  </w:t>
      </w:r>
      <w:r w:rsidRPr="00C56F63">
        <w:rPr>
          <w:rFonts w:eastAsiaTheme="minorEastAsia"/>
          <w:b/>
          <w:bCs/>
          <w:sz w:val="21"/>
          <w:szCs w:val="21"/>
          <w:lang w:val="en-US"/>
        </w:rPr>
        <w:t>重要提示及目录</w:t>
      </w:r>
      <w:bookmarkEnd w:id="0"/>
      <w:bookmarkEnd w:id="1"/>
    </w:p>
    <w:p w:rsidR="006B65E1" w:rsidRPr="00C56F63" w:rsidRDefault="00945F2E">
      <w:pPr>
        <w:pStyle w:val="2"/>
        <w:spacing w:before="0" w:after="0"/>
        <w:rPr>
          <w:rFonts w:ascii="Times New Roman" w:eastAsiaTheme="minorEastAsia" w:hAnsi="Times New Roman"/>
          <w:kern w:val="0"/>
          <w:sz w:val="21"/>
          <w:szCs w:val="21"/>
        </w:rPr>
      </w:pPr>
      <w:bookmarkStart w:id="3" w:name="_Toc80121088"/>
      <w:r w:rsidRPr="00C56F63">
        <w:rPr>
          <w:rFonts w:ascii="Times New Roman" w:eastAsiaTheme="minorEastAsia" w:hAnsi="Times New Roman"/>
          <w:kern w:val="0"/>
          <w:sz w:val="21"/>
          <w:szCs w:val="21"/>
        </w:rPr>
        <w:t xml:space="preserve">1.1 </w:t>
      </w:r>
      <w:r w:rsidRPr="00C56F63">
        <w:rPr>
          <w:rFonts w:ascii="Times New Roman" w:eastAsiaTheme="minorEastAsia" w:hAnsi="Times New Roman"/>
          <w:kern w:val="0"/>
          <w:sz w:val="21"/>
          <w:szCs w:val="21"/>
        </w:rPr>
        <w:t>重要提示</w:t>
      </w:r>
      <w:bookmarkEnd w:id="3"/>
    </w:p>
    <w:p w:rsidR="00E07B17" w:rsidRDefault="004E1D90">
      <w:pPr>
        <w:spacing w:line="360" w:lineRule="auto"/>
        <w:ind w:firstLineChars="200" w:firstLine="420"/>
        <w:rPr>
          <w:rFonts w:eastAsiaTheme="minorEastAsia"/>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szCs w:val="21"/>
        </w:rPr>
        <w:t xml:space="preserve"> </w:t>
      </w:r>
    </w:p>
    <w:p w:rsidR="00E07B17" w:rsidRDefault="004E1D90">
      <w:pPr>
        <w:spacing w:line="360" w:lineRule="auto"/>
        <w:ind w:firstLineChars="200" w:firstLine="420"/>
        <w:rPr>
          <w:rFonts w:eastAsiaTheme="minorEastAsia"/>
          <w:szCs w:val="21"/>
        </w:rPr>
      </w:pPr>
      <w:r>
        <w:rPr>
          <w:rFonts w:eastAsiaTheme="minorEastAsia"/>
          <w:color w:val="000000"/>
          <w:szCs w:val="21"/>
        </w:rPr>
        <w:t>基金托管人中国邮政储蓄银行股份有限公司根据本基金合同规定，于</w:t>
      </w:r>
      <w:r>
        <w:rPr>
          <w:rFonts w:eastAsiaTheme="minorEastAsia"/>
          <w:color w:val="000000"/>
          <w:szCs w:val="21"/>
        </w:rPr>
        <w:t>2021</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30</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E07B17" w:rsidRDefault="004E1D90">
      <w:pPr>
        <w:spacing w:line="360" w:lineRule="auto"/>
        <w:ind w:firstLineChars="200" w:firstLine="420"/>
        <w:rPr>
          <w:rFonts w:eastAsiaTheme="minorEastAsia"/>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E07B17" w:rsidRDefault="004E1D90">
      <w:pPr>
        <w:spacing w:line="360" w:lineRule="auto"/>
        <w:ind w:firstLineChars="200" w:firstLine="420"/>
        <w:rPr>
          <w:rFonts w:eastAsiaTheme="minorEastAsia"/>
          <w:szCs w:val="21"/>
        </w:rPr>
      </w:pPr>
      <w:r>
        <w:rPr>
          <w:rFonts w:eastAsiaTheme="minorEastAsia"/>
          <w:color w:val="000000"/>
          <w:szCs w:val="21"/>
        </w:rPr>
        <w:t>基金的过往业绩并不代表其未来表现。投资有风险，投资者在作出投资决策前应仔细阅读本基金的招募说明书及其更新。</w:t>
      </w:r>
      <w:r>
        <w:rPr>
          <w:rFonts w:eastAsiaTheme="minorEastAsia"/>
          <w:color w:val="000000"/>
          <w:szCs w:val="21"/>
        </w:rPr>
        <w:t xml:space="preserve"> </w:t>
      </w:r>
    </w:p>
    <w:p w:rsidR="00E07B17" w:rsidRDefault="004E1D90">
      <w:pPr>
        <w:spacing w:line="360" w:lineRule="auto"/>
        <w:ind w:firstLineChars="200" w:firstLine="420"/>
        <w:rPr>
          <w:rFonts w:eastAsiaTheme="minorEastAsia"/>
          <w:szCs w:val="21"/>
        </w:rPr>
      </w:pPr>
      <w:r>
        <w:rPr>
          <w:rFonts w:eastAsiaTheme="minorEastAsia"/>
          <w:color w:val="000000"/>
          <w:szCs w:val="21"/>
        </w:rPr>
        <w:t>本报告中财务资料未经审计。</w:t>
      </w:r>
      <w:r>
        <w:rPr>
          <w:rFonts w:eastAsiaTheme="minorEastAsia"/>
          <w:color w:val="000000"/>
          <w:szCs w:val="21"/>
        </w:rPr>
        <w:t xml:space="preserve"> </w:t>
      </w:r>
    </w:p>
    <w:p w:rsidR="006B65E1" w:rsidRPr="00C56F63" w:rsidRDefault="00945F2E">
      <w:pPr>
        <w:spacing w:line="360" w:lineRule="auto"/>
        <w:ind w:firstLineChars="200" w:firstLine="420"/>
        <w:rPr>
          <w:rFonts w:eastAsiaTheme="minorEastAsia"/>
          <w:szCs w:val="21"/>
        </w:rPr>
      </w:pPr>
      <w:r w:rsidRPr="00C56F63">
        <w:rPr>
          <w:rFonts w:eastAsiaTheme="minorEastAsia"/>
          <w:color w:val="000000"/>
          <w:szCs w:val="21"/>
        </w:rPr>
        <w:t>本报告期自</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2</w:t>
      </w:r>
      <w:r w:rsidRPr="00C56F63">
        <w:rPr>
          <w:rFonts w:eastAsiaTheme="minorEastAsia"/>
          <w:color w:val="000000"/>
          <w:szCs w:val="21"/>
        </w:rPr>
        <w:t>月</w:t>
      </w:r>
      <w:r w:rsidRPr="00C56F63">
        <w:rPr>
          <w:rFonts w:eastAsiaTheme="minorEastAsia"/>
          <w:color w:val="000000"/>
          <w:szCs w:val="21"/>
        </w:rPr>
        <w:t>8</w:t>
      </w:r>
      <w:r w:rsidRPr="00C56F63">
        <w:rPr>
          <w:rFonts w:eastAsiaTheme="minorEastAsia"/>
          <w:color w:val="000000"/>
          <w:szCs w:val="21"/>
        </w:rPr>
        <w:t>日起至</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日止。</w:t>
      </w:r>
    </w:p>
    <w:p w:rsidR="006B65E1" w:rsidRPr="00C56F63" w:rsidRDefault="00945F2E">
      <w:pPr>
        <w:spacing w:line="288" w:lineRule="auto"/>
        <w:rPr>
          <w:rFonts w:eastAsiaTheme="minorEastAsia"/>
          <w:b/>
          <w:bCs/>
          <w:kern w:val="0"/>
          <w:szCs w:val="21"/>
        </w:rPr>
      </w:pPr>
      <w:r w:rsidRPr="00C56F63">
        <w:rPr>
          <w:rFonts w:eastAsiaTheme="minorEastAsia"/>
          <w:szCs w:val="21"/>
        </w:rPr>
        <w:br w:type="page"/>
      </w:r>
      <w:r w:rsidRPr="00C56F63">
        <w:rPr>
          <w:rFonts w:eastAsiaTheme="minorEastAsia"/>
          <w:b/>
          <w:kern w:val="0"/>
          <w:szCs w:val="21"/>
        </w:rPr>
        <w:lastRenderedPageBreak/>
        <w:t xml:space="preserve">1.2 </w:t>
      </w:r>
      <w:r w:rsidRPr="00C56F63">
        <w:rPr>
          <w:rFonts w:eastAsiaTheme="minorEastAsia"/>
          <w:b/>
          <w:kern w:val="0"/>
          <w:szCs w:val="21"/>
        </w:rPr>
        <w:t>目录</w:t>
      </w:r>
    </w:p>
    <w:p w:rsidR="004E1D90" w:rsidRDefault="00BF413F">
      <w:pPr>
        <w:pStyle w:val="11"/>
        <w:rPr>
          <w:rFonts w:asciiTheme="minorHAnsi" w:eastAsiaTheme="minorEastAsia" w:hAnsiTheme="minorHAnsi" w:cstheme="minorBidi"/>
          <w:noProof/>
          <w:szCs w:val="22"/>
        </w:rPr>
      </w:pPr>
      <w:r w:rsidRPr="00C56F63">
        <w:rPr>
          <w:rFonts w:eastAsiaTheme="minorEastAsia"/>
          <w:szCs w:val="21"/>
        </w:rPr>
        <w:fldChar w:fldCharType="begin"/>
      </w:r>
      <w:r w:rsidR="00945F2E" w:rsidRPr="00C56F63">
        <w:rPr>
          <w:rFonts w:eastAsiaTheme="minorEastAsia"/>
          <w:szCs w:val="21"/>
        </w:rPr>
        <w:instrText xml:space="preserve"> TOC \o "1-3" \h \z \u </w:instrText>
      </w:r>
      <w:r w:rsidRPr="00C56F63">
        <w:rPr>
          <w:rFonts w:eastAsiaTheme="minorEastAsia"/>
          <w:szCs w:val="21"/>
        </w:rPr>
        <w:fldChar w:fldCharType="separate"/>
      </w:r>
      <w:hyperlink w:anchor="_Toc80121087" w:history="1">
        <w:r w:rsidR="004E1D90" w:rsidRPr="0090337D">
          <w:rPr>
            <w:rStyle w:val="aff"/>
            <w:b/>
            <w:bCs/>
            <w:noProof/>
          </w:rPr>
          <w:t xml:space="preserve">1  </w:t>
        </w:r>
        <w:r w:rsidR="004E1D90" w:rsidRPr="0090337D">
          <w:rPr>
            <w:rStyle w:val="aff"/>
            <w:rFonts w:hint="eastAsia"/>
            <w:b/>
            <w:bCs/>
            <w:noProof/>
          </w:rPr>
          <w:t>重要提示及目录</w:t>
        </w:r>
        <w:r w:rsidR="004E1D90">
          <w:rPr>
            <w:noProof/>
            <w:webHidden/>
          </w:rPr>
          <w:tab/>
        </w:r>
        <w:r w:rsidR="004E1D90">
          <w:rPr>
            <w:noProof/>
            <w:webHidden/>
          </w:rPr>
          <w:fldChar w:fldCharType="begin"/>
        </w:r>
        <w:r w:rsidR="004E1D90">
          <w:rPr>
            <w:noProof/>
            <w:webHidden/>
          </w:rPr>
          <w:instrText xml:space="preserve"> PAGEREF _Toc80121087 \h </w:instrText>
        </w:r>
        <w:r w:rsidR="004E1D90">
          <w:rPr>
            <w:noProof/>
            <w:webHidden/>
          </w:rPr>
        </w:r>
        <w:r w:rsidR="004E1D90">
          <w:rPr>
            <w:noProof/>
            <w:webHidden/>
          </w:rPr>
          <w:fldChar w:fldCharType="separate"/>
        </w:r>
        <w:r w:rsidR="004E1D90">
          <w:rPr>
            <w:noProof/>
            <w:webHidden/>
          </w:rPr>
          <w:t>2</w:t>
        </w:r>
        <w:r w:rsidR="004E1D90">
          <w:rPr>
            <w:noProof/>
            <w:webHidden/>
          </w:rPr>
          <w:fldChar w:fldCharType="end"/>
        </w:r>
      </w:hyperlink>
    </w:p>
    <w:p w:rsidR="004E1D90" w:rsidRDefault="00681F0F">
      <w:pPr>
        <w:pStyle w:val="23"/>
        <w:rPr>
          <w:rFonts w:asciiTheme="minorHAnsi" w:eastAsiaTheme="minorEastAsia" w:hAnsiTheme="minorHAnsi" w:cstheme="minorBidi"/>
          <w:noProof/>
          <w:kern w:val="2"/>
          <w:szCs w:val="22"/>
        </w:rPr>
      </w:pPr>
      <w:hyperlink w:anchor="_Toc80121088" w:history="1">
        <w:r w:rsidR="004E1D90" w:rsidRPr="0090337D">
          <w:rPr>
            <w:rStyle w:val="aff"/>
            <w:noProof/>
          </w:rPr>
          <w:t xml:space="preserve">1.1 </w:t>
        </w:r>
        <w:r w:rsidR="004E1D90" w:rsidRPr="0090337D">
          <w:rPr>
            <w:rStyle w:val="aff"/>
            <w:rFonts w:hint="eastAsia"/>
            <w:noProof/>
          </w:rPr>
          <w:t>重要提示</w:t>
        </w:r>
        <w:r w:rsidR="004E1D90">
          <w:rPr>
            <w:noProof/>
            <w:webHidden/>
          </w:rPr>
          <w:tab/>
        </w:r>
        <w:r w:rsidR="004E1D90">
          <w:rPr>
            <w:noProof/>
            <w:webHidden/>
          </w:rPr>
          <w:fldChar w:fldCharType="begin"/>
        </w:r>
        <w:r w:rsidR="004E1D90">
          <w:rPr>
            <w:noProof/>
            <w:webHidden/>
          </w:rPr>
          <w:instrText xml:space="preserve"> PAGEREF _Toc80121088 \h </w:instrText>
        </w:r>
        <w:r w:rsidR="004E1D90">
          <w:rPr>
            <w:noProof/>
            <w:webHidden/>
          </w:rPr>
        </w:r>
        <w:r w:rsidR="004E1D90">
          <w:rPr>
            <w:noProof/>
            <w:webHidden/>
          </w:rPr>
          <w:fldChar w:fldCharType="separate"/>
        </w:r>
        <w:r w:rsidR="004E1D90">
          <w:rPr>
            <w:noProof/>
            <w:webHidden/>
          </w:rPr>
          <w:t>2</w:t>
        </w:r>
        <w:r w:rsidR="004E1D90">
          <w:rPr>
            <w:noProof/>
            <w:webHidden/>
          </w:rPr>
          <w:fldChar w:fldCharType="end"/>
        </w:r>
      </w:hyperlink>
    </w:p>
    <w:p w:rsidR="004E1D90" w:rsidRDefault="00681F0F">
      <w:pPr>
        <w:pStyle w:val="11"/>
        <w:rPr>
          <w:rFonts w:asciiTheme="minorHAnsi" w:eastAsiaTheme="minorEastAsia" w:hAnsiTheme="minorHAnsi" w:cstheme="minorBidi"/>
          <w:noProof/>
          <w:szCs w:val="22"/>
        </w:rPr>
      </w:pPr>
      <w:hyperlink w:anchor="_Toc80121089" w:history="1">
        <w:r w:rsidR="004E1D90" w:rsidRPr="0090337D">
          <w:rPr>
            <w:rStyle w:val="aff"/>
            <w:b/>
            <w:bCs/>
            <w:noProof/>
          </w:rPr>
          <w:t xml:space="preserve">2  </w:t>
        </w:r>
        <w:r w:rsidR="004E1D90" w:rsidRPr="0090337D">
          <w:rPr>
            <w:rStyle w:val="aff"/>
            <w:rFonts w:hint="eastAsia"/>
            <w:b/>
            <w:bCs/>
            <w:noProof/>
          </w:rPr>
          <w:t>基金简介</w:t>
        </w:r>
        <w:r w:rsidR="004E1D90">
          <w:rPr>
            <w:noProof/>
            <w:webHidden/>
          </w:rPr>
          <w:tab/>
        </w:r>
        <w:r w:rsidR="004E1D90">
          <w:rPr>
            <w:noProof/>
            <w:webHidden/>
          </w:rPr>
          <w:fldChar w:fldCharType="begin"/>
        </w:r>
        <w:r w:rsidR="004E1D90">
          <w:rPr>
            <w:noProof/>
            <w:webHidden/>
          </w:rPr>
          <w:instrText xml:space="preserve"> PAGEREF _Toc80121089 \h </w:instrText>
        </w:r>
        <w:r w:rsidR="004E1D90">
          <w:rPr>
            <w:noProof/>
            <w:webHidden/>
          </w:rPr>
        </w:r>
        <w:r w:rsidR="004E1D90">
          <w:rPr>
            <w:noProof/>
            <w:webHidden/>
          </w:rPr>
          <w:fldChar w:fldCharType="separate"/>
        </w:r>
        <w:r w:rsidR="004E1D90">
          <w:rPr>
            <w:noProof/>
            <w:webHidden/>
          </w:rPr>
          <w:t>5</w:t>
        </w:r>
        <w:r w:rsidR="004E1D90">
          <w:rPr>
            <w:noProof/>
            <w:webHidden/>
          </w:rPr>
          <w:fldChar w:fldCharType="end"/>
        </w:r>
      </w:hyperlink>
    </w:p>
    <w:p w:rsidR="004E1D90" w:rsidRDefault="00681F0F">
      <w:pPr>
        <w:pStyle w:val="23"/>
        <w:rPr>
          <w:rFonts w:asciiTheme="minorHAnsi" w:eastAsiaTheme="minorEastAsia" w:hAnsiTheme="minorHAnsi" w:cstheme="minorBidi"/>
          <w:noProof/>
          <w:kern w:val="2"/>
          <w:szCs w:val="22"/>
        </w:rPr>
      </w:pPr>
      <w:hyperlink w:anchor="_Toc80121090" w:history="1">
        <w:r w:rsidR="004E1D90" w:rsidRPr="0090337D">
          <w:rPr>
            <w:rStyle w:val="aff"/>
            <w:noProof/>
          </w:rPr>
          <w:t xml:space="preserve">2.1 </w:t>
        </w:r>
        <w:r w:rsidR="004E1D90" w:rsidRPr="0090337D">
          <w:rPr>
            <w:rStyle w:val="aff"/>
            <w:rFonts w:hint="eastAsia"/>
            <w:noProof/>
          </w:rPr>
          <w:t>基金基本情况</w:t>
        </w:r>
        <w:r w:rsidR="004E1D90">
          <w:rPr>
            <w:noProof/>
            <w:webHidden/>
          </w:rPr>
          <w:tab/>
        </w:r>
        <w:r w:rsidR="004E1D90">
          <w:rPr>
            <w:noProof/>
            <w:webHidden/>
          </w:rPr>
          <w:fldChar w:fldCharType="begin"/>
        </w:r>
        <w:r w:rsidR="004E1D90">
          <w:rPr>
            <w:noProof/>
            <w:webHidden/>
          </w:rPr>
          <w:instrText xml:space="preserve"> PAGEREF _Toc80121090 \h </w:instrText>
        </w:r>
        <w:r w:rsidR="004E1D90">
          <w:rPr>
            <w:noProof/>
            <w:webHidden/>
          </w:rPr>
        </w:r>
        <w:r w:rsidR="004E1D90">
          <w:rPr>
            <w:noProof/>
            <w:webHidden/>
          </w:rPr>
          <w:fldChar w:fldCharType="separate"/>
        </w:r>
        <w:r w:rsidR="004E1D90">
          <w:rPr>
            <w:noProof/>
            <w:webHidden/>
          </w:rPr>
          <w:t>5</w:t>
        </w:r>
        <w:r w:rsidR="004E1D90">
          <w:rPr>
            <w:noProof/>
            <w:webHidden/>
          </w:rPr>
          <w:fldChar w:fldCharType="end"/>
        </w:r>
      </w:hyperlink>
    </w:p>
    <w:p w:rsidR="004E1D90" w:rsidRDefault="00681F0F">
      <w:pPr>
        <w:pStyle w:val="23"/>
        <w:rPr>
          <w:rFonts w:asciiTheme="minorHAnsi" w:eastAsiaTheme="minorEastAsia" w:hAnsiTheme="minorHAnsi" w:cstheme="minorBidi"/>
          <w:noProof/>
          <w:kern w:val="2"/>
          <w:szCs w:val="22"/>
        </w:rPr>
      </w:pPr>
      <w:hyperlink w:anchor="_Toc80121091" w:history="1">
        <w:r w:rsidR="004E1D90" w:rsidRPr="0090337D">
          <w:rPr>
            <w:rStyle w:val="aff"/>
            <w:noProof/>
          </w:rPr>
          <w:t xml:space="preserve">2.2 </w:t>
        </w:r>
        <w:r w:rsidR="004E1D90" w:rsidRPr="0090337D">
          <w:rPr>
            <w:rStyle w:val="aff"/>
            <w:rFonts w:hint="eastAsia"/>
            <w:noProof/>
          </w:rPr>
          <w:t>基金产品说明</w:t>
        </w:r>
        <w:r w:rsidR="004E1D90">
          <w:rPr>
            <w:noProof/>
            <w:webHidden/>
          </w:rPr>
          <w:tab/>
        </w:r>
        <w:r w:rsidR="004E1D90">
          <w:rPr>
            <w:noProof/>
            <w:webHidden/>
          </w:rPr>
          <w:fldChar w:fldCharType="begin"/>
        </w:r>
        <w:r w:rsidR="004E1D90">
          <w:rPr>
            <w:noProof/>
            <w:webHidden/>
          </w:rPr>
          <w:instrText xml:space="preserve"> PAGEREF _Toc80121091 \h </w:instrText>
        </w:r>
        <w:r w:rsidR="004E1D90">
          <w:rPr>
            <w:noProof/>
            <w:webHidden/>
          </w:rPr>
        </w:r>
        <w:r w:rsidR="004E1D90">
          <w:rPr>
            <w:noProof/>
            <w:webHidden/>
          </w:rPr>
          <w:fldChar w:fldCharType="separate"/>
        </w:r>
        <w:r w:rsidR="004E1D90">
          <w:rPr>
            <w:noProof/>
            <w:webHidden/>
          </w:rPr>
          <w:t>5</w:t>
        </w:r>
        <w:r w:rsidR="004E1D90">
          <w:rPr>
            <w:noProof/>
            <w:webHidden/>
          </w:rPr>
          <w:fldChar w:fldCharType="end"/>
        </w:r>
      </w:hyperlink>
    </w:p>
    <w:p w:rsidR="004E1D90" w:rsidRDefault="00681F0F">
      <w:pPr>
        <w:pStyle w:val="23"/>
        <w:rPr>
          <w:rFonts w:asciiTheme="minorHAnsi" w:eastAsiaTheme="minorEastAsia" w:hAnsiTheme="minorHAnsi" w:cstheme="minorBidi"/>
          <w:noProof/>
          <w:kern w:val="2"/>
          <w:szCs w:val="22"/>
        </w:rPr>
      </w:pPr>
      <w:hyperlink w:anchor="_Toc80121092" w:history="1">
        <w:r w:rsidR="004E1D90" w:rsidRPr="0090337D">
          <w:rPr>
            <w:rStyle w:val="aff"/>
            <w:noProof/>
          </w:rPr>
          <w:t xml:space="preserve">2.3 </w:t>
        </w:r>
        <w:r w:rsidR="004E1D90" w:rsidRPr="0090337D">
          <w:rPr>
            <w:rStyle w:val="aff"/>
            <w:rFonts w:hint="eastAsia"/>
            <w:noProof/>
          </w:rPr>
          <w:t>基金管理人和基金托管人</w:t>
        </w:r>
        <w:r w:rsidR="004E1D90">
          <w:rPr>
            <w:noProof/>
            <w:webHidden/>
          </w:rPr>
          <w:tab/>
        </w:r>
        <w:r w:rsidR="004E1D90">
          <w:rPr>
            <w:noProof/>
            <w:webHidden/>
          </w:rPr>
          <w:fldChar w:fldCharType="begin"/>
        </w:r>
        <w:r w:rsidR="004E1D90">
          <w:rPr>
            <w:noProof/>
            <w:webHidden/>
          </w:rPr>
          <w:instrText xml:space="preserve"> PAGEREF _Toc80121092 \h </w:instrText>
        </w:r>
        <w:r w:rsidR="004E1D90">
          <w:rPr>
            <w:noProof/>
            <w:webHidden/>
          </w:rPr>
        </w:r>
        <w:r w:rsidR="004E1D90">
          <w:rPr>
            <w:noProof/>
            <w:webHidden/>
          </w:rPr>
          <w:fldChar w:fldCharType="separate"/>
        </w:r>
        <w:r w:rsidR="004E1D90">
          <w:rPr>
            <w:noProof/>
            <w:webHidden/>
          </w:rPr>
          <w:t>5</w:t>
        </w:r>
        <w:r w:rsidR="004E1D90">
          <w:rPr>
            <w:noProof/>
            <w:webHidden/>
          </w:rPr>
          <w:fldChar w:fldCharType="end"/>
        </w:r>
      </w:hyperlink>
    </w:p>
    <w:p w:rsidR="004E1D90" w:rsidRDefault="00681F0F">
      <w:pPr>
        <w:pStyle w:val="23"/>
        <w:rPr>
          <w:rFonts w:asciiTheme="minorHAnsi" w:eastAsiaTheme="minorEastAsia" w:hAnsiTheme="minorHAnsi" w:cstheme="minorBidi"/>
          <w:noProof/>
          <w:kern w:val="2"/>
          <w:szCs w:val="22"/>
        </w:rPr>
      </w:pPr>
      <w:hyperlink w:anchor="_Toc80121093" w:history="1">
        <w:r w:rsidR="004E1D90" w:rsidRPr="0090337D">
          <w:rPr>
            <w:rStyle w:val="aff"/>
            <w:noProof/>
          </w:rPr>
          <w:t xml:space="preserve">2.4 </w:t>
        </w:r>
        <w:r w:rsidR="004E1D90" w:rsidRPr="0090337D">
          <w:rPr>
            <w:rStyle w:val="aff"/>
            <w:rFonts w:hint="eastAsia"/>
            <w:noProof/>
          </w:rPr>
          <w:t>信息披露方式</w:t>
        </w:r>
        <w:r w:rsidR="004E1D90">
          <w:rPr>
            <w:noProof/>
            <w:webHidden/>
          </w:rPr>
          <w:tab/>
        </w:r>
        <w:r w:rsidR="004E1D90">
          <w:rPr>
            <w:noProof/>
            <w:webHidden/>
          </w:rPr>
          <w:fldChar w:fldCharType="begin"/>
        </w:r>
        <w:r w:rsidR="004E1D90">
          <w:rPr>
            <w:noProof/>
            <w:webHidden/>
          </w:rPr>
          <w:instrText xml:space="preserve"> PAGEREF _Toc80121093 \h </w:instrText>
        </w:r>
        <w:r w:rsidR="004E1D90">
          <w:rPr>
            <w:noProof/>
            <w:webHidden/>
          </w:rPr>
        </w:r>
        <w:r w:rsidR="004E1D90">
          <w:rPr>
            <w:noProof/>
            <w:webHidden/>
          </w:rPr>
          <w:fldChar w:fldCharType="separate"/>
        </w:r>
        <w:r w:rsidR="004E1D90">
          <w:rPr>
            <w:noProof/>
            <w:webHidden/>
          </w:rPr>
          <w:t>6</w:t>
        </w:r>
        <w:r w:rsidR="004E1D90">
          <w:rPr>
            <w:noProof/>
            <w:webHidden/>
          </w:rPr>
          <w:fldChar w:fldCharType="end"/>
        </w:r>
      </w:hyperlink>
    </w:p>
    <w:p w:rsidR="004E1D90" w:rsidRDefault="00681F0F">
      <w:pPr>
        <w:pStyle w:val="23"/>
        <w:rPr>
          <w:rFonts w:asciiTheme="minorHAnsi" w:eastAsiaTheme="minorEastAsia" w:hAnsiTheme="minorHAnsi" w:cstheme="minorBidi"/>
          <w:noProof/>
          <w:kern w:val="2"/>
          <w:szCs w:val="22"/>
        </w:rPr>
      </w:pPr>
      <w:hyperlink w:anchor="_Toc80121094" w:history="1">
        <w:r w:rsidR="004E1D90" w:rsidRPr="0090337D">
          <w:rPr>
            <w:rStyle w:val="aff"/>
            <w:noProof/>
          </w:rPr>
          <w:t xml:space="preserve">2.5 </w:t>
        </w:r>
        <w:r w:rsidR="004E1D90" w:rsidRPr="0090337D">
          <w:rPr>
            <w:rStyle w:val="aff"/>
            <w:rFonts w:hint="eastAsia"/>
            <w:noProof/>
          </w:rPr>
          <w:t>其他相关资料</w:t>
        </w:r>
        <w:r w:rsidR="004E1D90">
          <w:rPr>
            <w:noProof/>
            <w:webHidden/>
          </w:rPr>
          <w:tab/>
        </w:r>
        <w:r w:rsidR="004E1D90">
          <w:rPr>
            <w:noProof/>
            <w:webHidden/>
          </w:rPr>
          <w:fldChar w:fldCharType="begin"/>
        </w:r>
        <w:r w:rsidR="004E1D90">
          <w:rPr>
            <w:noProof/>
            <w:webHidden/>
          </w:rPr>
          <w:instrText xml:space="preserve"> PAGEREF _Toc80121094 \h </w:instrText>
        </w:r>
        <w:r w:rsidR="004E1D90">
          <w:rPr>
            <w:noProof/>
            <w:webHidden/>
          </w:rPr>
        </w:r>
        <w:r w:rsidR="004E1D90">
          <w:rPr>
            <w:noProof/>
            <w:webHidden/>
          </w:rPr>
          <w:fldChar w:fldCharType="separate"/>
        </w:r>
        <w:r w:rsidR="004E1D90">
          <w:rPr>
            <w:noProof/>
            <w:webHidden/>
          </w:rPr>
          <w:t>6</w:t>
        </w:r>
        <w:r w:rsidR="004E1D90">
          <w:rPr>
            <w:noProof/>
            <w:webHidden/>
          </w:rPr>
          <w:fldChar w:fldCharType="end"/>
        </w:r>
      </w:hyperlink>
    </w:p>
    <w:p w:rsidR="004E1D90" w:rsidRDefault="00681F0F">
      <w:pPr>
        <w:pStyle w:val="11"/>
        <w:rPr>
          <w:rFonts w:asciiTheme="minorHAnsi" w:eastAsiaTheme="minorEastAsia" w:hAnsiTheme="minorHAnsi" w:cstheme="minorBidi"/>
          <w:noProof/>
          <w:szCs w:val="22"/>
        </w:rPr>
      </w:pPr>
      <w:hyperlink w:anchor="_Toc80121095" w:history="1">
        <w:r w:rsidR="004E1D90" w:rsidRPr="0090337D">
          <w:rPr>
            <w:rStyle w:val="aff"/>
            <w:b/>
            <w:bCs/>
            <w:noProof/>
          </w:rPr>
          <w:t xml:space="preserve">3  </w:t>
        </w:r>
        <w:r w:rsidR="004E1D90" w:rsidRPr="0090337D">
          <w:rPr>
            <w:rStyle w:val="aff"/>
            <w:rFonts w:hint="eastAsia"/>
            <w:b/>
            <w:bCs/>
            <w:noProof/>
          </w:rPr>
          <w:t>主要财务指标和基金净值表现</w:t>
        </w:r>
        <w:r w:rsidR="004E1D90">
          <w:rPr>
            <w:noProof/>
            <w:webHidden/>
          </w:rPr>
          <w:tab/>
        </w:r>
        <w:r w:rsidR="004E1D90">
          <w:rPr>
            <w:noProof/>
            <w:webHidden/>
          </w:rPr>
          <w:fldChar w:fldCharType="begin"/>
        </w:r>
        <w:r w:rsidR="004E1D90">
          <w:rPr>
            <w:noProof/>
            <w:webHidden/>
          </w:rPr>
          <w:instrText xml:space="preserve"> PAGEREF _Toc80121095 \h </w:instrText>
        </w:r>
        <w:r w:rsidR="004E1D90">
          <w:rPr>
            <w:noProof/>
            <w:webHidden/>
          </w:rPr>
        </w:r>
        <w:r w:rsidR="004E1D90">
          <w:rPr>
            <w:noProof/>
            <w:webHidden/>
          </w:rPr>
          <w:fldChar w:fldCharType="separate"/>
        </w:r>
        <w:r w:rsidR="004E1D90">
          <w:rPr>
            <w:noProof/>
            <w:webHidden/>
          </w:rPr>
          <w:t>6</w:t>
        </w:r>
        <w:r w:rsidR="004E1D90">
          <w:rPr>
            <w:noProof/>
            <w:webHidden/>
          </w:rPr>
          <w:fldChar w:fldCharType="end"/>
        </w:r>
      </w:hyperlink>
    </w:p>
    <w:p w:rsidR="004E1D90" w:rsidRDefault="00681F0F">
      <w:pPr>
        <w:pStyle w:val="23"/>
        <w:rPr>
          <w:rFonts w:asciiTheme="minorHAnsi" w:eastAsiaTheme="minorEastAsia" w:hAnsiTheme="minorHAnsi" w:cstheme="minorBidi"/>
          <w:noProof/>
          <w:kern w:val="2"/>
          <w:szCs w:val="22"/>
        </w:rPr>
      </w:pPr>
      <w:hyperlink w:anchor="_Toc80121096" w:history="1">
        <w:r w:rsidR="004E1D90" w:rsidRPr="0090337D">
          <w:rPr>
            <w:rStyle w:val="aff"/>
            <w:noProof/>
          </w:rPr>
          <w:t xml:space="preserve">3.1 </w:t>
        </w:r>
        <w:r w:rsidR="004E1D90" w:rsidRPr="0090337D">
          <w:rPr>
            <w:rStyle w:val="aff"/>
            <w:rFonts w:hint="eastAsia"/>
            <w:noProof/>
          </w:rPr>
          <w:t>主要会计数据和财务指标</w:t>
        </w:r>
        <w:r w:rsidR="004E1D90">
          <w:rPr>
            <w:noProof/>
            <w:webHidden/>
          </w:rPr>
          <w:tab/>
        </w:r>
        <w:r w:rsidR="004E1D90">
          <w:rPr>
            <w:noProof/>
            <w:webHidden/>
          </w:rPr>
          <w:fldChar w:fldCharType="begin"/>
        </w:r>
        <w:r w:rsidR="004E1D90">
          <w:rPr>
            <w:noProof/>
            <w:webHidden/>
          </w:rPr>
          <w:instrText xml:space="preserve"> PAGEREF _Toc80121096 \h </w:instrText>
        </w:r>
        <w:r w:rsidR="004E1D90">
          <w:rPr>
            <w:noProof/>
            <w:webHidden/>
          </w:rPr>
        </w:r>
        <w:r w:rsidR="004E1D90">
          <w:rPr>
            <w:noProof/>
            <w:webHidden/>
          </w:rPr>
          <w:fldChar w:fldCharType="separate"/>
        </w:r>
        <w:r w:rsidR="004E1D90">
          <w:rPr>
            <w:noProof/>
            <w:webHidden/>
          </w:rPr>
          <w:t>6</w:t>
        </w:r>
        <w:r w:rsidR="004E1D90">
          <w:rPr>
            <w:noProof/>
            <w:webHidden/>
          </w:rPr>
          <w:fldChar w:fldCharType="end"/>
        </w:r>
      </w:hyperlink>
    </w:p>
    <w:p w:rsidR="004E1D90" w:rsidRDefault="00681F0F">
      <w:pPr>
        <w:pStyle w:val="23"/>
        <w:rPr>
          <w:rFonts w:asciiTheme="minorHAnsi" w:eastAsiaTheme="minorEastAsia" w:hAnsiTheme="minorHAnsi" w:cstheme="minorBidi"/>
          <w:noProof/>
          <w:kern w:val="2"/>
          <w:szCs w:val="22"/>
        </w:rPr>
      </w:pPr>
      <w:hyperlink w:anchor="_Toc80121097" w:history="1">
        <w:r w:rsidR="004E1D90" w:rsidRPr="0090337D">
          <w:rPr>
            <w:rStyle w:val="aff"/>
            <w:noProof/>
          </w:rPr>
          <w:t xml:space="preserve">3.2 </w:t>
        </w:r>
        <w:r w:rsidR="004E1D90" w:rsidRPr="0090337D">
          <w:rPr>
            <w:rStyle w:val="aff"/>
            <w:rFonts w:hint="eastAsia"/>
            <w:noProof/>
          </w:rPr>
          <w:t>基金净值表现</w:t>
        </w:r>
        <w:r w:rsidR="004E1D90">
          <w:rPr>
            <w:noProof/>
            <w:webHidden/>
          </w:rPr>
          <w:tab/>
        </w:r>
        <w:r w:rsidR="004E1D90">
          <w:rPr>
            <w:noProof/>
            <w:webHidden/>
          </w:rPr>
          <w:fldChar w:fldCharType="begin"/>
        </w:r>
        <w:r w:rsidR="004E1D90">
          <w:rPr>
            <w:noProof/>
            <w:webHidden/>
          </w:rPr>
          <w:instrText xml:space="preserve"> PAGEREF _Toc80121097 \h </w:instrText>
        </w:r>
        <w:r w:rsidR="004E1D90">
          <w:rPr>
            <w:noProof/>
            <w:webHidden/>
          </w:rPr>
        </w:r>
        <w:r w:rsidR="004E1D90">
          <w:rPr>
            <w:noProof/>
            <w:webHidden/>
          </w:rPr>
          <w:fldChar w:fldCharType="separate"/>
        </w:r>
        <w:r w:rsidR="004E1D90">
          <w:rPr>
            <w:noProof/>
            <w:webHidden/>
          </w:rPr>
          <w:t>7</w:t>
        </w:r>
        <w:r w:rsidR="004E1D90">
          <w:rPr>
            <w:noProof/>
            <w:webHidden/>
          </w:rPr>
          <w:fldChar w:fldCharType="end"/>
        </w:r>
      </w:hyperlink>
    </w:p>
    <w:p w:rsidR="004E1D90" w:rsidRDefault="00681F0F">
      <w:pPr>
        <w:pStyle w:val="11"/>
        <w:rPr>
          <w:rFonts w:asciiTheme="minorHAnsi" w:eastAsiaTheme="minorEastAsia" w:hAnsiTheme="minorHAnsi" w:cstheme="minorBidi"/>
          <w:noProof/>
          <w:szCs w:val="22"/>
        </w:rPr>
      </w:pPr>
      <w:hyperlink w:anchor="_Toc80121098" w:history="1">
        <w:r w:rsidR="004E1D90" w:rsidRPr="0090337D">
          <w:rPr>
            <w:rStyle w:val="aff"/>
            <w:b/>
            <w:bCs/>
            <w:noProof/>
          </w:rPr>
          <w:t xml:space="preserve">4  </w:t>
        </w:r>
        <w:r w:rsidR="004E1D90" w:rsidRPr="0090337D">
          <w:rPr>
            <w:rStyle w:val="aff"/>
            <w:rFonts w:hint="eastAsia"/>
            <w:b/>
            <w:bCs/>
            <w:noProof/>
          </w:rPr>
          <w:t>管理人报告</w:t>
        </w:r>
        <w:r w:rsidR="004E1D90">
          <w:rPr>
            <w:noProof/>
            <w:webHidden/>
          </w:rPr>
          <w:tab/>
        </w:r>
        <w:r w:rsidR="004E1D90">
          <w:rPr>
            <w:noProof/>
            <w:webHidden/>
          </w:rPr>
          <w:fldChar w:fldCharType="begin"/>
        </w:r>
        <w:r w:rsidR="004E1D90">
          <w:rPr>
            <w:noProof/>
            <w:webHidden/>
          </w:rPr>
          <w:instrText xml:space="preserve"> PAGEREF _Toc80121098 \h </w:instrText>
        </w:r>
        <w:r w:rsidR="004E1D90">
          <w:rPr>
            <w:noProof/>
            <w:webHidden/>
          </w:rPr>
        </w:r>
        <w:r w:rsidR="004E1D90">
          <w:rPr>
            <w:noProof/>
            <w:webHidden/>
          </w:rPr>
          <w:fldChar w:fldCharType="separate"/>
        </w:r>
        <w:r w:rsidR="004E1D90">
          <w:rPr>
            <w:noProof/>
            <w:webHidden/>
          </w:rPr>
          <w:t>8</w:t>
        </w:r>
        <w:r w:rsidR="004E1D90">
          <w:rPr>
            <w:noProof/>
            <w:webHidden/>
          </w:rPr>
          <w:fldChar w:fldCharType="end"/>
        </w:r>
      </w:hyperlink>
    </w:p>
    <w:p w:rsidR="004E1D90" w:rsidRDefault="00681F0F">
      <w:pPr>
        <w:pStyle w:val="23"/>
        <w:rPr>
          <w:rFonts w:asciiTheme="minorHAnsi" w:eastAsiaTheme="minorEastAsia" w:hAnsiTheme="minorHAnsi" w:cstheme="minorBidi"/>
          <w:noProof/>
          <w:kern w:val="2"/>
          <w:szCs w:val="22"/>
        </w:rPr>
      </w:pPr>
      <w:hyperlink w:anchor="_Toc80121099" w:history="1">
        <w:r w:rsidR="004E1D90" w:rsidRPr="0090337D">
          <w:rPr>
            <w:rStyle w:val="aff"/>
            <w:noProof/>
          </w:rPr>
          <w:t xml:space="preserve">4.1 </w:t>
        </w:r>
        <w:r w:rsidR="004E1D90" w:rsidRPr="0090337D">
          <w:rPr>
            <w:rStyle w:val="aff"/>
            <w:rFonts w:hint="eastAsia"/>
            <w:noProof/>
          </w:rPr>
          <w:t>基金管理人及基金经理情况</w:t>
        </w:r>
        <w:r w:rsidR="004E1D90">
          <w:rPr>
            <w:noProof/>
            <w:webHidden/>
          </w:rPr>
          <w:tab/>
        </w:r>
        <w:r w:rsidR="004E1D90">
          <w:rPr>
            <w:noProof/>
            <w:webHidden/>
          </w:rPr>
          <w:fldChar w:fldCharType="begin"/>
        </w:r>
        <w:r w:rsidR="004E1D90">
          <w:rPr>
            <w:noProof/>
            <w:webHidden/>
          </w:rPr>
          <w:instrText xml:space="preserve"> PAGEREF _Toc80121099 \h </w:instrText>
        </w:r>
        <w:r w:rsidR="004E1D90">
          <w:rPr>
            <w:noProof/>
            <w:webHidden/>
          </w:rPr>
        </w:r>
        <w:r w:rsidR="004E1D90">
          <w:rPr>
            <w:noProof/>
            <w:webHidden/>
          </w:rPr>
          <w:fldChar w:fldCharType="separate"/>
        </w:r>
        <w:r w:rsidR="004E1D90">
          <w:rPr>
            <w:noProof/>
            <w:webHidden/>
          </w:rPr>
          <w:t>8</w:t>
        </w:r>
        <w:r w:rsidR="004E1D90">
          <w:rPr>
            <w:noProof/>
            <w:webHidden/>
          </w:rPr>
          <w:fldChar w:fldCharType="end"/>
        </w:r>
      </w:hyperlink>
    </w:p>
    <w:p w:rsidR="004E1D90" w:rsidRDefault="00681F0F">
      <w:pPr>
        <w:pStyle w:val="23"/>
        <w:rPr>
          <w:rFonts w:asciiTheme="minorHAnsi" w:eastAsiaTheme="minorEastAsia" w:hAnsiTheme="minorHAnsi" w:cstheme="minorBidi"/>
          <w:noProof/>
          <w:kern w:val="2"/>
          <w:szCs w:val="22"/>
        </w:rPr>
      </w:pPr>
      <w:hyperlink w:anchor="_Toc80121100" w:history="1">
        <w:r w:rsidR="004E1D90" w:rsidRPr="0090337D">
          <w:rPr>
            <w:rStyle w:val="aff"/>
            <w:noProof/>
          </w:rPr>
          <w:t xml:space="preserve">4.2 </w:t>
        </w:r>
        <w:r w:rsidR="004E1D90" w:rsidRPr="0090337D">
          <w:rPr>
            <w:rStyle w:val="aff"/>
            <w:rFonts w:hint="eastAsia"/>
            <w:noProof/>
          </w:rPr>
          <w:t>管理人对报告期内本基金运作遵规守信情况的说明</w:t>
        </w:r>
        <w:r w:rsidR="004E1D90">
          <w:rPr>
            <w:noProof/>
            <w:webHidden/>
          </w:rPr>
          <w:tab/>
        </w:r>
        <w:r w:rsidR="004E1D90">
          <w:rPr>
            <w:noProof/>
            <w:webHidden/>
          </w:rPr>
          <w:fldChar w:fldCharType="begin"/>
        </w:r>
        <w:r w:rsidR="004E1D90">
          <w:rPr>
            <w:noProof/>
            <w:webHidden/>
          </w:rPr>
          <w:instrText xml:space="preserve"> PAGEREF _Toc80121100 \h </w:instrText>
        </w:r>
        <w:r w:rsidR="004E1D90">
          <w:rPr>
            <w:noProof/>
            <w:webHidden/>
          </w:rPr>
        </w:r>
        <w:r w:rsidR="004E1D90">
          <w:rPr>
            <w:noProof/>
            <w:webHidden/>
          </w:rPr>
          <w:fldChar w:fldCharType="separate"/>
        </w:r>
        <w:r w:rsidR="004E1D90">
          <w:rPr>
            <w:noProof/>
            <w:webHidden/>
          </w:rPr>
          <w:t>12</w:t>
        </w:r>
        <w:r w:rsidR="004E1D90">
          <w:rPr>
            <w:noProof/>
            <w:webHidden/>
          </w:rPr>
          <w:fldChar w:fldCharType="end"/>
        </w:r>
      </w:hyperlink>
    </w:p>
    <w:p w:rsidR="004E1D90" w:rsidRDefault="00681F0F">
      <w:pPr>
        <w:pStyle w:val="23"/>
        <w:rPr>
          <w:rFonts w:asciiTheme="minorHAnsi" w:eastAsiaTheme="minorEastAsia" w:hAnsiTheme="minorHAnsi" w:cstheme="minorBidi"/>
          <w:noProof/>
          <w:kern w:val="2"/>
          <w:szCs w:val="22"/>
        </w:rPr>
      </w:pPr>
      <w:hyperlink w:anchor="_Toc80121101" w:history="1">
        <w:r w:rsidR="004E1D90" w:rsidRPr="0090337D">
          <w:rPr>
            <w:rStyle w:val="aff"/>
            <w:noProof/>
          </w:rPr>
          <w:t xml:space="preserve">4.3 </w:t>
        </w:r>
        <w:r w:rsidR="004E1D90" w:rsidRPr="0090337D">
          <w:rPr>
            <w:rStyle w:val="aff"/>
            <w:rFonts w:hint="eastAsia"/>
            <w:noProof/>
          </w:rPr>
          <w:t>管理人对报告期内公平交易情况的专项说明</w:t>
        </w:r>
        <w:r w:rsidR="004E1D90">
          <w:rPr>
            <w:noProof/>
            <w:webHidden/>
          </w:rPr>
          <w:tab/>
        </w:r>
        <w:r w:rsidR="004E1D90">
          <w:rPr>
            <w:noProof/>
            <w:webHidden/>
          </w:rPr>
          <w:fldChar w:fldCharType="begin"/>
        </w:r>
        <w:r w:rsidR="004E1D90">
          <w:rPr>
            <w:noProof/>
            <w:webHidden/>
          </w:rPr>
          <w:instrText xml:space="preserve"> PAGEREF _Toc80121101 \h </w:instrText>
        </w:r>
        <w:r w:rsidR="004E1D90">
          <w:rPr>
            <w:noProof/>
            <w:webHidden/>
          </w:rPr>
        </w:r>
        <w:r w:rsidR="004E1D90">
          <w:rPr>
            <w:noProof/>
            <w:webHidden/>
          </w:rPr>
          <w:fldChar w:fldCharType="separate"/>
        </w:r>
        <w:r w:rsidR="004E1D90">
          <w:rPr>
            <w:noProof/>
            <w:webHidden/>
          </w:rPr>
          <w:t>12</w:t>
        </w:r>
        <w:r w:rsidR="004E1D90">
          <w:rPr>
            <w:noProof/>
            <w:webHidden/>
          </w:rPr>
          <w:fldChar w:fldCharType="end"/>
        </w:r>
      </w:hyperlink>
    </w:p>
    <w:p w:rsidR="004E1D90" w:rsidRDefault="00681F0F">
      <w:pPr>
        <w:pStyle w:val="23"/>
        <w:rPr>
          <w:rFonts w:asciiTheme="minorHAnsi" w:eastAsiaTheme="minorEastAsia" w:hAnsiTheme="minorHAnsi" w:cstheme="minorBidi"/>
          <w:noProof/>
          <w:kern w:val="2"/>
          <w:szCs w:val="22"/>
        </w:rPr>
      </w:pPr>
      <w:hyperlink w:anchor="_Toc80121102" w:history="1">
        <w:r w:rsidR="004E1D90" w:rsidRPr="0090337D">
          <w:rPr>
            <w:rStyle w:val="aff"/>
            <w:noProof/>
          </w:rPr>
          <w:t xml:space="preserve">4.4 </w:t>
        </w:r>
        <w:r w:rsidR="004E1D90" w:rsidRPr="0090337D">
          <w:rPr>
            <w:rStyle w:val="aff"/>
            <w:rFonts w:hint="eastAsia"/>
            <w:noProof/>
          </w:rPr>
          <w:t>管理人对报告期内基金的投资策略和业绩表现的说明</w:t>
        </w:r>
        <w:r w:rsidR="004E1D90">
          <w:rPr>
            <w:noProof/>
            <w:webHidden/>
          </w:rPr>
          <w:tab/>
        </w:r>
        <w:r w:rsidR="004E1D90">
          <w:rPr>
            <w:noProof/>
            <w:webHidden/>
          </w:rPr>
          <w:fldChar w:fldCharType="begin"/>
        </w:r>
        <w:r w:rsidR="004E1D90">
          <w:rPr>
            <w:noProof/>
            <w:webHidden/>
          </w:rPr>
          <w:instrText xml:space="preserve"> PAGEREF _Toc80121102 \h </w:instrText>
        </w:r>
        <w:r w:rsidR="004E1D90">
          <w:rPr>
            <w:noProof/>
            <w:webHidden/>
          </w:rPr>
        </w:r>
        <w:r w:rsidR="004E1D90">
          <w:rPr>
            <w:noProof/>
            <w:webHidden/>
          </w:rPr>
          <w:fldChar w:fldCharType="separate"/>
        </w:r>
        <w:r w:rsidR="004E1D90">
          <w:rPr>
            <w:noProof/>
            <w:webHidden/>
          </w:rPr>
          <w:t>13</w:t>
        </w:r>
        <w:r w:rsidR="004E1D90">
          <w:rPr>
            <w:noProof/>
            <w:webHidden/>
          </w:rPr>
          <w:fldChar w:fldCharType="end"/>
        </w:r>
      </w:hyperlink>
    </w:p>
    <w:p w:rsidR="004E1D90" w:rsidRDefault="00681F0F">
      <w:pPr>
        <w:pStyle w:val="23"/>
        <w:rPr>
          <w:rFonts w:asciiTheme="minorHAnsi" w:eastAsiaTheme="minorEastAsia" w:hAnsiTheme="minorHAnsi" w:cstheme="minorBidi"/>
          <w:noProof/>
          <w:kern w:val="2"/>
          <w:szCs w:val="22"/>
        </w:rPr>
      </w:pPr>
      <w:hyperlink w:anchor="_Toc80121103" w:history="1">
        <w:r w:rsidR="004E1D90" w:rsidRPr="0090337D">
          <w:rPr>
            <w:rStyle w:val="aff"/>
            <w:noProof/>
          </w:rPr>
          <w:t xml:space="preserve">4.5 </w:t>
        </w:r>
        <w:r w:rsidR="004E1D90" w:rsidRPr="0090337D">
          <w:rPr>
            <w:rStyle w:val="aff"/>
            <w:rFonts w:hint="eastAsia"/>
            <w:noProof/>
          </w:rPr>
          <w:t>管理人对宏观经济、证券市场及行业走势的简要展望</w:t>
        </w:r>
        <w:r w:rsidR="004E1D90">
          <w:rPr>
            <w:noProof/>
            <w:webHidden/>
          </w:rPr>
          <w:tab/>
        </w:r>
        <w:r w:rsidR="004E1D90">
          <w:rPr>
            <w:noProof/>
            <w:webHidden/>
          </w:rPr>
          <w:fldChar w:fldCharType="begin"/>
        </w:r>
        <w:r w:rsidR="004E1D90">
          <w:rPr>
            <w:noProof/>
            <w:webHidden/>
          </w:rPr>
          <w:instrText xml:space="preserve"> PAGEREF _Toc80121103 \h </w:instrText>
        </w:r>
        <w:r w:rsidR="004E1D90">
          <w:rPr>
            <w:noProof/>
            <w:webHidden/>
          </w:rPr>
        </w:r>
        <w:r w:rsidR="004E1D90">
          <w:rPr>
            <w:noProof/>
            <w:webHidden/>
          </w:rPr>
          <w:fldChar w:fldCharType="separate"/>
        </w:r>
        <w:r w:rsidR="004E1D90">
          <w:rPr>
            <w:noProof/>
            <w:webHidden/>
          </w:rPr>
          <w:t>13</w:t>
        </w:r>
        <w:r w:rsidR="004E1D90">
          <w:rPr>
            <w:noProof/>
            <w:webHidden/>
          </w:rPr>
          <w:fldChar w:fldCharType="end"/>
        </w:r>
      </w:hyperlink>
    </w:p>
    <w:p w:rsidR="004E1D90" w:rsidRDefault="00681F0F">
      <w:pPr>
        <w:pStyle w:val="23"/>
        <w:rPr>
          <w:rFonts w:asciiTheme="minorHAnsi" w:eastAsiaTheme="minorEastAsia" w:hAnsiTheme="minorHAnsi" w:cstheme="minorBidi"/>
          <w:noProof/>
          <w:kern w:val="2"/>
          <w:szCs w:val="22"/>
        </w:rPr>
      </w:pPr>
      <w:hyperlink w:anchor="_Toc80121104" w:history="1">
        <w:r w:rsidR="004E1D90" w:rsidRPr="0090337D">
          <w:rPr>
            <w:rStyle w:val="aff"/>
            <w:noProof/>
          </w:rPr>
          <w:t xml:space="preserve">4.6 </w:t>
        </w:r>
        <w:r w:rsidR="004E1D90" w:rsidRPr="0090337D">
          <w:rPr>
            <w:rStyle w:val="aff"/>
            <w:rFonts w:hint="eastAsia"/>
            <w:noProof/>
          </w:rPr>
          <w:t>管理人对报告期内基金估值程序等事项的说明</w:t>
        </w:r>
        <w:r w:rsidR="004E1D90">
          <w:rPr>
            <w:noProof/>
            <w:webHidden/>
          </w:rPr>
          <w:tab/>
        </w:r>
        <w:r w:rsidR="004E1D90">
          <w:rPr>
            <w:noProof/>
            <w:webHidden/>
          </w:rPr>
          <w:fldChar w:fldCharType="begin"/>
        </w:r>
        <w:r w:rsidR="004E1D90">
          <w:rPr>
            <w:noProof/>
            <w:webHidden/>
          </w:rPr>
          <w:instrText xml:space="preserve"> PAGEREF _Toc80121104 \h </w:instrText>
        </w:r>
        <w:r w:rsidR="004E1D90">
          <w:rPr>
            <w:noProof/>
            <w:webHidden/>
          </w:rPr>
        </w:r>
        <w:r w:rsidR="004E1D90">
          <w:rPr>
            <w:noProof/>
            <w:webHidden/>
          </w:rPr>
          <w:fldChar w:fldCharType="separate"/>
        </w:r>
        <w:r w:rsidR="004E1D90">
          <w:rPr>
            <w:noProof/>
            <w:webHidden/>
          </w:rPr>
          <w:t>13</w:t>
        </w:r>
        <w:r w:rsidR="004E1D90">
          <w:rPr>
            <w:noProof/>
            <w:webHidden/>
          </w:rPr>
          <w:fldChar w:fldCharType="end"/>
        </w:r>
      </w:hyperlink>
    </w:p>
    <w:p w:rsidR="004E1D90" w:rsidRDefault="00681F0F">
      <w:pPr>
        <w:pStyle w:val="23"/>
        <w:rPr>
          <w:rFonts w:asciiTheme="minorHAnsi" w:eastAsiaTheme="minorEastAsia" w:hAnsiTheme="minorHAnsi" w:cstheme="minorBidi"/>
          <w:noProof/>
          <w:kern w:val="2"/>
          <w:szCs w:val="22"/>
        </w:rPr>
      </w:pPr>
      <w:hyperlink w:anchor="_Toc80121105" w:history="1">
        <w:r w:rsidR="004E1D90" w:rsidRPr="0090337D">
          <w:rPr>
            <w:rStyle w:val="aff"/>
            <w:noProof/>
          </w:rPr>
          <w:t xml:space="preserve">4.7 </w:t>
        </w:r>
        <w:r w:rsidR="004E1D90" w:rsidRPr="0090337D">
          <w:rPr>
            <w:rStyle w:val="aff"/>
            <w:rFonts w:hint="eastAsia"/>
            <w:noProof/>
          </w:rPr>
          <w:t>管理人对报告期内基金利润分配情况的说明</w:t>
        </w:r>
        <w:r w:rsidR="004E1D90">
          <w:rPr>
            <w:noProof/>
            <w:webHidden/>
          </w:rPr>
          <w:tab/>
        </w:r>
        <w:r w:rsidR="004E1D90">
          <w:rPr>
            <w:noProof/>
            <w:webHidden/>
          </w:rPr>
          <w:fldChar w:fldCharType="begin"/>
        </w:r>
        <w:r w:rsidR="004E1D90">
          <w:rPr>
            <w:noProof/>
            <w:webHidden/>
          </w:rPr>
          <w:instrText xml:space="preserve"> PAGEREF _Toc80121105 \h </w:instrText>
        </w:r>
        <w:r w:rsidR="004E1D90">
          <w:rPr>
            <w:noProof/>
            <w:webHidden/>
          </w:rPr>
        </w:r>
        <w:r w:rsidR="004E1D90">
          <w:rPr>
            <w:noProof/>
            <w:webHidden/>
          </w:rPr>
          <w:fldChar w:fldCharType="separate"/>
        </w:r>
        <w:r w:rsidR="004E1D90">
          <w:rPr>
            <w:noProof/>
            <w:webHidden/>
          </w:rPr>
          <w:t>14</w:t>
        </w:r>
        <w:r w:rsidR="004E1D90">
          <w:rPr>
            <w:noProof/>
            <w:webHidden/>
          </w:rPr>
          <w:fldChar w:fldCharType="end"/>
        </w:r>
      </w:hyperlink>
    </w:p>
    <w:p w:rsidR="004E1D90" w:rsidRDefault="00681F0F">
      <w:pPr>
        <w:pStyle w:val="23"/>
        <w:rPr>
          <w:rFonts w:asciiTheme="minorHAnsi" w:eastAsiaTheme="minorEastAsia" w:hAnsiTheme="minorHAnsi" w:cstheme="minorBidi"/>
          <w:noProof/>
          <w:kern w:val="2"/>
          <w:szCs w:val="22"/>
        </w:rPr>
      </w:pPr>
      <w:hyperlink w:anchor="_Toc80121106" w:history="1">
        <w:r w:rsidR="004E1D90" w:rsidRPr="0090337D">
          <w:rPr>
            <w:rStyle w:val="aff"/>
            <w:noProof/>
          </w:rPr>
          <w:t xml:space="preserve">4.8 </w:t>
        </w:r>
        <w:r w:rsidR="004E1D90" w:rsidRPr="0090337D">
          <w:rPr>
            <w:rStyle w:val="aff"/>
            <w:rFonts w:hint="eastAsia"/>
            <w:noProof/>
          </w:rPr>
          <w:t>报告期内管理人对本基金持有人数或基金资产净值预警情形的说明</w:t>
        </w:r>
        <w:r w:rsidR="004E1D90">
          <w:rPr>
            <w:noProof/>
            <w:webHidden/>
          </w:rPr>
          <w:tab/>
        </w:r>
        <w:r w:rsidR="004E1D90">
          <w:rPr>
            <w:noProof/>
            <w:webHidden/>
          </w:rPr>
          <w:fldChar w:fldCharType="begin"/>
        </w:r>
        <w:r w:rsidR="004E1D90">
          <w:rPr>
            <w:noProof/>
            <w:webHidden/>
          </w:rPr>
          <w:instrText xml:space="preserve"> PAGEREF _Toc80121106 \h </w:instrText>
        </w:r>
        <w:r w:rsidR="004E1D90">
          <w:rPr>
            <w:noProof/>
            <w:webHidden/>
          </w:rPr>
        </w:r>
        <w:r w:rsidR="004E1D90">
          <w:rPr>
            <w:noProof/>
            <w:webHidden/>
          </w:rPr>
          <w:fldChar w:fldCharType="separate"/>
        </w:r>
        <w:r w:rsidR="004E1D90">
          <w:rPr>
            <w:noProof/>
            <w:webHidden/>
          </w:rPr>
          <w:t>14</w:t>
        </w:r>
        <w:r w:rsidR="004E1D90">
          <w:rPr>
            <w:noProof/>
            <w:webHidden/>
          </w:rPr>
          <w:fldChar w:fldCharType="end"/>
        </w:r>
      </w:hyperlink>
    </w:p>
    <w:p w:rsidR="004E1D90" w:rsidRDefault="00681F0F">
      <w:pPr>
        <w:pStyle w:val="11"/>
        <w:rPr>
          <w:rFonts w:asciiTheme="minorHAnsi" w:eastAsiaTheme="minorEastAsia" w:hAnsiTheme="minorHAnsi" w:cstheme="minorBidi"/>
          <w:noProof/>
          <w:szCs w:val="22"/>
        </w:rPr>
      </w:pPr>
      <w:hyperlink w:anchor="_Toc80121107" w:history="1">
        <w:r w:rsidR="004E1D90" w:rsidRPr="0090337D">
          <w:rPr>
            <w:rStyle w:val="aff"/>
            <w:b/>
            <w:bCs/>
            <w:noProof/>
          </w:rPr>
          <w:t xml:space="preserve">5  </w:t>
        </w:r>
        <w:r w:rsidR="004E1D90" w:rsidRPr="0090337D">
          <w:rPr>
            <w:rStyle w:val="aff"/>
            <w:rFonts w:hint="eastAsia"/>
            <w:b/>
            <w:bCs/>
            <w:noProof/>
          </w:rPr>
          <w:t>托管人报告</w:t>
        </w:r>
        <w:r w:rsidR="004E1D90">
          <w:rPr>
            <w:noProof/>
            <w:webHidden/>
          </w:rPr>
          <w:tab/>
        </w:r>
        <w:r w:rsidR="004E1D90">
          <w:rPr>
            <w:noProof/>
            <w:webHidden/>
          </w:rPr>
          <w:fldChar w:fldCharType="begin"/>
        </w:r>
        <w:r w:rsidR="004E1D90">
          <w:rPr>
            <w:noProof/>
            <w:webHidden/>
          </w:rPr>
          <w:instrText xml:space="preserve"> PAGEREF _Toc80121107 \h </w:instrText>
        </w:r>
        <w:r w:rsidR="004E1D90">
          <w:rPr>
            <w:noProof/>
            <w:webHidden/>
          </w:rPr>
        </w:r>
        <w:r w:rsidR="004E1D90">
          <w:rPr>
            <w:noProof/>
            <w:webHidden/>
          </w:rPr>
          <w:fldChar w:fldCharType="separate"/>
        </w:r>
        <w:r w:rsidR="004E1D90">
          <w:rPr>
            <w:noProof/>
            <w:webHidden/>
          </w:rPr>
          <w:t>14</w:t>
        </w:r>
        <w:r w:rsidR="004E1D90">
          <w:rPr>
            <w:noProof/>
            <w:webHidden/>
          </w:rPr>
          <w:fldChar w:fldCharType="end"/>
        </w:r>
      </w:hyperlink>
    </w:p>
    <w:p w:rsidR="004E1D90" w:rsidRDefault="00681F0F">
      <w:pPr>
        <w:pStyle w:val="23"/>
        <w:rPr>
          <w:rFonts w:asciiTheme="minorHAnsi" w:eastAsiaTheme="minorEastAsia" w:hAnsiTheme="minorHAnsi" w:cstheme="minorBidi"/>
          <w:noProof/>
          <w:kern w:val="2"/>
          <w:szCs w:val="22"/>
        </w:rPr>
      </w:pPr>
      <w:hyperlink w:anchor="_Toc80121108" w:history="1">
        <w:r w:rsidR="004E1D90" w:rsidRPr="0090337D">
          <w:rPr>
            <w:rStyle w:val="aff"/>
            <w:noProof/>
          </w:rPr>
          <w:t xml:space="preserve">5.1 </w:t>
        </w:r>
        <w:r w:rsidR="004E1D90" w:rsidRPr="0090337D">
          <w:rPr>
            <w:rStyle w:val="aff"/>
            <w:rFonts w:hint="eastAsia"/>
            <w:noProof/>
          </w:rPr>
          <w:t>报告期内本基金托管人遵规守信情况声明</w:t>
        </w:r>
        <w:r w:rsidR="004E1D90">
          <w:rPr>
            <w:noProof/>
            <w:webHidden/>
          </w:rPr>
          <w:tab/>
        </w:r>
        <w:r w:rsidR="004E1D90">
          <w:rPr>
            <w:noProof/>
            <w:webHidden/>
          </w:rPr>
          <w:fldChar w:fldCharType="begin"/>
        </w:r>
        <w:r w:rsidR="004E1D90">
          <w:rPr>
            <w:noProof/>
            <w:webHidden/>
          </w:rPr>
          <w:instrText xml:space="preserve"> PAGEREF _Toc80121108 \h </w:instrText>
        </w:r>
        <w:r w:rsidR="004E1D90">
          <w:rPr>
            <w:noProof/>
            <w:webHidden/>
          </w:rPr>
        </w:r>
        <w:r w:rsidR="004E1D90">
          <w:rPr>
            <w:noProof/>
            <w:webHidden/>
          </w:rPr>
          <w:fldChar w:fldCharType="separate"/>
        </w:r>
        <w:r w:rsidR="004E1D90">
          <w:rPr>
            <w:noProof/>
            <w:webHidden/>
          </w:rPr>
          <w:t>14</w:t>
        </w:r>
        <w:r w:rsidR="004E1D90">
          <w:rPr>
            <w:noProof/>
            <w:webHidden/>
          </w:rPr>
          <w:fldChar w:fldCharType="end"/>
        </w:r>
      </w:hyperlink>
    </w:p>
    <w:p w:rsidR="004E1D90" w:rsidRDefault="00681F0F">
      <w:pPr>
        <w:pStyle w:val="23"/>
        <w:rPr>
          <w:rFonts w:asciiTheme="minorHAnsi" w:eastAsiaTheme="minorEastAsia" w:hAnsiTheme="minorHAnsi" w:cstheme="minorBidi"/>
          <w:noProof/>
          <w:kern w:val="2"/>
          <w:szCs w:val="22"/>
        </w:rPr>
      </w:pPr>
      <w:hyperlink w:anchor="_Toc80121109" w:history="1">
        <w:r w:rsidR="004E1D90" w:rsidRPr="0090337D">
          <w:rPr>
            <w:rStyle w:val="aff"/>
            <w:noProof/>
          </w:rPr>
          <w:t xml:space="preserve">5.2 </w:t>
        </w:r>
        <w:r w:rsidR="004E1D90" w:rsidRPr="0090337D">
          <w:rPr>
            <w:rStyle w:val="aff"/>
            <w:rFonts w:hint="eastAsia"/>
            <w:noProof/>
          </w:rPr>
          <w:t>托管人对报告期内本基金投资运作遵规守信、净值计算、利润分配等情况的说明</w:t>
        </w:r>
        <w:r w:rsidR="004E1D90">
          <w:rPr>
            <w:noProof/>
            <w:webHidden/>
          </w:rPr>
          <w:tab/>
        </w:r>
        <w:r w:rsidR="004E1D90">
          <w:rPr>
            <w:noProof/>
            <w:webHidden/>
          </w:rPr>
          <w:fldChar w:fldCharType="begin"/>
        </w:r>
        <w:r w:rsidR="004E1D90">
          <w:rPr>
            <w:noProof/>
            <w:webHidden/>
          </w:rPr>
          <w:instrText xml:space="preserve"> PAGEREF _Toc80121109 \h </w:instrText>
        </w:r>
        <w:r w:rsidR="004E1D90">
          <w:rPr>
            <w:noProof/>
            <w:webHidden/>
          </w:rPr>
        </w:r>
        <w:r w:rsidR="004E1D90">
          <w:rPr>
            <w:noProof/>
            <w:webHidden/>
          </w:rPr>
          <w:fldChar w:fldCharType="separate"/>
        </w:r>
        <w:r w:rsidR="004E1D90">
          <w:rPr>
            <w:noProof/>
            <w:webHidden/>
          </w:rPr>
          <w:t>14</w:t>
        </w:r>
        <w:r w:rsidR="004E1D90">
          <w:rPr>
            <w:noProof/>
            <w:webHidden/>
          </w:rPr>
          <w:fldChar w:fldCharType="end"/>
        </w:r>
      </w:hyperlink>
    </w:p>
    <w:p w:rsidR="004E1D90" w:rsidRDefault="00681F0F">
      <w:pPr>
        <w:pStyle w:val="23"/>
        <w:rPr>
          <w:rFonts w:asciiTheme="minorHAnsi" w:eastAsiaTheme="minorEastAsia" w:hAnsiTheme="minorHAnsi" w:cstheme="minorBidi"/>
          <w:noProof/>
          <w:kern w:val="2"/>
          <w:szCs w:val="22"/>
        </w:rPr>
      </w:pPr>
      <w:hyperlink w:anchor="_Toc80121110" w:history="1">
        <w:r w:rsidR="004E1D90" w:rsidRPr="0090337D">
          <w:rPr>
            <w:rStyle w:val="aff"/>
            <w:noProof/>
          </w:rPr>
          <w:t xml:space="preserve">5.3 </w:t>
        </w:r>
        <w:r w:rsidR="004E1D90" w:rsidRPr="0090337D">
          <w:rPr>
            <w:rStyle w:val="aff"/>
            <w:rFonts w:hint="eastAsia"/>
            <w:noProof/>
          </w:rPr>
          <w:t>托管人对本中期报告中财务信息等内容的真实、准确和完整发表意见</w:t>
        </w:r>
        <w:r w:rsidR="004E1D90">
          <w:rPr>
            <w:noProof/>
            <w:webHidden/>
          </w:rPr>
          <w:tab/>
        </w:r>
        <w:r w:rsidR="004E1D90">
          <w:rPr>
            <w:noProof/>
            <w:webHidden/>
          </w:rPr>
          <w:fldChar w:fldCharType="begin"/>
        </w:r>
        <w:r w:rsidR="004E1D90">
          <w:rPr>
            <w:noProof/>
            <w:webHidden/>
          </w:rPr>
          <w:instrText xml:space="preserve"> PAGEREF _Toc80121110 \h </w:instrText>
        </w:r>
        <w:r w:rsidR="004E1D90">
          <w:rPr>
            <w:noProof/>
            <w:webHidden/>
          </w:rPr>
        </w:r>
        <w:r w:rsidR="004E1D90">
          <w:rPr>
            <w:noProof/>
            <w:webHidden/>
          </w:rPr>
          <w:fldChar w:fldCharType="separate"/>
        </w:r>
        <w:r w:rsidR="004E1D90">
          <w:rPr>
            <w:noProof/>
            <w:webHidden/>
          </w:rPr>
          <w:t>14</w:t>
        </w:r>
        <w:r w:rsidR="004E1D90">
          <w:rPr>
            <w:noProof/>
            <w:webHidden/>
          </w:rPr>
          <w:fldChar w:fldCharType="end"/>
        </w:r>
      </w:hyperlink>
    </w:p>
    <w:p w:rsidR="004E1D90" w:rsidRDefault="00681F0F">
      <w:pPr>
        <w:pStyle w:val="11"/>
        <w:rPr>
          <w:rFonts w:asciiTheme="minorHAnsi" w:eastAsiaTheme="minorEastAsia" w:hAnsiTheme="minorHAnsi" w:cstheme="minorBidi"/>
          <w:noProof/>
          <w:szCs w:val="22"/>
        </w:rPr>
      </w:pPr>
      <w:hyperlink w:anchor="_Toc80121111" w:history="1">
        <w:r w:rsidR="004E1D90" w:rsidRPr="0090337D">
          <w:rPr>
            <w:rStyle w:val="aff"/>
            <w:b/>
            <w:bCs/>
            <w:noProof/>
          </w:rPr>
          <w:t xml:space="preserve">6  </w:t>
        </w:r>
        <w:r w:rsidR="004E1D90" w:rsidRPr="0090337D">
          <w:rPr>
            <w:rStyle w:val="aff"/>
            <w:rFonts w:hint="eastAsia"/>
            <w:b/>
            <w:bCs/>
            <w:noProof/>
          </w:rPr>
          <w:t>半年度财务会计报告（未经审计）</w:t>
        </w:r>
        <w:r w:rsidR="004E1D90">
          <w:rPr>
            <w:noProof/>
            <w:webHidden/>
          </w:rPr>
          <w:tab/>
        </w:r>
        <w:r w:rsidR="004E1D90">
          <w:rPr>
            <w:noProof/>
            <w:webHidden/>
          </w:rPr>
          <w:fldChar w:fldCharType="begin"/>
        </w:r>
        <w:r w:rsidR="004E1D90">
          <w:rPr>
            <w:noProof/>
            <w:webHidden/>
          </w:rPr>
          <w:instrText xml:space="preserve"> PAGEREF _Toc80121111 \h </w:instrText>
        </w:r>
        <w:r w:rsidR="004E1D90">
          <w:rPr>
            <w:noProof/>
            <w:webHidden/>
          </w:rPr>
        </w:r>
        <w:r w:rsidR="004E1D90">
          <w:rPr>
            <w:noProof/>
            <w:webHidden/>
          </w:rPr>
          <w:fldChar w:fldCharType="separate"/>
        </w:r>
        <w:r w:rsidR="004E1D90">
          <w:rPr>
            <w:noProof/>
            <w:webHidden/>
          </w:rPr>
          <w:t>14</w:t>
        </w:r>
        <w:r w:rsidR="004E1D90">
          <w:rPr>
            <w:noProof/>
            <w:webHidden/>
          </w:rPr>
          <w:fldChar w:fldCharType="end"/>
        </w:r>
      </w:hyperlink>
    </w:p>
    <w:p w:rsidR="004E1D90" w:rsidRDefault="00681F0F">
      <w:pPr>
        <w:pStyle w:val="23"/>
        <w:rPr>
          <w:rFonts w:asciiTheme="minorHAnsi" w:eastAsiaTheme="minorEastAsia" w:hAnsiTheme="minorHAnsi" w:cstheme="minorBidi"/>
          <w:noProof/>
          <w:kern w:val="2"/>
          <w:szCs w:val="22"/>
        </w:rPr>
      </w:pPr>
      <w:hyperlink w:anchor="_Toc80121112" w:history="1">
        <w:r w:rsidR="004E1D90" w:rsidRPr="0090337D">
          <w:rPr>
            <w:rStyle w:val="aff"/>
            <w:noProof/>
          </w:rPr>
          <w:t xml:space="preserve">6.1 </w:t>
        </w:r>
        <w:r w:rsidR="004E1D90" w:rsidRPr="0090337D">
          <w:rPr>
            <w:rStyle w:val="aff"/>
            <w:rFonts w:hint="eastAsia"/>
            <w:noProof/>
          </w:rPr>
          <w:t>资产负债表</w:t>
        </w:r>
        <w:r w:rsidR="004E1D90">
          <w:rPr>
            <w:noProof/>
            <w:webHidden/>
          </w:rPr>
          <w:tab/>
        </w:r>
        <w:r w:rsidR="004E1D90">
          <w:rPr>
            <w:noProof/>
            <w:webHidden/>
          </w:rPr>
          <w:fldChar w:fldCharType="begin"/>
        </w:r>
        <w:r w:rsidR="004E1D90">
          <w:rPr>
            <w:noProof/>
            <w:webHidden/>
          </w:rPr>
          <w:instrText xml:space="preserve"> PAGEREF _Toc80121112 \h </w:instrText>
        </w:r>
        <w:r w:rsidR="004E1D90">
          <w:rPr>
            <w:noProof/>
            <w:webHidden/>
          </w:rPr>
        </w:r>
        <w:r w:rsidR="004E1D90">
          <w:rPr>
            <w:noProof/>
            <w:webHidden/>
          </w:rPr>
          <w:fldChar w:fldCharType="separate"/>
        </w:r>
        <w:r w:rsidR="004E1D90">
          <w:rPr>
            <w:noProof/>
            <w:webHidden/>
          </w:rPr>
          <w:t>14</w:t>
        </w:r>
        <w:r w:rsidR="004E1D90">
          <w:rPr>
            <w:noProof/>
            <w:webHidden/>
          </w:rPr>
          <w:fldChar w:fldCharType="end"/>
        </w:r>
      </w:hyperlink>
    </w:p>
    <w:p w:rsidR="004E1D90" w:rsidRDefault="00681F0F">
      <w:pPr>
        <w:pStyle w:val="23"/>
        <w:rPr>
          <w:rFonts w:asciiTheme="minorHAnsi" w:eastAsiaTheme="minorEastAsia" w:hAnsiTheme="minorHAnsi" w:cstheme="minorBidi"/>
          <w:noProof/>
          <w:kern w:val="2"/>
          <w:szCs w:val="22"/>
        </w:rPr>
      </w:pPr>
      <w:hyperlink w:anchor="_Toc80121113" w:history="1">
        <w:r w:rsidR="004E1D90" w:rsidRPr="0090337D">
          <w:rPr>
            <w:rStyle w:val="aff"/>
            <w:noProof/>
          </w:rPr>
          <w:t xml:space="preserve">6.2 </w:t>
        </w:r>
        <w:r w:rsidR="004E1D90" w:rsidRPr="0090337D">
          <w:rPr>
            <w:rStyle w:val="aff"/>
            <w:rFonts w:hint="eastAsia"/>
            <w:noProof/>
          </w:rPr>
          <w:t>利润表</w:t>
        </w:r>
        <w:r w:rsidR="004E1D90">
          <w:rPr>
            <w:noProof/>
            <w:webHidden/>
          </w:rPr>
          <w:tab/>
        </w:r>
        <w:r w:rsidR="004E1D90">
          <w:rPr>
            <w:noProof/>
            <w:webHidden/>
          </w:rPr>
          <w:fldChar w:fldCharType="begin"/>
        </w:r>
        <w:r w:rsidR="004E1D90">
          <w:rPr>
            <w:noProof/>
            <w:webHidden/>
          </w:rPr>
          <w:instrText xml:space="preserve"> PAGEREF _Toc80121113 \h </w:instrText>
        </w:r>
        <w:r w:rsidR="004E1D90">
          <w:rPr>
            <w:noProof/>
            <w:webHidden/>
          </w:rPr>
        </w:r>
        <w:r w:rsidR="004E1D90">
          <w:rPr>
            <w:noProof/>
            <w:webHidden/>
          </w:rPr>
          <w:fldChar w:fldCharType="separate"/>
        </w:r>
        <w:r w:rsidR="004E1D90">
          <w:rPr>
            <w:noProof/>
            <w:webHidden/>
          </w:rPr>
          <w:t>16</w:t>
        </w:r>
        <w:r w:rsidR="004E1D90">
          <w:rPr>
            <w:noProof/>
            <w:webHidden/>
          </w:rPr>
          <w:fldChar w:fldCharType="end"/>
        </w:r>
      </w:hyperlink>
    </w:p>
    <w:p w:rsidR="004E1D90" w:rsidRDefault="00681F0F">
      <w:pPr>
        <w:pStyle w:val="23"/>
        <w:rPr>
          <w:rFonts w:asciiTheme="minorHAnsi" w:eastAsiaTheme="minorEastAsia" w:hAnsiTheme="minorHAnsi" w:cstheme="minorBidi"/>
          <w:noProof/>
          <w:kern w:val="2"/>
          <w:szCs w:val="22"/>
        </w:rPr>
      </w:pPr>
      <w:hyperlink w:anchor="_Toc80121114" w:history="1">
        <w:r w:rsidR="004E1D90" w:rsidRPr="0090337D">
          <w:rPr>
            <w:rStyle w:val="aff"/>
            <w:noProof/>
          </w:rPr>
          <w:t xml:space="preserve">6.3 </w:t>
        </w:r>
        <w:r w:rsidR="004E1D90" w:rsidRPr="0090337D">
          <w:rPr>
            <w:rStyle w:val="aff"/>
            <w:rFonts w:hint="eastAsia"/>
            <w:noProof/>
          </w:rPr>
          <w:t>所有者权益（基金净值）变动表</w:t>
        </w:r>
        <w:r w:rsidR="004E1D90">
          <w:rPr>
            <w:noProof/>
            <w:webHidden/>
          </w:rPr>
          <w:tab/>
        </w:r>
        <w:r w:rsidR="004E1D90">
          <w:rPr>
            <w:noProof/>
            <w:webHidden/>
          </w:rPr>
          <w:fldChar w:fldCharType="begin"/>
        </w:r>
        <w:r w:rsidR="004E1D90">
          <w:rPr>
            <w:noProof/>
            <w:webHidden/>
          </w:rPr>
          <w:instrText xml:space="preserve"> PAGEREF _Toc80121114 \h </w:instrText>
        </w:r>
        <w:r w:rsidR="004E1D90">
          <w:rPr>
            <w:noProof/>
            <w:webHidden/>
          </w:rPr>
        </w:r>
        <w:r w:rsidR="004E1D90">
          <w:rPr>
            <w:noProof/>
            <w:webHidden/>
          </w:rPr>
          <w:fldChar w:fldCharType="separate"/>
        </w:r>
        <w:r w:rsidR="004E1D90">
          <w:rPr>
            <w:noProof/>
            <w:webHidden/>
          </w:rPr>
          <w:t>17</w:t>
        </w:r>
        <w:r w:rsidR="004E1D90">
          <w:rPr>
            <w:noProof/>
            <w:webHidden/>
          </w:rPr>
          <w:fldChar w:fldCharType="end"/>
        </w:r>
      </w:hyperlink>
    </w:p>
    <w:p w:rsidR="004E1D90" w:rsidRDefault="00681F0F">
      <w:pPr>
        <w:pStyle w:val="23"/>
        <w:rPr>
          <w:rFonts w:asciiTheme="minorHAnsi" w:eastAsiaTheme="minorEastAsia" w:hAnsiTheme="minorHAnsi" w:cstheme="minorBidi"/>
          <w:noProof/>
          <w:kern w:val="2"/>
          <w:szCs w:val="22"/>
        </w:rPr>
      </w:pPr>
      <w:hyperlink w:anchor="_Toc80121115" w:history="1">
        <w:r w:rsidR="004E1D90" w:rsidRPr="0090337D">
          <w:rPr>
            <w:rStyle w:val="aff"/>
            <w:noProof/>
          </w:rPr>
          <w:t xml:space="preserve">6.4 </w:t>
        </w:r>
        <w:r w:rsidR="004E1D90" w:rsidRPr="0090337D">
          <w:rPr>
            <w:rStyle w:val="aff"/>
            <w:rFonts w:hint="eastAsia"/>
            <w:noProof/>
          </w:rPr>
          <w:t>报表附注</w:t>
        </w:r>
        <w:r w:rsidR="004E1D90">
          <w:rPr>
            <w:noProof/>
            <w:webHidden/>
          </w:rPr>
          <w:tab/>
        </w:r>
        <w:r w:rsidR="004E1D90">
          <w:rPr>
            <w:noProof/>
            <w:webHidden/>
          </w:rPr>
          <w:fldChar w:fldCharType="begin"/>
        </w:r>
        <w:r w:rsidR="004E1D90">
          <w:rPr>
            <w:noProof/>
            <w:webHidden/>
          </w:rPr>
          <w:instrText xml:space="preserve"> PAGEREF _Toc80121115 \h </w:instrText>
        </w:r>
        <w:r w:rsidR="004E1D90">
          <w:rPr>
            <w:noProof/>
            <w:webHidden/>
          </w:rPr>
        </w:r>
        <w:r w:rsidR="004E1D90">
          <w:rPr>
            <w:noProof/>
            <w:webHidden/>
          </w:rPr>
          <w:fldChar w:fldCharType="separate"/>
        </w:r>
        <w:r w:rsidR="004E1D90">
          <w:rPr>
            <w:noProof/>
            <w:webHidden/>
          </w:rPr>
          <w:t>17</w:t>
        </w:r>
        <w:r w:rsidR="004E1D90">
          <w:rPr>
            <w:noProof/>
            <w:webHidden/>
          </w:rPr>
          <w:fldChar w:fldCharType="end"/>
        </w:r>
      </w:hyperlink>
    </w:p>
    <w:p w:rsidR="004E1D90" w:rsidRDefault="00681F0F">
      <w:pPr>
        <w:pStyle w:val="11"/>
        <w:rPr>
          <w:rFonts w:asciiTheme="minorHAnsi" w:eastAsiaTheme="minorEastAsia" w:hAnsiTheme="minorHAnsi" w:cstheme="minorBidi"/>
          <w:noProof/>
          <w:szCs w:val="22"/>
        </w:rPr>
      </w:pPr>
      <w:hyperlink w:anchor="_Toc80121116" w:history="1">
        <w:r w:rsidR="004E1D90" w:rsidRPr="0090337D">
          <w:rPr>
            <w:rStyle w:val="aff"/>
            <w:b/>
            <w:bCs/>
            <w:noProof/>
          </w:rPr>
          <w:t xml:space="preserve">7  </w:t>
        </w:r>
        <w:r w:rsidR="004E1D90" w:rsidRPr="0090337D">
          <w:rPr>
            <w:rStyle w:val="aff"/>
            <w:rFonts w:hint="eastAsia"/>
            <w:b/>
            <w:bCs/>
            <w:noProof/>
          </w:rPr>
          <w:t>投资组合报告</w:t>
        </w:r>
        <w:r w:rsidR="004E1D90">
          <w:rPr>
            <w:noProof/>
            <w:webHidden/>
          </w:rPr>
          <w:tab/>
        </w:r>
        <w:r w:rsidR="004E1D90">
          <w:rPr>
            <w:noProof/>
            <w:webHidden/>
          </w:rPr>
          <w:fldChar w:fldCharType="begin"/>
        </w:r>
        <w:r w:rsidR="004E1D90">
          <w:rPr>
            <w:noProof/>
            <w:webHidden/>
          </w:rPr>
          <w:instrText xml:space="preserve"> PAGEREF _Toc80121116 \h </w:instrText>
        </w:r>
        <w:r w:rsidR="004E1D90">
          <w:rPr>
            <w:noProof/>
            <w:webHidden/>
          </w:rPr>
        </w:r>
        <w:r w:rsidR="004E1D90">
          <w:rPr>
            <w:noProof/>
            <w:webHidden/>
          </w:rPr>
          <w:fldChar w:fldCharType="separate"/>
        </w:r>
        <w:r w:rsidR="004E1D90">
          <w:rPr>
            <w:noProof/>
            <w:webHidden/>
          </w:rPr>
          <w:t>38</w:t>
        </w:r>
        <w:r w:rsidR="004E1D90">
          <w:rPr>
            <w:noProof/>
            <w:webHidden/>
          </w:rPr>
          <w:fldChar w:fldCharType="end"/>
        </w:r>
      </w:hyperlink>
    </w:p>
    <w:p w:rsidR="004E1D90" w:rsidRDefault="00681F0F">
      <w:pPr>
        <w:pStyle w:val="23"/>
        <w:rPr>
          <w:rFonts w:asciiTheme="minorHAnsi" w:eastAsiaTheme="minorEastAsia" w:hAnsiTheme="minorHAnsi" w:cstheme="minorBidi"/>
          <w:noProof/>
          <w:kern w:val="2"/>
          <w:szCs w:val="22"/>
        </w:rPr>
      </w:pPr>
      <w:hyperlink w:anchor="_Toc80121117" w:history="1">
        <w:r w:rsidR="004E1D90" w:rsidRPr="0090337D">
          <w:rPr>
            <w:rStyle w:val="aff"/>
            <w:noProof/>
          </w:rPr>
          <w:t xml:space="preserve">7.1 </w:t>
        </w:r>
        <w:r w:rsidR="004E1D90" w:rsidRPr="0090337D">
          <w:rPr>
            <w:rStyle w:val="aff"/>
            <w:rFonts w:hint="eastAsia"/>
            <w:noProof/>
          </w:rPr>
          <w:t>期末基金资产组合情况</w:t>
        </w:r>
        <w:r w:rsidR="004E1D90">
          <w:rPr>
            <w:noProof/>
            <w:webHidden/>
          </w:rPr>
          <w:tab/>
        </w:r>
        <w:r w:rsidR="004E1D90">
          <w:rPr>
            <w:noProof/>
            <w:webHidden/>
          </w:rPr>
          <w:fldChar w:fldCharType="begin"/>
        </w:r>
        <w:r w:rsidR="004E1D90">
          <w:rPr>
            <w:noProof/>
            <w:webHidden/>
          </w:rPr>
          <w:instrText xml:space="preserve"> PAGEREF _Toc80121117 \h </w:instrText>
        </w:r>
        <w:r w:rsidR="004E1D90">
          <w:rPr>
            <w:noProof/>
            <w:webHidden/>
          </w:rPr>
        </w:r>
        <w:r w:rsidR="004E1D90">
          <w:rPr>
            <w:noProof/>
            <w:webHidden/>
          </w:rPr>
          <w:fldChar w:fldCharType="separate"/>
        </w:r>
        <w:r w:rsidR="004E1D90">
          <w:rPr>
            <w:noProof/>
            <w:webHidden/>
          </w:rPr>
          <w:t>39</w:t>
        </w:r>
        <w:r w:rsidR="004E1D90">
          <w:rPr>
            <w:noProof/>
            <w:webHidden/>
          </w:rPr>
          <w:fldChar w:fldCharType="end"/>
        </w:r>
      </w:hyperlink>
    </w:p>
    <w:p w:rsidR="004E1D90" w:rsidRDefault="00681F0F">
      <w:pPr>
        <w:pStyle w:val="23"/>
        <w:rPr>
          <w:rFonts w:asciiTheme="minorHAnsi" w:eastAsiaTheme="minorEastAsia" w:hAnsiTheme="minorHAnsi" w:cstheme="minorBidi"/>
          <w:noProof/>
          <w:kern w:val="2"/>
          <w:szCs w:val="22"/>
        </w:rPr>
      </w:pPr>
      <w:hyperlink w:anchor="_Toc80121118" w:history="1">
        <w:r w:rsidR="004E1D90" w:rsidRPr="0090337D">
          <w:rPr>
            <w:rStyle w:val="aff"/>
            <w:noProof/>
          </w:rPr>
          <w:t xml:space="preserve">7.2 </w:t>
        </w:r>
        <w:r w:rsidR="004E1D90" w:rsidRPr="0090337D">
          <w:rPr>
            <w:rStyle w:val="aff"/>
            <w:rFonts w:hint="eastAsia"/>
            <w:noProof/>
          </w:rPr>
          <w:t>报告期末按行业分类的股票投资组合</w:t>
        </w:r>
        <w:r w:rsidR="004E1D90">
          <w:rPr>
            <w:noProof/>
            <w:webHidden/>
          </w:rPr>
          <w:tab/>
        </w:r>
        <w:r w:rsidR="004E1D90">
          <w:rPr>
            <w:noProof/>
            <w:webHidden/>
          </w:rPr>
          <w:fldChar w:fldCharType="begin"/>
        </w:r>
        <w:r w:rsidR="004E1D90">
          <w:rPr>
            <w:noProof/>
            <w:webHidden/>
          </w:rPr>
          <w:instrText xml:space="preserve"> PAGEREF _Toc80121118 \h </w:instrText>
        </w:r>
        <w:r w:rsidR="004E1D90">
          <w:rPr>
            <w:noProof/>
            <w:webHidden/>
          </w:rPr>
        </w:r>
        <w:r w:rsidR="004E1D90">
          <w:rPr>
            <w:noProof/>
            <w:webHidden/>
          </w:rPr>
          <w:fldChar w:fldCharType="separate"/>
        </w:r>
        <w:r w:rsidR="004E1D90">
          <w:rPr>
            <w:noProof/>
            <w:webHidden/>
          </w:rPr>
          <w:t>39</w:t>
        </w:r>
        <w:r w:rsidR="004E1D90">
          <w:rPr>
            <w:noProof/>
            <w:webHidden/>
          </w:rPr>
          <w:fldChar w:fldCharType="end"/>
        </w:r>
      </w:hyperlink>
    </w:p>
    <w:p w:rsidR="004E1D90" w:rsidRDefault="00681F0F">
      <w:pPr>
        <w:pStyle w:val="23"/>
        <w:rPr>
          <w:rFonts w:asciiTheme="minorHAnsi" w:eastAsiaTheme="minorEastAsia" w:hAnsiTheme="minorHAnsi" w:cstheme="minorBidi"/>
          <w:noProof/>
          <w:kern w:val="2"/>
          <w:szCs w:val="22"/>
        </w:rPr>
      </w:pPr>
      <w:hyperlink w:anchor="_Toc80121119" w:history="1">
        <w:r w:rsidR="004E1D90" w:rsidRPr="0090337D">
          <w:rPr>
            <w:rStyle w:val="aff"/>
            <w:noProof/>
          </w:rPr>
          <w:t xml:space="preserve">7.3 </w:t>
        </w:r>
        <w:r w:rsidR="004E1D90" w:rsidRPr="0090337D">
          <w:rPr>
            <w:rStyle w:val="aff"/>
            <w:rFonts w:hint="eastAsia"/>
            <w:noProof/>
          </w:rPr>
          <w:t>期末按公允价值占基金资产净值比例大小排序的所有股票投资明细</w:t>
        </w:r>
        <w:r w:rsidR="004E1D90">
          <w:rPr>
            <w:noProof/>
            <w:webHidden/>
          </w:rPr>
          <w:tab/>
        </w:r>
        <w:r w:rsidR="004E1D90">
          <w:rPr>
            <w:noProof/>
            <w:webHidden/>
          </w:rPr>
          <w:fldChar w:fldCharType="begin"/>
        </w:r>
        <w:r w:rsidR="004E1D90">
          <w:rPr>
            <w:noProof/>
            <w:webHidden/>
          </w:rPr>
          <w:instrText xml:space="preserve"> PAGEREF _Toc80121119 \h </w:instrText>
        </w:r>
        <w:r w:rsidR="004E1D90">
          <w:rPr>
            <w:noProof/>
            <w:webHidden/>
          </w:rPr>
        </w:r>
        <w:r w:rsidR="004E1D90">
          <w:rPr>
            <w:noProof/>
            <w:webHidden/>
          </w:rPr>
          <w:fldChar w:fldCharType="separate"/>
        </w:r>
        <w:r w:rsidR="004E1D90">
          <w:rPr>
            <w:noProof/>
            <w:webHidden/>
          </w:rPr>
          <w:t>40</w:t>
        </w:r>
        <w:r w:rsidR="004E1D90">
          <w:rPr>
            <w:noProof/>
            <w:webHidden/>
          </w:rPr>
          <w:fldChar w:fldCharType="end"/>
        </w:r>
      </w:hyperlink>
    </w:p>
    <w:p w:rsidR="004E1D90" w:rsidRDefault="00681F0F">
      <w:pPr>
        <w:pStyle w:val="23"/>
        <w:rPr>
          <w:rFonts w:asciiTheme="minorHAnsi" w:eastAsiaTheme="minorEastAsia" w:hAnsiTheme="minorHAnsi" w:cstheme="minorBidi"/>
          <w:noProof/>
          <w:kern w:val="2"/>
          <w:szCs w:val="22"/>
        </w:rPr>
      </w:pPr>
      <w:hyperlink w:anchor="_Toc80121120" w:history="1">
        <w:r w:rsidR="004E1D90" w:rsidRPr="0090337D">
          <w:rPr>
            <w:rStyle w:val="aff"/>
            <w:noProof/>
          </w:rPr>
          <w:t xml:space="preserve">7.4 </w:t>
        </w:r>
        <w:r w:rsidR="004E1D90" w:rsidRPr="0090337D">
          <w:rPr>
            <w:rStyle w:val="aff"/>
            <w:rFonts w:hint="eastAsia"/>
            <w:noProof/>
          </w:rPr>
          <w:t>报告期内股票投资组合的重大变动</w:t>
        </w:r>
        <w:r w:rsidR="004E1D90">
          <w:rPr>
            <w:noProof/>
            <w:webHidden/>
          </w:rPr>
          <w:tab/>
        </w:r>
        <w:r w:rsidR="004E1D90">
          <w:rPr>
            <w:noProof/>
            <w:webHidden/>
          </w:rPr>
          <w:fldChar w:fldCharType="begin"/>
        </w:r>
        <w:r w:rsidR="004E1D90">
          <w:rPr>
            <w:noProof/>
            <w:webHidden/>
          </w:rPr>
          <w:instrText xml:space="preserve"> PAGEREF _Toc80121120 \h </w:instrText>
        </w:r>
        <w:r w:rsidR="004E1D90">
          <w:rPr>
            <w:noProof/>
            <w:webHidden/>
          </w:rPr>
        </w:r>
        <w:r w:rsidR="004E1D90">
          <w:rPr>
            <w:noProof/>
            <w:webHidden/>
          </w:rPr>
          <w:fldChar w:fldCharType="separate"/>
        </w:r>
        <w:r w:rsidR="004E1D90">
          <w:rPr>
            <w:noProof/>
            <w:webHidden/>
          </w:rPr>
          <w:t>40</w:t>
        </w:r>
        <w:r w:rsidR="004E1D90">
          <w:rPr>
            <w:noProof/>
            <w:webHidden/>
          </w:rPr>
          <w:fldChar w:fldCharType="end"/>
        </w:r>
      </w:hyperlink>
    </w:p>
    <w:p w:rsidR="004E1D90" w:rsidRDefault="00681F0F">
      <w:pPr>
        <w:pStyle w:val="23"/>
        <w:rPr>
          <w:rFonts w:asciiTheme="minorHAnsi" w:eastAsiaTheme="minorEastAsia" w:hAnsiTheme="minorHAnsi" w:cstheme="minorBidi"/>
          <w:noProof/>
          <w:kern w:val="2"/>
          <w:szCs w:val="22"/>
        </w:rPr>
      </w:pPr>
      <w:hyperlink w:anchor="_Toc80121121" w:history="1">
        <w:r w:rsidR="004E1D90" w:rsidRPr="0090337D">
          <w:rPr>
            <w:rStyle w:val="aff"/>
            <w:noProof/>
          </w:rPr>
          <w:t xml:space="preserve">7.5 </w:t>
        </w:r>
        <w:r w:rsidR="004E1D90" w:rsidRPr="0090337D">
          <w:rPr>
            <w:rStyle w:val="aff"/>
            <w:rFonts w:hint="eastAsia"/>
            <w:noProof/>
          </w:rPr>
          <w:t>期末按债券品种分类的债券投资组合</w:t>
        </w:r>
        <w:r w:rsidR="004E1D90">
          <w:rPr>
            <w:noProof/>
            <w:webHidden/>
          </w:rPr>
          <w:tab/>
        </w:r>
        <w:r w:rsidR="004E1D90">
          <w:rPr>
            <w:noProof/>
            <w:webHidden/>
          </w:rPr>
          <w:fldChar w:fldCharType="begin"/>
        </w:r>
        <w:r w:rsidR="004E1D90">
          <w:rPr>
            <w:noProof/>
            <w:webHidden/>
          </w:rPr>
          <w:instrText xml:space="preserve"> PAGEREF _Toc80121121 \h </w:instrText>
        </w:r>
        <w:r w:rsidR="004E1D90">
          <w:rPr>
            <w:noProof/>
            <w:webHidden/>
          </w:rPr>
        </w:r>
        <w:r w:rsidR="004E1D90">
          <w:rPr>
            <w:noProof/>
            <w:webHidden/>
          </w:rPr>
          <w:fldChar w:fldCharType="separate"/>
        </w:r>
        <w:r w:rsidR="004E1D90">
          <w:rPr>
            <w:noProof/>
            <w:webHidden/>
          </w:rPr>
          <w:t>42</w:t>
        </w:r>
        <w:r w:rsidR="004E1D90">
          <w:rPr>
            <w:noProof/>
            <w:webHidden/>
          </w:rPr>
          <w:fldChar w:fldCharType="end"/>
        </w:r>
      </w:hyperlink>
    </w:p>
    <w:p w:rsidR="004E1D90" w:rsidRDefault="00681F0F">
      <w:pPr>
        <w:pStyle w:val="23"/>
        <w:rPr>
          <w:rFonts w:asciiTheme="minorHAnsi" w:eastAsiaTheme="minorEastAsia" w:hAnsiTheme="minorHAnsi" w:cstheme="minorBidi"/>
          <w:noProof/>
          <w:kern w:val="2"/>
          <w:szCs w:val="22"/>
        </w:rPr>
      </w:pPr>
      <w:hyperlink w:anchor="_Toc80121122" w:history="1">
        <w:r w:rsidR="004E1D90" w:rsidRPr="0090337D">
          <w:rPr>
            <w:rStyle w:val="aff"/>
            <w:noProof/>
          </w:rPr>
          <w:t xml:space="preserve">7.6 </w:t>
        </w:r>
        <w:r w:rsidR="004E1D90" w:rsidRPr="0090337D">
          <w:rPr>
            <w:rStyle w:val="aff"/>
            <w:rFonts w:hint="eastAsia"/>
            <w:noProof/>
          </w:rPr>
          <w:t>期末按公允价值占基金资产净值比例大小排序的前五名债券投资明细</w:t>
        </w:r>
        <w:r w:rsidR="004E1D90">
          <w:rPr>
            <w:noProof/>
            <w:webHidden/>
          </w:rPr>
          <w:tab/>
        </w:r>
        <w:r w:rsidR="004E1D90">
          <w:rPr>
            <w:noProof/>
            <w:webHidden/>
          </w:rPr>
          <w:fldChar w:fldCharType="begin"/>
        </w:r>
        <w:r w:rsidR="004E1D90">
          <w:rPr>
            <w:noProof/>
            <w:webHidden/>
          </w:rPr>
          <w:instrText xml:space="preserve"> PAGEREF _Toc80121122 \h </w:instrText>
        </w:r>
        <w:r w:rsidR="004E1D90">
          <w:rPr>
            <w:noProof/>
            <w:webHidden/>
          </w:rPr>
        </w:r>
        <w:r w:rsidR="004E1D90">
          <w:rPr>
            <w:noProof/>
            <w:webHidden/>
          </w:rPr>
          <w:fldChar w:fldCharType="separate"/>
        </w:r>
        <w:r w:rsidR="004E1D90">
          <w:rPr>
            <w:noProof/>
            <w:webHidden/>
          </w:rPr>
          <w:t>43</w:t>
        </w:r>
        <w:r w:rsidR="004E1D90">
          <w:rPr>
            <w:noProof/>
            <w:webHidden/>
          </w:rPr>
          <w:fldChar w:fldCharType="end"/>
        </w:r>
      </w:hyperlink>
    </w:p>
    <w:p w:rsidR="004E1D90" w:rsidRDefault="00681F0F">
      <w:pPr>
        <w:pStyle w:val="23"/>
        <w:rPr>
          <w:rFonts w:asciiTheme="minorHAnsi" w:eastAsiaTheme="minorEastAsia" w:hAnsiTheme="minorHAnsi" w:cstheme="minorBidi"/>
          <w:noProof/>
          <w:kern w:val="2"/>
          <w:szCs w:val="22"/>
        </w:rPr>
      </w:pPr>
      <w:hyperlink w:anchor="_Toc80121123" w:history="1">
        <w:r w:rsidR="004E1D90" w:rsidRPr="0090337D">
          <w:rPr>
            <w:rStyle w:val="aff"/>
            <w:noProof/>
          </w:rPr>
          <w:t xml:space="preserve">7.7 </w:t>
        </w:r>
        <w:r w:rsidR="004E1D90" w:rsidRPr="0090337D">
          <w:rPr>
            <w:rStyle w:val="aff"/>
            <w:rFonts w:hint="eastAsia"/>
            <w:noProof/>
          </w:rPr>
          <w:t>期末按公允价值占基金资产净值比例大小排序的所有资产支持证券投资明细</w:t>
        </w:r>
        <w:r w:rsidR="004E1D90">
          <w:rPr>
            <w:noProof/>
            <w:webHidden/>
          </w:rPr>
          <w:tab/>
        </w:r>
        <w:r w:rsidR="004E1D90">
          <w:rPr>
            <w:noProof/>
            <w:webHidden/>
          </w:rPr>
          <w:fldChar w:fldCharType="begin"/>
        </w:r>
        <w:r w:rsidR="004E1D90">
          <w:rPr>
            <w:noProof/>
            <w:webHidden/>
          </w:rPr>
          <w:instrText xml:space="preserve"> PAGEREF _Toc80121123 \h </w:instrText>
        </w:r>
        <w:r w:rsidR="004E1D90">
          <w:rPr>
            <w:noProof/>
            <w:webHidden/>
          </w:rPr>
        </w:r>
        <w:r w:rsidR="004E1D90">
          <w:rPr>
            <w:noProof/>
            <w:webHidden/>
          </w:rPr>
          <w:fldChar w:fldCharType="separate"/>
        </w:r>
        <w:r w:rsidR="004E1D90">
          <w:rPr>
            <w:noProof/>
            <w:webHidden/>
          </w:rPr>
          <w:t>43</w:t>
        </w:r>
        <w:r w:rsidR="004E1D90">
          <w:rPr>
            <w:noProof/>
            <w:webHidden/>
          </w:rPr>
          <w:fldChar w:fldCharType="end"/>
        </w:r>
      </w:hyperlink>
    </w:p>
    <w:p w:rsidR="004E1D90" w:rsidRDefault="00681F0F">
      <w:pPr>
        <w:pStyle w:val="23"/>
        <w:rPr>
          <w:rFonts w:asciiTheme="minorHAnsi" w:eastAsiaTheme="minorEastAsia" w:hAnsiTheme="minorHAnsi" w:cstheme="minorBidi"/>
          <w:noProof/>
          <w:kern w:val="2"/>
          <w:szCs w:val="22"/>
        </w:rPr>
      </w:pPr>
      <w:hyperlink w:anchor="_Toc80121124" w:history="1">
        <w:r w:rsidR="004E1D90" w:rsidRPr="0090337D">
          <w:rPr>
            <w:rStyle w:val="aff"/>
            <w:noProof/>
          </w:rPr>
          <w:t xml:space="preserve">7.8 </w:t>
        </w:r>
        <w:r w:rsidR="004E1D90" w:rsidRPr="0090337D">
          <w:rPr>
            <w:rStyle w:val="aff"/>
            <w:rFonts w:hint="eastAsia"/>
            <w:noProof/>
          </w:rPr>
          <w:t>报告期末按公允价值占基金资产净值比例大小排序的前五名贵金属投资明细</w:t>
        </w:r>
        <w:r w:rsidR="004E1D90">
          <w:rPr>
            <w:noProof/>
            <w:webHidden/>
          </w:rPr>
          <w:tab/>
        </w:r>
        <w:r w:rsidR="004E1D90">
          <w:rPr>
            <w:noProof/>
            <w:webHidden/>
          </w:rPr>
          <w:fldChar w:fldCharType="begin"/>
        </w:r>
        <w:r w:rsidR="004E1D90">
          <w:rPr>
            <w:noProof/>
            <w:webHidden/>
          </w:rPr>
          <w:instrText xml:space="preserve"> PAGEREF _Toc80121124 \h </w:instrText>
        </w:r>
        <w:r w:rsidR="004E1D90">
          <w:rPr>
            <w:noProof/>
            <w:webHidden/>
          </w:rPr>
        </w:r>
        <w:r w:rsidR="004E1D90">
          <w:rPr>
            <w:noProof/>
            <w:webHidden/>
          </w:rPr>
          <w:fldChar w:fldCharType="separate"/>
        </w:r>
        <w:r w:rsidR="004E1D90">
          <w:rPr>
            <w:noProof/>
            <w:webHidden/>
          </w:rPr>
          <w:t>43</w:t>
        </w:r>
        <w:r w:rsidR="004E1D90">
          <w:rPr>
            <w:noProof/>
            <w:webHidden/>
          </w:rPr>
          <w:fldChar w:fldCharType="end"/>
        </w:r>
      </w:hyperlink>
    </w:p>
    <w:p w:rsidR="004E1D90" w:rsidRDefault="00681F0F">
      <w:pPr>
        <w:pStyle w:val="23"/>
        <w:rPr>
          <w:rFonts w:asciiTheme="minorHAnsi" w:eastAsiaTheme="minorEastAsia" w:hAnsiTheme="minorHAnsi" w:cstheme="minorBidi"/>
          <w:noProof/>
          <w:kern w:val="2"/>
          <w:szCs w:val="22"/>
        </w:rPr>
      </w:pPr>
      <w:hyperlink w:anchor="_Toc80121125" w:history="1">
        <w:r w:rsidR="004E1D90" w:rsidRPr="0090337D">
          <w:rPr>
            <w:rStyle w:val="aff"/>
            <w:noProof/>
          </w:rPr>
          <w:t xml:space="preserve">7.9 </w:t>
        </w:r>
        <w:r w:rsidR="004E1D90" w:rsidRPr="0090337D">
          <w:rPr>
            <w:rStyle w:val="aff"/>
            <w:rFonts w:hint="eastAsia"/>
            <w:noProof/>
          </w:rPr>
          <w:t>期末按公允价值占基金资产净值比例大小排序的前五名权证投资明细</w:t>
        </w:r>
        <w:r w:rsidR="004E1D90">
          <w:rPr>
            <w:noProof/>
            <w:webHidden/>
          </w:rPr>
          <w:tab/>
        </w:r>
        <w:r w:rsidR="004E1D90">
          <w:rPr>
            <w:noProof/>
            <w:webHidden/>
          </w:rPr>
          <w:fldChar w:fldCharType="begin"/>
        </w:r>
        <w:r w:rsidR="004E1D90">
          <w:rPr>
            <w:noProof/>
            <w:webHidden/>
          </w:rPr>
          <w:instrText xml:space="preserve"> PAGEREF _Toc80121125 \h </w:instrText>
        </w:r>
        <w:r w:rsidR="004E1D90">
          <w:rPr>
            <w:noProof/>
            <w:webHidden/>
          </w:rPr>
        </w:r>
        <w:r w:rsidR="004E1D90">
          <w:rPr>
            <w:noProof/>
            <w:webHidden/>
          </w:rPr>
          <w:fldChar w:fldCharType="separate"/>
        </w:r>
        <w:r w:rsidR="004E1D90">
          <w:rPr>
            <w:noProof/>
            <w:webHidden/>
          </w:rPr>
          <w:t>43</w:t>
        </w:r>
        <w:r w:rsidR="004E1D90">
          <w:rPr>
            <w:noProof/>
            <w:webHidden/>
          </w:rPr>
          <w:fldChar w:fldCharType="end"/>
        </w:r>
      </w:hyperlink>
    </w:p>
    <w:p w:rsidR="004E1D90" w:rsidRDefault="00681F0F">
      <w:pPr>
        <w:pStyle w:val="23"/>
        <w:rPr>
          <w:rFonts w:asciiTheme="minorHAnsi" w:eastAsiaTheme="minorEastAsia" w:hAnsiTheme="minorHAnsi" w:cstheme="minorBidi"/>
          <w:noProof/>
          <w:kern w:val="2"/>
          <w:szCs w:val="22"/>
        </w:rPr>
      </w:pPr>
      <w:hyperlink w:anchor="_Toc80121126" w:history="1">
        <w:r w:rsidR="004E1D90" w:rsidRPr="0090337D">
          <w:rPr>
            <w:rStyle w:val="aff"/>
            <w:noProof/>
          </w:rPr>
          <w:t xml:space="preserve">7.10 </w:t>
        </w:r>
        <w:r w:rsidR="004E1D90" w:rsidRPr="0090337D">
          <w:rPr>
            <w:rStyle w:val="aff"/>
            <w:rFonts w:hint="eastAsia"/>
            <w:noProof/>
          </w:rPr>
          <w:t>报告期末本基金投资的股指期货交易情况说明</w:t>
        </w:r>
        <w:r w:rsidR="004E1D90">
          <w:rPr>
            <w:noProof/>
            <w:webHidden/>
          </w:rPr>
          <w:tab/>
        </w:r>
        <w:r w:rsidR="004E1D90">
          <w:rPr>
            <w:noProof/>
            <w:webHidden/>
          </w:rPr>
          <w:fldChar w:fldCharType="begin"/>
        </w:r>
        <w:r w:rsidR="004E1D90">
          <w:rPr>
            <w:noProof/>
            <w:webHidden/>
          </w:rPr>
          <w:instrText xml:space="preserve"> PAGEREF _Toc80121126 \h </w:instrText>
        </w:r>
        <w:r w:rsidR="004E1D90">
          <w:rPr>
            <w:noProof/>
            <w:webHidden/>
          </w:rPr>
        </w:r>
        <w:r w:rsidR="004E1D90">
          <w:rPr>
            <w:noProof/>
            <w:webHidden/>
          </w:rPr>
          <w:fldChar w:fldCharType="separate"/>
        </w:r>
        <w:r w:rsidR="004E1D90">
          <w:rPr>
            <w:noProof/>
            <w:webHidden/>
          </w:rPr>
          <w:t>43</w:t>
        </w:r>
        <w:r w:rsidR="004E1D90">
          <w:rPr>
            <w:noProof/>
            <w:webHidden/>
          </w:rPr>
          <w:fldChar w:fldCharType="end"/>
        </w:r>
      </w:hyperlink>
    </w:p>
    <w:p w:rsidR="004E1D90" w:rsidRDefault="00681F0F">
      <w:pPr>
        <w:pStyle w:val="23"/>
        <w:rPr>
          <w:rFonts w:asciiTheme="minorHAnsi" w:eastAsiaTheme="minorEastAsia" w:hAnsiTheme="minorHAnsi" w:cstheme="minorBidi"/>
          <w:noProof/>
          <w:kern w:val="2"/>
          <w:szCs w:val="22"/>
        </w:rPr>
      </w:pPr>
      <w:hyperlink w:anchor="_Toc80121127" w:history="1">
        <w:r w:rsidR="004E1D90" w:rsidRPr="0090337D">
          <w:rPr>
            <w:rStyle w:val="aff"/>
            <w:noProof/>
          </w:rPr>
          <w:t xml:space="preserve">7.11 </w:t>
        </w:r>
        <w:r w:rsidR="004E1D90" w:rsidRPr="0090337D">
          <w:rPr>
            <w:rStyle w:val="aff"/>
            <w:rFonts w:hint="eastAsia"/>
            <w:noProof/>
          </w:rPr>
          <w:t>报告期末本基金投资的国债期货交易情况说明</w:t>
        </w:r>
        <w:r w:rsidR="004E1D90">
          <w:rPr>
            <w:noProof/>
            <w:webHidden/>
          </w:rPr>
          <w:tab/>
        </w:r>
        <w:r w:rsidR="004E1D90">
          <w:rPr>
            <w:noProof/>
            <w:webHidden/>
          </w:rPr>
          <w:fldChar w:fldCharType="begin"/>
        </w:r>
        <w:r w:rsidR="004E1D90">
          <w:rPr>
            <w:noProof/>
            <w:webHidden/>
          </w:rPr>
          <w:instrText xml:space="preserve"> PAGEREF _Toc80121127 \h </w:instrText>
        </w:r>
        <w:r w:rsidR="004E1D90">
          <w:rPr>
            <w:noProof/>
            <w:webHidden/>
          </w:rPr>
        </w:r>
        <w:r w:rsidR="004E1D90">
          <w:rPr>
            <w:noProof/>
            <w:webHidden/>
          </w:rPr>
          <w:fldChar w:fldCharType="separate"/>
        </w:r>
        <w:r w:rsidR="004E1D90">
          <w:rPr>
            <w:noProof/>
            <w:webHidden/>
          </w:rPr>
          <w:t>43</w:t>
        </w:r>
        <w:r w:rsidR="004E1D90">
          <w:rPr>
            <w:noProof/>
            <w:webHidden/>
          </w:rPr>
          <w:fldChar w:fldCharType="end"/>
        </w:r>
      </w:hyperlink>
    </w:p>
    <w:p w:rsidR="004E1D90" w:rsidRDefault="00681F0F">
      <w:pPr>
        <w:pStyle w:val="23"/>
        <w:rPr>
          <w:rFonts w:asciiTheme="minorHAnsi" w:eastAsiaTheme="minorEastAsia" w:hAnsiTheme="minorHAnsi" w:cstheme="minorBidi"/>
          <w:noProof/>
          <w:kern w:val="2"/>
          <w:szCs w:val="22"/>
        </w:rPr>
      </w:pPr>
      <w:hyperlink w:anchor="_Toc80121128" w:history="1">
        <w:r w:rsidR="004E1D90" w:rsidRPr="0090337D">
          <w:rPr>
            <w:rStyle w:val="aff"/>
            <w:noProof/>
          </w:rPr>
          <w:t xml:space="preserve">7.12 </w:t>
        </w:r>
        <w:r w:rsidR="004E1D90" w:rsidRPr="0090337D">
          <w:rPr>
            <w:rStyle w:val="aff"/>
            <w:rFonts w:hint="eastAsia"/>
            <w:noProof/>
          </w:rPr>
          <w:t>本报告期投资基金情况</w:t>
        </w:r>
        <w:r w:rsidR="004E1D90">
          <w:rPr>
            <w:noProof/>
            <w:webHidden/>
          </w:rPr>
          <w:tab/>
        </w:r>
        <w:r w:rsidR="004E1D90">
          <w:rPr>
            <w:noProof/>
            <w:webHidden/>
          </w:rPr>
          <w:fldChar w:fldCharType="begin"/>
        </w:r>
        <w:r w:rsidR="004E1D90">
          <w:rPr>
            <w:noProof/>
            <w:webHidden/>
          </w:rPr>
          <w:instrText xml:space="preserve"> PAGEREF _Toc80121128 \h </w:instrText>
        </w:r>
        <w:r w:rsidR="004E1D90">
          <w:rPr>
            <w:noProof/>
            <w:webHidden/>
          </w:rPr>
        </w:r>
        <w:r w:rsidR="004E1D90">
          <w:rPr>
            <w:noProof/>
            <w:webHidden/>
          </w:rPr>
          <w:fldChar w:fldCharType="separate"/>
        </w:r>
        <w:r w:rsidR="004E1D90">
          <w:rPr>
            <w:noProof/>
            <w:webHidden/>
          </w:rPr>
          <w:t>43</w:t>
        </w:r>
        <w:r w:rsidR="004E1D90">
          <w:rPr>
            <w:noProof/>
            <w:webHidden/>
          </w:rPr>
          <w:fldChar w:fldCharType="end"/>
        </w:r>
      </w:hyperlink>
    </w:p>
    <w:p w:rsidR="004E1D90" w:rsidRDefault="00681F0F">
      <w:pPr>
        <w:pStyle w:val="23"/>
        <w:rPr>
          <w:rFonts w:asciiTheme="minorHAnsi" w:eastAsiaTheme="minorEastAsia" w:hAnsiTheme="minorHAnsi" w:cstheme="minorBidi"/>
          <w:noProof/>
          <w:kern w:val="2"/>
          <w:szCs w:val="22"/>
        </w:rPr>
      </w:pPr>
      <w:hyperlink w:anchor="_Toc80121129" w:history="1">
        <w:r w:rsidR="004E1D90" w:rsidRPr="0090337D">
          <w:rPr>
            <w:rStyle w:val="aff"/>
            <w:noProof/>
          </w:rPr>
          <w:t xml:space="preserve">7.13 </w:t>
        </w:r>
        <w:r w:rsidR="004E1D90" w:rsidRPr="0090337D">
          <w:rPr>
            <w:rStyle w:val="aff"/>
            <w:rFonts w:hint="eastAsia"/>
            <w:noProof/>
          </w:rPr>
          <w:t>投资组合报告附注</w:t>
        </w:r>
        <w:r w:rsidR="004E1D90">
          <w:rPr>
            <w:noProof/>
            <w:webHidden/>
          </w:rPr>
          <w:tab/>
        </w:r>
        <w:r w:rsidR="004E1D90">
          <w:rPr>
            <w:noProof/>
            <w:webHidden/>
          </w:rPr>
          <w:fldChar w:fldCharType="begin"/>
        </w:r>
        <w:r w:rsidR="004E1D90">
          <w:rPr>
            <w:noProof/>
            <w:webHidden/>
          </w:rPr>
          <w:instrText xml:space="preserve"> PAGEREF _Toc80121129 \h </w:instrText>
        </w:r>
        <w:r w:rsidR="004E1D90">
          <w:rPr>
            <w:noProof/>
            <w:webHidden/>
          </w:rPr>
        </w:r>
        <w:r w:rsidR="004E1D90">
          <w:rPr>
            <w:noProof/>
            <w:webHidden/>
          </w:rPr>
          <w:fldChar w:fldCharType="separate"/>
        </w:r>
        <w:r w:rsidR="004E1D90">
          <w:rPr>
            <w:noProof/>
            <w:webHidden/>
          </w:rPr>
          <w:t>44</w:t>
        </w:r>
        <w:r w:rsidR="004E1D90">
          <w:rPr>
            <w:noProof/>
            <w:webHidden/>
          </w:rPr>
          <w:fldChar w:fldCharType="end"/>
        </w:r>
      </w:hyperlink>
    </w:p>
    <w:p w:rsidR="004E1D90" w:rsidRDefault="00681F0F">
      <w:pPr>
        <w:pStyle w:val="11"/>
        <w:rPr>
          <w:rFonts w:asciiTheme="minorHAnsi" w:eastAsiaTheme="minorEastAsia" w:hAnsiTheme="minorHAnsi" w:cstheme="minorBidi"/>
          <w:noProof/>
          <w:szCs w:val="22"/>
        </w:rPr>
      </w:pPr>
      <w:hyperlink w:anchor="_Toc80121130" w:history="1">
        <w:r w:rsidR="004E1D90" w:rsidRPr="0090337D">
          <w:rPr>
            <w:rStyle w:val="aff"/>
            <w:b/>
            <w:bCs/>
            <w:noProof/>
          </w:rPr>
          <w:t xml:space="preserve">8  </w:t>
        </w:r>
        <w:r w:rsidR="004E1D90" w:rsidRPr="0090337D">
          <w:rPr>
            <w:rStyle w:val="aff"/>
            <w:rFonts w:hint="eastAsia"/>
            <w:b/>
            <w:bCs/>
            <w:noProof/>
          </w:rPr>
          <w:t>基金份额持有人信息</w:t>
        </w:r>
        <w:r w:rsidR="004E1D90">
          <w:rPr>
            <w:noProof/>
            <w:webHidden/>
          </w:rPr>
          <w:tab/>
        </w:r>
        <w:r w:rsidR="004E1D90">
          <w:rPr>
            <w:noProof/>
            <w:webHidden/>
          </w:rPr>
          <w:fldChar w:fldCharType="begin"/>
        </w:r>
        <w:r w:rsidR="004E1D90">
          <w:rPr>
            <w:noProof/>
            <w:webHidden/>
          </w:rPr>
          <w:instrText xml:space="preserve"> PAGEREF _Toc80121130 \h </w:instrText>
        </w:r>
        <w:r w:rsidR="004E1D90">
          <w:rPr>
            <w:noProof/>
            <w:webHidden/>
          </w:rPr>
        </w:r>
        <w:r w:rsidR="004E1D90">
          <w:rPr>
            <w:noProof/>
            <w:webHidden/>
          </w:rPr>
          <w:fldChar w:fldCharType="separate"/>
        </w:r>
        <w:r w:rsidR="004E1D90">
          <w:rPr>
            <w:noProof/>
            <w:webHidden/>
          </w:rPr>
          <w:t>45</w:t>
        </w:r>
        <w:r w:rsidR="004E1D90">
          <w:rPr>
            <w:noProof/>
            <w:webHidden/>
          </w:rPr>
          <w:fldChar w:fldCharType="end"/>
        </w:r>
      </w:hyperlink>
    </w:p>
    <w:p w:rsidR="004E1D90" w:rsidRDefault="00681F0F">
      <w:pPr>
        <w:pStyle w:val="23"/>
        <w:rPr>
          <w:rFonts w:asciiTheme="minorHAnsi" w:eastAsiaTheme="minorEastAsia" w:hAnsiTheme="minorHAnsi" w:cstheme="minorBidi"/>
          <w:noProof/>
          <w:kern w:val="2"/>
          <w:szCs w:val="22"/>
        </w:rPr>
      </w:pPr>
      <w:hyperlink w:anchor="_Toc80121131" w:history="1">
        <w:r w:rsidR="004E1D90" w:rsidRPr="0090337D">
          <w:rPr>
            <w:rStyle w:val="aff"/>
            <w:noProof/>
          </w:rPr>
          <w:t xml:space="preserve">8.1 </w:t>
        </w:r>
        <w:r w:rsidR="004E1D90" w:rsidRPr="0090337D">
          <w:rPr>
            <w:rStyle w:val="aff"/>
            <w:rFonts w:hint="eastAsia"/>
            <w:noProof/>
          </w:rPr>
          <w:t>期末基金份额持有人户数及持有人结构</w:t>
        </w:r>
        <w:r w:rsidR="004E1D90">
          <w:rPr>
            <w:noProof/>
            <w:webHidden/>
          </w:rPr>
          <w:tab/>
        </w:r>
        <w:r w:rsidR="004E1D90">
          <w:rPr>
            <w:noProof/>
            <w:webHidden/>
          </w:rPr>
          <w:fldChar w:fldCharType="begin"/>
        </w:r>
        <w:r w:rsidR="004E1D90">
          <w:rPr>
            <w:noProof/>
            <w:webHidden/>
          </w:rPr>
          <w:instrText xml:space="preserve"> PAGEREF _Toc80121131 \h </w:instrText>
        </w:r>
        <w:r w:rsidR="004E1D90">
          <w:rPr>
            <w:noProof/>
            <w:webHidden/>
          </w:rPr>
        </w:r>
        <w:r w:rsidR="004E1D90">
          <w:rPr>
            <w:noProof/>
            <w:webHidden/>
          </w:rPr>
          <w:fldChar w:fldCharType="separate"/>
        </w:r>
        <w:r w:rsidR="004E1D90">
          <w:rPr>
            <w:noProof/>
            <w:webHidden/>
          </w:rPr>
          <w:t>45</w:t>
        </w:r>
        <w:r w:rsidR="004E1D90">
          <w:rPr>
            <w:noProof/>
            <w:webHidden/>
          </w:rPr>
          <w:fldChar w:fldCharType="end"/>
        </w:r>
      </w:hyperlink>
    </w:p>
    <w:p w:rsidR="004E1D90" w:rsidRDefault="00681F0F">
      <w:pPr>
        <w:pStyle w:val="23"/>
        <w:rPr>
          <w:rFonts w:asciiTheme="minorHAnsi" w:eastAsiaTheme="minorEastAsia" w:hAnsiTheme="minorHAnsi" w:cstheme="minorBidi"/>
          <w:noProof/>
          <w:kern w:val="2"/>
          <w:szCs w:val="22"/>
        </w:rPr>
      </w:pPr>
      <w:hyperlink w:anchor="_Toc80121132" w:history="1">
        <w:r w:rsidR="004E1D90" w:rsidRPr="0090337D">
          <w:rPr>
            <w:rStyle w:val="aff"/>
            <w:noProof/>
          </w:rPr>
          <w:t xml:space="preserve">8.2 </w:t>
        </w:r>
        <w:r w:rsidR="004E1D90" w:rsidRPr="0090337D">
          <w:rPr>
            <w:rStyle w:val="aff"/>
            <w:rFonts w:hint="eastAsia"/>
            <w:noProof/>
          </w:rPr>
          <w:t>期末基金管理人的从业人员持有本基金的情况</w:t>
        </w:r>
        <w:r w:rsidR="004E1D90">
          <w:rPr>
            <w:noProof/>
            <w:webHidden/>
          </w:rPr>
          <w:tab/>
        </w:r>
        <w:r w:rsidR="004E1D90">
          <w:rPr>
            <w:noProof/>
            <w:webHidden/>
          </w:rPr>
          <w:fldChar w:fldCharType="begin"/>
        </w:r>
        <w:r w:rsidR="004E1D90">
          <w:rPr>
            <w:noProof/>
            <w:webHidden/>
          </w:rPr>
          <w:instrText xml:space="preserve"> PAGEREF _Toc80121132 \h </w:instrText>
        </w:r>
        <w:r w:rsidR="004E1D90">
          <w:rPr>
            <w:noProof/>
            <w:webHidden/>
          </w:rPr>
        </w:r>
        <w:r w:rsidR="004E1D90">
          <w:rPr>
            <w:noProof/>
            <w:webHidden/>
          </w:rPr>
          <w:fldChar w:fldCharType="separate"/>
        </w:r>
        <w:r w:rsidR="004E1D90">
          <w:rPr>
            <w:noProof/>
            <w:webHidden/>
          </w:rPr>
          <w:t>45</w:t>
        </w:r>
        <w:r w:rsidR="004E1D90">
          <w:rPr>
            <w:noProof/>
            <w:webHidden/>
          </w:rPr>
          <w:fldChar w:fldCharType="end"/>
        </w:r>
      </w:hyperlink>
    </w:p>
    <w:p w:rsidR="004E1D90" w:rsidRDefault="00681F0F">
      <w:pPr>
        <w:pStyle w:val="23"/>
        <w:rPr>
          <w:rFonts w:asciiTheme="minorHAnsi" w:eastAsiaTheme="minorEastAsia" w:hAnsiTheme="minorHAnsi" w:cstheme="minorBidi"/>
          <w:noProof/>
          <w:kern w:val="2"/>
          <w:szCs w:val="22"/>
        </w:rPr>
      </w:pPr>
      <w:hyperlink w:anchor="_Toc80121133" w:history="1">
        <w:r w:rsidR="004E1D90" w:rsidRPr="0090337D">
          <w:rPr>
            <w:rStyle w:val="aff"/>
            <w:noProof/>
          </w:rPr>
          <w:t xml:space="preserve">8.3 </w:t>
        </w:r>
        <w:r w:rsidR="004E1D90" w:rsidRPr="0090337D">
          <w:rPr>
            <w:rStyle w:val="aff"/>
            <w:rFonts w:hint="eastAsia"/>
            <w:noProof/>
          </w:rPr>
          <w:t>期末基金管理人的从业人员持有本开放式基金份额总量区间的情况</w:t>
        </w:r>
        <w:r w:rsidR="004E1D90">
          <w:rPr>
            <w:noProof/>
            <w:webHidden/>
          </w:rPr>
          <w:tab/>
        </w:r>
        <w:r w:rsidR="004E1D90">
          <w:rPr>
            <w:noProof/>
            <w:webHidden/>
          </w:rPr>
          <w:fldChar w:fldCharType="begin"/>
        </w:r>
        <w:r w:rsidR="004E1D90">
          <w:rPr>
            <w:noProof/>
            <w:webHidden/>
          </w:rPr>
          <w:instrText xml:space="preserve"> PAGEREF _Toc80121133 \h </w:instrText>
        </w:r>
        <w:r w:rsidR="004E1D90">
          <w:rPr>
            <w:noProof/>
            <w:webHidden/>
          </w:rPr>
        </w:r>
        <w:r w:rsidR="004E1D90">
          <w:rPr>
            <w:noProof/>
            <w:webHidden/>
          </w:rPr>
          <w:fldChar w:fldCharType="separate"/>
        </w:r>
        <w:r w:rsidR="004E1D90">
          <w:rPr>
            <w:noProof/>
            <w:webHidden/>
          </w:rPr>
          <w:t>45</w:t>
        </w:r>
        <w:r w:rsidR="004E1D90">
          <w:rPr>
            <w:noProof/>
            <w:webHidden/>
          </w:rPr>
          <w:fldChar w:fldCharType="end"/>
        </w:r>
      </w:hyperlink>
    </w:p>
    <w:p w:rsidR="004E1D90" w:rsidRDefault="00681F0F">
      <w:pPr>
        <w:pStyle w:val="11"/>
        <w:rPr>
          <w:rFonts w:asciiTheme="minorHAnsi" w:eastAsiaTheme="minorEastAsia" w:hAnsiTheme="minorHAnsi" w:cstheme="minorBidi"/>
          <w:noProof/>
          <w:szCs w:val="22"/>
        </w:rPr>
      </w:pPr>
      <w:hyperlink w:anchor="_Toc80121134" w:history="1">
        <w:r w:rsidR="004E1D90" w:rsidRPr="0090337D">
          <w:rPr>
            <w:rStyle w:val="aff"/>
            <w:b/>
            <w:bCs/>
            <w:noProof/>
          </w:rPr>
          <w:t xml:space="preserve">9  </w:t>
        </w:r>
        <w:r w:rsidR="004E1D90" w:rsidRPr="0090337D">
          <w:rPr>
            <w:rStyle w:val="aff"/>
            <w:rFonts w:hint="eastAsia"/>
            <w:b/>
            <w:bCs/>
            <w:noProof/>
          </w:rPr>
          <w:t>开放式基金份额变动</w:t>
        </w:r>
        <w:r w:rsidR="004E1D90">
          <w:rPr>
            <w:noProof/>
            <w:webHidden/>
          </w:rPr>
          <w:tab/>
        </w:r>
        <w:r w:rsidR="004E1D90">
          <w:rPr>
            <w:noProof/>
            <w:webHidden/>
          </w:rPr>
          <w:fldChar w:fldCharType="begin"/>
        </w:r>
        <w:r w:rsidR="004E1D90">
          <w:rPr>
            <w:noProof/>
            <w:webHidden/>
          </w:rPr>
          <w:instrText xml:space="preserve"> PAGEREF _Toc80121134 \h </w:instrText>
        </w:r>
        <w:r w:rsidR="004E1D90">
          <w:rPr>
            <w:noProof/>
            <w:webHidden/>
          </w:rPr>
        </w:r>
        <w:r w:rsidR="004E1D90">
          <w:rPr>
            <w:noProof/>
            <w:webHidden/>
          </w:rPr>
          <w:fldChar w:fldCharType="separate"/>
        </w:r>
        <w:r w:rsidR="004E1D90">
          <w:rPr>
            <w:noProof/>
            <w:webHidden/>
          </w:rPr>
          <w:t>45</w:t>
        </w:r>
        <w:r w:rsidR="004E1D90">
          <w:rPr>
            <w:noProof/>
            <w:webHidden/>
          </w:rPr>
          <w:fldChar w:fldCharType="end"/>
        </w:r>
      </w:hyperlink>
    </w:p>
    <w:p w:rsidR="004E1D90" w:rsidRDefault="00681F0F">
      <w:pPr>
        <w:pStyle w:val="11"/>
        <w:rPr>
          <w:rFonts w:asciiTheme="minorHAnsi" w:eastAsiaTheme="minorEastAsia" w:hAnsiTheme="minorHAnsi" w:cstheme="minorBidi"/>
          <w:noProof/>
          <w:szCs w:val="22"/>
        </w:rPr>
      </w:pPr>
      <w:hyperlink w:anchor="_Toc80121135" w:history="1">
        <w:r w:rsidR="004E1D90" w:rsidRPr="0090337D">
          <w:rPr>
            <w:rStyle w:val="aff"/>
            <w:b/>
            <w:bCs/>
            <w:noProof/>
          </w:rPr>
          <w:t xml:space="preserve">10  </w:t>
        </w:r>
        <w:r w:rsidR="004E1D90" w:rsidRPr="0090337D">
          <w:rPr>
            <w:rStyle w:val="aff"/>
            <w:rFonts w:hint="eastAsia"/>
            <w:b/>
            <w:bCs/>
            <w:noProof/>
          </w:rPr>
          <w:t>重大事件揭示</w:t>
        </w:r>
        <w:r w:rsidR="004E1D90">
          <w:rPr>
            <w:noProof/>
            <w:webHidden/>
          </w:rPr>
          <w:tab/>
        </w:r>
        <w:r w:rsidR="004E1D90">
          <w:rPr>
            <w:noProof/>
            <w:webHidden/>
          </w:rPr>
          <w:fldChar w:fldCharType="begin"/>
        </w:r>
        <w:r w:rsidR="004E1D90">
          <w:rPr>
            <w:noProof/>
            <w:webHidden/>
          </w:rPr>
          <w:instrText xml:space="preserve"> PAGEREF _Toc80121135 \h </w:instrText>
        </w:r>
        <w:r w:rsidR="004E1D90">
          <w:rPr>
            <w:noProof/>
            <w:webHidden/>
          </w:rPr>
        </w:r>
        <w:r w:rsidR="004E1D90">
          <w:rPr>
            <w:noProof/>
            <w:webHidden/>
          </w:rPr>
          <w:fldChar w:fldCharType="separate"/>
        </w:r>
        <w:r w:rsidR="004E1D90">
          <w:rPr>
            <w:noProof/>
            <w:webHidden/>
          </w:rPr>
          <w:t>46</w:t>
        </w:r>
        <w:r w:rsidR="004E1D90">
          <w:rPr>
            <w:noProof/>
            <w:webHidden/>
          </w:rPr>
          <w:fldChar w:fldCharType="end"/>
        </w:r>
      </w:hyperlink>
    </w:p>
    <w:p w:rsidR="004E1D90" w:rsidRDefault="00681F0F">
      <w:pPr>
        <w:pStyle w:val="23"/>
        <w:rPr>
          <w:rFonts w:asciiTheme="minorHAnsi" w:eastAsiaTheme="minorEastAsia" w:hAnsiTheme="minorHAnsi" w:cstheme="minorBidi"/>
          <w:noProof/>
          <w:kern w:val="2"/>
          <w:szCs w:val="22"/>
        </w:rPr>
      </w:pPr>
      <w:hyperlink w:anchor="_Toc80121136" w:history="1">
        <w:r w:rsidR="004E1D90" w:rsidRPr="0090337D">
          <w:rPr>
            <w:rStyle w:val="aff"/>
            <w:noProof/>
          </w:rPr>
          <w:t xml:space="preserve">10.1 </w:t>
        </w:r>
        <w:r w:rsidR="004E1D90" w:rsidRPr="0090337D">
          <w:rPr>
            <w:rStyle w:val="aff"/>
            <w:rFonts w:hint="eastAsia"/>
            <w:noProof/>
          </w:rPr>
          <w:t>基金份额持有人大会决议</w:t>
        </w:r>
        <w:r w:rsidR="004E1D90">
          <w:rPr>
            <w:noProof/>
            <w:webHidden/>
          </w:rPr>
          <w:tab/>
        </w:r>
        <w:r w:rsidR="004E1D90">
          <w:rPr>
            <w:noProof/>
            <w:webHidden/>
          </w:rPr>
          <w:fldChar w:fldCharType="begin"/>
        </w:r>
        <w:r w:rsidR="004E1D90">
          <w:rPr>
            <w:noProof/>
            <w:webHidden/>
          </w:rPr>
          <w:instrText xml:space="preserve"> PAGEREF _Toc80121136 \h </w:instrText>
        </w:r>
        <w:r w:rsidR="004E1D90">
          <w:rPr>
            <w:noProof/>
            <w:webHidden/>
          </w:rPr>
        </w:r>
        <w:r w:rsidR="004E1D90">
          <w:rPr>
            <w:noProof/>
            <w:webHidden/>
          </w:rPr>
          <w:fldChar w:fldCharType="separate"/>
        </w:r>
        <w:r w:rsidR="004E1D90">
          <w:rPr>
            <w:noProof/>
            <w:webHidden/>
          </w:rPr>
          <w:t>46</w:t>
        </w:r>
        <w:r w:rsidR="004E1D90">
          <w:rPr>
            <w:noProof/>
            <w:webHidden/>
          </w:rPr>
          <w:fldChar w:fldCharType="end"/>
        </w:r>
      </w:hyperlink>
    </w:p>
    <w:p w:rsidR="004E1D90" w:rsidRDefault="00681F0F">
      <w:pPr>
        <w:pStyle w:val="23"/>
        <w:rPr>
          <w:rFonts w:asciiTheme="minorHAnsi" w:eastAsiaTheme="minorEastAsia" w:hAnsiTheme="minorHAnsi" w:cstheme="minorBidi"/>
          <w:noProof/>
          <w:kern w:val="2"/>
          <w:szCs w:val="22"/>
        </w:rPr>
      </w:pPr>
      <w:hyperlink w:anchor="_Toc80121137" w:history="1">
        <w:r w:rsidR="004E1D90" w:rsidRPr="0090337D">
          <w:rPr>
            <w:rStyle w:val="aff"/>
            <w:noProof/>
          </w:rPr>
          <w:t xml:space="preserve">10.2 </w:t>
        </w:r>
        <w:r w:rsidR="004E1D90" w:rsidRPr="0090337D">
          <w:rPr>
            <w:rStyle w:val="aff"/>
            <w:rFonts w:hint="eastAsia"/>
            <w:noProof/>
          </w:rPr>
          <w:t>基金管理人、基金托管人的专门基金托管部门的重大人事变动</w:t>
        </w:r>
        <w:r w:rsidR="004E1D90">
          <w:rPr>
            <w:noProof/>
            <w:webHidden/>
          </w:rPr>
          <w:tab/>
        </w:r>
        <w:r w:rsidR="004E1D90">
          <w:rPr>
            <w:noProof/>
            <w:webHidden/>
          </w:rPr>
          <w:fldChar w:fldCharType="begin"/>
        </w:r>
        <w:r w:rsidR="004E1D90">
          <w:rPr>
            <w:noProof/>
            <w:webHidden/>
          </w:rPr>
          <w:instrText xml:space="preserve"> PAGEREF _Toc80121137 \h </w:instrText>
        </w:r>
        <w:r w:rsidR="004E1D90">
          <w:rPr>
            <w:noProof/>
            <w:webHidden/>
          </w:rPr>
        </w:r>
        <w:r w:rsidR="004E1D90">
          <w:rPr>
            <w:noProof/>
            <w:webHidden/>
          </w:rPr>
          <w:fldChar w:fldCharType="separate"/>
        </w:r>
        <w:r w:rsidR="004E1D90">
          <w:rPr>
            <w:noProof/>
            <w:webHidden/>
          </w:rPr>
          <w:t>46</w:t>
        </w:r>
        <w:r w:rsidR="004E1D90">
          <w:rPr>
            <w:noProof/>
            <w:webHidden/>
          </w:rPr>
          <w:fldChar w:fldCharType="end"/>
        </w:r>
      </w:hyperlink>
    </w:p>
    <w:p w:rsidR="004E1D90" w:rsidRDefault="00681F0F">
      <w:pPr>
        <w:pStyle w:val="23"/>
        <w:rPr>
          <w:rFonts w:asciiTheme="minorHAnsi" w:eastAsiaTheme="minorEastAsia" w:hAnsiTheme="minorHAnsi" w:cstheme="minorBidi"/>
          <w:noProof/>
          <w:kern w:val="2"/>
          <w:szCs w:val="22"/>
        </w:rPr>
      </w:pPr>
      <w:hyperlink w:anchor="_Toc80121138" w:history="1">
        <w:r w:rsidR="004E1D90" w:rsidRPr="0090337D">
          <w:rPr>
            <w:rStyle w:val="aff"/>
            <w:noProof/>
          </w:rPr>
          <w:t xml:space="preserve">10.3 </w:t>
        </w:r>
        <w:r w:rsidR="004E1D90" w:rsidRPr="0090337D">
          <w:rPr>
            <w:rStyle w:val="aff"/>
            <w:rFonts w:hint="eastAsia"/>
            <w:noProof/>
          </w:rPr>
          <w:t>涉及基金管理人、基金财产、基金托管业务的诉讼</w:t>
        </w:r>
        <w:r w:rsidR="004E1D90">
          <w:rPr>
            <w:noProof/>
            <w:webHidden/>
          </w:rPr>
          <w:tab/>
        </w:r>
        <w:r w:rsidR="004E1D90">
          <w:rPr>
            <w:noProof/>
            <w:webHidden/>
          </w:rPr>
          <w:fldChar w:fldCharType="begin"/>
        </w:r>
        <w:r w:rsidR="004E1D90">
          <w:rPr>
            <w:noProof/>
            <w:webHidden/>
          </w:rPr>
          <w:instrText xml:space="preserve"> PAGEREF _Toc80121138 \h </w:instrText>
        </w:r>
        <w:r w:rsidR="004E1D90">
          <w:rPr>
            <w:noProof/>
            <w:webHidden/>
          </w:rPr>
        </w:r>
        <w:r w:rsidR="004E1D90">
          <w:rPr>
            <w:noProof/>
            <w:webHidden/>
          </w:rPr>
          <w:fldChar w:fldCharType="separate"/>
        </w:r>
        <w:r w:rsidR="004E1D90">
          <w:rPr>
            <w:noProof/>
            <w:webHidden/>
          </w:rPr>
          <w:t>46</w:t>
        </w:r>
        <w:r w:rsidR="004E1D90">
          <w:rPr>
            <w:noProof/>
            <w:webHidden/>
          </w:rPr>
          <w:fldChar w:fldCharType="end"/>
        </w:r>
      </w:hyperlink>
    </w:p>
    <w:p w:rsidR="004E1D90" w:rsidRDefault="00681F0F">
      <w:pPr>
        <w:pStyle w:val="23"/>
        <w:rPr>
          <w:rFonts w:asciiTheme="minorHAnsi" w:eastAsiaTheme="minorEastAsia" w:hAnsiTheme="minorHAnsi" w:cstheme="minorBidi"/>
          <w:noProof/>
          <w:kern w:val="2"/>
          <w:szCs w:val="22"/>
        </w:rPr>
      </w:pPr>
      <w:hyperlink w:anchor="_Toc80121139" w:history="1">
        <w:r w:rsidR="004E1D90" w:rsidRPr="0090337D">
          <w:rPr>
            <w:rStyle w:val="aff"/>
            <w:noProof/>
          </w:rPr>
          <w:t xml:space="preserve">10.4 </w:t>
        </w:r>
        <w:r w:rsidR="004E1D90" w:rsidRPr="0090337D">
          <w:rPr>
            <w:rStyle w:val="aff"/>
            <w:rFonts w:hint="eastAsia"/>
            <w:noProof/>
          </w:rPr>
          <w:t>基金投资策略的改变</w:t>
        </w:r>
        <w:r w:rsidR="004E1D90">
          <w:rPr>
            <w:noProof/>
            <w:webHidden/>
          </w:rPr>
          <w:tab/>
        </w:r>
        <w:r w:rsidR="004E1D90">
          <w:rPr>
            <w:noProof/>
            <w:webHidden/>
          </w:rPr>
          <w:fldChar w:fldCharType="begin"/>
        </w:r>
        <w:r w:rsidR="004E1D90">
          <w:rPr>
            <w:noProof/>
            <w:webHidden/>
          </w:rPr>
          <w:instrText xml:space="preserve"> PAGEREF _Toc80121139 \h </w:instrText>
        </w:r>
        <w:r w:rsidR="004E1D90">
          <w:rPr>
            <w:noProof/>
            <w:webHidden/>
          </w:rPr>
        </w:r>
        <w:r w:rsidR="004E1D90">
          <w:rPr>
            <w:noProof/>
            <w:webHidden/>
          </w:rPr>
          <w:fldChar w:fldCharType="separate"/>
        </w:r>
        <w:r w:rsidR="004E1D90">
          <w:rPr>
            <w:noProof/>
            <w:webHidden/>
          </w:rPr>
          <w:t>46</w:t>
        </w:r>
        <w:r w:rsidR="004E1D90">
          <w:rPr>
            <w:noProof/>
            <w:webHidden/>
          </w:rPr>
          <w:fldChar w:fldCharType="end"/>
        </w:r>
      </w:hyperlink>
    </w:p>
    <w:p w:rsidR="004E1D90" w:rsidRDefault="00681F0F">
      <w:pPr>
        <w:pStyle w:val="23"/>
        <w:rPr>
          <w:rFonts w:asciiTheme="minorHAnsi" w:eastAsiaTheme="minorEastAsia" w:hAnsiTheme="minorHAnsi" w:cstheme="minorBidi"/>
          <w:noProof/>
          <w:kern w:val="2"/>
          <w:szCs w:val="22"/>
        </w:rPr>
      </w:pPr>
      <w:hyperlink w:anchor="_Toc80121140" w:history="1">
        <w:r w:rsidR="004E1D90" w:rsidRPr="0090337D">
          <w:rPr>
            <w:rStyle w:val="aff"/>
            <w:noProof/>
          </w:rPr>
          <w:t xml:space="preserve">10.5 </w:t>
        </w:r>
        <w:r w:rsidR="004E1D90" w:rsidRPr="0090337D">
          <w:rPr>
            <w:rStyle w:val="aff"/>
            <w:rFonts w:hint="eastAsia"/>
            <w:noProof/>
          </w:rPr>
          <w:t>为基金进行审计的会计师事务所情况</w:t>
        </w:r>
        <w:r w:rsidR="004E1D90">
          <w:rPr>
            <w:noProof/>
            <w:webHidden/>
          </w:rPr>
          <w:tab/>
        </w:r>
        <w:r w:rsidR="004E1D90">
          <w:rPr>
            <w:noProof/>
            <w:webHidden/>
          </w:rPr>
          <w:fldChar w:fldCharType="begin"/>
        </w:r>
        <w:r w:rsidR="004E1D90">
          <w:rPr>
            <w:noProof/>
            <w:webHidden/>
          </w:rPr>
          <w:instrText xml:space="preserve"> PAGEREF _Toc80121140 \h </w:instrText>
        </w:r>
        <w:r w:rsidR="004E1D90">
          <w:rPr>
            <w:noProof/>
            <w:webHidden/>
          </w:rPr>
        </w:r>
        <w:r w:rsidR="004E1D90">
          <w:rPr>
            <w:noProof/>
            <w:webHidden/>
          </w:rPr>
          <w:fldChar w:fldCharType="separate"/>
        </w:r>
        <w:r w:rsidR="004E1D90">
          <w:rPr>
            <w:noProof/>
            <w:webHidden/>
          </w:rPr>
          <w:t>46</w:t>
        </w:r>
        <w:r w:rsidR="004E1D90">
          <w:rPr>
            <w:noProof/>
            <w:webHidden/>
          </w:rPr>
          <w:fldChar w:fldCharType="end"/>
        </w:r>
      </w:hyperlink>
    </w:p>
    <w:p w:rsidR="004E1D90" w:rsidRDefault="00681F0F">
      <w:pPr>
        <w:pStyle w:val="23"/>
        <w:rPr>
          <w:rFonts w:asciiTheme="minorHAnsi" w:eastAsiaTheme="minorEastAsia" w:hAnsiTheme="minorHAnsi" w:cstheme="minorBidi"/>
          <w:noProof/>
          <w:kern w:val="2"/>
          <w:szCs w:val="22"/>
        </w:rPr>
      </w:pPr>
      <w:hyperlink w:anchor="_Toc80121141" w:history="1">
        <w:r w:rsidR="004E1D90" w:rsidRPr="0090337D">
          <w:rPr>
            <w:rStyle w:val="aff"/>
            <w:noProof/>
          </w:rPr>
          <w:t xml:space="preserve">10.6 </w:t>
        </w:r>
        <w:r w:rsidR="004E1D90" w:rsidRPr="0090337D">
          <w:rPr>
            <w:rStyle w:val="aff"/>
            <w:rFonts w:hint="eastAsia"/>
            <w:noProof/>
          </w:rPr>
          <w:t>管理人、托管人及其高级管理人员受稽查或处罚等情况</w:t>
        </w:r>
        <w:r w:rsidR="004E1D90">
          <w:rPr>
            <w:noProof/>
            <w:webHidden/>
          </w:rPr>
          <w:tab/>
        </w:r>
        <w:r w:rsidR="004E1D90">
          <w:rPr>
            <w:noProof/>
            <w:webHidden/>
          </w:rPr>
          <w:fldChar w:fldCharType="begin"/>
        </w:r>
        <w:r w:rsidR="004E1D90">
          <w:rPr>
            <w:noProof/>
            <w:webHidden/>
          </w:rPr>
          <w:instrText xml:space="preserve"> PAGEREF _Toc80121141 \h </w:instrText>
        </w:r>
        <w:r w:rsidR="004E1D90">
          <w:rPr>
            <w:noProof/>
            <w:webHidden/>
          </w:rPr>
        </w:r>
        <w:r w:rsidR="004E1D90">
          <w:rPr>
            <w:noProof/>
            <w:webHidden/>
          </w:rPr>
          <w:fldChar w:fldCharType="separate"/>
        </w:r>
        <w:r w:rsidR="004E1D90">
          <w:rPr>
            <w:noProof/>
            <w:webHidden/>
          </w:rPr>
          <w:t>46</w:t>
        </w:r>
        <w:r w:rsidR="004E1D90">
          <w:rPr>
            <w:noProof/>
            <w:webHidden/>
          </w:rPr>
          <w:fldChar w:fldCharType="end"/>
        </w:r>
      </w:hyperlink>
    </w:p>
    <w:p w:rsidR="004E1D90" w:rsidRDefault="00681F0F">
      <w:pPr>
        <w:pStyle w:val="23"/>
        <w:rPr>
          <w:rFonts w:asciiTheme="minorHAnsi" w:eastAsiaTheme="minorEastAsia" w:hAnsiTheme="minorHAnsi" w:cstheme="minorBidi"/>
          <w:noProof/>
          <w:kern w:val="2"/>
          <w:szCs w:val="22"/>
        </w:rPr>
      </w:pPr>
      <w:hyperlink w:anchor="_Toc80121142" w:history="1">
        <w:r w:rsidR="004E1D90" w:rsidRPr="0090337D">
          <w:rPr>
            <w:rStyle w:val="aff"/>
            <w:noProof/>
          </w:rPr>
          <w:t xml:space="preserve">10.7 </w:t>
        </w:r>
        <w:r w:rsidR="004E1D90" w:rsidRPr="0090337D">
          <w:rPr>
            <w:rStyle w:val="aff"/>
            <w:rFonts w:hint="eastAsia"/>
            <w:noProof/>
          </w:rPr>
          <w:t>基金租用证券公司交易单元的有关情况</w:t>
        </w:r>
        <w:r w:rsidR="004E1D90">
          <w:rPr>
            <w:noProof/>
            <w:webHidden/>
          </w:rPr>
          <w:tab/>
        </w:r>
        <w:r w:rsidR="004E1D90">
          <w:rPr>
            <w:noProof/>
            <w:webHidden/>
          </w:rPr>
          <w:fldChar w:fldCharType="begin"/>
        </w:r>
        <w:r w:rsidR="004E1D90">
          <w:rPr>
            <w:noProof/>
            <w:webHidden/>
          </w:rPr>
          <w:instrText xml:space="preserve"> PAGEREF _Toc80121142 \h </w:instrText>
        </w:r>
        <w:r w:rsidR="004E1D90">
          <w:rPr>
            <w:noProof/>
            <w:webHidden/>
          </w:rPr>
        </w:r>
        <w:r w:rsidR="004E1D90">
          <w:rPr>
            <w:noProof/>
            <w:webHidden/>
          </w:rPr>
          <w:fldChar w:fldCharType="separate"/>
        </w:r>
        <w:r w:rsidR="004E1D90">
          <w:rPr>
            <w:noProof/>
            <w:webHidden/>
          </w:rPr>
          <w:t>46</w:t>
        </w:r>
        <w:r w:rsidR="004E1D90">
          <w:rPr>
            <w:noProof/>
            <w:webHidden/>
          </w:rPr>
          <w:fldChar w:fldCharType="end"/>
        </w:r>
      </w:hyperlink>
    </w:p>
    <w:p w:rsidR="004E1D90" w:rsidRDefault="00681F0F">
      <w:pPr>
        <w:pStyle w:val="23"/>
        <w:rPr>
          <w:rFonts w:asciiTheme="minorHAnsi" w:eastAsiaTheme="minorEastAsia" w:hAnsiTheme="minorHAnsi" w:cstheme="minorBidi"/>
          <w:noProof/>
          <w:kern w:val="2"/>
          <w:szCs w:val="22"/>
        </w:rPr>
      </w:pPr>
      <w:hyperlink w:anchor="_Toc80121143" w:history="1">
        <w:r w:rsidR="004E1D90" w:rsidRPr="0090337D">
          <w:rPr>
            <w:rStyle w:val="aff"/>
            <w:noProof/>
          </w:rPr>
          <w:t xml:space="preserve">10.8 </w:t>
        </w:r>
        <w:r w:rsidR="004E1D90" w:rsidRPr="0090337D">
          <w:rPr>
            <w:rStyle w:val="aff"/>
            <w:rFonts w:hint="eastAsia"/>
            <w:noProof/>
          </w:rPr>
          <w:t>其他重大事件</w:t>
        </w:r>
        <w:r w:rsidR="004E1D90">
          <w:rPr>
            <w:noProof/>
            <w:webHidden/>
          </w:rPr>
          <w:tab/>
        </w:r>
        <w:r w:rsidR="004E1D90">
          <w:rPr>
            <w:noProof/>
            <w:webHidden/>
          </w:rPr>
          <w:fldChar w:fldCharType="begin"/>
        </w:r>
        <w:r w:rsidR="004E1D90">
          <w:rPr>
            <w:noProof/>
            <w:webHidden/>
          </w:rPr>
          <w:instrText xml:space="preserve"> PAGEREF _Toc80121143 \h </w:instrText>
        </w:r>
        <w:r w:rsidR="004E1D90">
          <w:rPr>
            <w:noProof/>
            <w:webHidden/>
          </w:rPr>
        </w:r>
        <w:r w:rsidR="004E1D90">
          <w:rPr>
            <w:noProof/>
            <w:webHidden/>
          </w:rPr>
          <w:fldChar w:fldCharType="separate"/>
        </w:r>
        <w:r w:rsidR="004E1D90">
          <w:rPr>
            <w:noProof/>
            <w:webHidden/>
          </w:rPr>
          <w:t>47</w:t>
        </w:r>
        <w:r w:rsidR="004E1D90">
          <w:rPr>
            <w:noProof/>
            <w:webHidden/>
          </w:rPr>
          <w:fldChar w:fldCharType="end"/>
        </w:r>
      </w:hyperlink>
    </w:p>
    <w:p w:rsidR="004E1D90" w:rsidRDefault="00681F0F">
      <w:pPr>
        <w:pStyle w:val="11"/>
        <w:rPr>
          <w:rFonts w:asciiTheme="minorHAnsi" w:eastAsiaTheme="minorEastAsia" w:hAnsiTheme="minorHAnsi" w:cstheme="minorBidi"/>
          <w:noProof/>
          <w:szCs w:val="22"/>
        </w:rPr>
      </w:pPr>
      <w:hyperlink w:anchor="_Toc80121144" w:history="1">
        <w:r w:rsidR="004E1D90" w:rsidRPr="0090337D">
          <w:rPr>
            <w:rStyle w:val="aff"/>
            <w:b/>
            <w:bCs/>
            <w:noProof/>
          </w:rPr>
          <w:t xml:space="preserve">11  </w:t>
        </w:r>
        <w:r w:rsidR="004E1D90" w:rsidRPr="0090337D">
          <w:rPr>
            <w:rStyle w:val="aff"/>
            <w:rFonts w:hint="eastAsia"/>
            <w:b/>
            <w:bCs/>
            <w:noProof/>
          </w:rPr>
          <w:t>影响投资者决策的其他重要信息</w:t>
        </w:r>
        <w:r w:rsidR="004E1D90">
          <w:rPr>
            <w:noProof/>
            <w:webHidden/>
          </w:rPr>
          <w:tab/>
        </w:r>
        <w:r w:rsidR="004E1D90">
          <w:rPr>
            <w:noProof/>
            <w:webHidden/>
          </w:rPr>
          <w:fldChar w:fldCharType="begin"/>
        </w:r>
        <w:r w:rsidR="004E1D90">
          <w:rPr>
            <w:noProof/>
            <w:webHidden/>
          </w:rPr>
          <w:instrText xml:space="preserve"> PAGEREF _Toc80121144 \h </w:instrText>
        </w:r>
        <w:r w:rsidR="004E1D90">
          <w:rPr>
            <w:noProof/>
            <w:webHidden/>
          </w:rPr>
        </w:r>
        <w:r w:rsidR="004E1D90">
          <w:rPr>
            <w:noProof/>
            <w:webHidden/>
          </w:rPr>
          <w:fldChar w:fldCharType="separate"/>
        </w:r>
        <w:r w:rsidR="004E1D90">
          <w:rPr>
            <w:noProof/>
            <w:webHidden/>
          </w:rPr>
          <w:t>47</w:t>
        </w:r>
        <w:r w:rsidR="004E1D90">
          <w:rPr>
            <w:noProof/>
            <w:webHidden/>
          </w:rPr>
          <w:fldChar w:fldCharType="end"/>
        </w:r>
      </w:hyperlink>
    </w:p>
    <w:p w:rsidR="004E1D90" w:rsidRDefault="00681F0F">
      <w:pPr>
        <w:pStyle w:val="11"/>
        <w:rPr>
          <w:rFonts w:asciiTheme="minorHAnsi" w:eastAsiaTheme="minorEastAsia" w:hAnsiTheme="minorHAnsi" w:cstheme="minorBidi"/>
          <w:noProof/>
          <w:szCs w:val="22"/>
        </w:rPr>
      </w:pPr>
      <w:hyperlink w:anchor="_Toc80121145" w:history="1">
        <w:r w:rsidR="004E1D90" w:rsidRPr="0090337D">
          <w:rPr>
            <w:rStyle w:val="aff"/>
            <w:b/>
            <w:bCs/>
            <w:noProof/>
          </w:rPr>
          <w:t xml:space="preserve">12  </w:t>
        </w:r>
        <w:r w:rsidR="004E1D90" w:rsidRPr="0090337D">
          <w:rPr>
            <w:rStyle w:val="aff"/>
            <w:rFonts w:hint="eastAsia"/>
            <w:b/>
            <w:bCs/>
            <w:noProof/>
          </w:rPr>
          <w:t>备查文件目录</w:t>
        </w:r>
        <w:r w:rsidR="004E1D90">
          <w:rPr>
            <w:noProof/>
            <w:webHidden/>
          </w:rPr>
          <w:tab/>
        </w:r>
        <w:r w:rsidR="004E1D90">
          <w:rPr>
            <w:noProof/>
            <w:webHidden/>
          </w:rPr>
          <w:fldChar w:fldCharType="begin"/>
        </w:r>
        <w:r w:rsidR="004E1D90">
          <w:rPr>
            <w:noProof/>
            <w:webHidden/>
          </w:rPr>
          <w:instrText xml:space="preserve"> PAGEREF _Toc80121145 \h </w:instrText>
        </w:r>
        <w:r w:rsidR="004E1D90">
          <w:rPr>
            <w:noProof/>
            <w:webHidden/>
          </w:rPr>
        </w:r>
        <w:r w:rsidR="004E1D90">
          <w:rPr>
            <w:noProof/>
            <w:webHidden/>
          </w:rPr>
          <w:fldChar w:fldCharType="separate"/>
        </w:r>
        <w:r w:rsidR="004E1D90">
          <w:rPr>
            <w:noProof/>
            <w:webHidden/>
          </w:rPr>
          <w:t>48</w:t>
        </w:r>
        <w:r w:rsidR="004E1D90">
          <w:rPr>
            <w:noProof/>
            <w:webHidden/>
          </w:rPr>
          <w:fldChar w:fldCharType="end"/>
        </w:r>
      </w:hyperlink>
    </w:p>
    <w:p w:rsidR="004E1D90" w:rsidRDefault="00681F0F">
      <w:pPr>
        <w:pStyle w:val="23"/>
        <w:rPr>
          <w:rFonts w:asciiTheme="minorHAnsi" w:eastAsiaTheme="minorEastAsia" w:hAnsiTheme="minorHAnsi" w:cstheme="minorBidi"/>
          <w:noProof/>
          <w:kern w:val="2"/>
          <w:szCs w:val="22"/>
        </w:rPr>
      </w:pPr>
      <w:hyperlink w:anchor="_Toc80121146" w:history="1">
        <w:r w:rsidR="004E1D90" w:rsidRPr="0090337D">
          <w:rPr>
            <w:rStyle w:val="aff"/>
            <w:noProof/>
          </w:rPr>
          <w:t xml:space="preserve">12.1 </w:t>
        </w:r>
        <w:r w:rsidR="004E1D90" w:rsidRPr="0090337D">
          <w:rPr>
            <w:rStyle w:val="aff"/>
            <w:rFonts w:hint="eastAsia"/>
            <w:noProof/>
          </w:rPr>
          <w:t>备查文件目录</w:t>
        </w:r>
        <w:r w:rsidR="004E1D90">
          <w:rPr>
            <w:noProof/>
            <w:webHidden/>
          </w:rPr>
          <w:tab/>
        </w:r>
        <w:r w:rsidR="004E1D90">
          <w:rPr>
            <w:noProof/>
            <w:webHidden/>
          </w:rPr>
          <w:fldChar w:fldCharType="begin"/>
        </w:r>
        <w:r w:rsidR="004E1D90">
          <w:rPr>
            <w:noProof/>
            <w:webHidden/>
          </w:rPr>
          <w:instrText xml:space="preserve"> PAGEREF _Toc80121146 \h </w:instrText>
        </w:r>
        <w:r w:rsidR="004E1D90">
          <w:rPr>
            <w:noProof/>
            <w:webHidden/>
          </w:rPr>
        </w:r>
        <w:r w:rsidR="004E1D90">
          <w:rPr>
            <w:noProof/>
            <w:webHidden/>
          </w:rPr>
          <w:fldChar w:fldCharType="separate"/>
        </w:r>
        <w:r w:rsidR="004E1D90">
          <w:rPr>
            <w:noProof/>
            <w:webHidden/>
          </w:rPr>
          <w:t>48</w:t>
        </w:r>
        <w:r w:rsidR="004E1D90">
          <w:rPr>
            <w:noProof/>
            <w:webHidden/>
          </w:rPr>
          <w:fldChar w:fldCharType="end"/>
        </w:r>
      </w:hyperlink>
    </w:p>
    <w:p w:rsidR="004E1D90" w:rsidRDefault="00681F0F">
      <w:pPr>
        <w:pStyle w:val="23"/>
        <w:rPr>
          <w:rFonts w:asciiTheme="minorHAnsi" w:eastAsiaTheme="minorEastAsia" w:hAnsiTheme="minorHAnsi" w:cstheme="minorBidi"/>
          <w:noProof/>
          <w:kern w:val="2"/>
          <w:szCs w:val="22"/>
        </w:rPr>
      </w:pPr>
      <w:hyperlink w:anchor="_Toc80121147" w:history="1">
        <w:r w:rsidR="004E1D90" w:rsidRPr="0090337D">
          <w:rPr>
            <w:rStyle w:val="aff"/>
            <w:noProof/>
          </w:rPr>
          <w:t xml:space="preserve">12.2 </w:t>
        </w:r>
        <w:r w:rsidR="004E1D90" w:rsidRPr="0090337D">
          <w:rPr>
            <w:rStyle w:val="aff"/>
            <w:rFonts w:hint="eastAsia"/>
            <w:noProof/>
          </w:rPr>
          <w:t>存放地点</w:t>
        </w:r>
        <w:r w:rsidR="004E1D90">
          <w:rPr>
            <w:noProof/>
            <w:webHidden/>
          </w:rPr>
          <w:tab/>
        </w:r>
        <w:r w:rsidR="004E1D90">
          <w:rPr>
            <w:noProof/>
            <w:webHidden/>
          </w:rPr>
          <w:fldChar w:fldCharType="begin"/>
        </w:r>
        <w:r w:rsidR="004E1D90">
          <w:rPr>
            <w:noProof/>
            <w:webHidden/>
          </w:rPr>
          <w:instrText xml:space="preserve"> PAGEREF _Toc80121147 \h </w:instrText>
        </w:r>
        <w:r w:rsidR="004E1D90">
          <w:rPr>
            <w:noProof/>
            <w:webHidden/>
          </w:rPr>
        </w:r>
        <w:r w:rsidR="004E1D90">
          <w:rPr>
            <w:noProof/>
            <w:webHidden/>
          </w:rPr>
          <w:fldChar w:fldCharType="separate"/>
        </w:r>
        <w:r w:rsidR="004E1D90">
          <w:rPr>
            <w:noProof/>
            <w:webHidden/>
          </w:rPr>
          <w:t>48</w:t>
        </w:r>
        <w:r w:rsidR="004E1D90">
          <w:rPr>
            <w:noProof/>
            <w:webHidden/>
          </w:rPr>
          <w:fldChar w:fldCharType="end"/>
        </w:r>
      </w:hyperlink>
    </w:p>
    <w:p w:rsidR="004E1D90" w:rsidRDefault="00681F0F">
      <w:pPr>
        <w:pStyle w:val="23"/>
        <w:rPr>
          <w:rFonts w:asciiTheme="minorHAnsi" w:eastAsiaTheme="minorEastAsia" w:hAnsiTheme="minorHAnsi" w:cstheme="minorBidi"/>
          <w:noProof/>
          <w:kern w:val="2"/>
          <w:szCs w:val="22"/>
        </w:rPr>
      </w:pPr>
      <w:hyperlink w:anchor="_Toc80121148" w:history="1">
        <w:r w:rsidR="004E1D90" w:rsidRPr="0090337D">
          <w:rPr>
            <w:rStyle w:val="aff"/>
            <w:noProof/>
          </w:rPr>
          <w:t xml:space="preserve">12.3 </w:t>
        </w:r>
        <w:r w:rsidR="004E1D90" w:rsidRPr="0090337D">
          <w:rPr>
            <w:rStyle w:val="aff"/>
            <w:rFonts w:hint="eastAsia"/>
            <w:noProof/>
          </w:rPr>
          <w:t>查阅方式</w:t>
        </w:r>
        <w:r w:rsidR="004E1D90">
          <w:rPr>
            <w:noProof/>
            <w:webHidden/>
          </w:rPr>
          <w:tab/>
        </w:r>
        <w:r w:rsidR="004E1D90">
          <w:rPr>
            <w:noProof/>
            <w:webHidden/>
          </w:rPr>
          <w:fldChar w:fldCharType="begin"/>
        </w:r>
        <w:r w:rsidR="004E1D90">
          <w:rPr>
            <w:noProof/>
            <w:webHidden/>
          </w:rPr>
          <w:instrText xml:space="preserve"> PAGEREF _Toc80121148 \h </w:instrText>
        </w:r>
        <w:r w:rsidR="004E1D90">
          <w:rPr>
            <w:noProof/>
            <w:webHidden/>
          </w:rPr>
        </w:r>
        <w:r w:rsidR="004E1D90">
          <w:rPr>
            <w:noProof/>
            <w:webHidden/>
          </w:rPr>
          <w:fldChar w:fldCharType="separate"/>
        </w:r>
        <w:r w:rsidR="004E1D90">
          <w:rPr>
            <w:noProof/>
            <w:webHidden/>
          </w:rPr>
          <w:t>48</w:t>
        </w:r>
        <w:r w:rsidR="004E1D90">
          <w:rPr>
            <w:noProof/>
            <w:webHidden/>
          </w:rPr>
          <w:fldChar w:fldCharType="end"/>
        </w:r>
      </w:hyperlink>
    </w:p>
    <w:p w:rsidR="006B65E1" w:rsidRPr="00C56F63" w:rsidRDefault="00BF413F">
      <w:pPr>
        <w:autoSpaceDE w:val="0"/>
        <w:autoSpaceDN w:val="0"/>
        <w:adjustRightInd w:val="0"/>
        <w:spacing w:before="29" w:line="360" w:lineRule="auto"/>
        <w:ind w:left="15"/>
        <w:rPr>
          <w:rFonts w:eastAsiaTheme="minorEastAsia"/>
          <w:b/>
          <w:color w:val="000000"/>
          <w:kern w:val="0"/>
          <w:szCs w:val="21"/>
        </w:rPr>
      </w:pPr>
      <w:r w:rsidRPr="00C56F63">
        <w:rPr>
          <w:rFonts w:eastAsiaTheme="minorEastAsia"/>
          <w:szCs w:val="21"/>
        </w:rPr>
        <w:fldChar w:fldCharType="end"/>
      </w:r>
      <w:r w:rsidR="00945F2E" w:rsidRPr="00C56F63">
        <w:rPr>
          <w:rFonts w:eastAsiaTheme="minorEastAsia"/>
          <w:szCs w:val="21"/>
        </w:rPr>
        <w:br w:type="page"/>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sz w:val="21"/>
          <w:szCs w:val="21"/>
          <w:lang w:val="en-US"/>
        </w:rPr>
      </w:pPr>
      <w:bookmarkStart w:id="4" w:name="_Toc225498244"/>
      <w:bookmarkStart w:id="5" w:name="_Toc80121089"/>
      <w:r w:rsidRPr="00C56F63">
        <w:rPr>
          <w:rFonts w:eastAsiaTheme="minorEastAsia"/>
          <w:b/>
          <w:bCs/>
          <w:sz w:val="21"/>
          <w:szCs w:val="21"/>
          <w:lang w:val="en-US"/>
        </w:rPr>
        <w:lastRenderedPageBreak/>
        <w:t xml:space="preserve">2  </w:t>
      </w:r>
      <w:r w:rsidRPr="00C56F63">
        <w:rPr>
          <w:rFonts w:eastAsiaTheme="minorEastAsia"/>
          <w:b/>
          <w:bCs/>
          <w:sz w:val="21"/>
          <w:szCs w:val="21"/>
          <w:lang w:val="en-US"/>
        </w:rPr>
        <w:t>基金简介</w:t>
      </w:r>
      <w:bookmarkEnd w:id="4"/>
      <w:bookmarkEnd w:id="5"/>
    </w:p>
    <w:p w:rsidR="006B65E1" w:rsidRPr="00C56F63" w:rsidRDefault="00945F2E">
      <w:pPr>
        <w:pStyle w:val="2"/>
        <w:spacing w:before="0" w:after="0"/>
        <w:rPr>
          <w:rFonts w:ascii="Times New Roman" w:eastAsiaTheme="minorEastAsia" w:hAnsi="Times New Roman"/>
          <w:color w:val="000000"/>
          <w:sz w:val="21"/>
          <w:szCs w:val="21"/>
        </w:rPr>
      </w:pPr>
      <w:bookmarkStart w:id="6" w:name="_Toc390421229"/>
      <w:bookmarkStart w:id="7" w:name="_Toc80121090"/>
      <w:r w:rsidRPr="00C56F63">
        <w:rPr>
          <w:rFonts w:ascii="Times New Roman" w:eastAsiaTheme="minorEastAsia" w:hAnsi="Times New Roman"/>
          <w:kern w:val="0"/>
          <w:sz w:val="21"/>
          <w:szCs w:val="21"/>
        </w:rPr>
        <w:t>2.1</w:t>
      </w:r>
      <w:r w:rsidRPr="00C56F63">
        <w:rPr>
          <w:rFonts w:ascii="Times New Roman" w:eastAsiaTheme="minorEastAsia" w:hAnsi="Times New Roman" w:hint="eastAsia"/>
          <w:kern w:val="0"/>
          <w:sz w:val="21"/>
          <w:szCs w:val="21"/>
        </w:rPr>
        <w:t xml:space="preserve"> </w:t>
      </w:r>
      <w:r w:rsidRPr="00C56F63">
        <w:rPr>
          <w:rFonts w:ascii="Times New Roman" w:eastAsiaTheme="minorEastAsia" w:hAnsi="Times New Roman"/>
          <w:color w:val="000000"/>
          <w:sz w:val="21"/>
          <w:szCs w:val="21"/>
        </w:rPr>
        <w:t>基金基本情况</w:t>
      </w:r>
      <w:bookmarkEnd w:id="6"/>
      <w:bookmarkEnd w:id="7"/>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5"/>
        <w:gridCol w:w="5217"/>
      </w:tblGrid>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基金名称</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上投摩根安享回报一年持有期债券型证券投资基金</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基金简称</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上投摩根安享回报一年持有期债券</w:t>
            </w:r>
          </w:p>
        </w:tc>
      </w:tr>
      <w:tr w:rsidR="006B65E1" w:rsidRPr="00C56F63">
        <w:tc>
          <w:tcPr>
            <w:tcW w:w="3555" w:type="dxa"/>
            <w:vAlign w:val="center"/>
          </w:tcPr>
          <w:p w:rsidR="006B65E1" w:rsidRPr="00C56F63" w:rsidRDefault="00945F2E">
            <w:pPr>
              <w:rPr>
                <w:rFonts w:eastAsiaTheme="minorEastAsia"/>
                <w:color w:val="000000"/>
                <w:kern w:val="0"/>
                <w:szCs w:val="21"/>
              </w:rPr>
            </w:pPr>
            <w:r w:rsidRPr="00C56F63">
              <w:rPr>
                <w:rFonts w:eastAsiaTheme="minorEastAsia"/>
                <w:szCs w:val="21"/>
              </w:rPr>
              <w:t>基金主代码</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010475</w:t>
            </w:r>
          </w:p>
        </w:tc>
      </w:tr>
      <w:tr w:rsidR="006B65E1" w:rsidRPr="00C56F63">
        <w:tc>
          <w:tcPr>
            <w:tcW w:w="3555" w:type="dxa"/>
            <w:vAlign w:val="center"/>
          </w:tcPr>
          <w:p w:rsidR="006B65E1" w:rsidRPr="00C56F63" w:rsidRDefault="00945F2E">
            <w:pPr>
              <w:spacing w:line="360" w:lineRule="auto"/>
              <w:rPr>
                <w:rFonts w:eastAsiaTheme="minorEastAsia"/>
                <w:szCs w:val="21"/>
              </w:rPr>
            </w:pPr>
            <w:r w:rsidRPr="00C56F63">
              <w:rPr>
                <w:rFonts w:eastAsiaTheme="minorEastAsia"/>
                <w:color w:val="000000"/>
                <w:kern w:val="0"/>
                <w:szCs w:val="21"/>
              </w:rPr>
              <w:t>交易代码</w:t>
            </w:r>
          </w:p>
        </w:tc>
        <w:tc>
          <w:tcPr>
            <w:tcW w:w="5217" w:type="dxa"/>
            <w:vAlign w:val="center"/>
          </w:tcPr>
          <w:p w:rsidR="006B65E1" w:rsidRPr="00C56F63" w:rsidRDefault="00945F2E">
            <w:pPr>
              <w:spacing w:line="360" w:lineRule="auto"/>
              <w:jc w:val="right"/>
              <w:rPr>
                <w:rFonts w:eastAsiaTheme="minorEastAsia"/>
                <w:szCs w:val="21"/>
              </w:rPr>
            </w:pPr>
            <w:r w:rsidRPr="00C56F63">
              <w:rPr>
                <w:rFonts w:eastAsiaTheme="minorEastAsia"/>
                <w:szCs w:val="21"/>
              </w:rPr>
              <w:t>010475</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基金运作方式</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契约型开放式</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基金合同生效日</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2</w:t>
            </w:r>
            <w:r w:rsidRPr="00C56F63">
              <w:rPr>
                <w:rFonts w:eastAsiaTheme="minorEastAsia"/>
                <w:szCs w:val="21"/>
              </w:rPr>
              <w:t>月</w:t>
            </w:r>
            <w:r w:rsidRPr="00C56F63">
              <w:rPr>
                <w:rFonts w:eastAsiaTheme="minorEastAsia"/>
                <w:szCs w:val="21"/>
              </w:rPr>
              <w:t>8</w:t>
            </w:r>
            <w:r w:rsidRPr="00C56F63">
              <w:rPr>
                <w:rFonts w:eastAsiaTheme="minorEastAsia"/>
                <w:szCs w:val="21"/>
              </w:rPr>
              <w:t>日</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基金管理人</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上投摩根基金管理有限公司</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基金托管人</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中国邮政储蓄银行股份有限公司</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报告期末基金份额总额</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532,662,934.98</w:t>
            </w:r>
            <w:r w:rsidRPr="00C56F63">
              <w:rPr>
                <w:rFonts w:eastAsiaTheme="minorEastAsia"/>
                <w:szCs w:val="21"/>
              </w:rPr>
              <w:t>份</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基金合同存续期</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不定期</w:t>
            </w:r>
          </w:p>
        </w:tc>
      </w:tr>
    </w:tbl>
    <w:p w:rsidR="006B65E1" w:rsidRPr="00C56F63" w:rsidRDefault="00945F2E" w:rsidP="00572E9A">
      <w:pPr>
        <w:pStyle w:val="2"/>
        <w:spacing w:beforeLines="100" w:before="312" w:after="0"/>
        <w:jc w:val="left"/>
        <w:rPr>
          <w:rFonts w:ascii="Times New Roman" w:eastAsiaTheme="minorEastAsia" w:hAnsi="Times New Roman"/>
          <w:color w:val="000000"/>
          <w:sz w:val="21"/>
          <w:szCs w:val="21"/>
        </w:rPr>
      </w:pPr>
      <w:bookmarkStart w:id="8" w:name="_Toc390421230"/>
      <w:bookmarkStart w:id="9" w:name="_Toc80121091"/>
      <w:r w:rsidRPr="00C56F63">
        <w:rPr>
          <w:rFonts w:ascii="Times New Roman" w:eastAsiaTheme="minorEastAsia" w:hAnsi="Times New Roman"/>
          <w:kern w:val="0"/>
          <w:sz w:val="21"/>
          <w:szCs w:val="21"/>
        </w:rPr>
        <w:t xml:space="preserve">2.2 </w:t>
      </w:r>
      <w:r w:rsidRPr="00C56F63">
        <w:rPr>
          <w:rFonts w:ascii="Times New Roman" w:eastAsiaTheme="minorEastAsia" w:hAnsi="Times New Roman"/>
          <w:color w:val="000000"/>
          <w:sz w:val="21"/>
          <w:szCs w:val="21"/>
        </w:rPr>
        <w:t>基金产品说明</w:t>
      </w:r>
      <w:bookmarkEnd w:id="8"/>
      <w:bookmarkEnd w:id="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2"/>
        <w:gridCol w:w="6908"/>
      </w:tblGrid>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投资目标</w:t>
            </w:r>
          </w:p>
        </w:tc>
        <w:tc>
          <w:tcPr>
            <w:tcW w:w="6908" w:type="dxa"/>
            <w:vAlign w:val="bottom"/>
          </w:tcPr>
          <w:p w:rsidR="006B65E1" w:rsidRPr="00C56F63" w:rsidRDefault="00945F2E">
            <w:pPr>
              <w:rPr>
                <w:rFonts w:eastAsiaTheme="minorEastAsia"/>
                <w:szCs w:val="21"/>
              </w:rPr>
            </w:pPr>
            <w:r w:rsidRPr="00C56F63">
              <w:rPr>
                <w:rFonts w:eastAsiaTheme="minorEastAsia"/>
                <w:szCs w:val="21"/>
              </w:rPr>
              <w:t>本基金以追求稳健收益作为基金的投资目标，通过严格的风险控制，力争实现基金资产的稳健增值。</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投资策略</w:t>
            </w:r>
          </w:p>
        </w:tc>
        <w:tc>
          <w:tcPr>
            <w:tcW w:w="6908" w:type="dxa"/>
            <w:vAlign w:val="bottom"/>
          </w:tcPr>
          <w:p w:rsidR="00E07B17" w:rsidRDefault="004E1D90">
            <w:pPr>
              <w:rPr>
                <w:rFonts w:eastAsiaTheme="minorEastAsia"/>
                <w:szCs w:val="21"/>
              </w:rPr>
            </w:pPr>
            <w:r>
              <w:rPr>
                <w:rFonts w:eastAsiaTheme="minorEastAsia"/>
                <w:szCs w:val="21"/>
              </w:rPr>
              <w:t>1</w:t>
            </w:r>
            <w:r>
              <w:rPr>
                <w:rFonts w:eastAsiaTheme="minorEastAsia"/>
                <w:szCs w:val="21"/>
              </w:rPr>
              <w:t>、资产配置策略</w:t>
            </w:r>
          </w:p>
          <w:p w:rsidR="00E07B17" w:rsidRDefault="004E1D90">
            <w:pPr>
              <w:rPr>
                <w:rFonts w:eastAsiaTheme="minorEastAsia"/>
                <w:szCs w:val="21"/>
              </w:rPr>
            </w:pPr>
            <w:r>
              <w:rPr>
                <w:rFonts w:eastAsiaTheme="minorEastAsia"/>
                <w:szCs w:val="21"/>
              </w:rPr>
              <w:t>本基金主要根据宏观经济、政策环境、利率走势、市场技术指标、市场资金构成及流动性情况，运用定性和定量相结合的分析手段，对证券市场现阶段的系统性风险以及未来一段时期内各大类资产的风险和预期收益率进行分析评估，并据此制定本基金在各类资产之间的配置比例、调整原则和调整范围。</w:t>
            </w:r>
          </w:p>
          <w:p w:rsidR="00E07B17" w:rsidRDefault="004E1D90">
            <w:pPr>
              <w:rPr>
                <w:rFonts w:eastAsiaTheme="minorEastAsia"/>
                <w:szCs w:val="21"/>
              </w:rPr>
            </w:pPr>
            <w:r>
              <w:rPr>
                <w:rFonts w:eastAsiaTheme="minorEastAsia"/>
                <w:szCs w:val="21"/>
              </w:rPr>
              <w:t>2</w:t>
            </w:r>
            <w:r>
              <w:rPr>
                <w:rFonts w:eastAsiaTheme="minorEastAsia"/>
                <w:szCs w:val="21"/>
              </w:rPr>
              <w:t>、债券投资策略</w:t>
            </w:r>
          </w:p>
          <w:p w:rsidR="00E07B17" w:rsidRDefault="004E1D90">
            <w:pPr>
              <w:rPr>
                <w:rFonts w:eastAsiaTheme="minorEastAsia"/>
                <w:szCs w:val="21"/>
              </w:rPr>
            </w:pPr>
            <w:r>
              <w:rPr>
                <w:rFonts w:eastAsiaTheme="minorEastAsia"/>
                <w:szCs w:val="21"/>
              </w:rPr>
              <w:t>本基金将采取久期管理策略、期限结构配置策略、类属配置策略等积极投资策略，在严格控制风险的前提下，发掘市场投资机会，实现债券组合增值，提高组合综合收益。</w:t>
            </w:r>
          </w:p>
          <w:p w:rsidR="006B65E1" w:rsidRPr="00C56F63" w:rsidRDefault="00945F2E">
            <w:pPr>
              <w:rPr>
                <w:rFonts w:eastAsiaTheme="minorEastAsia"/>
                <w:szCs w:val="21"/>
              </w:rPr>
            </w:pPr>
            <w:r w:rsidRPr="00C56F63">
              <w:rPr>
                <w:rFonts w:eastAsiaTheme="minorEastAsia"/>
                <w:szCs w:val="21"/>
              </w:rPr>
              <w:t>其他投资策略包括：股票投资策略、国债期货投资策略、资产支持证券投资策略、存托凭证投资策略。</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业绩比较基准</w:t>
            </w:r>
          </w:p>
        </w:tc>
        <w:tc>
          <w:tcPr>
            <w:tcW w:w="6908" w:type="dxa"/>
            <w:vAlign w:val="bottom"/>
          </w:tcPr>
          <w:p w:rsidR="006B65E1" w:rsidRPr="00C56F63" w:rsidRDefault="00945F2E">
            <w:pPr>
              <w:rPr>
                <w:rFonts w:eastAsiaTheme="minorEastAsia"/>
                <w:szCs w:val="21"/>
              </w:rPr>
            </w:pPr>
            <w:r w:rsidRPr="00C56F63">
              <w:rPr>
                <w:rFonts w:eastAsiaTheme="minorEastAsia"/>
                <w:szCs w:val="21"/>
              </w:rPr>
              <w:t>中证</w:t>
            </w:r>
            <w:r w:rsidRPr="00C56F63">
              <w:rPr>
                <w:rFonts w:eastAsiaTheme="minorEastAsia"/>
                <w:szCs w:val="21"/>
              </w:rPr>
              <w:t>800</w:t>
            </w:r>
            <w:r w:rsidRPr="00C56F63">
              <w:rPr>
                <w:rFonts w:eastAsiaTheme="minorEastAsia"/>
                <w:szCs w:val="21"/>
              </w:rPr>
              <w:t>指数收益率</w:t>
            </w:r>
            <w:r w:rsidRPr="00C56F63">
              <w:rPr>
                <w:rFonts w:eastAsiaTheme="minorEastAsia"/>
                <w:szCs w:val="21"/>
              </w:rPr>
              <w:t>×10%+</w:t>
            </w:r>
            <w:r w:rsidRPr="00C56F63">
              <w:rPr>
                <w:rFonts w:eastAsiaTheme="minorEastAsia"/>
                <w:szCs w:val="21"/>
              </w:rPr>
              <w:t>中证政策性金融债</w:t>
            </w:r>
            <w:r w:rsidRPr="00C56F63">
              <w:rPr>
                <w:rFonts w:eastAsiaTheme="minorEastAsia"/>
                <w:szCs w:val="21"/>
              </w:rPr>
              <w:t>1-3</w:t>
            </w:r>
            <w:r w:rsidRPr="00C56F63">
              <w:rPr>
                <w:rFonts w:eastAsiaTheme="minorEastAsia"/>
                <w:szCs w:val="21"/>
              </w:rPr>
              <w:t>年指数收益率</w:t>
            </w:r>
            <w:r w:rsidRPr="00C56F63">
              <w:rPr>
                <w:rFonts w:eastAsiaTheme="minorEastAsia"/>
                <w:szCs w:val="21"/>
              </w:rPr>
              <w:t>×90%</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风险收益特征</w:t>
            </w:r>
          </w:p>
        </w:tc>
        <w:tc>
          <w:tcPr>
            <w:tcW w:w="6908" w:type="dxa"/>
            <w:vAlign w:val="bottom"/>
          </w:tcPr>
          <w:p w:rsidR="006B65E1" w:rsidRPr="00C56F63" w:rsidRDefault="00945F2E">
            <w:pPr>
              <w:rPr>
                <w:rFonts w:eastAsiaTheme="minorEastAsia"/>
                <w:szCs w:val="21"/>
              </w:rPr>
            </w:pPr>
            <w:r w:rsidRPr="00C56F63">
              <w:rPr>
                <w:rFonts w:eastAsiaTheme="minorEastAsia"/>
                <w:szCs w:val="21"/>
              </w:rPr>
              <w:t>本基金为债券型基金，一般而言，其长期平均风险和预期收益率低于股票型基金、混合型基金，高于货币市场基金。</w:t>
            </w:r>
          </w:p>
        </w:tc>
      </w:tr>
    </w:tbl>
    <w:p w:rsidR="006B65E1" w:rsidRPr="00C56F63" w:rsidRDefault="00945F2E" w:rsidP="00572E9A">
      <w:pPr>
        <w:pStyle w:val="2"/>
        <w:spacing w:beforeLines="100" w:before="312" w:after="0"/>
        <w:jc w:val="left"/>
        <w:rPr>
          <w:rFonts w:ascii="Times New Roman" w:eastAsiaTheme="minorEastAsia" w:hAnsi="Times New Roman"/>
          <w:kern w:val="0"/>
          <w:sz w:val="21"/>
          <w:szCs w:val="21"/>
        </w:rPr>
      </w:pPr>
      <w:bookmarkStart w:id="10" w:name="_Toc225498247"/>
      <w:bookmarkStart w:id="11" w:name="_Toc390421231"/>
      <w:bookmarkStart w:id="12" w:name="_Toc80121092"/>
      <w:r w:rsidRPr="00C56F63">
        <w:rPr>
          <w:rFonts w:ascii="Times New Roman" w:eastAsiaTheme="minorEastAsia" w:hAnsi="Times New Roman"/>
          <w:kern w:val="0"/>
          <w:sz w:val="21"/>
          <w:szCs w:val="21"/>
        </w:rPr>
        <w:t xml:space="preserve">2.3 </w:t>
      </w:r>
      <w:r w:rsidRPr="00C56F63">
        <w:rPr>
          <w:rFonts w:ascii="Times New Roman" w:eastAsiaTheme="minorEastAsia" w:hAnsi="Times New Roman"/>
          <w:kern w:val="0"/>
          <w:sz w:val="21"/>
          <w:szCs w:val="21"/>
        </w:rPr>
        <w:t>基金管理人和基金托管人</w:t>
      </w:r>
      <w:bookmarkEnd w:id="10"/>
      <w:bookmarkEnd w:id="11"/>
      <w:bookmarkEnd w:id="12"/>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6B65E1" w:rsidRPr="00C56F63">
        <w:tc>
          <w:tcPr>
            <w:tcW w:w="2631" w:type="dxa"/>
            <w:gridSpan w:val="2"/>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项目</w:t>
            </w:r>
          </w:p>
        </w:tc>
        <w:tc>
          <w:tcPr>
            <w:tcW w:w="30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基金管理人</w:t>
            </w:r>
          </w:p>
        </w:tc>
        <w:tc>
          <w:tcPr>
            <w:tcW w:w="30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基金托管人</w:t>
            </w:r>
          </w:p>
        </w:tc>
      </w:tr>
      <w:tr w:rsidR="006B65E1" w:rsidRPr="00C56F63">
        <w:tc>
          <w:tcPr>
            <w:tcW w:w="2631" w:type="dxa"/>
            <w:gridSpan w:val="2"/>
            <w:vAlign w:val="center"/>
          </w:tcPr>
          <w:p w:rsidR="006B65E1" w:rsidRPr="00C56F63" w:rsidRDefault="00945F2E">
            <w:pPr>
              <w:autoSpaceDE w:val="0"/>
              <w:autoSpaceDN w:val="0"/>
              <w:adjustRightInd w:val="0"/>
              <w:spacing w:before="29" w:line="288" w:lineRule="auto"/>
              <w:ind w:left="15"/>
              <w:rPr>
                <w:rFonts w:eastAsiaTheme="minorEastAsia"/>
                <w:color w:val="000000"/>
                <w:kern w:val="0"/>
                <w:szCs w:val="21"/>
              </w:rPr>
            </w:pPr>
            <w:r w:rsidRPr="00C56F63">
              <w:rPr>
                <w:rFonts w:eastAsiaTheme="minorEastAsia"/>
                <w:color w:val="000000"/>
                <w:kern w:val="0"/>
                <w:szCs w:val="21"/>
              </w:rPr>
              <w:t>名称</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上投摩根基金管理有限公司</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中国邮政储蓄银行股份有限公司</w:t>
            </w:r>
          </w:p>
        </w:tc>
      </w:tr>
      <w:tr w:rsidR="006B65E1" w:rsidRPr="00C56F63">
        <w:tc>
          <w:tcPr>
            <w:tcW w:w="1260" w:type="dxa"/>
            <w:vMerge w:val="restart"/>
            <w:vAlign w:val="center"/>
          </w:tcPr>
          <w:p w:rsidR="006B65E1" w:rsidRPr="00C56F63" w:rsidRDefault="00945F2E">
            <w:pPr>
              <w:autoSpaceDE w:val="0"/>
              <w:autoSpaceDN w:val="0"/>
              <w:adjustRightInd w:val="0"/>
              <w:spacing w:before="29" w:line="360" w:lineRule="auto"/>
              <w:ind w:left="15"/>
              <w:rPr>
                <w:rFonts w:eastAsiaTheme="minorEastAsia"/>
                <w:color w:val="000000"/>
                <w:kern w:val="0"/>
                <w:szCs w:val="21"/>
              </w:rPr>
            </w:pPr>
            <w:r w:rsidRPr="00C56F63">
              <w:rPr>
                <w:rFonts w:eastAsiaTheme="minorEastAsia"/>
                <w:color w:val="000000"/>
                <w:szCs w:val="21"/>
              </w:rPr>
              <w:t>信息披露负责人</w:t>
            </w:r>
          </w:p>
        </w:tc>
        <w:tc>
          <w:tcPr>
            <w:tcW w:w="1371"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姓名</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邹树波</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田东辉</w:t>
            </w:r>
          </w:p>
        </w:tc>
      </w:tr>
      <w:tr w:rsidR="006B65E1" w:rsidRPr="00C56F63">
        <w:tc>
          <w:tcPr>
            <w:tcW w:w="1260" w:type="dxa"/>
            <w:vMerge/>
            <w:vAlign w:val="center"/>
          </w:tcPr>
          <w:p w:rsidR="006B65E1" w:rsidRPr="00C56F63" w:rsidRDefault="006B65E1">
            <w:pPr>
              <w:widowControl/>
              <w:jc w:val="left"/>
              <w:rPr>
                <w:rFonts w:eastAsiaTheme="minorEastAsia"/>
                <w:color w:val="000000"/>
                <w:kern w:val="0"/>
                <w:szCs w:val="21"/>
              </w:rPr>
            </w:pPr>
          </w:p>
        </w:tc>
        <w:tc>
          <w:tcPr>
            <w:tcW w:w="1371"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szCs w:val="21"/>
              </w:rPr>
              <w:t>联系电话</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021-38794888</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010-68858113</w:t>
            </w:r>
          </w:p>
        </w:tc>
      </w:tr>
      <w:tr w:rsidR="006B65E1" w:rsidRPr="00C56F63">
        <w:tc>
          <w:tcPr>
            <w:tcW w:w="1260" w:type="dxa"/>
            <w:vMerge/>
            <w:vAlign w:val="center"/>
          </w:tcPr>
          <w:p w:rsidR="006B65E1" w:rsidRPr="00C56F63" w:rsidRDefault="006B65E1">
            <w:pPr>
              <w:widowControl/>
              <w:jc w:val="left"/>
              <w:rPr>
                <w:rFonts w:eastAsiaTheme="minorEastAsia"/>
                <w:color w:val="000000"/>
                <w:kern w:val="0"/>
                <w:szCs w:val="21"/>
              </w:rPr>
            </w:pPr>
          </w:p>
        </w:tc>
        <w:tc>
          <w:tcPr>
            <w:tcW w:w="1371"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szCs w:val="21"/>
              </w:rPr>
              <w:t>电子邮箱</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services@cifm.com</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tiandonghui@psbc.com</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lastRenderedPageBreak/>
              <w:t>客户服务电话</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400-889-4888</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95580</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传真</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021-20628400</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010-68858120</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注册地址</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中国（上海）自由贸易试验区富城路</w:t>
            </w:r>
            <w:r w:rsidRPr="00C56F63">
              <w:rPr>
                <w:rFonts w:eastAsiaTheme="minorEastAsia"/>
                <w:color w:val="000000"/>
                <w:kern w:val="0"/>
                <w:szCs w:val="21"/>
              </w:rPr>
              <w:t>99</w:t>
            </w:r>
            <w:r w:rsidRPr="00C56F63">
              <w:rPr>
                <w:rFonts w:eastAsiaTheme="minorEastAsia"/>
                <w:color w:val="000000"/>
                <w:kern w:val="0"/>
                <w:szCs w:val="21"/>
              </w:rPr>
              <w:t>号震旦国际大楼</w:t>
            </w:r>
            <w:r w:rsidRPr="00C56F63">
              <w:rPr>
                <w:rFonts w:eastAsiaTheme="minorEastAsia"/>
                <w:color w:val="000000"/>
                <w:kern w:val="0"/>
                <w:szCs w:val="21"/>
              </w:rPr>
              <w:t>25</w:t>
            </w:r>
            <w:r w:rsidRPr="00C56F63">
              <w:rPr>
                <w:rFonts w:eastAsiaTheme="minorEastAsia"/>
                <w:color w:val="000000"/>
                <w:kern w:val="0"/>
                <w:szCs w:val="21"/>
              </w:rPr>
              <w:t>楼</w:t>
            </w:r>
          </w:p>
        </w:tc>
        <w:tc>
          <w:tcPr>
            <w:tcW w:w="3060" w:type="dxa"/>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北京市西城区金融大街</w:t>
            </w:r>
            <w:r w:rsidRPr="00C56F63">
              <w:rPr>
                <w:rFonts w:eastAsiaTheme="minorEastAsia"/>
                <w:color w:val="000000"/>
                <w:kern w:val="0"/>
                <w:szCs w:val="21"/>
              </w:rPr>
              <w:t>3</w:t>
            </w:r>
            <w:r w:rsidRPr="00C56F63">
              <w:rPr>
                <w:rFonts w:eastAsiaTheme="minorEastAsia"/>
                <w:color w:val="000000"/>
                <w:kern w:val="0"/>
                <w:szCs w:val="21"/>
              </w:rPr>
              <w:t>号</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办公地址</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中国（上海）自由贸易试验区富城路</w:t>
            </w:r>
            <w:r w:rsidRPr="00C56F63">
              <w:rPr>
                <w:rFonts w:eastAsiaTheme="minorEastAsia"/>
                <w:color w:val="000000"/>
                <w:kern w:val="0"/>
                <w:szCs w:val="21"/>
              </w:rPr>
              <w:t>99</w:t>
            </w:r>
            <w:r w:rsidRPr="00C56F63">
              <w:rPr>
                <w:rFonts w:eastAsiaTheme="minorEastAsia"/>
                <w:color w:val="000000"/>
                <w:kern w:val="0"/>
                <w:szCs w:val="21"/>
              </w:rPr>
              <w:t>号震旦国际大楼</w:t>
            </w:r>
            <w:r w:rsidRPr="00C56F63">
              <w:rPr>
                <w:rFonts w:eastAsiaTheme="minorEastAsia"/>
                <w:color w:val="000000"/>
                <w:kern w:val="0"/>
                <w:szCs w:val="21"/>
              </w:rPr>
              <w:t>25</w:t>
            </w:r>
            <w:r w:rsidRPr="00C56F63">
              <w:rPr>
                <w:rFonts w:eastAsiaTheme="minorEastAsia"/>
                <w:color w:val="000000"/>
                <w:kern w:val="0"/>
                <w:szCs w:val="21"/>
              </w:rPr>
              <w:t>楼</w:t>
            </w:r>
          </w:p>
        </w:tc>
        <w:tc>
          <w:tcPr>
            <w:tcW w:w="3060" w:type="dxa"/>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北京市西城区金融大街</w:t>
            </w:r>
            <w:r w:rsidRPr="00C56F63">
              <w:rPr>
                <w:rFonts w:eastAsiaTheme="minorEastAsia"/>
                <w:color w:val="000000"/>
                <w:kern w:val="0"/>
                <w:szCs w:val="21"/>
              </w:rPr>
              <w:t>3</w:t>
            </w:r>
            <w:r w:rsidRPr="00C56F63">
              <w:rPr>
                <w:rFonts w:eastAsiaTheme="minorEastAsia"/>
                <w:color w:val="000000"/>
                <w:kern w:val="0"/>
                <w:szCs w:val="21"/>
              </w:rPr>
              <w:t>号</w:t>
            </w:r>
            <w:r w:rsidRPr="00C56F63">
              <w:rPr>
                <w:rFonts w:eastAsiaTheme="minorEastAsia"/>
                <w:color w:val="000000"/>
                <w:kern w:val="0"/>
                <w:szCs w:val="21"/>
              </w:rPr>
              <w:t>A</w:t>
            </w:r>
            <w:r w:rsidRPr="00C56F63">
              <w:rPr>
                <w:rFonts w:eastAsiaTheme="minorEastAsia"/>
                <w:color w:val="000000"/>
                <w:kern w:val="0"/>
                <w:szCs w:val="21"/>
              </w:rPr>
              <w:t>座</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邮政编码</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200120</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100808</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法定代表人</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陈兵</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张金良</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3" w:name="_Toc390421232"/>
      <w:bookmarkStart w:id="14" w:name="_Toc225498248"/>
      <w:bookmarkStart w:id="15" w:name="_Toc80121093"/>
      <w:r w:rsidRPr="00C56F63">
        <w:rPr>
          <w:rFonts w:ascii="Times New Roman" w:eastAsiaTheme="minorEastAsia" w:hAnsi="Times New Roman"/>
          <w:kern w:val="0"/>
          <w:sz w:val="21"/>
          <w:szCs w:val="21"/>
        </w:rPr>
        <w:t xml:space="preserve">2.4 </w:t>
      </w:r>
      <w:r w:rsidRPr="00C56F63">
        <w:rPr>
          <w:rFonts w:ascii="Times New Roman" w:eastAsiaTheme="minorEastAsia" w:hAnsi="Times New Roman"/>
          <w:kern w:val="0"/>
          <w:sz w:val="21"/>
          <w:szCs w:val="21"/>
        </w:rPr>
        <w:t>信息披露方式</w:t>
      </w:r>
      <w:bookmarkEnd w:id="13"/>
      <w:bookmarkEnd w:id="14"/>
      <w:bookmarkEnd w:id="1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本基金选定的信息披露报纸名称</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《中国证券报》</w:t>
            </w:r>
          </w:p>
        </w:tc>
      </w:tr>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登载基金</w:t>
            </w:r>
            <w:r w:rsidR="006F1745">
              <w:rPr>
                <w:rFonts w:eastAsiaTheme="minorEastAsia"/>
                <w:color w:val="000000"/>
                <w:szCs w:val="21"/>
              </w:rPr>
              <w:t>中期</w:t>
            </w:r>
            <w:r w:rsidRPr="00C56F63">
              <w:rPr>
                <w:rFonts w:eastAsiaTheme="minorEastAsia"/>
                <w:color w:val="000000"/>
                <w:szCs w:val="21"/>
              </w:rPr>
              <w:t>报告正文的管理人互联网网址</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http://www.cifm.com</w:t>
            </w:r>
          </w:p>
        </w:tc>
      </w:tr>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基金</w:t>
            </w:r>
            <w:r w:rsidR="006F1745">
              <w:rPr>
                <w:rFonts w:eastAsiaTheme="minorEastAsia"/>
                <w:color w:val="000000"/>
                <w:szCs w:val="21"/>
              </w:rPr>
              <w:t>中期</w:t>
            </w:r>
            <w:r w:rsidRPr="00C56F63">
              <w:rPr>
                <w:rFonts w:eastAsiaTheme="minorEastAsia"/>
                <w:color w:val="000000"/>
                <w:szCs w:val="21"/>
              </w:rPr>
              <w:t>报告备置地点</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基金管理人、基金托管人</w:t>
            </w:r>
            <w:r w:rsidR="00057E39">
              <w:rPr>
                <w:rFonts w:eastAsiaTheme="minorEastAsia" w:hint="eastAsia"/>
                <w:color w:val="000000"/>
                <w:szCs w:val="21"/>
              </w:rPr>
              <w:t>住所</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6" w:name="_Toc390421233"/>
      <w:bookmarkStart w:id="17" w:name="_Toc225498249"/>
      <w:bookmarkStart w:id="18" w:name="_Toc80121094"/>
      <w:r w:rsidRPr="00C56F63">
        <w:rPr>
          <w:rFonts w:ascii="Times New Roman" w:eastAsiaTheme="minorEastAsia" w:hAnsi="Times New Roman"/>
          <w:kern w:val="0"/>
          <w:sz w:val="21"/>
          <w:szCs w:val="21"/>
        </w:rPr>
        <w:t xml:space="preserve">2.5 </w:t>
      </w:r>
      <w:r w:rsidRPr="00C56F63">
        <w:rPr>
          <w:rFonts w:ascii="Times New Roman" w:eastAsiaTheme="minorEastAsia" w:hAnsi="Times New Roman"/>
          <w:kern w:val="0"/>
          <w:sz w:val="21"/>
          <w:szCs w:val="21"/>
        </w:rPr>
        <w:t>其他相关资料</w:t>
      </w:r>
      <w:bookmarkEnd w:id="16"/>
      <w:bookmarkEnd w:id="17"/>
      <w:bookmarkEnd w:id="18"/>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6B65E1" w:rsidRPr="00C56F63">
        <w:tc>
          <w:tcPr>
            <w:tcW w:w="1951"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项目</w:t>
            </w:r>
          </w:p>
        </w:tc>
        <w:tc>
          <w:tcPr>
            <w:tcW w:w="3260"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名称</w:t>
            </w:r>
          </w:p>
        </w:tc>
        <w:tc>
          <w:tcPr>
            <w:tcW w:w="4075"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办公地址</w:t>
            </w:r>
          </w:p>
        </w:tc>
      </w:tr>
      <w:tr w:rsidR="006B65E1" w:rsidRPr="00C56F63">
        <w:tc>
          <w:tcPr>
            <w:tcW w:w="1951"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注册登记机构</w:t>
            </w:r>
          </w:p>
        </w:tc>
        <w:tc>
          <w:tcPr>
            <w:tcW w:w="326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上投摩根基金管理有限公司</w:t>
            </w:r>
          </w:p>
        </w:tc>
        <w:tc>
          <w:tcPr>
            <w:tcW w:w="4075"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中国（上海）自由贸易试验区富城路</w:t>
            </w:r>
            <w:r w:rsidRPr="00C56F63">
              <w:rPr>
                <w:rFonts w:eastAsiaTheme="minorEastAsia"/>
                <w:color w:val="000000"/>
                <w:szCs w:val="21"/>
              </w:rPr>
              <w:t>99</w:t>
            </w:r>
            <w:r w:rsidRPr="00C56F63">
              <w:rPr>
                <w:rFonts w:eastAsiaTheme="minorEastAsia"/>
                <w:color w:val="000000"/>
                <w:szCs w:val="21"/>
              </w:rPr>
              <w:t>号震旦国际大楼</w:t>
            </w:r>
            <w:r w:rsidRPr="00C56F63">
              <w:rPr>
                <w:rFonts w:eastAsiaTheme="minorEastAsia"/>
                <w:color w:val="000000"/>
                <w:szCs w:val="21"/>
              </w:rPr>
              <w:t>25</w:t>
            </w:r>
            <w:r w:rsidRPr="00C56F63">
              <w:rPr>
                <w:rFonts w:eastAsiaTheme="minorEastAsia"/>
                <w:color w:val="000000"/>
                <w:szCs w:val="21"/>
              </w:rPr>
              <w:t>楼</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9" w:name="_Toc225498250"/>
      <w:bookmarkStart w:id="20" w:name="_Toc80121095"/>
      <w:bookmarkStart w:id="21" w:name="_Toc194312019"/>
      <w:bookmarkStart w:id="22" w:name="_Toc193947512"/>
      <w:r w:rsidRPr="00C56F63">
        <w:rPr>
          <w:rFonts w:eastAsiaTheme="minorEastAsia"/>
          <w:b/>
          <w:bCs/>
          <w:sz w:val="21"/>
          <w:szCs w:val="21"/>
          <w:lang w:val="en-US"/>
        </w:rPr>
        <w:t xml:space="preserve">3  </w:t>
      </w:r>
      <w:r w:rsidRPr="00C56F63">
        <w:rPr>
          <w:rFonts w:eastAsiaTheme="minorEastAsia"/>
          <w:b/>
          <w:bCs/>
          <w:sz w:val="21"/>
          <w:szCs w:val="21"/>
          <w:lang w:val="en-US"/>
        </w:rPr>
        <w:t>主要财务指标和基金净值表现</w:t>
      </w:r>
      <w:bookmarkEnd w:id="19"/>
      <w:bookmarkEnd w:id="20"/>
    </w:p>
    <w:p w:rsidR="006B65E1" w:rsidRPr="00C56F63" w:rsidRDefault="00945F2E">
      <w:pPr>
        <w:pStyle w:val="2"/>
        <w:spacing w:before="0" w:after="0"/>
        <w:rPr>
          <w:rFonts w:ascii="Times New Roman" w:eastAsiaTheme="minorEastAsia" w:hAnsi="Times New Roman"/>
          <w:kern w:val="0"/>
          <w:sz w:val="21"/>
          <w:szCs w:val="21"/>
        </w:rPr>
      </w:pPr>
      <w:bookmarkStart w:id="23" w:name="_Toc286996129"/>
      <w:bookmarkStart w:id="24" w:name="_Toc390421235"/>
      <w:bookmarkStart w:id="25" w:name="_Toc80121096"/>
      <w:r w:rsidRPr="00C56F63">
        <w:rPr>
          <w:rFonts w:ascii="Times New Roman" w:eastAsiaTheme="minorEastAsia" w:hAnsi="Times New Roman"/>
          <w:kern w:val="0"/>
          <w:sz w:val="21"/>
          <w:szCs w:val="21"/>
        </w:rPr>
        <w:t xml:space="preserve">3.1 </w:t>
      </w:r>
      <w:r w:rsidRPr="00C56F63">
        <w:rPr>
          <w:rFonts w:ascii="Times New Roman" w:eastAsiaTheme="minorEastAsia" w:hAnsi="Times New Roman"/>
          <w:kern w:val="0"/>
          <w:sz w:val="21"/>
          <w:szCs w:val="21"/>
        </w:rPr>
        <w:t>主要会计数据和财务指标</w:t>
      </w:r>
      <w:bookmarkEnd w:id="23"/>
      <w:bookmarkEnd w:id="24"/>
      <w:bookmarkEnd w:id="25"/>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9"/>
        <w:gridCol w:w="4744"/>
      </w:tblGrid>
      <w:tr w:rsidR="006B65E1" w:rsidRPr="00C56F63">
        <w:trPr>
          <w:trHeight w:val="487"/>
        </w:trPr>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3.1.1 </w:t>
            </w:r>
            <w:r w:rsidRPr="00C56F63">
              <w:rPr>
                <w:rFonts w:eastAsiaTheme="minorEastAsia"/>
                <w:b/>
                <w:szCs w:val="21"/>
              </w:rPr>
              <w:t>期间数据和指标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w:t>
            </w:r>
            <w:r w:rsidRPr="00C56F63">
              <w:rPr>
                <w:rFonts w:eastAsiaTheme="minorEastAsia"/>
                <w:b/>
                <w:szCs w:val="21"/>
              </w:rPr>
              <w:t>2021</w:t>
            </w:r>
            <w:r w:rsidRPr="00C56F63">
              <w:rPr>
                <w:rFonts w:eastAsiaTheme="minorEastAsia"/>
                <w:b/>
                <w:szCs w:val="21"/>
              </w:rPr>
              <w:t>年</w:t>
            </w:r>
            <w:r w:rsidRPr="00C56F63">
              <w:rPr>
                <w:rFonts w:eastAsiaTheme="minorEastAsia"/>
                <w:b/>
                <w:szCs w:val="21"/>
              </w:rPr>
              <w:t>2</w:t>
            </w:r>
            <w:r w:rsidRPr="00C56F63">
              <w:rPr>
                <w:rFonts w:eastAsiaTheme="minorEastAsia"/>
                <w:b/>
                <w:szCs w:val="21"/>
              </w:rPr>
              <w:t>月</w:t>
            </w:r>
            <w:r w:rsidRPr="00C56F63">
              <w:rPr>
                <w:rFonts w:eastAsiaTheme="minorEastAsia"/>
                <w:b/>
                <w:szCs w:val="21"/>
              </w:rPr>
              <w:t>8</w:t>
            </w:r>
            <w:r w:rsidRPr="00C56F63">
              <w:rPr>
                <w:rFonts w:eastAsiaTheme="minorEastAsia"/>
                <w:b/>
                <w:szCs w:val="21"/>
              </w:rPr>
              <w:t>日（基金合同生效日）至</w:t>
            </w:r>
            <w:r w:rsidRPr="00C56F63">
              <w:rPr>
                <w:rFonts w:eastAsiaTheme="minorEastAsia"/>
                <w:b/>
                <w:szCs w:val="21"/>
              </w:rPr>
              <w:t>2021</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本期已实现收益</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5,156,333.86</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4,757,927.74</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加权平均基金份额本期利润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0.00</w:t>
            </w:r>
            <w:r w:rsidR="00E22381">
              <w:rPr>
                <w:rFonts w:eastAsiaTheme="minorEastAsia" w:hint="eastAsia"/>
                <w:szCs w:val="21"/>
              </w:rPr>
              <w:t>89</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本期加权平均净值利润率</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0.</w:t>
            </w:r>
            <w:r w:rsidR="00E22381">
              <w:rPr>
                <w:rFonts w:eastAsiaTheme="minorEastAsia" w:hint="eastAsia"/>
                <w:szCs w:val="21"/>
              </w:rPr>
              <w:t>89</w:t>
            </w:r>
            <w:r w:rsidRPr="00C56F63">
              <w:rPr>
                <w:rFonts w:eastAsiaTheme="minorEastAsia"/>
                <w:szCs w:val="21"/>
              </w:rPr>
              <w:t>%</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本期基金份额净值增长率</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0.89%</w:t>
            </w:r>
          </w:p>
        </w:tc>
      </w:tr>
      <w:tr w:rsidR="006B65E1" w:rsidRPr="00C56F63">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3.1.2 </w:t>
            </w:r>
            <w:r w:rsidRPr="00C56F63">
              <w:rPr>
                <w:rFonts w:eastAsiaTheme="minorEastAsia"/>
                <w:b/>
                <w:szCs w:val="21"/>
              </w:rPr>
              <w:t>期末数据和指标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报告期末</w:t>
            </w:r>
            <w:r w:rsidRPr="00C56F63">
              <w:rPr>
                <w:rFonts w:eastAsiaTheme="minorEastAsia"/>
                <w:b/>
                <w:szCs w:val="21"/>
              </w:rPr>
              <w:t>(2021</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r w:rsidRPr="00C56F63">
              <w:rPr>
                <w:rFonts w:eastAsiaTheme="minorEastAsia"/>
                <w:b/>
                <w:szCs w:val="21"/>
              </w:rPr>
              <w:t>)</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期末可供分配利润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4,764,799.86</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期末可供分配基金份额利润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0.0089</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期末基金资产净值</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537,427,734.84</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期末基金份额净值</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1.0089</w:t>
            </w:r>
          </w:p>
        </w:tc>
      </w:tr>
      <w:tr w:rsidR="006B65E1" w:rsidRPr="00C56F63">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3.1.3 </w:t>
            </w:r>
            <w:r w:rsidRPr="00C56F63">
              <w:rPr>
                <w:rFonts w:eastAsiaTheme="minorEastAsia"/>
                <w:b/>
                <w:szCs w:val="21"/>
              </w:rPr>
              <w:t>累计期末指标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报告期末</w:t>
            </w:r>
            <w:r w:rsidRPr="00C56F63">
              <w:rPr>
                <w:rFonts w:eastAsiaTheme="minorEastAsia"/>
                <w:b/>
                <w:szCs w:val="21"/>
              </w:rPr>
              <w:t>(2021</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r w:rsidRPr="00C56F63">
              <w:rPr>
                <w:rFonts w:eastAsiaTheme="minorEastAsia"/>
                <w:b/>
                <w:szCs w:val="21"/>
              </w:rPr>
              <w:t>)</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基金份额累计净值增长率</w:t>
            </w:r>
          </w:p>
        </w:tc>
        <w:tc>
          <w:tcPr>
            <w:tcW w:w="4744" w:type="dxa"/>
            <w:vAlign w:val="center"/>
          </w:tcPr>
          <w:p w:rsidR="006B65E1" w:rsidRPr="00C56F63" w:rsidRDefault="00945F2E">
            <w:pPr>
              <w:jc w:val="right"/>
              <w:rPr>
                <w:rFonts w:eastAsiaTheme="minorEastAsia"/>
                <w:szCs w:val="21"/>
              </w:rPr>
            </w:pPr>
            <w:r w:rsidRPr="00C56F63">
              <w:rPr>
                <w:rFonts w:eastAsiaTheme="minorEastAsia"/>
                <w:szCs w:val="21"/>
              </w:rPr>
              <w:t>0.89%</w:t>
            </w:r>
          </w:p>
        </w:tc>
      </w:tr>
    </w:tbl>
    <w:bookmarkEnd w:id="21"/>
    <w:bookmarkEnd w:id="22"/>
    <w:p w:rsidR="00E07B17" w:rsidRDefault="004E1D9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本期已实现收益指基金本期利息收入、投资收益、其他收入（不含公允价值变动收益）扣除相关费用后的余额，本期利润为本期已实现收益加上本期公允价值变动收益，期末可供分配利</w:t>
      </w:r>
      <w:r>
        <w:rPr>
          <w:rFonts w:eastAsiaTheme="minorEastAsia"/>
          <w:kern w:val="0"/>
          <w:szCs w:val="21"/>
        </w:rPr>
        <w:lastRenderedPageBreak/>
        <w:t>润采用期末资产负债表中未分配利润与未分配利润中已实现部分的孰低数。</w:t>
      </w:r>
    </w:p>
    <w:p w:rsidR="00E07B17" w:rsidRDefault="004E1D90">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 xml:space="preserve">3. </w:t>
      </w:r>
      <w:r w:rsidRPr="00C56F63">
        <w:rPr>
          <w:rFonts w:eastAsiaTheme="minorEastAsia"/>
          <w:kern w:val="0"/>
          <w:szCs w:val="21"/>
        </w:rPr>
        <w:t>基金合同在当期生效。</w:t>
      </w:r>
    </w:p>
    <w:p w:rsidR="006B65E1" w:rsidRPr="00C56F63" w:rsidRDefault="00945F2E" w:rsidP="00572E9A">
      <w:pPr>
        <w:pStyle w:val="2"/>
        <w:spacing w:beforeLines="100" w:before="312" w:after="0"/>
        <w:rPr>
          <w:rFonts w:ascii="Times New Roman" w:eastAsiaTheme="minorEastAsia" w:hAnsi="Times New Roman"/>
          <w:sz w:val="21"/>
          <w:szCs w:val="21"/>
        </w:rPr>
      </w:pPr>
      <w:bookmarkStart w:id="26" w:name="_Toc390421236"/>
      <w:bookmarkStart w:id="27" w:name="_Toc225498252"/>
      <w:bookmarkStart w:id="28" w:name="_Toc80121097"/>
      <w:r w:rsidRPr="00C56F63">
        <w:rPr>
          <w:rFonts w:ascii="Times New Roman" w:eastAsiaTheme="minorEastAsia" w:hAnsi="Times New Roman"/>
          <w:sz w:val="21"/>
          <w:szCs w:val="21"/>
        </w:rPr>
        <w:t xml:space="preserve">3.2 </w:t>
      </w:r>
      <w:r w:rsidRPr="00C56F63">
        <w:rPr>
          <w:rFonts w:ascii="Times New Roman" w:eastAsiaTheme="minorEastAsia" w:hAnsi="Times New Roman"/>
          <w:sz w:val="21"/>
          <w:szCs w:val="21"/>
        </w:rPr>
        <w:t>基金净值表现</w:t>
      </w:r>
      <w:bookmarkEnd w:id="26"/>
      <w:bookmarkEnd w:id="27"/>
      <w:bookmarkEnd w:id="28"/>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3.2.1 </w:t>
      </w:r>
      <w:r w:rsidRPr="00C56F63">
        <w:rPr>
          <w:rFonts w:eastAsiaTheme="minorEastAsia"/>
          <w:b/>
          <w:color w:val="000000"/>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6B65E1" w:rsidRPr="00C56F63">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阶段</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份额净值增长率</w:t>
            </w:r>
            <w:r w:rsidRPr="00C56F63">
              <w:rPr>
                <w:rFonts w:ascii="宋体" w:hAnsi="宋体" w:cs="宋体" w:hint="eastAsia"/>
                <w:color w:val="000000"/>
                <w:szCs w:val="21"/>
              </w:rPr>
              <w:t>①</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份额净值增长率标准差</w:t>
            </w:r>
            <w:r w:rsidRPr="00C56F63">
              <w:rPr>
                <w:rFonts w:ascii="宋体" w:hAnsi="宋体" w:cs="宋体" w:hint="eastAsia"/>
                <w:color w:val="000000"/>
                <w:szCs w:val="21"/>
              </w:rPr>
              <w:t>②</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业绩比较基准收益率</w:t>
            </w:r>
            <w:r w:rsidRPr="00C56F63">
              <w:rPr>
                <w:rFonts w:ascii="宋体" w:hAnsi="宋体" w:cs="宋体" w:hint="eastAsia"/>
                <w:color w:val="000000"/>
                <w:szCs w:val="21"/>
              </w:rPr>
              <w:t>③</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业绩比较基准收益率标准差</w:t>
            </w:r>
            <w:r w:rsidRPr="00C56F63">
              <w:rPr>
                <w:rFonts w:ascii="宋体" w:hAnsi="宋体" w:cs="宋体" w:hint="eastAsia"/>
                <w:color w:val="000000"/>
                <w:szCs w:val="21"/>
              </w:rPr>
              <w:t>④</w:t>
            </w:r>
          </w:p>
        </w:tc>
        <w:tc>
          <w:tcPr>
            <w:tcW w:w="1350" w:type="dxa"/>
            <w:vAlign w:val="center"/>
          </w:tcPr>
          <w:p w:rsidR="006B65E1" w:rsidRPr="00C56F63" w:rsidRDefault="00945F2E">
            <w:pPr>
              <w:jc w:val="center"/>
              <w:rPr>
                <w:rFonts w:eastAsiaTheme="minorEastAsia"/>
                <w:color w:val="000000"/>
                <w:szCs w:val="21"/>
              </w:rPr>
            </w:pPr>
            <w:r w:rsidRPr="00C56F63">
              <w:rPr>
                <w:rFonts w:ascii="宋体" w:hAnsi="宋体" w:cs="宋体" w:hint="eastAsia"/>
                <w:color w:val="000000"/>
                <w:szCs w:val="21"/>
              </w:rPr>
              <w:t>①</w:t>
            </w:r>
            <w:r w:rsidRPr="00C56F63">
              <w:rPr>
                <w:rFonts w:eastAsiaTheme="minorEastAsia"/>
                <w:color w:val="000000"/>
                <w:szCs w:val="21"/>
              </w:rPr>
              <w:t>－</w:t>
            </w:r>
            <w:r w:rsidRPr="00C56F63">
              <w:rPr>
                <w:rFonts w:ascii="宋体" w:hAnsi="宋体" w:cs="宋体" w:hint="eastAsia"/>
                <w:color w:val="000000"/>
                <w:szCs w:val="21"/>
              </w:rPr>
              <w:t>③</w:t>
            </w:r>
          </w:p>
        </w:tc>
        <w:tc>
          <w:tcPr>
            <w:tcW w:w="1350" w:type="dxa"/>
            <w:vAlign w:val="center"/>
          </w:tcPr>
          <w:p w:rsidR="006B65E1" w:rsidRPr="00C56F63" w:rsidRDefault="00945F2E">
            <w:pPr>
              <w:jc w:val="center"/>
              <w:rPr>
                <w:rFonts w:eastAsiaTheme="minorEastAsia"/>
                <w:color w:val="000000"/>
                <w:szCs w:val="21"/>
              </w:rPr>
            </w:pPr>
            <w:r w:rsidRPr="00C56F63">
              <w:rPr>
                <w:rFonts w:ascii="宋体" w:hAnsi="宋体" w:cs="宋体" w:hint="eastAsia"/>
                <w:color w:val="000000"/>
                <w:szCs w:val="21"/>
              </w:rPr>
              <w:t>②</w:t>
            </w:r>
            <w:r w:rsidRPr="00C56F63">
              <w:rPr>
                <w:rFonts w:eastAsiaTheme="minorEastAsia"/>
                <w:color w:val="000000"/>
                <w:szCs w:val="21"/>
              </w:rPr>
              <w:t>－</w:t>
            </w:r>
            <w:r w:rsidRPr="00C56F63">
              <w:rPr>
                <w:rFonts w:ascii="宋体" w:hAnsi="宋体" w:cs="宋体" w:hint="eastAsia"/>
                <w:color w:val="000000"/>
                <w:szCs w:val="21"/>
              </w:rPr>
              <w:t>④</w:t>
            </w:r>
          </w:p>
        </w:tc>
      </w:tr>
      <w:tr w:rsidR="00E07B17">
        <w:tc>
          <w:tcPr>
            <w:tcW w:w="1620" w:type="dxa"/>
            <w:vAlign w:val="center"/>
          </w:tcPr>
          <w:p w:rsidR="00E07B17" w:rsidRDefault="004E1D90">
            <w:pPr>
              <w:jc w:val="left"/>
            </w:pPr>
            <w:r>
              <w:rPr>
                <w:rFonts w:eastAsiaTheme="minorEastAsia"/>
                <w:color w:val="000000"/>
                <w:szCs w:val="21"/>
              </w:rPr>
              <w:t>过去一个月</w:t>
            </w:r>
          </w:p>
        </w:tc>
        <w:tc>
          <w:tcPr>
            <w:tcW w:w="1350" w:type="dxa"/>
            <w:vAlign w:val="center"/>
          </w:tcPr>
          <w:p w:rsidR="00E07B17" w:rsidRDefault="004E1D90">
            <w:pPr>
              <w:jc w:val="center"/>
            </w:pPr>
            <w:r>
              <w:rPr>
                <w:rFonts w:eastAsiaTheme="minorEastAsia"/>
                <w:color w:val="000000"/>
                <w:szCs w:val="21"/>
              </w:rPr>
              <w:t>0.06%</w:t>
            </w:r>
          </w:p>
        </w:tc>
        <w:tc>
          <w:tcPr>
            <w:tcW w:w="1350" w:type="dxa"/>
            <w:vAlign w:val="center"/>
          </w:tcPr>
          <w:p w:rsidR="00E07B17" w:rsidRDefault="004E1D90">
            <w:pPr>
              <w:jc w:val="center"/>
            </w:pPr>
            <w:r>
              <w:rPr>
                <w:rFonts w:eastAsiaTheme="minorEastAsia"/>
                <w:color w:val="000000"/>
                <w:szCs w:val="21"/>
              </w:rPr>
              <w:t>0.06%</w:t>
            </w:r>
          </w:p>
        </w:tc>
        <w:tc>
          <w:tcPr>
            <w:tcW w:w="1350" w:type="dxa"/>
            <w:vAlign w:val="center"/>
          </w:tcPr>
          <w:p w:rsidR="00E07B17" w:rsidRDefault="004E1D90">
            <w:pPr>
              <w:jc w:val="center"/>
            </w:pPr>
            <w:r>
              <w:rPr>
                <w:rFonts w:eastAsiaTheme="minorEastAsia"/>
                <w:color w:val="000000"/>
                <w:szCs w:val="21"/>
              </w:rPr>
              <w:t>0.40%</w:t>
            </w:r>
          </w:p>
        </w:tc>
        <w:tc>
          <w:tcPr>
            <w:tcW w:w="1350" w:type="dxa"/>
            <w:vAlign w:val="center"/>
          </w:tcPr>
          <w:p w:rsidR="00E07B17" w:rsidRDefault="004E1D90">
            <w:pPr>
              <w:jc w:val="center"/>
            </w:pPr>
            <w:r>
              <w:rPr>
                <w:rFonts w:eastAsiaTheme="minorEastAsia"/>
                <w:color w:val="000000"/>
                <w:szCs w:val="21"/>
              </w:rPr>
              <w:t>0.08%</w:t>
            </w:r>
          </w:p>
        </w:tc>
        <w:tc>
          <w:tcPr>
            <w:tcW w:w="1350" w:type="dxa"/>
            <w:vAlign w:val="center"/>
          </w:tcPr>
          <w:p w:rsidR="00E07B17" w:rsidRDefault="004E1D90">
            <w:pPr>
              <w:jc w:val="center"/>
            </w:pPr>
            <w:r>
              <w:rPr>
                <w:rFonts w:eastAsiaTheme="minorEastAsia"/>
                <w:color w:val="000000"/>
                <w:szCs w:val="21"/>
              </w:rPr>
              <w:t>-0.34%</w:t>
            </w:r>
          </w:p>
        </w:tc>
        <w:tc>
          <w:tcPr>
            <w:tcW w:w="1350" w:type="dxa"/>
            <w:vAlign w:val="center"/>
          </w:tcPr>
          <w:p w:rsidR="00E07B17" w:rsidRDefault="004E1D90">
            <w:pPr>
              <w:jc w:val="center"/>
            </w:pPr>
            <w:r>
              <w:rPr>
                <w:rFonts w:eastAsiaTheme="minorEastAsia"/>
                <w:color w:val="000000"/>
                <w:szCs w:val="21"/>
              </w:rPr>
              <w:t>-0.02%</w:t>
            </w:r>
          </w:p>
        </w:tc>
      </w:tr>
      <w:tr w:rsidR="00E07B17">
        <w:tc>
          <w:tcPr>
            <w:tcW w:w="1620" w:type="dxa"/>
            <w:vAlign w:val="center"/>
          </w:tcPr>
          <w:p w:rsidR="00E07B17" w:rsidRDefault="004E1D90">
            <w:pPr>
              <w:jc w:val="left"/>
            </w:pPr>
            <w:r>
              <w:rPr>
                <w:rFonts w:eastAsiaTheme="minorEastAsia"/>
                <w:color w:val="000000"/>
                <w:szCs w:val="21"/>
              </w:rPr>
              <w:t>过去三个月</w:t>
            </w:r>
          </w:p>
        </w:tc>
        <w:tc>
          <w:tcPr>
            <w:tcW w:w="1350" w:type="dxa"/>
            <w:vAlign w:val="center"/>
          </w:tcPr>
          <w:p w:rsidR="00E07B17" w:rsidRDefault="004E1D90">
            <w:pPr>
              <w:jc w:val="center"/>
            </w:pPr>
            <w:r>
              <w:rPr>
                <w:rFonts w:eastAsiaTheme="minorEastAsia"/>
                <w:color w:val="000000"/>
                <w:szCs w:val="21"/>
              </w:rPr>
              <w:t>0.53%</w:t>
            </w:r>
          </w:p>
        </w:tc>
        <w:tc>
          <w:tcPr>
            <w:tcW w:w="1350" w:type="dxa"/>
            <w:vAlign w:val="center"/>
          </w:tcPr>
          <w:p w:rsidR="00E07B17" w:rsidRDefault="004E1D90">
            <w:pPr>
              <w:jc w:val="center"/>
            </w:pPr>
            <w:r>
              <w:rPr>
                <w:rFonts w:eastAsiaTheme="minorEastAsia"/>
                <w:color w:val="000000"/>
                <w:szCs w:val="21"/>
              </w:rPr>
              <w:t>0.06%</w:t>
            </w:r>
          </w:p>
        </w:tc>
        <w:tc>
          <w:tcPr>
            <w:tcW w:w="1350" w:type="dxa"/>
            <w:vAlign w:val="center"/>
          </w:tcPr>
          <w:p w:rsidR="00E07B17" w:rsidRDefault="004E1D90">
            <w:pPr>
              <w:jc w:val="center"/>
            </w:pPr>
            <w:r>
              <w:rPr>
                <w:rFonts w:eastAsiaTheme="minorEastAsia"/>
                <w:color w:val="000000"/>
                <w:szCs w:val="21"/>
              </w:rPr>
              <w:t>2.52%</w:t>
            </w:r>
          </w:p>
        </w:tc>
        <w:tc>
          <w:tcPr>
            <w:tcW w:w="1350" w:type="dxa"/>
            <w:vAlign w:val="center"/>
          </w:tcPr>
          <w:p w:rsidR="00E07B17" w:rsidRDefault="004E1D90">
            <w:pPr>
              <w:jc w:val="center"/>
            </w:pPr>
            <w:r>
              <w:rPr>
                <w:rFonts w:eastAsiaTheme="minorEastAsia"/>
                <w:color w:val="000000"/>
                <w:szCs w:val="21"/>
              </w:rPr>
              <w:t>0.09%</w:t>
            </w:r>
          </w:p>
        </w:tc>
        <w:tc>
          <w:tcPr>
            <w:tcW w:w="1350" w:type="dxa"/>
            <w:vAlign w:val="center"/>
          </w:tcPr>
          <w:p w:rsidR="00E07B17" w:rsidRDefault="004E1D90">
            <w:pPr>
              <w:jc w:val="center"/>
            </w:pPr>
            <w:r>
              <w:rPr>
                <w:rFonts w:eastAsiaTheme="minorEastAsia"/>
                <w:color w:val="000000"/>
                <w:szCs w:val="21"/>
              </w:rPr>
              <w:t>-1.99%</w:t>
            </w:r>
          </w:p>
        </w:tc>
        <w:tc>
          <w:tcPr>
            <w:tcW w:w="1350" w:type="dxa"/>
            <w:vAlign w:val="center"/>
          </w:tcPr>
          <w:p w:rsidR="00E07B17" w:rsidRDefault="004E1D90">
            <w:pPr>
              <w:jc w:val="center"/>
            </w:pPr>
            <w:r>
              <w:rPr>
                <w:rFonts w:eastAsiaTheme="minorEastAsia"/>
                <w:color w:val="000000"/>
                <w:szCs w:val="21"/>
              </w:rPr>
              <w:t>-0.03%</w:t>
            </w:r>
          </w:p>
        </w:tc>
      </w:tr>
      <w:tr w:rsidR="00E07B17">
        <w:tc>
          <w:tcPr>
            <w:tcW w:w="1620" w:type="dxa"/>
            <w:vAlign w:val="center"/>
          </w:tcPr>
          <w:p w:rsidR="00E07B17" w:rsidRDefault="004E1D90">
            <w:pPr>
              <w:jc w:val="left"/>
            </w:pPr>
            <w:r>
              <w:rPr>
                <w:rFonts w:eastAsiaTheme="minorEastAsia"/>
                <w:color w:val="000000"/>
                <w:szCs w:val="21"/>
              </w:rPr>
              <w:t>过去六个月</w:t>
            </w:r>
          </w:p>
        </w:tc>
        <w:tc>
          <w:tcPr>
            <w:tcW w:w="1350" w:type="dxa"/>
            <w:vAlign w:val="center"/>
          </w:tcPr>
          <w:p w:rsidR="00E07B17" w:rsidRDefault="004E1D90">
            <w:pPr>
              <w:jc w:val="center"/>
            </w:pPr>
            <w:r>
              <w:rPr>
                <w:rFonts w:eastAsiaTheme="minorEastAsia"/>
                <w:color w:val="000000"/>
                <w:szCs w:val="21"/>
              </w:rPr>
              <w:t>-</w:t>
            </w:r>
          </w:p>
        </w:tc>
        <w:tc>
          <w:tcPr>
            <w:tcW w:w="1350" w:type="dxa"/>
            <w:vAlign w:val="center"/>
          </w:tcPr>
          <w:p w:rsidR="00E07B17" w:rsidRDefault="004E1D90">
            <w:pPr>
              <w:jc w:val="center"/>
            </w:pPr>
            <w:r>
              <w:rPr>
                <w:rFonts w:eastAsiaTheme="minorEastAsia"/>
                <w:color w:val="000000"/>
                <w:szCs w:val="21"/>
              </w:rPr>
              <w:t>-</w:t>
            </w:r>
          </w:p>
        </w:tc>
        <w:tc>
          <w:tcPr>
            <w:tcW w:w="1350" w:type="dxa"/>
            <w:vAlign w:val="center"/>
          </w:tcPr>
          <w:p w:rsidR="00E07B17" w:rsidRDefault="004E1D90">
            <w:pPr>
              <w:jc w:val="center"/>
            </w:pPr>
            <w:r>
              <w:rPr>
                <w:rFonts w:eastAsiaTheme="minorEastAsia"/>
                <w:color w:val="000000"/>
                <w:szCs w:val="21"/>
              </w:rPr>
              <w:t>-</w:t>
            </w:r>
          </w:p>
        </w:tc>
        <w:tc>
          <w:tcPr>
            <w:tcW w:w="1350" w:type="dxa"/>
            <w:vAlign w:val="center"/>
          </w:tcPr>
          <w:p w:rsidR="00E07B17" w:rsidRDefault="004E1D90">
            <w:pPr>
              <w:jc w:val="center"/>
            </w:pPr>
            <w:r>
              <w:rPr>
                <w:rFonts w:eastAsiaTheme="minorEastAsia"/>
                <w:color w:val="000000"/>
                <w:szCs w:val="21"/>
              </w:rPr>
              <w:t>-</w:t>
            </w:r>
          </w:p>
        </w:tc>
        <w:tc>
          <w:tcPr>
            <w:tcW w:w="1350" w:type="dxa"/>
            <w:vAlign w:val="center"/>
          </w:tcPr>
          <w:p w:rsidR="00E07B17" w:rsidRDefault="004E1D90">
            <w:pPr>
              <w:jc w:val="center"/>
            </w:pPr>
            <w:r>
              <w:rPr>
                <w:rFonts w:eastAsiaTheme="minorEastAsia"/>
                <w:color w:val="000000"/>
                <w:szCs w:val="21"/>
              </w:rPr>
              <w:t>-</w:t>
            </w:r>
          </w:p>
        </w:tc>
        <w:tc>
          <w:tcPr>
            <w:tcW w:w="1350" w:type="dxa"/>
            <w:vAlign w:val="center"/>
          </w:tcPr>
          <w:p w:rsidR="00E07B17" w:rsidRDefault="004E1D90">
            <w:pPr>
              <w:jc w:val="center"/>
            </w:pPr>
            <w:r>
              <w:rPr>
                <w:rFonts w:eastAsiaTheme="minorEastAsia"/>
                <w:color w:val="000000"/>
                <w:szCs w:val="21"/>
              </w:rPr>
              <w:t>-</w:t>
            </w:r>
          </w:p>
        </w:tc>
      </w:tr>
      <w:tr w:rsidR="00E07B17">
        <w:tc>
          <w:tcPr>
            <w:tcW w:w="1620" w:type="dxa"/>
            <w:vAlign w:val="center"/>
          </w:tcPr>
          <w:p w:rsidR="00E07B17" w:rsidRDefault="004E1D90">
            <w:pPr>
              <w:jc w:val="left"/>
            </w:pPr>
            <w:r>
              <w:rPr>
                <w:rFonts w:eastAsiaTheme="minorEastAsia"/>
                <w:color w:val="000000"/>
                <w:szCs w:val="21"/>
              </w:rPr>
              <w:t>过去一年</w:t>
            </w:r>
          </w:p>
        </w:tc>
        <w:tc>
          <w:tcPr>
            <w:tcW w:w="1350" w:type="dxa"/>
            <w:vAlign w:val="center"/>
          </w:tcPr>
          <w:p w:rsidR="00E07B17" w:rsidRDefault="004E1D90">
            <w:pPr>
              <w:jc w:val="center"/>
            </w:pPr>
            <w:r>
              <w:rPr>
                <w:rFonts w:eastAsiaTheme="minorEastAsia"/>
                <w:color w:val="000000"/>
                <w:szCs w:val="21"/>
              </w:rPr>
              <w:t>-</w:t>
            </w:r>
          </w:p>
        </w:tc>
        <w:tc>
          <w:tcPr>
            <w:tcW w:w="1350" w:type="dxa"/>
            <w:vAlign w:val="center"/>
          </w:tcPr>
          <w:p w:rsidR="00E07B17" w:rsidRDefault="004E1D90">
            <w:pPr>
              <w:jc w:val="center"/>
            </w:pPr>
            <w:r>
              <w:rPr>
                <w:rFonts w:eastAsiaTheme="minorEastAsia"/>
                <w:color w:val="000000"/>
                <w:szCs w:val="21"/>
              </w:rPr>
              <w:t>-</w:t>
            </w:r>
          </w:p>
        </w:tc>
        <w:tc>
          <w:tcPr>
            <w:tcW w:w="1350" w:type="dxa"/>
            <w:vAlign w:val="center"/>
          </w:tcPr>
          <w:p w:rsidR="00E07B17" w:rsidRDefault="004E1D90">
            <w:pPr>
              <w:jc w:val="center"/>
            </w:pPr>
            <w:r>
              <w:rPr>
                <w:rFonts w:eastAsiaTheme="minorEastAsia"/>
                <w:color w:val="000000"/>
                <w:szCs w:val="21"/>
              </w:rPr>
              <w:t>-</w:t>
            </w:r>
          </w:p>
        </w:tc>
        <w:tc>
          <w:tcPr>
            <w:tcW w:w="1350" w:type="dxa"/>
            <w:vAlign w:val="center"/>
          </w:tcPr>
          <w:p w:rsidR="00E07B17" w:rsidRDefault="004E1D90">
            <w:pPr>
              <w:jc w:val="center"/>
            </w:pPr>
            <w:r>
              <w:rPr>
                <w:rFonts w:eastAsiaTheme="minorEastAsia"/>
                <w:color w:val="000000"/>
                <w:szCs w:val="21"/>
              </w:rPr>
              <w:t>-</w:t>
            </w:r>
          </w:p>
        </w:tc>
        <w:tc>
          <w:tcPr>
            <w:tcW w:w="1350" w:type="dxa"/>
            <w:vAlign w:val="center"/>
          </w:tcPr>
          <w:p w:rsidR="00E07B17" w:rsidRDefault="004E1D90">
            <w:pPr>
              <w:jc w:val="center"/>
            </w:pPr>
            <w:r>
              <w:rPr>
                <w:rFonts w:eastAsiaTheme="minorEastAsia"/>
                <w:color w:val="000000"/>
                <w:szCs w:val="21"/>
              </w:rPr>
              <w:t>-</w:t>
            </w:r>
          </w:p>
        </w:tc>
        <w:tc>
          <w:tcPr>
            <w:tcW w:w="1350" w:type="dxa"/>
            <w:vAlign w:val="center"/>
          </w:tcPr>
          <w:p w:rsidR="00E07B17" w:rsidRDefault="004E1D90">
            <w:pPr>
              <w:jc w:val="center"/>
            </w:pPr>
            <w:r>
              <w:rPr>
                <w:rFonts w:eastAsiaTheme="minorEastAsia"/>
                <w:color w:val="000000"/>
                <w:szCs w:val="21"/>
              </w:rPr>
              <w:t>-</w:t>
            </w:r>
          </w:p>
        </w:tc>
      </w:tr>
      <w:tr w:rsidR="00E07B17">
        <w:tc>
          <w:tcPr>
            <w:tcW w:w="1620" w:type="dxa"/>
            <w:vAlign w:val="center"/>
          </w:tcPr>
          <w:p w:rsidR="00E07B17" w:rsidRDefault="004E1D90">
            <w:pPr>
              <w:jc w:val="left"/>
            </w:pPr>
            <w:r>
              <w:rPr>
                <w:rFonts w:eastAsiaTheme="minorEastAsia"/>
                <w:color w:val="000000"/>
                <w:szCs w:val="21"/>
              </w:rPr>
              <w:t>过去三年</w:t>
            </w:r>
          </w:p>
        </w:tc>
        <w:tc>
          <w:tcPr>
            <w:tcW w:w="1350" w:type="dxa"/>
            <w:vAlign w:val="center"/>
          </w:tcPr>
          <w:p w:rsidR="00E07B17" w:rsidRDefault="004E1D90">
            <w:pPr>
              <w:jc w:val="center"/>
            </w:pPr>
            <w:r>
              <w:rPr>
                <w:rFonts w:eastAsiaTheme="minorEastAsia"/>
                <w:color w:val="000000"/>
                <w:szCs w:val="21"/>
              </w:rPr>
              <w:t>-</w:t>
            </w:r>
          </w:p>
        </w:tc>
        <w:tc>
          <w:tcPr>
            <w:tcW w:w="1350" w:type="dxa"/>
            <w:vAlign w:val="center"/>
          </w:tcPr>
          <w:p w:rsidR="00E07B17" w:rsidRDefault="004E1D90">
            <w:pPr>
              <w:jc w:val="center"/>
            </w:pPr>
            <w:r>
              <w:rPr>
                <w:rFonts w:eastAsiaTheme="minorEastAsia"/>
                <w:color w:val="000000"/>
                <w:szCs w:val="21"/>
              </w:rPr>
              <w:t>-</w:t>
            </w:r>
          </w:p>
        </w:tc>
        <w:tc>
          <w:tcPr>
            <w:tcW w:w="1350" w:type="dxa"/>
            <w:vAlign w:val="center"/>
          </w:tcPr>
          <w:p w:rsidR="00E07B17" w:rsidRDefault="004E1D90">
            <w:pPr>
              <w:jc w:val="center"/>
            </w:pPr>
            <w:r>
              <w:rPr>
                <w:rFonts w:eastAsiaTheme="minorEastAsia"/>
                <w:color w:val="000000"/>
                <w:szCs w:val="21"/>
              </w:rPr>
              <w:t>-</w:t>
            </w:r>
          </w:p>
        </w:tc>
        <w:tc>
          <w:tcPr>
            <w:tcW w:w="1350" w:type="dxa"/>
            <w:vAlign w:val="center"/>
          </w:tcPr>
          <w:p w:rsidR="00E07B17" w:rsidRDefault="004E1D90">
            <w:pPr>
              <w:jc w:val="center"/>
            </w:pPr>
            <w:r>
              <w:rPr>
                <w:rFonts w:eastAsiaTheme="minorEastAsia"/>
                <w:color w:val="000000"/>
                <w:szCs w:val="21"/>
              </w:rPr>
              <w:t>-</w:t>
            </w:r>
          </w:p>
        </w:tc>
        <w:tc>
          <w:tcPr>
            <w:tcW w:w="1350" w:type="dxa"/>
            <w:vAlign w:val="center"/>
          </w:tcPr>
          <w:p w:rsidR="00E07B17" w:rsidRDefault="004E1D90">
            <w:pPr>
              <w:jc w:val="center"/>
            </w:pPr>
            <w:r>
              <w:rPr>
                <w:rFonts w:eastAsiaTheme="minorEastAsia"/>
                <w:color w:val="000000"/>
                <w:szCs w:val="21"/>
              </w:rPr>
              <w:t>-</w:t>
            </w:r>
          </w:p>
        </w:tc>
        <w:tc>
          <w:tcPr>
            <w:tcW w:w="1350" w:type="dxa"/>
            <w:vAlign w:val="center"/>
          </w:tcPr>
          <w:p w:rsidR="00E07B17" w:rsidRDefault="004E1D90">
            <w:pPr>
              <w:jc w:val="center"/>
            </w:pPr>
            <w:r>
              <w:rPr>
                <w:rFonts w:eastAsiaTheme="minorEastAsia"/>
                <w:color w:val="000000"/>
                <w:szCs w:val="21"/>
              </w:rPr>
              <w:t>-</w:t>
            </w:r>
          </w:p>
        </w:tc>
      </w:tr>
      <w:tr w:rsidR="00E07B17">
        <w:tc>
          <w:tcPr>
            <w:tcW w:w="1620" w:type="dxa"/>
            <w:vAlign w:val="center"/>
          </w:tcPr>
          <w:p w:rsidR="00E07B17" w:rsidRDefault="004E1D90">
            <w:pPr>
              <w:jc w:val="left"/>
            </w:pPr>
            <w:r>
              <w:rPr>
                <w:rFonts w:eastAsiaTheme="minorEastAsia"/>
                <w:color w:val="000000"/>
                <w:szCs w:val="21"/>
              </w:rPr>
              <w:t>自基金合同生效起至今</w:t>
            </w:r>
          </w:p>
        </w:tc>
        <w:tc>
          <w:tcPr>
            <w:tcW w:w="1350" w:type="dxa"/>
            <w:vAlign w:val="center"/>
          </w:tcPr>
          <w:p w:rsidR="00E07B17" w:rsidRDefault="004E1D90">
            <w:pPr>
              <w:jc w:val="center"/>
            </w:pPr>
            <w:r>
              <w:rPr>
                <w:rFonts w:eastAsiaTheme="minorEastAsia"/>
                <w:color w:val="000000"/>
                <w:szCs w:val="21"/>
              </w:rPr>
              <w:t>0.89%</w:t>
            </w:r>
          </w:p>
        </w:tc>
        <w:tc>
          <w:tcPr>
            <w:tcW w:w="1350" w:type="dxa"/>
            <w:vAlign w:val="center"/>
          </w:tcPr>
          <w:p w:rsidR="00E07B17" w:rsidRDefault="004E1D90">
            <w:pPr>
              <w:jc w:val="center"/>
            </w:pPr>
            <w:r>
              <w:rPr>
                <w:rFonts w:eastAsiaTheme="minorEastAsia"/>
                <w:color w:val="000000"/>
                <w:szCs w:val="21"/>
              </w:rPr>
              <w:t>0.06%</w:t>
            </w:r>
          </w:p>
        </w:tc>
        <w:tc>
          <w:tcPr>
            <w:tcW w:w="1350" w:type="dxa"/>
            <w:vAlign w:val="center"/>
          </w:tcPr>
          <w:p w:rsidR="00E07B17" w:rsidRDefault="004E1D90">
            <w:pPr>
              <w:jc w:val="center"/>
            </w:pPr>
            <w:r>
              <w:rPr>
                <w:rFonts w:eastAsiaTheme="minorEastAsia"/>
                <w:color w:val="000000"/>
                <w:szCs w:val="21"/>
              </w:rPr>
              <w:t>3.17%</w:t>
            </w:r>
          </w:p>
        </w:tc>
        <w:tc>
          <w:tcPr>
            <w:tcW w:w="1350" w:type="dxa"/>
            <w:vAlign w:val="center"/>
          </w:tcPr>
          <w:p w:rsidR="00E07B17" w:rsidRDefault="004E1D90">
            <w:pPr>
              <w:jc w:val="center"/>
            </w:pPr>
            <w:r>
              <w:rPr>
                <w:rFonts w:eastAsiaTheme="minorEastAsia"/>
                <w:color w:val="000000"/>
                <w:szCs w:val="21"/>
              </w:rPr>
              <w:t>0.12%</w:t>
            </w:r>
          </w:p>
        </w:tc>
        <w:tc>
          <w:tcPr>
            <w:tcW w:w="1350" w:type="dxa"/>
            <w:vAlign w:val="center"/>
          </w:tcPr>
          <w:p w:rsidR="00E07B17" w:rsidRDefault="004E1D90">
            <w:pPr>
              <w:jc w:val="center"/>
            </w:pPr>
            <w:r>
              <w:rPr>
                <w:rFonts w:eastAsiaTheme="minorEastAsia"/>
                <w:color w:val="000000"/>
                <w:szCs w:val="21"/>
              </w:rPr>
              <w:t>-2.28%</w:t>
            </w:r>
          </w:p>
        </w:tc>
        <w:tc>
          <w:tcPr>
            <w:tcW w:w="1350" w:type="dxa"/>
            <w:vAlign w:val="center"/>
          </w:tcPr>
          <w:p w:rsidR="00E07B17" w:rsidRDefault="004E1D90">
            <w:pPr>
              <w:jc w:val="center"/>
            </w:pPr>
            <w:r>
              <w:rPr>
                <w:rFonts w:eastAsiaTheme="minorEastAsia"/>
                <w:color w:val="000000"/>
                <w:szCs w:val="21"/>
              </w:rPr>
              <w:t>-0.06%</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注：本基金的业绩比较基准为：中证</w:t>
      </w:r>
      <w:r w:rsidRPr="00C56F63">
        <w:rPr>
          <w:rFonts w:eastAsiaTheme="minorEastAsia"/>
          <w:kern w:val="0"/>
          <w:szCs w:val="21"/>
        </w:rPr>
        <w:t>800</w:t>
      </w:r>
      <w:r w:rsidRPr="00C56F63">
        <w:rPr>
          <w:rFonts w:eastAsiaTheme="minorEastAsia"/>
          <w:kern w:val="0"/>
          <w:szCs w:val="21"/>
        </w:rPr>
        <w:t>指数收益率</w:t>
      </w:r>
      <w:r w:rsidRPr="00C56F63">
        <w:rPr>
          <w:rFonts w:eastAsiaTheme="minorEastAsia"/>
          <w:kern w:val="0"/>
          <w:szCs w:val="21"/>
        </w:rPr>
        <w:t>×10%+</w:t>
      </w:r>
      <w:r w:rsidRPr="00C56F63">
        <w:rPr>
          <w:rFonts w:eastAsiaTheme="minorEastAsia"/>
          <w:kern w:val="0"/>
          <w:szCs w:val="21"/>
        </w:rPr>
        <w:t>中证政策性金融债</w:t>
      </w:r>
      <w:r w:rsidRPr="00C56F63">
        <w:rPr>
          <w:rFonts w:eastAsiaTheme="minorEastAsia"/>
          <w:kern w:val="0"/>
          <w:szCs w:val="21"/>
        </w:rPr>
        <w:t>1-3</w:t>
      </w:r>
      <w:r w:rsidRPr="00C56F63">
        <w:rPr>
          <w:rFonts w:eastAsiaTheme="minorEastAsia"/>
          <w:kern w:val="0"/>
          <w:szCs w:val="21"/>
        </w:rPr>
        <w:t>年指数收益率</w:t>
      </w:r>
      <w:r w:rsidRPr="00C56F63">
        <w:rPr>
          <w:rFonts w:eastAsiaTheme="minorEastAsia"/>
          <w:kern w:val="0"/>
          <w:szCs w:val="21"/>
        </w:rPr>
        <w:t>×90%</w:t>
      </w:r>
    </w:p>
    <w:p w:rsidR="006B65E1" w:rsidRPr="00C56F63" w:rsidRDefault="00945F2E" w:rsidP="00572E9A">
      <w:pPr>
        <w:spacing w:beforeLines="100" w:before="312" w:line="360" w:lineRule="auto"/>
        <w:rPr>
          <w:rFonts w:eastAsiaTheme="minorEastAsia"/>
          <w:b/>
          <w:kern w:val="0"/>
          <w:szCs w:val="21"/>
        </w:rPr>
      </w:pPr>
      <w:r w:rsidRPr="00C56F63">
        <w:rPr>
          <w:rFonts w:eastAsiaTheme="minorEastAsia"/>
          <w:b/>
          <w:kern w:val="0"/>
          <w:szCs w:val="21"/>
        </w:rPr>
        <w:t>3.2.2</w:t>
      </w:r>
      <w:r w:rsidRPr="00C56F63">
        <w:rPr>
          <w:rStyle w:val="afc"/>
          <w:rFonts w:eastAsiaTheme="minorEastAsia"/>
          <w:color w:val="000000"/>
          <w:szCs w:val="21"/>
          <w:shd w:val="clear" w:color="auto" w:fill="FFFFFF"/>
        </w:rPr>
        <w:t>自基金合同生效以来</w:t>
      </w:r>
      <w:r w:rsidRPr="00C56F63">
        <w:rPr>
          <w:rFonts w:eastAsiaTheme="minorEastAsia"/>
          <w:b/>
          <w:kern w:val="0"/>
          <w:szCs w:val="21"/>
        </w:rPr>
        <w:t>基金份额累计净值增长率变动及其与同期业绩比较基准收益率变动的比较</w:t>
      </w:r>
    </w:p>
    <w:p w:rsidR="006B65E1" w:rsidRPr="00C56F63" w:rsidRDefault="00945F2E">
      <w:pPr>
        <w:spacing w:line="360" w:lineRule="auto"/>
        <w:jc w:val="center"/>
        <w:rPr>
          <w:rFonts w:eastAsiaTheme="minorEastAsia"/>
          <w:kern w:val="0"/>
          <w:szCs w:val="21"/>
        </w:rPr>
      </w:pPr>
      <w:r w:rsidRPr="00C56F63">
        <w:rPr>
          <w:rFonts w:eastAsiaTheme="minorEastAsia"/>
          <w:kern w:val="0"/>
          <w:szCs w:val="21"/>
        </w:rPr>
        <w:t>上投摩根安享回报一年持有期债券型证券投资基金</w:t>
      </w:r>
    </w:p>
    <w:p w:rsidR="006B65E1" w:rsidRPr="00C56F63" w:rsidRDefault="00945F2E">
      <w:pPr>
        <w:spacing w:line="360" w:lineRule="auto"/>
        <w:jc w:val="center"/>
        <w:rPr>
          <w:rFonts w:eastAsiaTheme="minorEastAsia"/>
          <w:kern w:val="0"/>
          <w:szCs w:val="21"/>
        </w:rPr>
      </w:pPr>
      <w:r w:rsidRPr="00C56F63">
        <w:rPr>
          <w:rFonts w:eastAsiaTheme="minorEastAsia"/>
          <w:kern w:val="0"/>
          <w:szCs w:val="21"/>
        </w:rPr>
        <w:t>份额累计净值增长率与业绩比较基准收益率历史走势对比图</w:t>
      </w:r>
    </w:p>
    <w:p w:rsidR="006B65E1" w:rsidRPr="00C56F63" w:rsidRDefault="00945F2E">
      <w:pPr>
        <w:pStyle w:val="ae"/>
        <w:snapToGrid w:val="0"/>
        <w:spacing w:line="360" w:lineRule="auto"/>
        <w:jc w:val="center"/>
        <w:rPr>
          <w:rFonts w:ascii="Times New Roman" w:eastAsiaTheme="minorEastAsia" w:hAnsi="Times New Roman"/>
        </w:rPr>
      </w:pPr>
      <w:r w:rsidRPr="00C56F63">
        <w:rPr>
          <w:rFonts w:ascii="Times New Roman" w:eastAsiaTheme="minorEastAsia" w:hAnsi="Times New Roman"/>
        </w:rPr>
        <w:t>（</w:t>
      </w:r>
      <w:r w:rsidRPr="00C56F63">
        <w:rPr>
          <w:rFonts w:ascii="Times New Roman" w:eastAsiaTheme="minorEastAsia" w:hAnsi="Times New Roman"/>
        </w:rPr>
        <w:t>2021</w:t>
      </w:r>
      <w:r w:rsidRPr="00C56F63">
        <w:rPr>
          <w:rFonts w:ascii="Times New Roman" w:eastAsiaTheme="minorEastAsia" w:hAnsi="Times New Roman"/>
        </w:rPr>
        <w:t>年</w:t>
      </w:r>
      <w:r w:rsidRPr="00C56F63">
        <w:rPr>
          <w:rFonts w:ascii="Times New Roman" w:eastAsiaTheme="minorEastAsia" w:hAnsi="Times New Roman"/>
        </w:rPr>
        <w:t>2</w:t>
      </w:r>
      <w:r w:rsidRPr="00C56F63">
        <w:rPr>
          <w:rFonts w:ascii="Times New Roman" w:eastAsiaTheme="minorEastAsia" w:hAnsi="Times New Roman"/>
        </w:rPr>
        <w:t>月</w:t>
      </w:r>
      <w:r w:rsidRPr="00C56F63">
        <w:rPr>
          <w:rFonts w:ascii="Times New Roman" w:eastAsiaTheme="minorEastAsia" w:hAnsi="Times New Roman"/>
        </w:rPr>
        <w:t>8</w:t>
      </w:r>
      <w:r w:rsidRPr="00C56F63">
        <w:rPr>
          <w:rFonts w:ascii="Times New Roman" w:eastAsiaTheme="minorEastAsia" w:hAnsi="Times New Roman"/>
        </w:rPr>
        <w:t>日至</w:t>
      </w:r>
      <w:r w:rsidRPr="00C56F63">
        <w:rPr>
          <w:rFonts w:ascii="Times New Roman" w:eastAsiaTheme="minorEastAsia" w:hAnsi="Times New Roman"/>
        </w:rPr>
        <w:t>2021</w:t>
      </w:r>
      <w:r w:rsidRPr="00C56F63">
        <w:rPr>
          <w:rFonts w:ascii="Times New Roman" w:eastAsiaTheme="minorEastAsia" w:hAnsi="Times New Roman"/>
        </w:rPr>
        <w:t>年</w:t>
      </w:r>
      <w:r w:rsidRPr="00C56F63">
        <w:rPr>
          <w:rFonts w:ascii="Times New Roman" w:eastAsiaTheme="minorEastAsia" w:hAnsi="Times New Roman"/>
        </w:rPr>
        <w:t>6</w:t>
      </w:r>
      <w:r w:rsidRPr="00C56F63">
        <w:rPr>
          <w:rFonts w:ascii="Times New Roman" w:eastAsiaTheme="minorEastAsia" w:hAnsi="Times New Roman"/>
        </w:rPr>
        <w:t>月</w:t>
      </w:r>
      <w:r w:rsidRPr="00C56F63">
        <w:rPr>
          <w:rFonts w:ascii="Times New Roman" w:eastAsiaTheme="minorEastAsia" w:hAnsi="Times New Roman"/>
        </w:rPr>
        <w:t>30</w:t>
      </w:r>
      <w:r w:rsidRPr="00C56F63">
        <w:rPr>
          <w:rFonts w:ascii="Times New Roman" w:eastAsiaTheme="minorEastAsia" w:hAnsi="Times New Roman"/>
        </w:rPr>
        <w:t>日）</w:t>
      </w:r>
    </w:p>
    <w:p w:rsidR="006B65E1" w:rsidRPr="00C56F63" w:rsidRDefault="00945F2E">
      <w:pPr>
        <w:spacing w:line="360" w:lineRule="auto"/>
        <w:jc w:val="center"/>
        <w:rPr>
          <w:rFonts w:eastAsiaTheme="minorEastAsia"/>
          <w:color w:val="000000"/>
          <w:szCs w:val="21"/>
        </w:rPr>
      </w:pPr>
      <w:r w:rsidRPr="00C56F63">
        <w:rPr>
          <w:rFonts w:eastAsiaTheme="minorEastAsia"/>
          <w:noProof/>
          <w:color w:val="000000"/>
          <w:szCs w:val="21"/>
        </w:rPr>
        <w:lastRenderedPageBreak/>
        <w:drawing>
          <wp:inline distT="0" distB="0" distL="0" distR="0" wp14:anchorId="61CA6E47" wp14:editId="2DF5908E">
            <wp:extent cx="5759450" cy="3372485"/>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E07B17" w:rsidRDefault="004E1D9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2021</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8</w:t>
      </w:r>
      <w:r>
        <w:rPr>
          <w:rFonts w:eastAsiaTheme="minorEastAsia"/>
          <w:kern w:val="0"/>
          <w:szCs w:val="21"/>
        </w:rPr>
        <w:t>日，截至本报告期末本基金合同生效未满一年。</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本基金建仓期为本基金合同生效日起</w:t>
      </w:r>
      <w:r w:rsidRPr="00C56F63">
        <w:rPr>
          <w:rFonts w:eastAsiaTheme="minorEastAsia"/>
          <w:kern w:val="0"/>
          <w:szCs w:val="21"/>
        </w:rPr>
        <w:t xml:space="preserve"> 6 </w:t>
      </w:r>
      <w:r w:rsidRPr="00C56F63">
        <w:rPr>
          <w:rFonts w:eastAsiaTheme="minorEastAsia"/>
          <w:kern w:val="0"/>
          <w:szCs w:val="21"/>
        </w:rPr>
        <w:t>个月，截至本报告期末本基金仍处于建仓期。</w:t>
      </w:r>
    </w:p>
    <w:p w:rsidR="006B65E1" w:rsidRPr="00C56F63" w:rsidRDefault="006B65E1">
      <w:pPr>
        <w:tabs>
          <w:tab w:val="left" w:pos="1800"/>
        </w:tabs>
        <w:spacing w:line="360" w:lineRule="auto"/>
        <w:rPr>
          <w:rFonts w:eastAsiaTheme="minorEastAsia"/>
          <w:color w:val="000000"/>
          <w:szCs w:val="21"/>
        </w:r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29" w:name="_Toc225498254"/>
      <w:bookmarkStart w:id="30" w:name="_Toc80121098"/>
      <w:r w:rsidRPr="00C56F63">
        <w:rPr>
          <w:rFonts w:eastAsiaTheme="minorEastAsia"/>
          <w:b/>
          <w:bCs/>
          <w:sz w:val="21"/>
          <w:szCs w:val="21"/>
          <w:lang w:val="en-US"/>
        </w:rPr>
        <w:t xml:space="preserve">4  </w:t>
      </w:r>
      <w:r w:rsidRPr="00C56F63">
        <w:rPr>
          <w:rFonts w:eastAsiaTheme="minorEastAsia"/>
          <w:b/>
          <w:bCs/>
          <w:sz w:val="21"/>
          <w:szCs w:val="21"/>
          <w:lang w:val="en-US"/>
        </w:rPr>
        <w:t>管理人报告</w:t>
      </w:r>
      <w:bookmarkEnd w:id="29"/>
      <w:bookmarkEnd w:id="30"/>
    </w:p>
    <w:p w:rsidR="006B65E1" w:rsidRPr="00C56F63" w:rsidRDefault="00945F2E">
      <w:pPr>
        <w:pStyle w:val="2"/>
        <w:spacing w:before="0" w:after="0"/>
        <w:rPr>
          <w:rFonts w:ascii="Times New Roman" w:eastAsiaTheme="minorEastAsia" w:hAnsi="Times New Roman"/>
          <w:kern w:val="0"/>
          <w:sz w:val="21"/>
          <w:szCs w:val="21"/>
        </w:rPr>
      </w:pPr>
      <w:bookmarkStart w:id="31" w:name="_Toc390421238"/>
      <w:bookmarkStart w:id="32" w:name="_Toc80121099"/>
      <w:r w:rsidRPr="00C56F63">
        <w:rPr>
          <w:rFonts w:ascii="Times New Roman" w:eastAsiaTheme="minorEastAsia" w:hAnsi="Times New Roman"/>
          <w:kern w:val="0"/>
          <w:sz w:val="21"/>
          <w:szCs w:val="21"/>
        </w:rPr>
        <w:t xml:space="preserve">4.1 </w:t>
      </w:r>
      <w:r w:rsidRPr="00C56F63">
        <w:rPr>
          <w:rFonts w:ascii="Times New Roman" w:eastAsiaTheme="minorEastAsia" w:hAnsi="Times New Roman"/>
          <w:kern w:val="0"/>
          <w:sz w:val="21"/>
          <w:szCs w:val="21"/>
        </w:rPr>
        <w:t>基金管理人及基金经理情况</w:t>
      </w:r>
      <w:bookmarkEnd w:id="31"/>
      <w:bookmarkEnd w:id="32"/>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color w:val="000000"/>
          <w:kern w:val="0"/>
          <w:szCs w:val="21"/>
        </w:rPr>
        <w:t xml:space="preserve">4.1.1 </w:t>
      </w:r>
      <w:r w:rsidRPr="00C56F63">
        <w:rPr>
          <w:rFonts w:eastAsiaTheme="minorEastAsia"/>
          <w:b/>
          <w:color w:val="000000"/>
          <w:kern w:val="0"/>
          <w:szCs w:val="21"/>
        </w:rPr>
        <w:t>基金管理人及其管理基金的经验</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上投摩根基金管理有限公司经中国证券监督管理委员会批准，于</w:t>
      </w:r>
      <w:r w:rsidRPr="00C56F63">
        <w:rPr>
          <w:rFonts w:eastAsiaTheme="minorEastAsia"/>
          <w:color w:val="000000"/>
          <w:szCs w:val="21"/>
        </w:rPr>
        <w:t>2004</w:t>
      </w:r>
      <w:r w:rsidRPr="00C56F63">
        <w:rPr>
          <w:rFonts w:eastAsiaTheme="minorEastAsia"/>
          <w:color w:val="000000"/>
          <w:szCs w:val="21"/>
        </w:rPr>
        <w:t>年</w:t>
      </w:r>
      <w:r w:rsidRPr="00C56F63">
        <w:rPr>
          <w:rFonts w:eastAsiaTheme="minorEastAsia"/>
          <w:color w:val="000000"/>
          <w:szCs w:val="21"/>
        </w:rPr>
        <w:t>5</w:t>
      </w:r>
      <w:r w:rsidRPr="00C56F63">
        <w:rPr>
          <w:rFonts w:eastAsiaTheme="minorEastAsia"/>
          <w:color w:val="000000"/>
          <w:szCs w:val="21"/>
        </w:rPr>
        <w:t>月</w:t>
      </w:r>
      <w:r w:rsidRPr="00C56F63">
        <w:rPr>
          <w:rFonts w:eastAsiaTheme="minorEastAsia"/>
          <w:color w:val="000000"/>
          <w:szCs w:val="21"/>
        </w:rPr>
        <w:t>12</w:t>
      </w:r>
      <w:r w:rsidRPr="00C56F63">
        <w:rPr>
          <w:rFonts w:eastAsiaTheme="minorEastAsia"/>
          <w:color w:val="000000"/>
          <w:szCs w:val="21"/>
        </w:rPr>
        <w:t>日正式成立。公司由上海国际信托投资有限公司（</w:t>
      </w:r>
      <w:r w:rsidRPr="00C56F63">
        <w:rPr>
          <w:rFonts w:eastAsiaTheme="minorEastAsia"/>
          <w:color w:val="000000"/>
          <w:szCs w:val="21"/>
        </w:rPr>
        <w:t>2007</w:t>
      </w:r>
      <w:r w:rsidRPr="00C56F63">
        <w:rPr>
          <w:rFonts w:eastAsiaTheme="minorEastAsia"/>
          <w:color w:val="000000"/>
          <w:szCs w:val="21"/>
        </w:rPr>
        <w:t>年</w:t>
      </w:r>
      <w:r w:rsidRPr="00C56F63">
        <w:rPr>
          <w:rFonts w:eastAsiaTheme="minorEastAsia"/>
          <w:color w:val="000000"/>
          <w:szCs w:val="21"/>
        </w:rPr>
        <w:t>10</w:t>
      </w:r>
      <w:r w:rsidRPr="00C56F63">
        <w:rPr>
          <w:rFonts w:eastAsiaTheme="minorEastAsia"/>
          <w:color w:val="000000"/>
          <w:szCs w:val="21"/>
        </w:rPr>
        <w:t>月</w:t>
      </w:r>
      <w:r w:rsidRPr="00C56F63">
        <w:rPr>
          <w:rFonts w:eastAsiaTheme="minorEastAsia"/>
          <w:color w:val="000000"/>
          <w:szCs w:val="21"/>
        </w:rPr>
        <w:t>8</w:t>
      </w:r>
      <w:r w:rsidRPr="00C56F63">
        <w:rPr>
          <w:rFonts w:eastAsiaTheme="minorEastAsia"/>
          <w:color w:val="000000"/>
          <w:szCs w:val="21"/>
        </w:rPr>
        <w:t>日更名为</w:t>
      </w:r>
      <w:r w:rsidRPr="00C56F63">
        <w:rPr>
          <w:rFonts w:eastAsiaTheme="minorEastAsia"/>
          <w:color w:val="000000"/>
          <w:szCs w:val="21"/>
        </w:rPr>
        <w:t>“</w:t>
      </w:r>
      <w:r w:rsidRPr="00C56F63">
        <w:rPr>
          <w:rFonts w:eastAsiaTheme="minorEastAsia"/>
          <w:color w:val="000000"/>
          <w:szCs w:val="21"/>
        </w:rPr>
        <w:t>上海国际信托有限公司</w:t>
      </w:r>
      <w:r w:rsidRPr="00C56F63">
        <w:rPr>
          <w:rFonts w:eastAsiaTheme="minorEastAsia"/>
          <w:color w:val="000000"/>
          <w:szCs w:val="21"/>
        </w:rPr>
        <w:t>”</w:t>
      </w:r>
      <w:r w:rsidRPr="00C56F63">
        <w:rPr>
          <w:rFonts w:eastAsiaTheme="minorEastAsia"/>
          <w:color w:val="000000"/>
          <w:szCs w:val="21"/>
        </w:rPr>
        <w:t>）与摩根资产管理（英国）有限公司合资设立，注册资本为</w:t>
      </w:r>
      <w:r w:rsidRPr="00C56F63">
        <w:rPr>
          <w:rFonts w:eastAsiaTheme="minorEastAsia"/>
          <w:color w:val="000000"/>
          <w:szCs w:val="21"/>
        </w:rPr>
        <w:t>2.5</w:t>
      </w:r>
      <w:r w:rsidRPr="00C56F63">
        <w:rPr>
          <w:rFonts w:eastAsiaTheme="minorEastAsia"/>
          <w:color w:val="000000"/>
          <w:szCs w:val="21"/>
        </w:rPr>
        <w:t>亿元人民币，注册地上海。截至</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底，公司旗下运作的基金共有七十六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中证消费服务领先指数证券投资</w:t>
      </w:r>
      <w:r w:rsidRPr="00C56F63">
        <w:rPr>
          <w:rFonts w:eastAsiaTheme="minorEastAsia"/>
          <w:color w:val="000000"/>
          <w:szCs w:val="21"/>
        </w:rPr>
        <w:lastRenderedPageBreak/>
        <w:t>基金、上投摩根核心优选混合型证券投资基金、上投摩根智选</w:t>
      </w:r>
      <w:r w:rsidRPr="00C56F63">
        <w:rPr>
          <w:rFonts w:eastAsiaTheme="minorEastAsia"/>
          <w:color w:val="000000"/>
          <w:szCs w:val="21"/>
        </w:rPr>
        <w:t>30</w:t>
      </w:r>
      <w:r w:rsidRPr="00C56F63">
        <w:rPr>
          <w:rFonts w:eastAsiaTheme="minorEastAsia"/>
          <w:color w:val="000000"/>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稳进回报混合型证券投资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C56F63">
        <w:rPr>
          <w:rFonts w:eastAsiaTheme="minorEastAsia"/>
          <w:color w:val="000000"/>
          <w:szCs w:val="21"/>
        </w:rPr>
        <w:t>QDII</w:t>
      </w:r>
      <w:r w:rsidRPr="00C56F63">
        <w:rPr>
          <w:rFonts w:eastAsiaTheme="minorEastAsia"/>
          <w:color w:val="000000"/>
          <w:szCs w:val="21"/>
        </w:rPr>
        <w:t>）、上投摩根策略精选灵活配置混合型证券投资基金、上投摩根安鑫回报混合型证券投资基金、上投摩根中国世纪灵活配置混合型证券投资基金</w:t>
      </w:r>
      <w:r w:rsidRPr="00C56F63">
        <w:rPr>
          <w:rFonts w:eastAsiaTheme="minorEastAsia"/>
          <w:color w:val="000000"/>
          <w:szCs w:val="21"/>
        </w:rPr>
        <w:t>(QDII)</w:t>
      </w:r>
      <w:r w:rsidRPr="00C56F63">
        <w:rPr>
          <w:rFonts w:eastAsiaTheme="minorEastAsia"/>
          <w:color w:val="000000"/>
          <w:szCs w:val="21"/>
        </w:rPr>
        <w:t>、上投摩根全球多元配置证券投资基金</w:t>
      </w:r>
      <w:r w:rsidRPr="00C56F63">
        <w:rPr>
          <w:rFonts w:eastAsiaTheme="minorEastAsia"/>
          <w:color w:val="000000"/>
          <w:szCs w:val="21"/>
        </w:rPr>
        <w:t>(QDII)</w:t>
      </w:r>
      <w:r w:rsidRPr="00C56F63">
        <w:rPr>
          <w:rFonts w:eastAsiaTheme="minorEastAsia"/>
          <w:color w:val="000000"/>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sidRPr="00C56F63">
        <w:rPr>
          <w:rFonts w:eastAsiaTheme="minorEastAsia"/>
          <w:color w:val="000000"/>
          <w:szCs w:val="21"/>
        </w:rPr>
        <w:t>REITs</w:t>
      </w:r>
      <w:r w:rsidRPr="00C56F63">
        <w:rPr>
          <w:rFonts w:eastAsiaTheme="minorEastAsia"/>
          <w:color w:val="000000"/>
          <w:szCs w:val="21"/>
        </w:rPr>
        <w:t>指数型证券投资基金（</w:t>
      </w:r>
      <w:r w:rsidRPr="00C56F63">
        <w:rPr>
          <w:rFonts w:eastAsiaTheme="minorEastAsia"/>
          <w:color w:val="000000"/>
          <w:szCs w:val="21"/>
        </w:rPr>
        <w:t>QDII</w:t>
      </w:r>
      <w:r w:rsidRPr="00C56F63">
        <w:rPr>
          <w:rFonts w:eastAsiaTheme="minorEastAsia"/>
          <w:color w:val="000000"/>
          <w:szCs w:val="21"/>
        </w:rPr>
        <w:t>）、上投摩根香港精选港股通混合型证券投资基金、上投摩根尚睿混合型基金中基金</w:t>
      </w:r>
      <w:r w:rsidRPr="00C56F63">
        <w:rPr>
          <w:rFonts w:eastAsiaTheme="minorEastAsia"/>
          <w:color w:val="000000"/>
          <w:szCs w:val="21"/>
        </w:rPr>
        <w:t>(FOF)</w:t>
      </w:r>
      <w:r w:rsidRPr="00C56F63">
        <w:rPr>
          <w:rFonts w:eastAsiaTheme="minorEastAsia"/>
          <w:color w:val="000000"/>
          <w:szCs w:val="21"/>
        </w:rPr>
        <w:t>、上投摩根安裕回报混合型证券投资基金、上投摩根欧洲动力策略股票型证券投资基金（</w:t>
      </w:r>
      <w:r w:rsidRPr="00C56F63">
        <w:rPr>
          <w:rFonts w:eastAsiaTheme="minorEastAsia"/>
          <w:color w:val="000000"/>
          <w:szCs w:val="21"/>
        </w:rPr>
        <w:t>QDII</w:t>
      </w:r>
      <w:r w:rsidRPr="00C56F63">
        <w:rPr>
          <w:rFonts w:eastAsiaTheme="minorEastAsia"/>
          <w:color w:val="000000"/>
          <w:szCs w:val="21"/>
        </w:rPr>
        <w:t>）、上投摩根核心精选股票型证券投资基金、上投摩根动力精选混合型证券投资基金、上投摩根领先优选混合型证券投资基金、上投摩根日本精选股票型证券投资基金（</w:t>
      </w:r>
      <w:r w:rsidRPr="00C56F63">
        <w:rPr>
          <w:rFonts w:eastAsiaTheme="minorEastAsia"/>
          <w:color w:val="000000"/>
          <w:szCs w:val="21"/>
        </w:rPr>
        <w:t>QDII</w:t>
      </w:r>
      <w:r w:rsidRPr="00C56F63">
        <w:rPr>
          <w:rFonts w:eastAsiaTheme="minorEastAsia"/>
          <w:color w:val="000000"/>
          <w:szCs w:val="21"/>
        </w:rPr>
        <w:t>）、上投摩根锦程均衡养老目标三年持有期混合型基金中基金（</w:t>
      </w:r>
      <w:r w:rsidRPr="00C56F63">
        <w:rPr>
          <w:rFonts w:eastAsiaTheme="minorEastAsia"/>
          <w:color w:val="000000"/>
          <w:szCs w:val="21"/>
        </w:rPr>
        <w:t>FOF</w:t>
      </w:r>
      <w:r w:rsidRPr="00C56F63">
        <w:rPr>
          <w:rFonts w:eastAsiaTheme="minorEastAsia"/>
          <w:color w:val="000000"/>
          <w:szCs w:val="21"/>
        </w:rPr>
        <w:t>）、上投摩根瑞益纯债债券型证券投资基金、上投摩根慧选成长股票型证券投资基金、上投摩根瑞泰</w:t>
      </w:r>
      <w:r w:rsidRPr="00C56F63">
        <w:rPr>
          <w:rFonts w:eastAsiaTheme="minorEastAsia"/>
          <w:color w:val="000000"/>
          <w:szCs w:val="21"/>
        </w:rPr>
        <w:t>38</w:t>
      </w:r>
      <w:r w:rsidRPr="00C56F63">
        <w:rPr>
          <w:rFonts w:eastAsiaTheme="minorEastAsia"/>
          <w:color w:val="000000"/>
          <w:szCs w:val="21"/>
        </w:rPr>
        <w:t>个月定期开放债券型证券投资基金、上投摩根锦程稳健养老目标一年持有期混合型基金中基金</w:t>
      </w:r>
      <w:r w:rsidRPr="00C56F63">
        <w:rPr>
          <w:rFonts w:eastAsiaTheme="minorEastAsia"/>
          <w:color w:val="000000"/>
          <w:szCs w:val="21"/>
        </w:rPr>
        <w:t>(FOF)</w:t>
      </w:r>
      <w:r w:rsidRPr="00C56F63">
        <w:rPr>
          <w:rFonts w:eastAsiaTheme="minorEastAsia"/>
          <w:color w:val="000000"/>
          <w:szCs w:val="21"/>
        </w:rPr>
        <w:t>、上投摩根锦程积极成长养老目标五年持有期混合型发起式基金中基金</w:t>
      </w:r>
      <w:r w:rsidRPr="00C56F63">
        <w:rPr>
          <w:rFonts w:eastAsiaTheme="minorEastAsia"/>
          <w:color w:val="000000"/>
          <w:szCs w:val="21"/>
        </w:rPr>
        <w:t>(FOF)</w:t>
      </w:r>
      <w:r w:rsidRPr="00C56F63">
        <w:rPr>
          <w:rFonts w:eastAsiaTheme="minorEastAsia"/>
          <w:color w:val="000000"/>
          <w:szCs w:val="21"/>
        </w:rPr>
        <w:t>、上投摩根</w:t>
      </w:r>
      <w:r w:rsidRPr="00C56F63">
        <w:rPr>
          <w:rFonts w:eastAsiaTheme="minorEastAsia"/>
          <w:color w:val="000000"/>
          <w:szCs w:val="21"/>
        </w:rPr>
        <w:t>MSCI</w:t>
      </w:r>
      <w:r w:rsidRPr="00C56F63">
        <w:rPr>
          <w:rFonts w:eastAsiaTheme="minorEastAsia"/>
          <w:color w:val="000000"/>
          <w:szCs w:val="21"/>
        </w:rPr>
        <w:t>中国</w:t>
      </w:r>
      <w:r w:rsidRPr="00C56F63">
        <w:rPr>
          <w:rFonts w:eastAsiaTheme="minorEastAsia"/>
          <w:color w:val="000000"/>
          <w:szCs w:val="21"/>
        </w:rPr>
        <w:t>A</w:t>
      </w:r>
      <w:r w:rsidRPr="00C56F63">
        <w:rPr>
          <w:rFonts w:eastAsiaTheme="minorEastAsia"/>
          <w:color w:val="000000"/>
          <w:szCs w:val="21"/>
        </w:rPr>
        <w:t>股交易型开放式指数证券投资基金、上投摩根研究驱动股票型证券投资基金、上投摩根</w:t>
      </w:r>
      <w:r w:rsidRPr="00C56F63">
        <w:rPr>
          <w:rFonts w:eastAsiaTheme="minorEastAsia"/>
          <w:color w:val="000000"/>
          <w:szCs w:val="21"/>
        </w:rPr>
        <w:t>MSCI</w:t>
      </w:r>
      <w:r w:rsidRPr="00C56F63">
        <w:rPr>
          <w:rFonts w:eastAsiaTheme="minorEastAsia"/>
          <w:color w:val="000000"/>
          <w:szCs w:val="21"/>
        </w:rPr>
        <w:t>中国</w:t>
      </w:r>
      <w:r w:rsidRPr="00C56F63">
        <w:rPr>
          <w:rFonts w:eastAsiaTheme="minorEastAsia"/>
          <w:color w:val="000000"/>
          <w:szCs w:val="21"/>
        </w:rPr>
        <w:t>A</w:t>
      </w:r>
      <w:r w:rsidRPr="00C56F63">
        <w:rPr>
          <w:rFonts w:eastAsiaTheme="minorEastAsia"/>
          <w:color w:val="000000"/>
          <w:szCs w:val="21"/>
        </w:rPr>
        <w:t>股交易型开放式指数证券投资基金联接基金、上投摩根瑞盛</w:t>
      </w:r>
      <w:r w:rsidRPr="00C56F63">
        <w:rPr>
          <w:rFonts w:eastAsiaTheme="minorEastAsia"/>
          <w:color w:val="000000"/>
          <w:szCs w:val="21"/>
        </w:rPr>
        <w:t>87</w:t>
      </w:r>
      <w:r w:rsidRPr="00C56F63">
        <w:rPr>
          <w:rFonts w:eastAsiaTheme="minorEastAsia"/>
          <w:color w:val="000000"/>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4.1.2 </w:t>
      </w:r>
      <w:r w:rsidRPr="00C56F63">
        <w:rPr>
          <w:rFonts w:eastAsiaTheme="minorEastAsia"/>
          <w:b/>
          <w:color w:val="000000"/>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36"/>
        <w:gridCol w:w="3264"/>
      </w:tblGrid>
      <w:tr w:rsidR="006B65E1" w:rsidRPr="00C56F63">
        <w:tc>
          <w:tcPr>
            <w:tcW w:w="1090"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lastRenderedPageBreak/>
              <w:t>姓名</w:t>
            </w:r>
          </w:p>
        </w:tc>
        <w:tc>
          <w:tcPr>
            <w:tcW w:w="1500"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职务</w:t>
            </w:r>
          </w:p>
        </w:tc>
        <w:tc>
          <w:tcPr>
            <w:tcW w:w="2450" w:type="dxa"/>
            <w:gridSpan w:val="2"/>
          </w:tcPr>
          <w:p w:rsidR="006B65E1" w:rsidRPr="00C56F63" w:rsidRDefault="00945F2E">
            <w:pPr>
              <w:jc w:val="center"/>
              <w:rPr>
                <w:rFonts w:eastAsiaTheme="minorEastAsia"/>
                <w:color w:val="000000"/>
                <w:szCs w:val="21"/>
              </w:rPr>
            </w:pPr>
            <w:r w:rsidRPr="00C56F63">
              <w:rPr>
                <w:rFonts w:eastAsiaTheme="minorEastAsia"/>
                <w:color w:val="000000"/>
                <w:szCs w:val="21"/>
              </w:rPr>
              <w:t>任本基金的基金经理</w:t>
            </w:r>
          </w:p>
          <w:p w:rsidR="006B65E1" w:rsidRPr="00C56F63" w:rsidRDefault="00945F2E">
            <w:pPr>
              <w:jc w:val="center"/>
              <w:rPr>
                <w:rFonts w:eastAsiaTheme="minorEastAsia"/>
                <w:color w:val="000000"/>
                <w:szCs w:val="21"/>
              </w:rPr>
            </w:pPr>
            <w:r w:rsidRPr="00C56F63">
              <w:rPr>
                <w:rFonts w:eastAsiaTheme="minorEastAsia"/>
                <w:color w:val="000000"/>
                <w:szCs w:val="21"/>
              </w:rPr>
              <w:t>（助理）期限</w:t>
            </w:r>
          </w:p>
        </w:tc>
        <w:tc>
          <w:tcPr>
            <w:tcW w:w="1236"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证券从业年限</w:t>
            </w:r>
          </w:p>
        </w:tc>
        <w:tc>
          <w:tcPr>
            <w:tcW w:w="3264"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说明</w:t>
            </w:r>
          </w:p>
        </w:tc>
      </w:tr>
      <w:tr w:rsidR="006B65E1" w:rsidRPr="00C56F63">
        <w:tc>
          <w:tcPr>
            <w:tcW w:w="1090" w:type="dxa"/>
            <w:vMerge/>
            <w:vAlign w:val="center"/>
          </w:tcPr>
          <w:p w:rsidR="006B65E1" w:rsidRPr="00C56F63" w:rsidRDefault="006B65E1">
            <w:pPr>
              <w:widowControl/>
              <w:jc w:val="left"/>
              <w:rPr>
                <w:rFonts w:eastAsiaTheme="minorEastAsia"/>
                <w:color w:val="000000"/>
                <w:szCs w:val="21"/>
              </w:rPr>
            </w:pPr>
          </w:p>
        </w:tc>
        <w:tc>
          <w:tcPr>
            <w:tcW w:w="1500" w:type="dxa"/>
            <w:vMerge/>
            <w:vAlign w:val="center"/>
          </w:tcPr>
          <w:p w:rsidR="006B65E1" w:rsidRPr="00C56F63" w:rsidRDefault="006B65E1">
            <w:pPr>
              <w:widowControl/>
              <w:jc w:val="left"/>
              <w:rPr>
                <w:rFonts w:eastAsiaTheme="minorEastAsia"/>
                <w:color w:val="000000"/>
                <w:szCs w:val="21"/>
              </w:rPr>
            </w:pPr>
          </w:p>
        </w:tc>
        <w:tc>
          <w:tcPr>
            <w:tcW w:w="119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任职日期</w:t>
            </w:r>
          </w:p>
        </w:tc>
        <w:tc>
          <w:tcPr>
            <w:tcW w:w="12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离任日期</w:t>
            </w:r>
          </w:p>
        </w:tc>
        <w:tc>
          <w:tcPr>
            <w:tcW w:w="1236" w:type="dxa"/>
            <w:vMerge/>
            <w:vAlign w:val="center"/>
          </w:tcPr>
          <w:p w:rsidR="006B65E1" w:rsidRPr="00C56F63" w:rsidRDefault="006B65E1">
            <w:pPr>
              <w:widowControl/>
              <w:jc w:val="left"/>
              <w:rPr>
                <w:rFonts w:eastAsiaTheme="minorEastAsia"/>
                <w:color w:val="000000"/>
                <w:szCs w:val="21"/>
              </w:rPr>
            </w:pPr>
          </w:p>
        </w:tc>
        <w:tc>
          <w:tcPr>
            <w:tcW w:w="3264" w:type="dxa"/>
            <w:vMerge/>
            <w:vAlign w:val="center"/>
          </w:tcPr>
          <w:p w:rsidR="006B65E1" w:rsidRPr="00C56F63" w:rsidRDefault="006B65E1">
            <w:pPr>
              <w:widowControl/>
              <w:jc w:val="left"/>
              <w:rPr>
                <w:rFonts w:eastAsiaTheme="minorEastAsia"/>
                <w:color w:val="000000"/>
                <w:szCs w:val="21"/>
              </w:rPr>
            </w:pPr>
          </w:p>
        </w:tc>
      </w:tr>
      <w:tr w:rsidR="00E07B17">
        <w:tc>
          <w:tcPr>
            <w:tcW w:w="1090" w:type="dxa"/>
            <w:vAlign w:val="center"/>
          </w:tcPr>
          <w:p w:rsidR="00E07B17" w:rsidRDefault="004E1D90">
            <w:pPr>
              <w:jc w:val="center"/>
            </w:pPr>
            <w:r>
              <w:rPr>
                <w:rFonts w:eastAsiaTheme="minorEastAsia"/>
                <w:color w:val="000000"/>
                <w:szCs w:val="21"/>
              </w:rPr>
              <w:t>唐瑭</w:t>
            </w:r>
          </w:p>
        </w:tc>
        <w:tc>
          <w:tcPr>
            <w:tcW w:w="1500" w:type="dxa"/>
            <w:vAlign w:val="center"/>
          </w:tcPr>
          <w:p w:rsidR="00E07B17" w:rsidRDefault="004E1D90">
            <w:pPr>
              <w:jc w:val="center"/>
            </w:pPr>
            <w:r>
              <w:rPr>
                <w:rFonts w:eastAsiaTheme="minorEastAsia"/>
                <w:color w:val="000000"/>
                <w:szCs w:val="21"/>
              </w:rPr>
              <w:t>本基金基金经理</w:t>
            </w:r>
          </w:p>
        </w:tc>
        <w:tc>
          <w:tcPr>
            <w:tcW w:w="1190" w:type="dxa"/>
            <w:vAlign w:val="center"/>
          </w:tcPr>
          <w:p w:rsidR="00E07B17" w:rsidRDefault="004E1D90">
            <w:pPr>
              <w:jc w:val="center"/>
            </w:pPr>
            <w:r>
              <w:rPr>
                <w:rFonts w:eastAsiaTheme="minorEastAsia"/>
                <w:color w:val="000000"/>
                <w:szCs w:val="21"/>
              </w:rPr>
              <w:t>2021-04-16</w:t>
            </w:r>
          </w:p>
        </w:tc>
        <w:tc>
          <w:tcPr>
            <w:tcW w:w="1260" w:type="dxa"/>
            <w:vAlign w:val="center"/>
          </w:tcPr>
          <w:p w:rsidR="00E07B17" w:rsidRDefault="004E1D90">
            <w:pPr>
              <w:jc w:val="center"/>
            </w:pPr>
            <w:r>
              <w:rPr>
                <w:rFonts w:eastAsiaTheme="minorEastAsia"/>
                <w:color w:val="000000"/>
                <w:szCs w:val="21"/>
              </w:rPr>
              <w:t>-</w:t>
            </w:r>
          </w:p>
        </w:tc>
        <w:tc>
          <w:tcPr>
            <w:tcW w:w="1236" w:type="dxa"/>
            <w:vAlign w:val="center"/>
          </w:tcPr>
          <w:p w:rsidR="00E07B17" w:rsidRDefault="004E1D90">
            <w:pPr>
              <w:jc w:val="center"/>
            </w:pPr>
            <w:r>
              <w:rPr>
                <w:rFonts w:eastAsiaTheme="minorEastAsia"/>
                <w:color w:val="000000"/>
                <w:szCs w:val="21"/>
              </w:rPr>
              <w:t>12</w:t>
            </w:r>
            <w:r>
              <w:rPr>
                <w:rFonts w:eastAsiaTheme="minorEastAsia"/>
                <w:color w:val="000000"/>
                <w:szCs w:val="21"/>
              </w:rPr>
              <w:t>年</w:t>
            </w:r>
          </w:p>
        </w:tc>
        <w:tc>
          <w:tcPr>
            <w:tcW w:w="3264" w:type="dxa"/>
            <w:vAlign w:val="center"/>
          </w:tcPr>
          <w:p w:rsidR="00E07B17" w:rsidRDefault="004E1D90">
            <w:r>
              <w:rPr>
                <w:rFonts w:eastAsiaTheme="minorEastAsia"/>
                <w:color w:val="000000"/>
                <w:szCs w:val="21"/>
              </w:rPr>
              <w:t>唐瑭女士，英国爱丁堡大学硕士，</w:t>
            </w:r>
            <w:r>
              <w:rPr>
                <w:rFonts w:eastAsiaTheme="minorEastAsia"/>
                <w:color w:val="000000"/>
                <w:szCs w:val="21"/>
              </w:rPr>
              <w:t>2008</w:t>
            </w:r>
            <w:r>
              <w:rPr>
                <w:rFonts w:eastAsiaTheme="minorEastAsia"/>
                <w:color w:val="000000"/>
                <w:szCs w:val="21"/>
              </w:rPr>
              <w:t>年</w:t>
            </w:r>
            <w:r>
              <w:rPr>
                <w:rFonts w:eastAsiaTheme="minorEastAsia"/>
                <w:color w:val="000000"/>
                <w:szCs w:val="21"/>
              </w:rPr>
              <w:t>2</w:t>
            </w:r>
            <w:r>
              <w:rPr>
                <w:rFonts w:eastAsiaTheme="minorEastAsia"/>
                <w:color w:val="000000"/>
                <w:szCs w:val="21"/>
              </w:rPr>
              <w:t>月至</w:t>
            </w:r>
            <w:r>
              <w:rPr>
                <w:rFonts w:eastAsiaTheme="minorEastAsia"/>
                <w:color w:val="000000"/>
                <w:szCs w:val="21"/>
              </w:rPr>
              <w:t>2010</w:t>
            </w:r>
            <w:r>
              <w:rPr>
                <w:rFonts w:eastAsiaTheme="minorEastAsia"/>
                <w:color w:val="000000"/>
                <w:szCs w:val="21"/>
              </w:rPr>
              <w:t>年</w:t>
            </w:r>
            <w:r>
              <w:rPr>
                <w:rFonts w:eastAsiaTheme="minorEastAsia"/>
                <w:color w:val="000000"/>
                <w:szCs w:val="21"/>
              </w:rPr>
              <w:t>4</w:t>
            </w:r>
            <w:r>
              <w:rPr>
                <w:rFonts w:eastAsiaTheme="minorEastAsia"/>
                <w:color w:val="000000"/>
                <w:szCs w:val="21"/>
              </w:rPr>
              <w:t>月任</w:t>
            </w:r>
            <w:r>
              <w:rPr>
                <w:rFonts w:eastAsiaTheme="minorEastAsia"/>
                <w:color w:val="000000"/>
                <w:szCs w:val="21"/>
              </w:rPr>
              <w:t>JPMorgan(EMEA)</w:t>
            </w:r>
            <w:r>
              <w:rPr>
                <w:rFonts w:eastAsiaTheme="minorEastAsia"/>
                <w:color w:val="000000"/>
                <w:szCs w:val="21"/>
              </w:rPr>
              <w:t>分析师。</w:t>
            </w:r>
            <w:r>
              <w:rPr>
                <w:rFonts w:eastAsiaTheme="minorEastAsia"/>
                <w:color w:val="000000"/>
                <w:szCs w:val="21"/>
              </w:rPr>
              <w:t>2011</w:t>
            </w:r>
            <w:r>
              <w:rPr>
                <w:rFonts w:eastAsiaTheme="minorEastAsia"/>
                <w:color w:val="000000"/>
                <w:szCs w:val="21"/>
              </w:rPr>
              <w:t>年</w:t>
            </w:r>
            <w:r>
              <w:rPr>
                <w:rFonts w:eastAsiaTheme="minorEastAsia"/>
                <w:color w:val="000000"/>
                <w:szCs w:val="21"/>
              </w:rPr>
              <w:t>3</w:t>
            </w:r>
            <w:r>
              <w:rPr>
                <w:rFonts w:eastAsiaTheme="minorEastAsia"/>
                <w:color w:val="000000"/>
                <w:szCs w:val="21"/>
              </w:rPr>
              <w:t>月加入上投摩根基金管理有限公司，先后担任研究员、基金经理助理、基金经理，</w:t>
            </w:r>
            <w:r>
              <w:rPr>
                <w:rFonts w:eastAsiaTheme="minorEastAsia"/>
                <w:color w:val="000000"/>
                <w:szCs w:val="21"/>
              </w:rPr>
              <w:t>2015</w:t>
            </w:r>
            <w:r>
              <w:rPr>
                <w:rFonts w:eastAsiaTheme="minorEastAsia"/>
                <w:color w:val="000000"/>
                <w:szCs w:val="21"/>
              </w:rPr>
              <w:t>年</w:t>
            </w:r>
            <w:r>
              <w:rPr>
                <w:rFonts w:eastAsiaTheme="minorEastAsia"/>
                <w:color w:val="000000"/>
                <w:szCs w:val="21"/>
              </w:rPr>
              <w:t>5</w:t>
            </w:r>
            <w:r>
              <w:rPr>
                <w:rFonts w:eastAsiaTheme="minorEastAsia"/>
                <w:color w:val="000000"/>
                <w:szCs w:val="21"/>
              </w:rPr>
              <w:t>月至</w:t>
            </w:r>
            <w:r>
              <w:rPr>
                <w:rFonts w:eastAsiaTheme="minorEastAsia"/>
                <w:color w:val="000000"/>
                <w:szCs w:val="21"/>
              </w:rPr>
              <w:t>2018</w:t>
            </w:r>
            <w:r>
              <w:rPr>
                <w:rFonts w:eastAsiaTheme="minorEastAsia"/>
                <w:color w:val="000000"/>
                <w:szCs w:val="21"/>
              </w:rPr>
              <w:t>年</w:t>
            </w:r>
            <w:r>
              <w:rPr>
                <w:rFonts w:eastAsiaTheme="minorEastAsia"/>
                <w:color w:val="000000"/>
                <w:szCs w:val="21"/>
              </w:rPr>
              <w:t>11</w:t>
            </w:r>
            <w:r>
              <w:rPr>
                <w:rFonts w:eastAsiaTheme="minorEastAsia"/>
                <w:color w:val="000000"/>
                <w:szCs w:val="21"/>
              </w:rPr>
              <w:t>月担任上投摩根岁岁盈定期开放债券型证券投资基金基金经理，</w:t>
            </w:r>
            <w:r>
              <w:rPr>
                <w:rFonts w:eastAsiaTheme="minorEastAsia"/>
                <w:color w:val="000000"/>
                <w:szCs w:val="21"/>
              </w:rPr>
              <w:t>2015</w:t>
            </w:r>
            <w:r>
              <w:rPr>
                <w:rFonts w:eastAsiaTheme="minorEastAsia"/>
                <w:color w:val="000000"/>
                <w:szCs w:val="21"/>
              </w:rPr>
              <w:t>年</w:t>
            </w:r>
            <w:r>
              <w:rPr>
                <w:rFonts w:eastAsiaTheme="minorEastAsia"/>
                <w:color w:val="000000"/>
                <w:szCs w:val="21"/>
              </w:rPr>
              <w:t>12</w:t>
            </w:r>
            <w:r>
              <w:rPr>
                <w:rFonts w:eastAsiaTheme="minorEastAsia"/>
                <w:color w:val="000000"/>
                <w:szCs w:val="21"/>
              </w:rPr>
              <w:t>月至</w:t>
            </w:r>
            <w:r>
              <w:rPr>
                <w:rFonts w:eastAsiaTheme="minorEastAsia"/>
                <w:color w:val="000000"/>
                <w:szCs w:val="21"/>
              </w:rPr>
              <w:t>2020</w:t>
            </w:r>
            <w:r>
              <w:rPr>
                <w:rFonts w:eastAsiaTheme="minorEastAsia"/>
                <w:color w:val="000000"/>
                <w:szCs w:val="21"/>
              </w:rPr>
              <w:t>年</w:t>
            </w:r>
            <w:r>
              <w:rPr>
                <w:rFonts w:eastAsiaTheme="minorEastAsia"/>
                <w:color w:val="000000"/>
                <w:szCs w:val="21"/>
              </w:rPr>
              <w:t>5</w:t>
            </w:r>
            <w:r>
              <w:rPr>
                <w:rFonts w:eastAsiaTheme="minorEastAsia"/>
                <w:color w:val="000000"/>
                <w:szCs w:val="21"/>
              </w:rPr>
              <w:t>月担任上投摩根强化回报债券型证券投资基金基金经理，</w:t>
            </w:r>
            <w:r>
              <w:rPr>
                <w:rFonts w:eastAsiaTheme="minorEastAsia"/>
                <w:color w:val="000000"/>
                <w:szCs w:val="21"/>
              </w:rPr>
              <w:t>2015</w:t>
            </w:r>
            <w:r>
              <w:rPr>
                <w:rFonts w:eastAsiaTheme="minorEastAsia"/>
                <w:color w:val="000000"/>
                <w:szCs w:val="21"/>
              </w:rPr>
              <w:t>年</w:t>
            </w:r>
            <w:r>
              <w:rPr>
                <w:rFonts w:eastAsiaTheme="minorEastAsia"/>
                <w:color w:val="000000"/>
                <w:szCs w:val="21"/>
              </w:rPr>
              <w:t>12</w:t>
            </w:r>
            <w:r>
              <w:rPr>
                <w:rFonts w:eastAsiaTheme="minorEastAsia"/>
                <w:color w:val="000000"/>
                <w:szCs w:val="21"/>
              </w:rPr>
              <w:t>月至</w:t>
            </w:r>
            <w:r>
              <w:rPr>
                <w:rFonts w:eastAsiaTheme="minorEastAsia"/>
                <w:color w:val="000000"/>
                <w:szCs w:val="21"/>
              </w:rPr>
              <w:t>2018</w:t>
            </w:r>
            <w:r>
              <w:rPr>
                <w:rFonts w:eastAsiaTheme="minorEastAsia"/>
                <w:color w:val="000000"/>
                <w:szCs w:val="21"/>
              </w:rPr>
              <w:t>年</w:t>
            </w:r>
            <w:r>
              <w:rPr>
                <w:rFonts w:eastAsiaTheme="minorEastAsia"/>
                <w:color w:val="000000"/>
                <w:szCs w:val="21"/>
              </w:rPr>
              <w:t>9</w:t>
            </w:r>
            <w:r>
              <w:rPr>
                <w:rFonts w:eastAsiaTheme="minorEastAsia"/>
                <w:color w:val="000000"/>
                <w:szCs w:val="21"/>
              </w:rPr>
              <w:t>月同时担任上投摩根轮动添利债券型证券投资基金基金经理，自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5</w:t>
            </w:r>
            <w:r>
              <w:rPr>
                <w:rFonts w:eastAsiaTheme="minorEastAsia"/>
                <w:color w:val="000000"/>
                <w:szCs w:val="21"/>
              </w:rPr>
              <w:t>月至</w:t>
            </w:r>
            <w:r>
              <w:rPr>
                <w:rFonts w:eastAsiaTheme="minorEastAsia"/>
                <w:color w:val="000000"/>
                <w:szCs w:val="21"/>
              </w:rPr>
              <w:t>2021</w:t>
            </w:r>
            <w:r>
              <w:rPr>
                <w:rFonts w:eastAsiaTheme="minorEastAsia"/>
                <w:color w:val="000000"/>
                <w:szCs w:val="21"/>
              </w:rPr>
              <w:t>年</w:t>
            </w:r>
            <w:r>
              <w:rPr>
                <w:rFonts w:eastAsiaTheme="minorEastAsia"/>
                <w:color w:val="000000"/>
                <w:szCs w:val="21"/>
              </w:rPr>
              <w:t>3</w:t>
            </w:r>
            <w:r>
              <w:rPr>
                <w:rFonts w:eastAsiaTheme="minorEastAsia"/>
                <w:color w:val="000000"/>
                <w:szCs w:val="21"/>
              </w:rPr>
              <w:t>月担任上投摩根双债增利债券型证券投资基金基金经理，自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6</w:t>
            </w:r>
            <w:r>
              <w:rPr>
                <w:rFonts w:eastAsiaTheme="minorEastAsia"/>
                <w:color w:val="000000"/>
                <w:szCs w:val="21"/>
              </w:rPr>
              <w:t>月至</w:t>
            </w:r>
            <w:r>
              <w:rPr>
                <w:rFonts w:eastAsiaTheme="minorEastAsia"/>
                <w:color w:val="000000"/>
                <w:szCs w:val="21"/>
              </w:rPr>
              <w:t>2021</w:t>
            </w:r>
            <w:r>
              <w:rPr>
                <w:rFonts w:eastAsiaTheme="minorEastAsia"/>
                <w:color w:val="000000"/>
                <w:szCs w:val="21"/>
              </w:rPr>
              <w:t>年</w:t>
            </w:r>
            <w:r>
              <w:rPr>
                <w:rFonts w:eastAsiaTheme="minorEastAsia"/>
                <w:color w:val="000000"/>
                <w:szCs w:val="21"/>
              </w:rPr>
              <w:t>3</w:t>
            </w:r>
            <w:r>
              <w:rPr>
                <w:rFonts w:eastAsiaTheme="minorEastAsia"/>
                <w:color w:val="000000"/>
                <w:szCs w:val="21"/>
              </w:rPr>
              <w:t>月担任上投摩根分红添利债券型证券投资基金基金经理，</w:t>
            </w:r>
            <w:r>
              <w:rPr>
                <w:rFonts w:eastAsiaTheme="minorEastAsia"/>
                <w:color w:val="000000"/>
                <w:szCs w:val="21"/>
              </w:rPr>
              <w:t>2016</w:t>
            </w:r>
            <w:r>
              <w:rPr>
                <w:rFonts w:eastAsiaTheme="minorEastAsia"/>
                <w:color w:val="000000"/>
                <w:szCs w:val="21"/>
              </w:rPr>
              <w:t>年</w:t>
            </w:r>
            <w:r>
              <w:rPr>
                <w:rFonts w:eastAsiaTheme="minorEastAsia"/>
                <w:color w:val="000000"/>
                <w:szCs w:val="21"/>
              </w:rPr>
              <w:t>6</w:t>
            </w:r>
            <w:r>
              <w:rPr>
                <w:rFonts w:eastAsiaTheme="minorEastAsia"/>
                <w:color w:val="000000"/>
                <w:szCs w:val="21"/>
              </w:rPr>
              <w:t>月至</w:t>
            </w:r>
            <w:r>
              <w:rPr>
                <w:rFonts w:eastAsiaTheme="minorEastAsia"/>
                <w:color w:val="000000"/>
                <w:szCs w:val="21"/>
              </w:rPr>
              <w:t>2021</w:t>
            </w:r>
            <w:r>
              <w:rPr>
                <w:rFonts w:eastAsiaTheme="minorEastAsia"/>
                <w:color w:val="000000"/>
                <w:szCs w:val="21"/>
              </w:rPr>
              <w:t>年</w:t>
            </w:r>
            <w:r>
              <w:rPr>
                <w:rFonts w:eastAsiaTheme="minorEastAsia"/>
                <w:color w:val="000000"/>
                <w:szCs w:val="21"/>
              </w:rPr>
              <w:t>3</w:t>
            </w:r>
            <w:r>
              <w:rPr>
                <w:rFonts w:eastAsiaTheme="minorEastAsia"/>
                <w:color w:val="000000"/>
                <w:szCs w:val="21"/>
              </w:rPr>
              <w:t>月担任上投摩根纯债添利债券型证券投资基金基金经理，</w:t>
            </w:r>
            <w:r>
              <w:rPr>
                <w:rFonts w:eastAsiaTheme="minorEastAsia"/>
                <w:color w:val="000000"/>
                <w:szCs w:val="21"/>
              </w:rPr>
              <w:t>2016</w:t>
            </w:r>
            <w:r>
              <w:rPr>
                <w:rFonts w:eastAsiaTheme="minorEastAsia"/>
                <w:color w:val="000000"/>
                <w:szCs w:val="21"/>
              </w:rPr>
              <w:t>年</w:t>
            </w:r>
            <w:r>
              <w:rPr>
                <w:rFonts w:eastAsiaTheme="minorEastAsia"/>
                <w:color w:val="000000"/>
                <w:szCs w:val="21"/>
              </w:rPr>
              <w:t>8</w:t>
            </w:r>
            <w:r>
              <w:rPr>
                <w:rFonts w:eastAsiaTheme="minorEastAsia"/>
                <w:color w:val="000000"/>
                <w:szCs w:val="21"/>
              </w:rPr>
              <w:t>月至</w:t>
            </w:r>
            <w:r>
              <w:rPr>
                <w:rFonts w:eastAsiaTheme="minorEastAsia"/>
                <w:color w:val="000000"/>
                <w:szCs w:val="21"/>
              </w:rPr>
              <w:t>2018</w:t>
            </w:r>
            <w:r>
              <w:rPr>
                <w:rFonts w:eastAsiaTheme="minorEastAsia"/>
                <w:color w:val="000000"/>
                <w:szCs w:val="21"/>
              </w:rPr>
              <w:t>年</w:t>
            </w:r>
            <w:r>
              <w:rPr>
                <w:rFonts w:eastAsiaTheme="minorEastAsia"/>
                <w:color w:val="000000"/>
                <w:szCs w:val="21"/>
              </w:rPr>
              <w:t>9</w:t>
            </w:r>
            <w:r>
              <w:rPr>
                <w:rFonts w:eastAsiaTheme="minorEastAsia"/>
                <w:color w:val="000000"/>
                <w:szCs w:val="21"/>
              </w:rPr>
              <w:t>月同时担任上投摩根岁岁丰定期开放债券型证券投资基金基金经理，自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1</w:t>
            </w:r>
            <w:r>
              <w:rPr>
                <w:rFonts w:eastAsiaTheme="minorEastAsia"/>
                <w:color w:val="000000"/>
                <w:szCs w:val="21"/>
              </w:rPr>
              <w:t>月至</w:t>
            </w:r>
            <w:r>
              <w:rPr>
                <w:rFonts w:eastAsiaTheme="minorEastAsia"/>
                <w:color w:val="000000"/>
                <w:szCs w:val="21"/>
              </w:rPr>
              <w:t>2021</w:t>
            </w:r>
            <w:r>
              <w:rPr>
                <w:rFonts w:eastAsiaTheme="minorEastAsia"/>
                <w:color w:val="000000"/>
                <w:szCs w:val="21"/>
              </w:rPr>
              <w:t>年</w:t>
            </w:r>
            <w:r>
              <w:rPr>
                <w:rFonts w:eastAsiaTheme="minorEastAsia"/>
                <w:color w:val="000000"/>
                <w:szCs w:val="21"/>
              </w:rPr>
              <w:t>3</w:t>
            </w:r>
            <w:r>
              <w:rPr>
                <w:rFonts w:eastAsiaTheme="minorEastAsia"/>
                <w:color w:val="000000"/>
                <w:szCs w:val="21"/>
              </w:rPr>
              <w:t>月同时担任上投摩根安丰回报混合型证券投资基金基金经理，</w:t>
            </w:r>
            <w:r>
              <w:rPr>
                <w:rFonts w:eastAsiaTheme="minorEastAsia"/>
                <w:color w:val="000000"/>
                <w:szCs w:val="21"/>
              </w:rPr>
              <w:t>2017</w:t>
            </w:r>
            <w:r>
              <w:rPr>
                <w:rFonts w:eastAsiaTheme="minorEastAsia"/>
                <w:color w:val="000000"/>
                <w:szCs w:val="21"/>
              </w:rPr>
              <w:t>年</w:t>
            </w:r>
            <w:r>
              <w:rPr>
                <w:rFonts w:eastAsiaTheme="minorEastAsia"/>
                <w:color w:val="000000"/>
                <w:szCs w:val="21"/>
              </w:rPr>
              <w:t>1</w:t>
            </w:r>
            <w:r>
              <w:rPr>
                <w:rFonts w:eastAsiaTheme="minorEastAsia"/>
                <w:color w:val="000000"/>
                <w:szCs w:val="21"/>
              </w:rPr>
              <w:t>月至</w:t>
            </w:r>
            <w:r>
              <w:rPr>
                <w:rFonts w:eastAsiaTheme="minorEastAsia"/>
                <w:color w:val="000000"/>
                <w:szCs w:val="21"/>
              </w:rPr>
              <w:t>2018</w:t>
            </w:r>
            <w:r>
              <w:rPr>
                <w:rFonts w:eastAsiaTheme="minorEastAsia"/>
                <w:color w:val="000000"/>
                <w:szCs w:val="21"/>
              </w:rPr>
              <w:t>年</w:t>
            </w:r>
            <w:r>
              <w:rPr>
                <w:rFonts w:eastAsiaTheme="minorEastAsia"/>
                <w:color w:val="000000"/>
                <w:szCs w:val="21"/>
              </w:rPr>
              <w:t>10</w:t>
            </w:r>
            <w:r>
              <w:rPr>
                <w:rFonts w:eastAsiaTheme="minorEastAsia"/>
                <w:color w:val="000000"/>
                <w:szCs w:val="21"/>
              </w:rPr>
              <w:t>月同时担任上投摩根安泽回报混合型证券投资基金基金经理，</w:t>
            </w:r>
            <w:r>
              <w:rPr>
                <w:rFonts w:eastAsiaTheme="minorEastAsia"/>
                <w:color w:val="000000"/>
                <w:szCs w:val="21"/>
              </w:rPr>
              <w:t>2018</w:t>
            </w:r>
            <w:r>
              <w:rPr>
                <w:rFonts w:eastAsiaTheme="minorEastAsia"/>
                <w:color w:val="000000"/>
                <w:szCs w:val="21"/>
              </w:rPr>
              <w:t>年</w:t>
            </w:r>
            <w:r>
              <w:rPr>
                <w:rFonts w:eastAsiaTheme="minorEastAsia"/>
                <w:color w:val="000000"/>
                <w:szCs w:val="21"/>
              </w:rPr>
              <w:t>2</w:t>
            </w:r>
            <w:r>
              <w:rPr>
                <w:rFonts w:eastAsiaTheme="minorEastAsia"/>
                <w:color w:val="000000"/>
                <w:szCs w:val="21"/>
              </w:rPr>
              <w:t>月至</w:t>
            </w:r>
            <w:r>
              <w:rPr>
                <w:rFonts w:eastAsiaTheme="minorEastAsia"/>
                <w:color w:val="000000"/>
                <w:szCs w:val="21"/>
              </w:rPr>
              <w:t>2020</w:t>
            </w:r>
            <w:r>
              <w:rPr>
                <w:rFonts w:eastAsiaTheme="minorEastAsia"/>
                <w:color w:val="000000"/>
                <w:szCs w:val="21"/>
              </w:rPr>
              <w:t>年</w:t>
            </w:r>
            <w:r>
              <w:rPr>
                <w:rFonts w:eastAsiaTheme="minorEastAsia"/>
                <w:color w:val="000000"/>
                <w:szCs w:val="21"/>
              </w:rPr>
              <w:t>5</w:t>
            </w:r>
            <w:r>
              <w:rPr>
                <w:rFonts w:eastAsiaTheme="minorEastAsia"/>
                <w:color w:val="000000"/>
                <w:szCs w:val="21"/>
              </w:rPr>
              <w:t>月同时担任上投摩根安隆回报混合型证券投资基金基金经理，</w:t>
            </w:r>
            <w:r>
              <w:rPr>
                <w:rFonts w:eastAsiaTheme="minorEastAsia"/>
                <w:color w:val="000000"/>
                <w:szCs w:val="21"/>
              </w:rPr>
              <w:t>2018</w:t>
            </w:r>
            <w:r>
              <w:rPr>
                <w:rFonts w:eastAsiaTheme="minorEastAsia"/>
                <w:color w:val="000000"/>
                <w:szCs w:val="21"/>
              </w:rPr>
              <w:t>年</w:t>
            </w:r>
            <w:r>
              <w:rPr>
                <w:rFonts w:eastAsiaTheme="minorEastAsia"/>
                <w:color w:val="000000"/>
                <w:szCs w:val="21"/>
              </w:rPr>
              <w:t>2</w:t>
            </w:r>
            <w:r>
              <w:rPr>
                <w:rFonts w:eastAsiaTheme="minorEastAsia"/>
                <w:color w:val="000000"/>
                <w:szCs w:val="21"/>
              </w:rPr>
              <w:t>月至</w:t>
            </w:r>
            <w:r>
              <w:rPr>
                <w:rFonts w:eastAsiaTheme="minorEastAsia"/>
                <w:color w:val="000000"/>
                <w:szCs w:val="21"/>
              </w:rPr>
              <w:t>7</w:t>
            </w:r>
            <w:r>
              <w:rPr>
                <w:rFonts w:eastAsiaTheme="minorEastAsia"/>
                <w:color w:val="000000"/>
                <w:szCs w:val="21"/>
              </w:rPr>
              <w:t>月同时担任上投摩根安腾回报混合型证券投资基金基金经理，</w:t>
            </w:r>
            <w:r>
              <w:rPr>
                <w:rFonts w:eastAsiaTheme="minorEastAsia"/>
                <w:color w:val="000000"/>
                <w:szCs w:val="21"/>
              </w:rPr>
              <w:t>2019</w:t>
            </w:r>
            <w:r>
              <w:rPr>
                <w:rFonts w:eastAsiaTheme="minorEastAsia"/>
                <w:color w:val="000000"/>
                <w:szCs w:val="21"/>
              </w:rPr>
              <w:t>年</w:t>
            </w:r>
            <w:r>
              <w:rPr>
                <w:rFonts w:eastAsiaTheme="minorEastAsia"/>
                <w:color w:val="000000"/>
                <w:szCs w:val="21"/>
              </w:rPr>
              <w:t>4</w:t>
            </w:r>
            <w:r>
              <w:rPr>
                <w:rFonts w:eastAsiaTheme="minorEastAsia"/>
                <w:color w:val="000000"/>
                <w:szCs w:val="21"/>
              </w:rPr>
              <w:t>月至</w:t>
            </w:r>
            <w:r>
              <w:rPr>
                <w:rFonts w:eastAsiaTheme="minorEastAsia"/>
                <w:color w:val="000000"/>
                <w:szCs w:val="21"/>
              </w:rPr>
              <w:t>2020</w:t>
            </w:r>
            <w:r>
              <w:rPr>
                <w:rFonts w:eastAsiaTheme="minorEastAsia"/>
                <w:color w:val="000000"/>
                <w:szCs w:val="21"/>
              </w:rPr>
              <w:t>年</w:t>
            </w:r>
            <w:r>
              <w:rPr>
                <w:rFonts w:eastAsiaTheme="minorEastAsia"/>
                <w:color w:val="000000"/>
                <w:szCs w:val="21"/>
              </w:rPr>
              <w:t>9</w:t>
            </w:r>
            <w:r>
              <w:rPr>
                <w:rFonts w:eastAsiaTheme="minorEastAsia"/>
                <w:color w:val="000000"/>
                <w:szCs w:val="21"/>
              </w:rPr>
              <w:t>月同时担任上投摩根优信增利债券型证券投资基金基金经理，自</w:t>
            </w:r>
            <w:r>
              <w:rPr>
                <w:rFonts w:eastAsiaTheme="minorEastAsia"/>
                <w:color w:val="000000"/>
                <w:szCs w:val="21"/>
              </w:rPr>
              <w:t>2019</w:t>
            </w:r>
            <w:r>
              <w:rPr>
                <w:rFonts w:eastAsiaTheme="minorEastAsia"/>
                <w:color w:val="000000"/>
                <w:szCs w:val="21"/>
              </w:rPr>
              <w:t>年</w:t>
            </w:r>
            <w:r>
              <w:rPr>
                <w:rFonts w:eastAsiaTheme="minorEastAsia"/>
                <w:color w:val="000000"/>
                <w:szCs w:val="21"/>
              </w:rPr>
              <w:t>4</w:t>
            </w:r>
            <w:r>
              <w:rPr>
                <w:rFonts w:eastAsiaTheme="minorEastAsia"/>
                <w:color w:val="000000"/>
                <w:szCs w:val="21"/>
              </w:rPr>
              <w:t>月至</w:t>
            </w:r>
            <w:r>
              <w:rPr>
                <w:rFonts w:eastAsiaTheme="minorEastAsia"/>
                <w:color w:val="000000"/>
                <w:szCs w:val="21"/>
              </w:rPr>
              <w:t>2021</w:t>
            </w:r>
            <w:r>
              <w:rPr>
                <w:rFonts w:eastAsiaTheme="minorEastAsia"/>
                <w:color w:val="000000"/>
                <w:szCs w:val="21"/>
              </w:rPr>
              <w:t>年</w:t>
            </w:r>
            <w:r>
              <w:rPr>
                <w:rFonts w:eastAsiaTheme="minorEastAsia"/>
                <w:color w:val="000000"/>
                <w:szCs w:val="21"/>
              </w:rPr>
              <w:t>3</w:t>
            </w:r>
            <w:r>
              <w:rPr>
                <w:rFonts w:eastAsiaTheme="minorEastAsia"/>
                <w:color w:val="000000"/>
                <w:szCs w:val="21"/>
              </w:rPr>
              <w:t>月同时担任上投摩根安鑫回报混合型证券投资基金基金经理，</w:t>
            </w:r>
            <w:r>
              <w:rPr>
                <w:rFonts w:eastAsiaTheme="minorEastAsia"/>
                <w:color w:val="000000"/>
                <w:szCs w:val="21"/>
              </w:rPr>
              <w:t>2019</w:t>
            </w:r>
            <w:r>
              <w:rPr>
                <w:rFonts w:eastAsiaTheme="minorEastAsia"/>
                <w:color w:val="000000"/>
                <w:szCs w:val="21"/>
              </w:rPr>
              <w:t>年</w:t>
            </w:r>
            <w:r>
              <w:rPr>
                <w:rFonts w:eastAsiaTheme="minorEastAsia"/>
                <w:color w:val="000000"/>
                <w:szCs w:val="21"/>
              </w:rPr>
              <w:t>8</w:t>
            </w:r>
            <w:r>
              <w:rPr>
                <w:rFonts w:eastAsiaTheme="minorEastAsia"/>
                <w:color w:val="000000"/>
                <w:szCs w:val="21"/>
              </w:rPr>
              <w:t>月至</w:t>
            </w:r>
            <w:r>
              <w:rPr>
                <w:rFonts w:eastAsiaTheme="minorEastAsia"/>
                <w:color w:val="000000"/>
                <w:szCs w:val="21"/>
              </w:rPr>
              <w:t>2020</w:t>
            </w:r>
            <w:r>
              <w:rPr>
                <w:rFonts w:eastAsiaTheme="minorEastAsia"/>
                <w:color w:val="000000"/>
                <w:szCs w:val="21"/>
              </w:rPr>
              <w:t>年</w:t>
            </w:r>
            <w:r>
              <w:rPr>
                <w:rFonts w:eastAsiaTheme="minorEastAsia"/>
                <w:color w:val="000000"/>
                <w:szCs w:val="21"/>
              </w:rPr>
              <w:t>11</w:t>
            </w:r>
            <w:r>
              <w:rPr>
                <w:rFonts w:eastAsiaTheme="minorEastAsia"/>
                <w:color w:val="000000"/>
                <w:szCs w:val="21"/>
              </w:rPr>
              <w:t>月同时担任上投摩根瑞利纯债债券型证券投资基金基</w:t>
            </w:r>
            <w:r>
              <w:rPr>
                <w:rFonts w:eastAsiaTheme="minorEastAsia"/>
                <w:color w:val="000000"/>
                <w:szCs w:val="21"/>
              </w:rPr>
              <w:lastRenderedPageBreak/>
              <w:t>金经理，自</w:t>
            </w:r>
            <w:r>
              <w:rPr>
                <w:rFonts w:eastAsiaTheme="minorEastAsia"/>
                <w:color w:val="000000"/>
                <w:szCs w:val="21"/>
              </w:rPr>
              <w:t>2021</w:t>
            </w:r>
            <w:r>
              <w:rPr>
                <w:rFonts w:eastAsiaTheme="minorEastAsia"/>
                <w:color w:val="000000"/>
                <w:szCs w:val="21"/>
              </w:rPr>
              <w:t>年</w:t>
            </w:r>
            <w:r>
              <w:rPr>
                <w:rFonts w:eastAsiaTheme="minorEastAsia"/>
                <w:color w:val="000000"/>
                <w:szCs w:val="21"/>
              </w:rPr>
              <w:t>4</w:t>
            </w:r>
            <w:r>
              <w:rPr>
                <w:rFonts w:eastAsiaTheme="minorEastAsia"/>
                <w:color w:val="000000"/>
                <w:szCs w:val="21"/>
              </w:rPr>
              <w:t>月起同时担任上投摩根安裕回报混合型证券投资基金、上投摩根安隆回报混合型证券投资基金、上投摩根强化回报债券型证券投资基金和上投摩根安享回报一年持有期债券型证券投资基金基金经理。</w:t>
            </w:r>
          </w:p>
        </w:tc>
      </w:tr>
      <w:tr w:rsidR="00E07B17">
        <w:tc>
          <w:tcPr>
            <w:tcW w:w="1090" w:type="dxa"/>
            <w:vAlign w:val="center"/>
          </w:tcPr>
          <w:p w:rsidR="00E07B17" w:rsidRDefault="004E1D90">
            <w:pPr>
              <w:jc w:val="center"/>
            </w:pPr>
            <w:r>
              <w:rPr>
                <w:rFonts w:eastAsiaTheme="minorEastAsia"/>
                <w:color w:val="000000"/>
                <w:szCs w:val="21"/>
              </w:rPr>
              <w:lastRenderedPageBreak/>
              <w:t>陈圆明</w:t>
            </w:r>
          </w:p>
        </w:tc>
        <w:tc>
          <w:tcPr>
            <w:tcW w:w="1500" w:type="dxa"/>
            <w:vAlign w:val="center"/>
          </w:tcPr>
          <w:p w:rsidR="00E07B17" w:rsidRDefault="004E1D90">
            <w:pPr>
              <w:jc w:val="center"/>
            </w:pPr>
            <w:r>
              <w:rPr>
                <w:rFonts w:eastAsiaTheme="minorEastAsia"/>
                <w:color w:val="000000"/>
                <w:szCs w:val="21"/>
              </w:rPr>
              <w:t>本基金基金经理、绝对收益投资部总监</w:t>
            </w:r>
          </w:p>
        </w:tc>
        <w:tc>
          <w:tcPr>
            <w:tcW w:w="1190" w:type="dxa"/>
            <w:vAlign w:val="center"/>
          </w:tcPr>
          <w:p w:rsidR="00E07B17" w:rsidRDefault="004E1D90">
            <w:pPr>
              <w:jc w:val="center"/>
            </w:pPr>
            <w:r>
              <w:rPr>
                <w:rFonts w:eastAsiaTheme="minorEastAsia"/>
                <w:color w:val="000000"/>
                <w:szCs w:val="21"/>
              </w:rPr>
              <w:t>2021-02-08</w:t>
            </w:r>
          </w:p>
        </w:tc>
        <w:tc>
          <w:tcPr>
            <w:tcW w:w="1260" w:type="dxa"/>
            <w:vAlign w:val="center"/>
          </w:tcPr>
          <w:p w:rsidR="00E07B17" w:rsidRDefault="004E1D90">
            <w:pPr>
              <w:jc w:val="center"/>
            </w:pPr>
            <w:r>
              <w:rPr>
                <w:rFonts w:eastAsiaTheme="minorEastAsia"/>
                <w:color w:val="000000"/>
                <w:szCs w:val="21"/>
              </w:rPr>
              <w:t>-</w:t>
            </w:r>
          </w:p>
        </w:tc>
        <w:tc>
          <w:tcPr>
            <w:tcW w:w="1236" w:type="dxa"/>
            <w:vAlign w:val="center"/>
          </w:tcPr>
          <w:p w:rsidR="00E07B17" w:rsidRDefault="004E1D90">
            <w:pPr>
              <w:jc w:val="center"/>
            </w:pPr>
            <w:r>
              <w:rPr>
                <w:rFonts w:eastAsiaTheme="minorEastAsia"/>
                <w:color w:val="000000"/>
                <w:szCs w:val="21"/>
              </w:rPr>
              <w:t>12</w:t>
            </w:r>
            <w:r>
              <w:rPr>
                <w:rFonts w:eastAsiaTheme="minorEastAsia"/>
                <w:color w:val="000000"/>
                <w:szCs w:val="21"/>
              </w:rPr>
              <w:t>年</w:t>
            </w:r>
          </w:p>
        </w:tc>
        <w:tc>
          <w:tcPr>
            <w:tcW w:w="3264" w:type="dxa"/>
            <w:vAlign w:val="center"/>
          </w:tcPr>
          <w:p w:rsidR="00E07B17" w:rsidRDefault="004E1D90">
            <w:r>
              <w:rPr>
                <w:rFonts w:eastAsiaTheme="minorEastAsia"/>
                <w:color w:val="000000"/>
                <w:szCs w:val="21"/>
              </w:rPr>
              <w:t>陈圆明先生，自</w:t>
            </w:r>
            <w:r>
              <w:rPr>
                <w:rFonts w:eastAsiaTheme="minorEastAsia"/>
                <w:color w:val="000000"/>
                <w:szCs w:val="21"/>
              </w:rPr>
              <w:t>2009</w:t>
            </w:r>
            <w:r>
              <w:rPr>
                <w:rFonts w:eastAsiaTheme="minorEastAsia"/>
                <w:color w:val="000000"/>
                <w:szCs w:val="21"/>
              </w:rPr>
              <w:t>年</w:t>
            </w:r>
            <w:r>
              <w:rPr>
                <w:rFonts w:eastAsiaTheme="minorEastAsia"/>
                <w:color w:val="000000"/>
                <w:szCs w:val="21"/>
              </w:rPr>
              <w:t>7</w:t>
            </w:r>
            <w:r>
              <w:rPr>
                <w:rFonts w:eastAsiaTheme="minorEastAsia"/>
                <w:color w:val="000000"/>
                <w:szCs w:val="21"/>
              </w:rPr>
              <w:t>月至</w:t>
            </w:r>
            <w:r>
              <w:rPr>
                <w:rFonts w:eastAsiaTheme="minorEastAsia"/>
                <w:color w:val="000000"/>
                <w:szCs w:val="21"/>
              </w:rPr>
              <w:t>2010</w:t>
            </w:r>
            <w:r>
              <w:rPr>
                <w:rFonts w:eastAsiaTheme="minorEastAsia"/>
                <w:color w:val="000000"/>
                <w:szCs w:val="21"/>
              </w:rPr>
              <w:t>年</w:t>
            </w:r>
            <w:r>
              <w:rPr>
                <w:rFonts w:eastAsiaTheme="minorEastAsia"/>
                <w:color w:val="000000"/>
                <w:szCs w:val="21"/>
              </w:rPr>
              <w:t>6</w:t>
            </w:r>
            <w:r>
              <w:rPr>
                <w:rFonts w:eastAsiaTheme="minorEastAsia"/>
                <w:color w:val="000000"/>
                <w:szCs w:val="21"/>
              </w:rPr>
              <w:t>月在东海证券有限责任公司任研究员；</w:t>
            </w:r>
            <w:r>
              <w:rPr>
                <w:rFonts w:eastAsiaTheme="minorEastAsia"/>
                <w:color w:val="000000"/>
                <w:szCs w:val="21"/>
              </w:rPr>
              <w:t>2010</w:t>
            </w:r>
            <w:r>
              <w:rPr>
                <w:rFonts w:eastAsiaTheme="minorEastAsia"/>
                <w:color w:val="000000"/>
                <w:szCs w:val="21"/>
              </w:rPr>
              <w:t>年</w:t>
            </w:r>
            <w:r>
              <w:rPr>
                <w:rFonts w:eastAsiaTheme="minorEastAsia"/>
                <w:color w:val="000000"/>
                <w:szCs w:val="21"/>
              </w:rPr>
              <w:t>7</w:t>
            </w:r>
            <w:r>
              <w:rPr>
                <w:rFonts w:eastAsiaTheme="minorEastAsia"/>
                <w:color w:val="000000"/>
                <w:szCs w:val="21"/>
              </w:rPr>
              <w:t>月至</w:t>
            </w:r>
            <w:r>
              <w:rPr>
                <w:rFonts w:eastAsiaTheme="minorEastAsia"/>
                <w:color w:val="000000"/>
                <w:szCs w:val="21"/>
              </w:rPr>
              <w:t>2011</w:t>
            </w:r>
            <w:r>
              <w:rPr>
                <w:rFonts w:eastAsiaTheme="minorEastAsia"/>
                <w:color w:val="000000"/>
                <w:szCs w:val="21"/>
              </w:rPr>
              <w:t>年</w:t>
            </w:r>
            <w:r>
              <w:rPr>
                <w:rFonts w:eastAsiaTheme="minorEastAsia"/>
                <w:color w:val="000000"/>
                <w:szCs w:val="21"/>
              </w:rPr>
              <w:t>8</w:t>
            </w:r>
            <w:r>
              <w:rPr>
                <w:rFonts w:eastAsiaTheme="minorEastAsia"/>
                <w:color w:val="000000"/>
                <w:szCs w:val="21"/>
              </w:rPr>
              <w:t>月在国联安基金管理有限公司任研究员；</w:t>
            </w:r>
            <w:r>
              <w:rPr>
                <w:rFonts w:eastAsiaTheme="minorEastAsia"/>
                <w:color w:val="000000"/>
                <w:szCs w:val="21"/>
              </w:rPr>
              <w:t>2011</w:t>
            </w:r>
            <w:r>
              <w:rPr>
                <w:rFonts w:eastAsiaTheme="minorEastAsia"/>
                <w:color w:val="000000"/>
                <w:szCs w:val="21"/>
              </w:rPr>
              <w:t>年</w:t>
            </w:r>
            <w:r>
              <w:rPr>
                <w:rFonts w:eastAsiaTheme="minorEastAsia"/>
                <w:color w:val="000000"/>
                <w:szCs w:val="21"/>
              </w:rPr>
              <w:t>8</w:t>
            </w:r>
            <w:r>
              <w:rPr>
                <w:rFonts w:eastAsiaTheme="minorEastAsia"/>
                <w:color w:val="000000"/>
                <w:szCs w:val="21"/>
              </w:rPr>
              <w:t>月至</w:t>
            </w:r>
            <w:r>
              <w:rPr>
                <w:rFonts w:eastAsiaTheme="minorEastAsia"/>
                <w:color w:val="000000"/>
                <w:szCs w:val="21"/>
              </w:rPr>
              <w:t>2014</w:t>
            </w:r>
            <w:r>
              <w:rPr>
                <w:rFonts w:eastAsiaTheme="minorEastAsia"/>
                <w:color w:val="000000"/>
                <w:szCs w:val="21"/>
              </w:rPr>
              <w:t>年</w:t>
            </w:r>
            <w:r>
              <w:rPr>
                <w:rFonts w:eastAsiaTheme="minorEastAsia"/>
                <w:color w:val="000000"/>
                <w:szCs w:val="21"/>
              </w:rPr>
              <w:t>9</w:t>
            </w:r>
            <w:r>
              <w:rPr>
                <w:rFonts w:eastAsiaTheme="minorEastAsia"/>
                <w:color w:val="000000"/>
                <w:szCs w:val="21"/>
              </w:rPr>
              <w:t>月在国投瑞银基金管理有限公司任研究员、投资经理；</w:t>
            </w:r>
            <w:r>
              <w:rPr>
                <w:rFonts w:eastAsiaTheme="minorEastAsia"/>
                <w:color w:val="000000"/>
                <w:szCs w:val="21"/>
              </w:rPr>
              <w:t>2014</w:t>
            </w:r>
            <w:r>
              <w:rPr>
                <w:rFonts w:eastAsiaTheme="minorEastAsia"/>
                <w:color w:val="000000"/>
                <w:szCs w:val="21"/>
              </w:rPr>
              <w:t>年</w:t>
            </w:r>
            <w:r>
              <w:rPr>
                <w:rFonts w:eastAsiaTheme="minorEastAsia"/>
                <w:color w:val="000000"/>
                <w:szCs w:val="21"/>
              </w:rPr>
              <w:t>9</w:t>
            </w:r>
            <w:r>
              <w:rPr>
                <w:rFonts w:eastAsiaTheme="minorEastAsia"/>
                <w:color w:val="000000"/>
                <w:szCs w:val="21"/>
              </w:rPr>
              <w:t>月至</w:t>
            </w:r>
            <w:r>
              <w:rPr>
                <w:rFonts w:eastAsiaTheme="minorEastAsia"/>
                <w:color w:val="000000"/>
                <w:szCs w:val="21"/>
              </w:rPr>
              <w:t>2019</w:t>
            </w:r>
            <w:r>
              <w:rPr>
                <w:rFonts w:eastAsiaTheme="minorEastAsia"/>
                <w:color w:val="000000"/>
                <w:szCs w:val="21"/>
              </w:rPr>
              <w:t>年</w:t>
            </w:r>
            <w:r>
              <w:rPr>
                <w:rFonts w:eastAsiaTheme="minorEastAsia"/>
                <w:color w:val="000000"/>
                <w:szCs w:val="21"/>
              </w:rPr>
              <w:t>2</w:t>
            </w:r>
            <w:r>
              <w:rPr>
                <w:rFonts w:eastAsiaTheme="minorEastAsia"/>
                <w:color w:val="000000"/>
                <w:szCs w:val="21"/>
              </w:rPr>
              <w:t>月在鹏华基金管理有限公司任投资经理、绝对收益副总监；</w:t>
            </w:r>
            <w:r>
              <w:rPr>
                <w:rFonts w:eastAsiaTheme="minorEastAsia"/>
                <w:color w:val="000000"/>
                <w:szCs w:val="21"/>
              </w:rPr>
              <w:t>2019</w:t>
            </w:r>
            <w:r>
              <w:rPr>
                <w:rFonts w:eastAsiaTheme="minorEastAsia"/>
                <w:color w:val="000000"/>
                <w:szCs w:val="21"/>
              </w:rPr>
              <w:t>年</w:t>
            </w:r>
            <w:r>
              <w:rPr>
                <w:rFonts w:eastAsiaTheme="minorEastAsia"/>
                <w:color w:val="000000"/>
                <w:szCs w:val="21"/>
              </w:rPr>
              <w:t>2</w:t>
            </w:r>
            <w:r>
              <w:rPr>
                <w:rFonts w:eastAsiaTheme="minorEastAsia"/>
                <w:color w:val="000000"/>
                <w:szCs w:val="21"/>
              </w:rPr>
              <w:t>月起加入上投摩根基金管理有限公司，现担任绝对收益投资部总监兼基金经理；自</w:t>
            </w:r>
            <w:r>
              <w:rPr>
                <w:rFonts w:eastAsiaTheme="minorEastAsia"/>
                <w:color w:val="000000"/>
                <w:szCs w:val="21"/>
              </w:rPr>
              <w:t>2019</w:t>
            </w:r>
            <w:r>
              <w:rPr>
                <w:rFonts w:eastAsiaTheme="minorEastAsia"/>
                <w:color w:val="000000"/>
                <w:szCs w:val="21"/>
              </w:rPr>
              <w:t>年</w:t>
            </w:r>
            <w:r>
              <w:rPr>
                <w:rFonts w:eastAsiaTheme="minorEastAsia"/>
                <w:color w:val="000000"/>
                <w:szCs w:val="21"/>
              </w:rPr>
              <w:t>4</w:t>
            </w:r>
            <w:r>
              <w:rPr>
                <w:rFonts w:eastAsiaTheme="minorEastAsia"/>
                <w:color w:val="000000"/>
                <w:szCs w:val="21"/>
              </w:rPr>
              <w:t>月起担任上投摩根安裕回报混合型证券投资基金和上投摩根安隆回报混合型证券投资基金基金经理，自</w:t>
            </w:r>
            <w:r>
              <w:rPr>
                <w:rFonts w:eastAsiaTheme="minorEastAsia"/>
                <w:color w:val="000000"/>
                <w:szCs w:val="21"/>
              </w:rPr>
              <w:t>2019</w:t>
            </w:r>
            <w:r>
              <w:rPr>
                <w:rFonts w:eastAsiaTheme="minorEastAsia"/>
                <w:color w:val="000000"/>
                <w:szCs w:val="21"/>
              </w:rPr>
              <w:t>年</w:t>
            </w:r>
            <w:r>
              <w:rPr>
                <w:rFonts w:eastAsiaTheme="minorEastAsia"/>
                <w:color w:val="000000"/>
                <w:szCs w:val="21"/>
              </w:rPr>
              <w:t>11</w:t>
            </w:r>
            <w:r>
              <w:rPr>
                <w:rFonts w:eastAsiaTheme="minorEastAsia"/>
                <w:color w:val="000000"/>
                <w:szCs w:val="21"/>
              </w:rPr>
              <w:t>月起同时担任上投摩根强化回报债券型证券投资基金基金经理，自</w:t>
            </w:r>
            <w:r>
              <w:rPr>
                <w:rFonts w:eastAsiaTheme="minorEastAsia"/>
                <w:color w:val="000000"/>
                <w:szCs w:val="21"/>
              </w:rPr>
              <w:t>2021</w:t>
            </w:r>
            <w:r>
              <w:rPr>
                <w:rFonts w:eastAsiaTheme="minorEastAsia"/>
                <w:color w:val="000000"/>
                <w:szCs w:val="21"/>
              </w:rPr>
              <w:t>年</w:t>
            </w:r>
            <w:r>
              <w:rPr>
                <w:rFonts w:eastAsiaTheme="minorEastAsia"/>
                <w:color w:val="000000"/>
                <w:szCs w:val="21"/>
              </w:rPr>
              <w:t>2</w:t>
            </w:r>
            <w:r>
              <w:rPr>
                <w:rFonts w:eastAsiaTheme="minorEastAsia"/>
                <w:color w:val="000000"/>
                <w:szCs w:val="21"/>
              </w:rPr>
              <w:t>月起同时担任上投摩根安享回报一年持有期债券型证券投资基金基金经理，自</w:t>
            </w:r>
            <w:r>
              <w:rPr>
                <w:rFonts w:eastAsiaTheme="minorEastAsia"/>
                <w:color w:val="000000"/>
                <w:szCs w:val="21"/>
              </w:rPr>
              <w:t>2021</w:t>
            </w:r>
            <w:r>
              <w:rPr>
                <w:rFonts w:eastAsiaTheme="minorEastAsia"/>
                <w:color w:val="000000"/>
                <w:szCs w:val="21"/>
              </w:rPr>
              <w:t>年</w:t>
            </w:r>
            <w:r>
              <w:rPr>
                <w:rFonts w:eastAsiaTheme="minorEastAsia"/>
                <w:color w:val="000000"/>
                <w:szCs w:val="21"/>
              </w:rPr>
              <w:t>7</w:t>
            </w:r>
            <w:r>
              <w:rPr>
                <w:rFonts w:eastAsiaTheme="minorEastAsia"/>
                <w:color w:val="000000"/>
                <w:szCs w:val="21"/>
              </w:rPr>
              <w:t>月起同时担任上投摩根安荣回报混合型证券投资基金基金经理。</w:t>
            </w:r>
          </w:p>
        </w:tc>
      </w:tr>
      <w:tr w:rsidR="00E07B17">
        <w:tc>
          <w:tcPr>
            <w:tcW w:w="1090" w:type="dxa"/>
            <w:vAlign w:val="center"/>
          </w:tcPr>
          <w:p w:rsidR="00E07B17" w:rsidRDefault="004E1D90">
            <w:pPr>
              <w:jc w:val="center"/>
            </w:pPr>
            <w:r>
              <w:rPr>
                <w:rFonts w:eastAsiaTheme="minorEastAsia"/>
                <w:color w:val="000000"/>
                <w:szCs w:val="21"/>
              </w:rPr>
              <w:t>王路遥</w:t>
            </w:r>
          </w:p>
        </w:tc>
        <w:tc>
          <w:tcPr>
            <w:tcW w:w="1500" w:type="dxa"/>
            <w:vAlign w:val="center"/>
          </w:tcPr>
          <w:p w:rsidR="00E07B17" w:rsidRDefault="004E1D90">
            <w:pPr>
              <w:jc w:val="center"/>
            </w:pPr>
            <w:r>
              <w:rPr>
                <w:rFonts w:eastAsiaTheme="minorEastAsia"/>
                <w:color w:val="000000"/>
                <w:szCs w:val="21"/>
              </w:rPr>
              <w:t>本基金基金经理助理</w:t>
            </w:r>
          </w:p>
        </w:tc>
        <w:tc>
          <w:tcPr>
            <w:tcW w:w="1190" w:type="dxa"/>
            <w:vAlign w:val="center"/>
          </w:tcPr>
          <w:p w:rsidR="00E07B17" w:rsidRDefault="004E1D90">
            <w:pPr>
              <w:jc w:val="center"/>
            </w:pPr>
            <w:r>
              <w:rPr>
                <w:rFonts w:eastAsiaTheme="minorEastAsia"/>
                <w:color w:val="000000"/>
                <w:szCs w:val="21"/>
              </w:rPr>
              <w:t>2021-02-08</w:t>
            </w:r>
          </w:p>
        </w:tc>
        <w:tc>
          <w:tcPr>
            <w:tcW w:w="1260" w:type="dxa"/>
            <w:vAlign w:val="center"/>
          </w:tcPr>
          <w:p w:rsidR="00E07B17" w:rsidRDefault="004E1D90">
            <w:pPr>
              <w:jc w:val="center"/>
            </w:pPr>
            <w:r>
              <w:rPr>
                <w:rFonts w:eastAsiaTheme="minorEastAsia"/>
                <w:color w:val="000000"/>
                <w:szCs w:val="21"/>
              </w:rPr>
              <w:t>2021-05-10</w:t>
            </w:r>
          </w:p>
        </w:tc>
        <w:tc>
          <w:tcPr>
            <w:tcW w:w="1236" w:type="dxa"/>
            <w:vAlign w:val="center"/>
          </w:tcPr>
          <w:p w:rsidR="00E07B17" w:rsidRDefault="004E1D90">
            <w:pPr>
              <w:jc w:val="center"/>
            </w:pPr>
            <w:r>
              <w:rPr>
                <w:rFonts w:eastAsiaTheme="minorEastAsia"/>
                <w:color w:val="000000"/>
                <w:szCs w:val="21"/>
              </w:rPr>
              <w:t>5</w:t>
            </w:r>
            <w:r>
              <w:rPr>
                <w:rFonts w:eastAsiaTheme="minorEastAsia"/>
                <w:color w:val="000000"/>
                <w:szCs w:val="21"/>
              </w:rPr>
              <w:t>年</w:t>
            </w:r>
          </w:p>
        </w:tc>
        <w:tc>
          <w:tcPr>
            <w:tcW w:w="3264" w:type="dxa"/>
            <w:vAlign w:val="center"/>
          </w:tcPr>
          <w:p w:rsidR="00E07B17" w:rsidRDefault="004E1D90">
            <w:r>
              <w:rPr>
                <w:rFonts w:eastAsiaTheme="minorEastAsia"/>
                <w:color w:val="000000"/>
                <w:szCs w:val="21"/>
              </w:rPr>
              <w:t>清华大学热能动力工程硕士，现任绝对收益投资部基金经理助理。王路遥先生自</w:t>
            </w:r>
            <w:r>
              <w:rPr>
                <w:rFonts w:eastAsiaTheme="minorEastAsia"/>
                <w:color w:val="000000"/>
                <w:szCs w:val="21"/>
              </w:rPr>
              <w:t>2014</w:t>
            </w:r>
            <w:r>
              <w:rPr>
                <w:rFonts w:eastAsiaTheme="minorEastAsia"/>
                <w:color w:val="000000"/>
                <w:szCs w:val="21"/>
              </w:rPr>
              <w:t>年</w:t>
            </w:r>
            <w:r>
              <w:rPr>
                <w:rFonts w:eastAsiaTheme="minorEastAsia"/>
                <w:color w:val="000000"/>
                <w:szCs w:val="21"/>
              </w:rPr>
              <w:t>8</w:t>
            </w:r>
            <w:r>
              <w:rPr>
                <w:rFonts w:eastAsiaTheme="minorEastAsia"/>
                <w:color w:val="000000"/>
                <w:szCs w:val="21"/>
              </w:rPr>
              <w:t>月至</w:t>
            </w:r>
            <w:r>
              <w:rPr>
                <w:rFonts w:eastAsiaTheme="minorEastAsia"/>
                <w:color w:val="000000"/>
                <w:szCs w:val="21"/>
              </w:rPr>
              <w:t>2016</w:t>
            </w:r>
            <w:r>
              <w:rPr>
                <w:rFonts w:eastAsiaTheme="minorEastAsia"/>
                <w:color w:val="000000"/>
                <w:szCs w:val="21"/>
              </w:rPr>
              <w:t>年</w:t>
            </w:r>
            <w:r>
              <w:rPr>
                <w:rFonts w:eastAsiaTheme="minorEastAsia"/>
                <w:color w:val="000000"/>
                <w:szCs w:val="21"/>
              </w:rPr>
              <w:t>3</w:t>
            </w:r>
            <w:r>
              <w:rPr>
                <w:rFonts w:eastAsiaTheme="minorEastAsia"/>
                <w:color w:val="000000"/>
                <w:szCs w:val="21"/>
              </w:rPr>
              <w:t>月在上海电力股份有限公司担任项目经理；自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4</w:t>
            </w:r>
            <w:r>
              <w:rPr>
                <w:rFonts w:eastAsiaTheme="minorEastAsia"/>
                <w:color w:val="000000"/>
                <w:szCs w:val="21"/>
              </w:rPr>
              <w:t>月至</w:t>
            </w:r>
            <w:r>
              <w:rPr>
                <w:rFonts w:eastAsiaTheme="minorEastAsia"/>
                <w:color w:val="000000"/>
                <w:szCs w:val="21"/>
              </w:rPr>
              <w:t>2020</w:t>
            </w:r>
            <w:r>
              <w:rPr>
                <w:rFonts w:eastAsiaTheme="minorEastAsia"/>
                <w:color w:val="000000"/>
                <w:szCs w:val="21"/>
              </w:rPr>
              <w:t>年</w:t>
            </w:r>
            <w:r>
              <w:rPr>
                <w:rFonts w:eastAsiaTheme="minorEastAsia"/>
                <w:color w:val="000000"/>
                <w:szCs w:val="21"/>
              </w:rPr>
              <w:t>3</w:t>
            </w:r>
            <w:r>
              <w:rPr>
                <w:rFonts w:eastAsiaTheme="minorEastAsia"/>
                <w:color w:val="000000"/>
                <w:szCs w:val="21"/>
              </w:rPr>
              <w:t>月在上海泓湖投资管理有限公司担任周期品研究员；自</w:t>
            </w:r>
            <w:r>
              <w:rPr>
                <w:rFonts w:eastAsiaTheme="minorEastAsia"/>
                <w:color w:val="000000"/>
                <w:szCs w:val="21"/>
              </w:rPr>
              <w:t>2020</w:t>
            </w:r>
            <w:r>
              <w:rPr>
                <w:rFonts w:eastAsiaTheme="minorEastAsia"/>
                <w:color w:val="000000"/>
                <w:szCs w:val="21"/>
              </w:rPr>
              <w:t>年</w:t>
            </w:r>
            <w:r>
              <w:rPr>
                <w:rFonts w:eastAsiaTheme="minorEastAsia"/>
                <w:color w:val="000000"/>
                <w:szCs w:val="21"/>
              </w:rPr>
              <w:t>3</w:t>
            </w:r>
            <w:r>
              <w:rPr>
                <w:rFonts w:eastAsiaTheme="minorEastAsia"/>
                <w:color w:val="000000"/>
                <w:szCs w:val="21"/>
              </w:rPr>
              <w:t>月加入上投摩根基金管理有限公司，现任绝对收益投资部基金经理助理。</w:t>
            </w:r>
          </w:p>
        </w:tc>
      </w:tr>
      <w:tr w:rsidR="00E07B17">
        <w:tc>
          <w:tcPr>
            <w:tcW w:w="1090" w:type="dxa"/>
            <w:vAlign w:val="center"/>
          </w:tcPr>
          <w:p w:rsidR="00E07B17" w:rsidRDefault="004E1D90">
            <w:pPr>
              <w:jc w:val="center"/>
            </w:pPr>
            <w:r>
              <w:rPr>
                <w:rFonts w:eastAsiaTheme="minorEastAsia"/>
                <w:color w:val="000000"/>
                <w:szCs w:val="21"/>
              </w:rPr>
              <w:t>王娟</w:t>
            </w:r>
          </w:p>
        </w:tc>
        <w:tc>
          <w:tcPr>
            <w:tcW w:w="1500" w:type="dxa"/>
            <w:vAlign w:val="center"/>
          </w:tcPr>
          <w:p w:rsidR="00E07B17" w:rsidRDefault="004E1D90">
            <w:pPr>
              <w:jc w:val="center"/>
            </w:pPr>
            <w:r>
              <w:rPr>
                <w:rFonts w:eastAsiaTheme="minorEastAsia"/>
                <w:color w:val="000000"/>
                <w:szCs w:val="21"/>
              </w:rPr>
              <w:t>本基金基金经理助理</w:t>
            </w:r>
          </w:p>
        </w:tc>
        <w:tc>
          <w:tcPr>
            <w:tcW w:w="1190" w:type="dxa"/>
            <w:vAlign w:val="center"/>
          </w:tcPr>
          <w:p w:rsidR="00E07B17" w:rsidRDefault="004E1D90">
            <w:pPr>
              <w:jc w:val="center"/>
            </w:pPr>
            <w:r>
              <w:rPr>
                <w:rFonts w:eastAsiaTheme="minorEastAsia"/>
                <w:color w:val="000000"/>
                <w:szCs w:val="21"/>
              </w:rPr>
              <w:t>2021-02-08</w:t>
            </w:r>
          </w:p>
        </w:tc>
        <w:tc>
          <w:tcPr>
            <w:tcW w:w="1260" w:type="dxa"/>
            <w:vAlign w:val="center"/>
          </w:tcPr>
          <w:p w:rsidR="00E07B17" w:rsidRDefault="004E1D90">
            <w:pPr>
              <w:jc w:val="center"/>
            </w:pPr>
            <w:r>
              <w:rPr>
                <w:rFonts w:eastAsiaTheme="minorEastAsia"/>
                <w:color w:val="000000"/>
                <w:szCs w:val="21"/>
              </w:rPr>
              <w:t>-</w:t>
            </w:r>
          </w:p>
        </w:tc>
        <w:tc>
          <w:tcPr>
            <w:tcW w:w="1236" w:type="dxa"/>
            <w:vAlign w:val="center"/>
          </w:tcPr>
          <w:p w:rsidR="00E07B17" w:rsidRDefault="004E1D90">
            <w:pPr>
              <w:jc w:val="center"/>
            </w:pPr>
            <w:r>
              <w:rPr>
                <w:rFonts w:eastAsiaTheme="minorEastAsia"/>
                <w:color w:val="000000"/>
                <w:szCs w:val="21"/>
              </w:rPr>
              <w:t>8</w:t>
            </w:r>
            <w:r>
              <w:rPr>
                <w:rFonts w:eastAsiaTheme="minorEastAsia"/>
                <w:color w:val="000000"/>
                <w:szCs w:val="21"/>
              </w:rPr>
              <w:t>年</w:t>
            </w:r>
          </w:p>
        </w:tc>
        <w:tc>
          <w:tcPr>
            <w:tcW w:w="3264" w:type="dxa"/>
            <w:vAlign w:val="center"/>
          </w:tcPr>
          <w:p w:rsidR="00E07B17" w:rsidRDefault="004E1D90">
            <w:r>
              <w:rPr>
                <w:rFonts w:eastAsiaTheme="minorEastAsia"/>
                <w:color w:val="000000"/>
                <w:szCs w:val="21"/>
              </w:rPr>
              <w:t>上海财经大学金融学硕士，现任绝对收益投资部基金经理助理。王娟女士自</w:t>
            </w:r>
            <w:r>
              <w:rPr>
                <w:rFonts w:eastAsiaTheme="minorEastAsia"/>
                <w:color w:val="000000"/>
                <w:szCs w:val="21"/>
              </w:rPr>
              <w:t>2009</w:t>
            </w:r>
            <w:r>
              <w:rPr>
                <w:rFonts w:eastAsiaTheme="minorEastAsia"/>
                <w:color w:val="000000"/>
                <w:szCs w:val="21"/>
              </w:rPr>
              <w:t>年</w:t>
            </w:r>
            <w:r>
              <w:rPr>
                <w:rFonts w:eastAsiaTheme="minorEastAsia"/>
                <w:color w:val="000000"/>
                <w:szCs w:val="21"/>
              </w:rPr>
              <w:t>7</w:t>
            </w:r>
            <w:r>
              <w:rPr>
                <w:rFonts w:eastAsiaTheme="minorEastAsia"/>
                <w:color w:val="000000"/>
                <w:szCs w:val="21"/>
              </w:rPr>
              <w:t>月至</w:t>
            </w:r>
            <w:r>
              <w:rPr>
                <w:rFonts w:eastAsiaTheme="minorEastAsia"/>
                <w:color w:val="000000"/>
                <w:szCs w:val="21"/>
              </w:rPr>
              <w:t>2013</w:t>
            </w:r>
            <w:r>
              <w:rPr>
                <w:rFonts w:eastAsiaTheme="minorEastAsia"/>
                <w:color w:val="000000"/>
                <w:szCs w:val="21"/>
              </w:rPr>
              <w:t>年</w:t>
            </w:r>
            <w:r>
              <w:rPr>
                <w:rFonts w:eastAsiaTheme="minorEastAsia"/>
                <w:color w:val="000000"/>
                <w:szCs w:val="21"/>
              </w:rPr>
              <w:t>6</w:t>
            </w:r>
            <w:r>
              <w:rPr>
                <w:rFonts w:eastAsiaTheme="minorEastAsia"/>
                <w:color w:val="000000"/>
                <w:szCs w:val="21"/>
              </w:rPr>
              <w:t>月在海通期货有限公司研究所担任金融期货部经理；自</w:t>
            </w:r>
            <w:r>
              <w:rPr>
                <w:rFonts w:eastAsiaTheme="minorEastAsia"/>
                <w:color w:val="000000"/>
                <w:szCs w:val="21"/>
              </w:rPr>
              <w:t>2013</w:t>
            </w:r>
            <w:r>
              <w:rPr>
                <w:rFonts w:eastAsiaTheme="minorEastAsia"/>
                <w:color w:val="000000"/>
                <w:szCs w:val="21"/>
              </w:rPr>
              <w:t>年</w:t>
            </w:r>
            <w:r>
              <w:rPr>
                <w:rFonts w:eastAsiaTheme="minorEastAsia"/>
                <w:color w:val="000000"/>
                <w:szCs w:val="21"/>
              </w:rPr>
              <w:t>7</w:t>
            </w:r>
            <w:r>
              <w:rPr>
                <w:rFonts w:eastAsiaTheme="minorEastAsia"/>
                <w:color w:val="000000"/>
                <w:szCs w:val="21"/>
              </w:rPr>
              <w:lastRenderedPageBreak/>
              <w:t>月至</w:t>
            </w:r>
            <w:r>
              <w:rPr>
                <w:rFonts w:eastAsiaTheme="minorEastAsia"/>
                <w:color w:val="000000"/>
                <w:szCs w:val="21"/>
              </w:rPr>
              <w:t>2016</w:t>
            </w:r>
            <w:r>
              <w:rPr>
                <w:rFonts w:eastAsiaTheme="minorEastAsia"/>
                <w:color w:val="000000"/>
                <w:szCs w:val="21"/>
              </w:rPr>
              <w:t>年</w:t>
            </w:r>
            <w:r>
              <w:rPr>
                <w:rFonts w:eastAsiaTheme="minorEastAsia"/>
                <w:color w:val="000000"/>
                <w:szCs w:val="21"/>
              </w:rPr>
              <w:t>10</w:t>
            </w:r>
            <w:r>
              <w:rPr>
                <w:rFonts w:eastAsiaTheme="minorEastAsia"/>
                <w:color w:val="000000"/>
                <w:szCs w:val="21"/>
              </w:rPr>
              <w:t>月在中国农业银行担任金融市场部投资经理；自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10</w:t>
            </w:r>
            <w:r>
              <w:rPr>
                <w:rFonts w:eastAsiaTheme="minorEastAsia"/>
                <w:color w:val="000000"/>
                <w:szCs w:val="21"/>
              </w:rPr>
              <w:t>月至</w:t>
            </w:r>
            <w:r>
              <w:rPr>
                <w:rFonts w:eastAsiaTheme="minorEastAsia"/>
                <w:color w:val="000000"/>
                <w:szCs w:val="21"/>
              </w:rPr>
              <w:t>2020</w:t>
            </w:r>
            <w:r>
              <w:rPr>
                <w:rFonts w:eastAsiaTheme="minorEastAsia"/>
                <w:color w:val="000000"/>
                <w:szCs w:val="21"/>
              </w:rPr>
              <w:t>年</w:t>
            </w:r>
            <w:r>
              <w:rPr>
                <w:rFonts w:eastAsiaTheme="minorEastAsia"/>
                <w:color w:val="000000"/>
                <w:szCs w:val="21"/>
              </w:rPr>
              <w:t>8</w:t>
            </w:r>
            <w:r>
              <w:rPr>
                <w:rFonts w:eastAsiaTheme="minorEastAsia"/>
                <w:color w:val="000000"/>
                <w:szCs w:val="21"/>
              </w:rPr>
              <w:t>月在尚腾资本管理有限公司担任投资经理；自</w:t>
            </w:r>
            <w:r>
              <w:rPr>
                <w:rFonts w:eastAsiaTheme="minorEastAsia"/>
                <w:color w:val="000000"/>
                <w:szCs w:val="21"/>
              </w:rPr>
              <w:t>2020</w:t>
            </w:r>
            <w:r>
              <w:rPr>
                <w:rFonts w:eastAsiaTheme="minorEastAsia"/>
                <w:color w:val="000000"/>
                <w:szCs w:val="21"/>
              </w:rPr>
              <w:t>年</w:t>
            </w:r>
            <w:r>
              <w:rPr>
                <w:rFonts w:eastAsiaTheme="minorEastAsia"/>
                <w:color w:val="000000"/>
                <w:szCs w:val="21"/>
              </w:rPr>
              <w:t>8</w:t>
            </w:r>
            <w:r>
              <w:rPr>
                <w:rFonts w:eastAsiaTheme="minorEastAsia"/>
                <w:color w:val="000000"/>
                <w:szCs w:val="21"/>
              </w:rPr>
              <w:t>月加入上投摩根基金管理有限公司，现任绝对收益投资部基金经理助理。</w:t>
            </w:r>
          </w:p>
        </w:tc>
      </w:tr>
    </w:tbl>
    <w:p w:rsidR="00E07B17" w:rsidRDefault="004E1D90">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rsidR="00E07B17" w:rsidRDefault="004E1D90">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陈圆明先生为本基金首任基金经理，其任职日期指本基金基金合同生效之日。</w:t>
      </w:r>
      <w:r>
        <w:rPr>
          <w:rFonts w:eastAsiaTheme="minorEastAsia"/>
          <w:kern w:val="0"/>
          <w:szCs w:val="21"/>
        </w:rPr>
        <w:t xml:space="preserve"> </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 xml:space="preserve">3. </w:t>
      </w:r>
      <w:r w:rsidRPr="00C56F63">
        <w:rPr>
          <w:rFonts w:eastAsiaTheme="minorEastAsia"/>
          <w:kern w:val="0"/>
          <w:szCs w:val="21"/>
        </w:rPr>
        <w:t>证券从业的含义遵从行业协会《证券业从业人员资格管理办法》的相关规定。</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3" w:name="_Toc80121100"/>
      <w:r w:rsidRPr="00C56F63">
        <w:rPr>
          <w:rFonts w:ascii="Times New Roman" w:eastAsiaTheme="minorEastAsia" w:hAnsi="Times New Roman"/>
          <w:kern w:val="0"/>
          <w:sz w:val="21"/>
          <w:szCs w:val="21"/>
        </w:rPr>
        <w:t xml:space="preserve">4.2 </w:t>
      </w:r>
      <w:r w:rsidRPr="00C56F63">
        <w:rPr>
          <w:rFonts w:ascii="Times New Roman" w:eastAsiaTheme="minorEastAsia" w:hAnsi="Times New Roman"/>
          <w:kern w:val="0"/>
          <w:sz w:val="21"/>
          <w:szCs w:val="21"/>
        </w:rPr>
        <w:t>管理人对报告期内本基金运作遵规守信情况的说明</w:t>
      </w:r>
      <w:bookmarkEnd w:id="33"/>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在本报告期内，基金管理人不存在损害基金份额持有人利益的行为，勤勉尽责地为基金份额持有人谋求利益。本基金管理人遵守了《证券投资基金法》及其他有关法律法规、《上投摩根安享回报一年持有期债券型证券投资基金基金合同》的规定。基金经理对个股和投资组合的比例遵循了投资决策委员会的授权限制，基金投资比例符合基金合同和法律法规的要求。</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4" w:name="_Toc225498257"/>
      <w:bookmarkStart w:id="35" w:name="_Toc390421240"/>
      <w:bookmarkStart w:id="36" w:name="_Toc80121101"/>
      <w:r w:rsidRPr="00C56F63">
        <w:rPr>
          <w:rFonts w:ascii="Times New Roman" w:eastAsiaTheme="minorEastAsia" w:hAnsi="Times New Roman"/>
          <w:kern w:val="0"/>
          <w:sz w:val="21"/>
          <w:szCs w:val="21"/>
        </w:rPr>
        <w:t xml:space="preserve">4.3 </w:t>
      </w:r>
      <w:r w:rsidRPr="00C56F63">
        <w:rPr>
          <w:rFonts w:ascii="Times New Roman" w:eastAsiaTheme="minorEastAsia" w:hAnsi="Times New Roman"/>
          <w:kern w:val="0"/>
          <w:sz w:val="21"/>
          <w:szCs w:val="21"/>
        </w:rPr>
        <w:t>管理人对报告期内公平交易情况的专项说明</w:t>
      </w:r>
      <w:bookmarkEnd w:id="34"/>
      <w:bookmarkEnd w:id="35"/>
      <w:bookmarkEnd w:id="36"/>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color w:val="000000"/>
          <w:kern w:val="0"/>
          <w:szCs w:val="21"/>
        </w:rPr>
        <w:t xml:space="preserve">4.3.1 </w:t>
      </w:r>
      <w:r w:rsidRPr="00C56F63">
        <w:rPr>
          <w:rFonts w:eastAsiaTheme="minorEastAsia"/>
          <w:b/>
          <w:color w:val="000000"/>
          <w:kern w:val="0"/>
          <w:szCs w:val="21"/>
        </w:rPr>
        <w:t>公平交易制度的执行情况</w:t>
      </w:r>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报告期内，通过对不同投资组合之间的收益率差异比较、对同向交易和反向交易的交易时机和交易价差监控分析，未发现整体公平交易执行出现异常的情况。</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4.3.2 </w:t>
      </w:r>
      <w:r w:rsidRPr="00C56F63">
        <w:rPr>
          <w:rFonts w:eastAsiaTheme="minorEastAsia"/>
          <w:b/>
          <w:color w:val="000000"/>
          <w:kern w:val="0"/>
          <w:szCs w:val="21"/>
        </w:rPr>
        <w:t>异常交易行为的专项说明</w:t>
      </w:r>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报告期内，通过对交易价格、交易时间、交易方向等的抽样分析，未发现存在异常交易行为。</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lastRenderedPageBreak/>
        <w:t>所有投资组合参与的交易所公开竞价同日反向交易成交较少的单边交易量超过该证券当日成交量的</w:t>
      </w:r>
      <w:r w:rsidRPr="00C56F63">
        <w:rPr>
          <w:rFonts w:eastAsiaTheme="minorEastAsia"/>
          <w:color w:val="000000"/>
          <w:szCs w:val="21"/>
        </w:rPr>
        <w:t>5%</w:t>
      </w:r>
      <w:r w:rsidRPr="00C56F63">
        <w:rPr>
          <w:rFonts w:eastAsiaTheme="minorEastAsia"/>
          <w:color w:val="000000"/>
          <w:szCs w:val="21"/>
        </w:rPr>
        <w:t>的情形：无。</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7" w:name="_Toc225498258"/>
      <w:bookmarkStart w:id="38" w:name="_Toc390421241"/>
      <w:bookmarkStart w:id="39" w:name="_Toc80121102"/>
      <w:r w:rsidRPr="00C56F63">
        <w:rPr>
          <w:rFonts w:ascii="Times New Roman" w:eastAsiaTheme="minorEastAsia" w:hAnsi="Times New Roman"/>
          <w:kern w:val="0"/>
          <w:sz w:val="21"/>
          <w:szCs w:val="21"/>
        </w:rPr>
        <w:t xml:space="preserve">4.4 </w:t>
      </w:r>
      <w:r w:rsidRPr="00C56F63">
        <w:rPr>
          <w:rFonts w:ascii="Times New Roman" w:eastAsiaTheme="minorEastAsia" w:hAnsi="Times New Roman"/>
          <w:kern w:val="0"/>
          <w:sz w:val="21"/>
          <w:szCs w:val="21"/>
        </w:rPr>
        <w:t>管理人对报告期内基金的投资策略和业绩表现的说明</w:t>
      </w:r>
      <w:bookmarkEnd w:id="37"/>
      <w:bookmarkEnd w:id="38"/>
      <w:bookmarkEnd w:id="39"/>
    </w:p>
    <w:p w:rsidR="006B65E1" w:rsidRPr="00C56F63" w:rsidRDefault="00945F2E">
      <w:pPr>
        <w:spacing w:line="360" w:lineRule="auto"/>
        <w:rPr>
          <w:rFonts w:eastAsiaTheme="minorEastAsia"/>
          <w:b/>
          <w:szCs w:val="21"/>
        </w:rPr>
      </w:pPr>
      <w:r w:rsidRPr="00C56F63">
        <w:rPr>
          <w:rFonts w:eastAsiaTheme="minorEastAsia"/>
          <w:b/>
          <w:szCs w:val="21"/>
        </w:rPr>
        <w:t>4.4.1</w:t>
      </w:r>
      <w:r w:rsidRPr="00C56F63">
        <w:rPr>
          <w:rFonts w:eastAsiaTheme="minorEastAsia"/>
          <w:b/>
          <w:szCs w:val="21"/>
        </w:rPr>
        <w:t>报告期内基金投资策略和运作分析</w:t>
      </w:r>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2021</w:t>
      </w:r>
      <w:r>
        <w:rPr>
          <w:rFonts w:eastAsiaTheme="minorEastAsia"/>
          <w:color w:val="000000"/>
          <w:szCs w:val="21"/>
        </w:rPr>
        <w:t>年上半年，国内的宏观经济似乎进入到过热状态：商品价格出现了明显上涨，</w:t>
      </w:r>
      <w:r>
        <w:rPr>
          <w:rFonts w:eastAsiaTheme="minorEastAsia"/>
          <w:color w:val="000000"/>
          <w:szCs w:val="21"/>
        </w:rPr>
        <w:t>PPI</w:t>
      </w:r>
      <w:r>
        <w:rPr>
          <w:rFonts w:eastAsiaTheme="minorEastAsia"/>
          <w:color w:val="000000"/>
          <w:szCs w:val="21"/>
        </w:rPr>
        <w:t>创出年内新高，经济增长在保持强劲势头下出现了一定的隐忧。隐忧主要体现在一方面国内出现了比较明显的信用收缩迹象，另外一方面，海外的生产线复工也造成了原材料的紧张还有对中国生产的替代。应对经济增长的这些隐忧，央行在货币政策上保持了适度的流动性支持，并在</w:t>
      </w:r>
      <w:r>
        <w:rPr>
          <w:rFonts w:eastAsiaTheme="minorEastAsia"/>
          <w:color w:val="000000"/>
          <w:szCs w:val="21"/>
        </w:rPr>
        <w:t>7</w:t>
      </w:r>
      <w:r>
        <w:rPr>
          <w:rFonts w:eastAsiaTheme="minorEastAsia"/>
          <w:color w:val="000000"/>
          <w:szCs w:val="21"/>
        </w:rPr>
        <w:t>月初宣布全面降准。</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在上述环境下，市场的波动也明显上升。股票市场方面，</w:t>
      </w:r>
      <w:r w:rsidRPr="00C56F63">
        <w:rPr>
          <w:rFonts w:eastAsiaTheme="minorEastAsia"/>
          <w:color w:val="000000"/>
          <w:szCs w:val="21"/>
        </w:rPr>
        <w:t>1</w:t>
      </w:r>
      <w:r w:rsidRPr="00C56F63">
        <w:rPr>
          <w:rFonts w:eastAsiaTheme="minorEastAsia"/>
          <w:color w:val="000000"/>
          <w:szCs w:val="21"/>
        </w:rPr>
        <w:t>月居民踊跃申购基金的狂潮在</w:t>
      </w:r>
      <w:r w:rsidRPr="00C56F63">
        <w:rPr>
          <w:rFonts w:eastAsiaTheme="minorEastAsia"/>
          <w:color w:val="000000"/>
          <w:szCs w:val="21"/>
        </w:rPr>
        <w:t>2</w:t>
      </w:r>
      <w:r w:rsidRPr="00C56F63">
        <w:rPr>
          <w:rFonts w:eastAsiaTheme="minorEastAsia"/>
          <w:color w:val="000000"/>
          <w:szCs w:val="21"/>
        </w:rPr>
        <w:t>月节后迅速消退，股市在这样的转换中快速下探，机构重仓股的波动率远高于指数。</w:t>
      </w:r>
      <w:r w:rsidRPr="00C56F63">
        <w:rPr>
          <w:rFonts w:eastAsiaTheme="minorEastAsia"/>
          <w:color w:val="000000"/>
          <w:szCs w:val="21"/>
        </w:rPr>
        <w:t>3</w:t>
      </w:r>
      <w:r w:rsidRPr="00C56F63">
        <w:rPr>
          <w:rFonts w:eastAsiaTheme="minorEastAsia"/>
          <w:color w:val="000000"/>
          <w:szCs w:val="21"/>
        </w:rPr>
        <w:t>月以后政策维稳倾向增强，市场重拾信心，各类指数均在上半年创下年内新高。债券市场</w:t>
      </w:r>
      <w:r w:rsidRPr="00C56F63">
        <w:rPr>
          <w:rFonts w:eastAsiaTheme="minorEastAsia"/>
          <w:color w:val="000000"/>
          <w:szCs w:val="21"/>
        </w:rPr>
        <w:t>1</w:t>
      </w:r>
      <w:r w:rsidRPr="00C56F63">
        <w:rPr>
          <w:rFonts w:eastAsiaTheme="minorEastAsia"/>
          <w:color w:val="000000"/>
          <w:szCs w:val="21"/>
        </w:rPr>
        <w:t>、</w:t>
      </w:r>
      <w:r w:rsidRPr="00C56F63">
        <w:rPr>
          <w:rFonts w:eastAsiaTheme="minorEastAsia"/>
          <w:color w:val="000000"/>
          <w:szCs w:val="21"/>
        </w:rPr>
        <w:t>2</w:t>
      </w:r>
      <w:r w:rsidRPr="00C56F63">
        <w:rPr>
          <w:rFonts w:eastAsiaTheme="minorEastAsia"/>
          <w:color w:val="000000"/>
          <w:szCs w:val="21"/>
        </w:rPr>
        <w:t>月份在滞涨压力下，收益率略有上行，不过在经济增速见顶回落和对货币政策预期逐渐转向宽松的背景下，收益率于</w:t>
      </w:r>
      <w:r w:rsidRPr="00C56F63">
        <w:rPr>
          <w:rFonts w:eastAsiaTheme="minorEastAsia"/>
          <w:color w:val="000000"/>
          <w:szCs w:val="21"/>
        </w:rPr>
        <w:t>3</w:t>
      </w:r>
      <w:r w:rsidRPr="00C56F63">
        <w:rPr>
          <w:rFonts w:eastAsiaTheme="minorEastAsia"/>
          <w:color w:val="000000"/>
          <w:szCs w:val="21"/>
        </w:rPr>
        <w:t>月开始掉头下行，</w:t>
      </w:r>
      <w:r w:rsidRPr="00C56F63">
        <w:rPr>
          <w:rFonts w:eastAsiaTheme="minorEastAsia"/>
          <w:color w:val="000000"/>
          <w:szCs w:val="21"/>
        </w:rPr>
        <w:t>10</w:t>
      </w:r>
      <w:r w:rsidRPr="00C56F63">
        <w:rPr>
          <w:rFonts w:eastAsiaTheme="minorEastAsia"/>
          <w:color w:val="000000"/>
          <w:szCs w:val="21"/>
        </w:rPr>
        <w:t>年期国债和</w:t>
      </w:r>
      <w:r w:rsidRPr="00C56F63">
        <w:rPr>
          <w:rFonts w:eastAsiaTheme="minorEastAsia"/>
          <w:color w:val="000000"/>
          <w:szCs w:val="21"/>
        </w:rPr>
        <w:t>10</w:t>
      </w:r>
      <w:r w:rsidRPr="00C56F63">
        <w:rPr>
          <w:rFonts w:eastAsiaTheme="minorEastAsia"/>
          <w:color w:val="000000"/>
          <w:szCs w:val="21"/>
        </w:rPr>
        <w:t>年期国开债的到期收益率在上半年均有</w:t>
      </w:r>
      <w:r w:rsidRPr="00C56F63">
        <w:rPr>
          <w:rFonts w:eastAsiaTheme="minorEastAsia"/>
          <w:color w:val="000000"/>
          <w:szCs w:val="21"/>
        </w:rPr>
        <w:t>10bp</w:t>
      </w:r>
      <w:r w:rsidRPr="00C56F63">
        <w:rPr>
          <w:rFonts w:eastAsiaTheme="minorEastAsia"/>
          <w:color w:val="000000"/>
          <w:szCs w:val="21"/>
        </w:rPr>
        <w:t>左右的下行。</w:t>
      </w:r>
    </w:p>
    <w:p w:rsidR="006B65E1" w:rsidRPr="00C56F63" w:rsidRDefault="00945F2E" w:rsidP="00572E9A">
      <w:pPr>
        <w:autoSpaceDE w:val="0"/>
        <w:autoSpaceDN w:val="0"/>
        <w:adjustRightInd w:val="0"/>
        <w:spacing w:beforeLines="100" w:before="312" w:line="360" w:lineRule="auto"/>
        <w:jc w:val="left"/>
        <w:rPr>
          <w:rFonts w:eastAsiaTheme="minorEastAsia"/>
          <w:b/>
          <w:szCs w:val="21"/>
        </w:rPr>
      </w:pPr>
      <w:r w:rsidRPr="00C56F63">
        <w:rPr>
          <w:rFonts w:eastAsiaTheme="minorEastAsia"/>
          <w:b/>
          <w:szCs w:val="21"/>
        </w:rPr>
        <w:t xml:space="preserve">4.4.2 </w:t>
      </w:r>
      <w:r w:rsidRPr="00C56F63">
        <w:rPr>
          <w:rFonts w:eastAsiaTheme="minorEastAsia"/>
          <w:b/>
          <w:szCs w:val="21"/>
        </w:rPr>
        <w:t>报告期内基金的业绩表现</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本报告期上投摩根安享回报一年持有期债券份额净值增长率为</w:t>
      </w:r>
      <w:r w:rsidRPr="00C56F63">
        <w:rPr>
          <w:rFonts w:eastAsiaTheme="minorEastAsia"/>
          <w:color w:val="000000"/>
          <w:szCs w:val="21"/>
        </w:rPr>
        <w:t>:0.89%</w:t>
      </w:r>
      <w:r w:rsidRPr="00C56F63">
        <w:rPr>
          <w:rFonts w:eastAsiaTheme="minorEastAsia"/>
          <w:color w:val="000000"/>
          <w:szCs w:val="21"/>
        </w:rPr>
        <w:t>，同期业绩比较基准收益率为</w:t>
      </w:r>
      <w:r w:rsidRPr="00C56F63">
        <w:rPr>
          <w:rFonts w:eastAsiaTheme="minorEastAsia"/>
          <w:color w:val="000000"/>
          <w:szCs w:val="21"/>
        </w:rPr>
        <w:t>:3.17%,</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0" w:name="_Toc225498259"/>
      <w:bookmarkStart w:id="41" w:name="_Toc390421242"/>
      <w:bookmarkStart w:id="42" w:name="_Toc80121103"/>
      <w:r w:rsidRPr="00C56F63">
        <w:rPr>
          <w:rFonts w:ascii="Times New Roman" w:eastAsiaTheme="minorEastAsia" w:hAnsi="Times New Roman"/>
          <w:kern w:val="0"/>
          <w:sz w:val="21"/>
          <w:szCs w:val="21"/>
        </w:rPr>
        <w:t xml:space="preserve">4.5 </w:t>
      </w:r>
      <w:r w:rsidRPr="00C56F63">
        <w:rPr>
          <w:rFonts w:ascii="Times New Roman" w:eastAsiaTheme="minorEastAsia" w:hAnsi="Times New Roman"/>
          <w:kern w:val="0"/>
          <w:sz w:val="21"/>
          <w:szCs w:val="21"/>
        </w:rPr>
        <w:t>管理人对宏观经济、证券市场及行业走势的简要展望</w:t>
      </w:r>
      <w:bookmarkEnd w:id="40"/>
      <w:bookmarkEnd w:id="41"/>
      <w:bookmarkEnd w:id="42"/>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站在中期的角度，全球流动性宽松的效果有待观察，需要警惕资产价格或者物价的上行风险，精选个股需要对业绩及持续性有更大的把握。目前债券市场收益率对宏观风险的反应似乎有些不足，收益率继续大幅下行的空间有限。</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3" w:name="_Toc390421243"/>
      <w:bookmarkStart w:id="44" w:name="_Toc247959457"/>
      <w:bookmarkStart w:id="45" w:name="_Toc225570083"/>
      <w:bookmarkStart w:id="46" w:name="_Toc80121104"/>
      <w:r w:rsidRPr="00C56F63">
        <w:rPr>
          <w:rFonts w:ascii="Times New Roman" w:eastAsiaTheme="minorEastAsia" w:hAnsi="Times New Roman"/>
          <w:kern w:val="0"/>
          <w:sz w:val="21"/>
          <w:szCs w:val="21"/>
        </w:rPr>
        <w:t xml:space="preserve">4.6 </w:t>
      </w:r>
      <w:r w:rsidRPr="00C56F63">
        <w:rPr>
          <w:rFonts w:ascii="Times New Roman" w:eastAsiaTheme="minorEastAsia" w:hAnsi="Times New Roman"/>
          <w:kern w:val="0"/>
          <w:sz w:val="21"/>
          <w:szCs w:val="21"/>
        </w:rPr>
        <w:t>管理人对报告期内基金估值程序等事项的说明</w:t>
      </w:r>
      <w:bookmarkEnd w:id="43"/>
      <w:bookmarkEnd w:id="44"/>
      <w:bookmarkEnd w:id="45"/>
      <w:bookmarkEnd w:id="46"/>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w:t>
      </w:r>
      <w:r w:rsidRPr="00C56F63">
        <w:rPr>
          <w:rFonts w:eastAsiaTheme="minorEastAsia"/>
          <w:color w:val="000000"/>
          <w:szCs w:val="21"/>
        </w:rPr>
        <w:lastRenderedPageBreak/>
        <w:t>员，参加估值委员会会议，参与估值程序和估值技术的讨论。估值委员会各方不存在任何重大利益冲突。</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7" w:name="_Toc390421244"/>
      <w:bookmarkStart w:id="48" w:name="_Toc247959458"/>
      <w:bookmarkStart w:id="49" w:name="_Toc225570084"/>
      <w:bookmarkStart w:id="50" w:name="_Toc80121105"/>
      <w:r w:rsidRPr="00C56F63">
        <w:rPr>
          <w:rFonts w:ascii="Times New Roman" w:eastAsiaTheme="minorEastAsia" w:hAnsi="Times New Roman"/>
          <w:kern w:val="0"/>
          <w:sz w:val="21"/>
          <w:szCs w:val="21"/>
        </w:rPr>
        <w:t xml:space="preserve">4.7 </w:t>
      </w:r>
      <w:r w:rsidRPr="00C56F63">
        <w:rPr>
          <w:rFonts w:ascii="Times New Roman" w:eastAsiaTheme="minorEastAsia" w:hAnsi="Times New Roman"/>
          <w:kern w:val="0"/>
          <w:sz w:val="21"/>
          <w:szCs w:val="21"/>
        </w:rPr>
        <w:t>管理人对报告期内基金利润分配情况的说明</w:t>
      </w:r>
      <w:bookmarkEnd w:id="47"/>
      <w:bookmarkEnd w:id="48"/>
      <w:bookmarkEnd w:id="49"/>
      <w:bookmarkEnd w:id="50"/>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51" w:name="_Toc80121106"/>
      <w:r w:rsidRPr="00C56F63">
        <w:rPr>
          <w:rFonts w:ascii="Times New Roman" w:eastAsiaTheme="minorEastAsia" w:hAnsi="Times New Roman" w:hint="eastAsia"/>
          <w:kern w:val="0"/>
          <w:sz w:val="21"/>
          <w:szCs w:val="21"/>
        </w:rPr>
        <w:t xml:space="preserve">4.8 </w:t>
      </w:r>
      <w:r w:rsidRPr="00C56F63">
        <w:rPr>
          <w:rFonts w:ascii="Times New Roman" w:eastAsiaTheme="minorEastAsia" w:hAnsi="Times New Roman" w:hint="eastAsia"/>
          <w:kern w:val="0"/>
          <w:sz w:val="21"/>
          <w:szCs w:val="21"/>
        </w:rPr>
        <w:t>报告期内管理人对本基金持有人数或基金资产净值预警情形的说明</w:t>
      </w:r>
      <w:bookmarkEnd w:id="51"/>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themeColor="text1"/>
          <w:kern w:val="0"/>
          <w:szCs w:val="21"/>
        </w:rPr>
        <w:t>无。</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52" w:name="_Toc225498263"/>
      <w:bookmarkStart w:id="53" w:name="_Toc80121107"/>
      <w:r w:rsidRPr="00C56F63">
        <w:rPr>
          <w:rFonts w:eastAsiaTheme="minorEastAsia"/>
          <w:b/>
          <w:bCs/>
          <w:sz w:val="21"/>
          <w:szCs w:val="21"/>
          <w:lang w:val="en-US"/>
        </w:rPr>
        <w:t xml:space="preserve">5  </w:t>
      </w:r>
      <w:r w:rsidRPr="00C56F63">
        <w:rPr>
          <w:rFonts w:eastAsiaTheme="minorEastAsia"/>
          <w:b/>
          <w:bCs/>
          <w:sz w:val="21"/>
          <w:szCs w:val="21"/>
          <w:lang w:val="en-US"/>
        </w:rPr>
        <w:t>托管人报告</w:t>
      </w:r>
      <w:bookmarkEnd w:id="52"/>
      <w:bookmarkEnd w:id="53"/>
    </w:p>
    <w:p w:rsidR="006B65E1" w:rsidRPr="00C56F63" w:rsidRDefault="00945F2E">
      <w:pPr>
        <w:pStyle w:val="2"/>
        <w:spacing w:before="0" w:after="0"/>
        <w:rPr>
          <w:rFonts w:ascii="Times New Roman" w:eastAsiaTheme="minorEastAsia" w:hAnsi="Times New Roman"/>
          <w:kern w:val="0"/>
          <w:sz w:val="21"/>
          <w:szCs w:val="21"/>
        </w:rPr>
      </w:pPr>
      <w:bookmarkStart w:id="54" w:name="_Toc390421246"/>
      <w:bookmarkStart w:id="55" w:name="_Toc225498264"/>
      <w:bookmarkStart w:id="56" w:name="_Toc80121108"/>
      <w:r w:rsidRPr="00C56F63">
        <w:rPr>
          <w:rFonts w:ascii="Times New Roman" w:eastAsiaTheme="minorEastAsia" w:hAnsi="Times New Roman"/>
          <w:kern w:val="0"/>
          <w:sz w:val="21"/>
          <w:szCs w:val="21"/>
        </w:rPr>
        <w:t xml:space="preserve">5.1 </w:t>
      </w:r>
      <w:r w:rsidRPr="00C56F63">
        <w:rPr>
          <w:rFonts w:ascii="Times New Roman" w:eastAsiaTheme="minorEastAsia" w:hAnsi="Times New Roman"/>
          <w:kern w:val="0"/>
          <w:sz w:val="21"/>
          <w:szCs w:val="21"/>
        </w:rPr>
        <w:t>报告期内本基金托管人遵规守信情况声明</w:t>
      </w:r>
      <w:bookmarkEnd w:id="54"/>
      <w:bookmarkEnd w:id="55"/>
      <w:bookmarkEnd w:id="56"/>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本报告期内，中国邮政储蓄银行股份有限公司（以下称</w:t>
      </w:r>
      <w:r w:rsidRPr="00C56F63">
        <w:rPr>
          <w:rFonts w:eastAsiaTheme="minorEastAsia"/>
          <w:color w:val="000000"/>
          <w:szCs w:val="21"/>
        </w:rPr>
        <w:t>“</w:t>
      </w:r>
      <w:r w:rsidRPr="00C56F63">
        <w:rPr>
          <w:rFonts w:eastAsiaTheme="minorEastAsia"/>
          <w:color w:val="000000"/>
          <w:szCs w:val="21"/>
        </w:rPr>
        <w:t>本托管人</w:t>
      </w:r>
      <w:r w:rsidRPr="00C56F63">
        <w:rPr>
          <w:rFonts w:eastAsiaTheme="minorEastAsia"/>
          <w:color w:val="000000"/>
          <w:szCs w:val="21"/>
        </w:rPr>
        <w:t>”</w:t>
      </w:r>
      <w:r w:rsidRPr="00C56F63">
        <w:rPr>
          <w:rFonts w:eastAsiaTheme="minorEastAsia"/>
          <w:color w:val="000000"/>
          <w:szCs w:val="21"/>
        </w:rPr>
        <w:t>）在上投摩根安享回报一年持有期债券型证券投资基金（以下称</w:t>
      </w:r>
      <w:r w:rsidRPr="00C56F63">
        <w:rPr>
          <w:rFonts w:eastAsiaTheme="minorEastAsia"/>
          <w:color w:val="000000"/>
          <w:szCs w:val="21"/>
        </w:rPr>
        <w:t>“</w:t>
      </w:r>
      <w:r w:rsidRPr="00C56F63">
        <w:rPr>
          <w:rFonts w:eastAsiaTheme="minorEastAsia"/>
          <w:color w:val="000000"/>
          <w:szCs w:val="21"/>
        </w:rPr>
        <w:t>本基金</w:t>
      </w:r>
      <w:r w:rsidRPr="00C56F63">
        <w:rPr>
          <w:rFonts w:eastAsiaTheme="minorEastAsia"/>
          <w:color w:val="000000"/>
          <w:szCs w:val="21"/>
        </w:rPr>
        <w:t>”</w:t>
      </w:r>
      <w:r w:rsidRPr="00C56F63">
        <w:rPr>
          <w:rFonts w:eastAsiaTheme="minorEastAsia"/>
          <w:color w:val="000000"/>
          <w:szCs w:val="21"/>
        </w:rPr>
        <w:t>）的托管过程中，严格遵守《证券投资基金法》及其他有关法律法规、基金合同和托管协议的有关规定，不存在损害基金份额持有人利益的行为，完全尽职尽责地履行了应尽的义务。</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57" w:name="_Toc225498265"/>
      <w:bookmarkStart w:id="58" w:name="_Toc390421247"/>
      <w:bookmarkStart w:id="59" w:name="_Toc80121109"/>
      <w:r w:rsidRPr="00C56F63">
        <w:rPr>
          <w:rFonts w:ascii="Times New Roman" w:eastAsiaTheme="minorEastAsia" w:hAnsi="Times New Roman"/>
          <w:kern w:val="0"/>
          <w:sz w:val="21"/>
          <w:szCs w:val="21"/>
        </w:rPr>
        <w:t xml:space="preserve">5.2 </w:t>
      </w:r>
      <w:r w:rsidRPr="00C56F63">
        <w:rPr>
          <w:rFonts w:ascii="Times New Roman" w:eastAsiaTheme="minorEastAsia" w:hAnsi="Times New Roman"/>
          <w:kern w:val="0"/>
          <w:sz w:val="21"/>
          <w:szCs w:val="21"/>
        </w:rPr>
        <w:t>托管人对报告期内本基金投资运作遵规守信、净值计算、利润分配等情况的</w:t>
      </w:r>
      <w:bookmarkEnd w:id="57"/>
      <w:r w:rsidRPr="00C56F63">
        <w:rPr>
          <w:rFonts w:ascii="Times New Roman" w:eastAsiaTheme="minorEastAsia" w:hAnsi="Times New Roman"/>
          <w:kern w:val="0"/>
          <w:sz w:val="21"/>
          <w:szCs w:val="21"/>
        </w:rPr>
        <w:t>说明</w:t>
      </w:r>
      <w:bookmarkEnd w:id="58"/>
      <w:bookmarkEnd w:id="59"/>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本报告期内，本基金未进行利润分配。</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60" w:name="_Toc390421248"/>
      <w:bookmarkStart w:id="61" w:name="_Toc225498266"/>
      <w:bookmarkStart w:id="62" w:name="_Toc80121110"/>
      <w:r w:rsidRPr="00C56F63">
        <w:rPr>
          <w:rFonts w:ascii="Times New Roman" w:eastAsiaTheme="minorEastAsia" w:hAnsi="Times New Roman"/>
          <w:kern w:val="0"/>
          <w:sz w:val="21"/>
          <w:szCs w:val="21"/>
        </w:rPr>
        <w:t xml:space="preserve">5.3 </w:t>
      </w:r>
      <w:r w:rsidRPr="00C56F63">
        <w:rPr>
          <w:rFonts w:ascii="Times New Roman" w:eastAsiaTheme="minorEastAsia" w:hAnsi="Times New Roman"/>
          <w:kern w:val="0"/>
          <w:sz w:val="21"/>
          <w:szCs w:val="21"/>
        </w:rPr>
        <w:t>托管人对本</w:t>
      </w:r>
      <w:r w:rsidR="006F1745">
        <w:rPr>
          <w:rFonts w:ascii="Times New Roman" w:eastAsiaTheme="minorEastAsia" w:hAnsi="Times New Roman"/>
          <w:kern w:val="0"/>
          <w:sz w:val="21"/>
          <w:szCs w:val="21"/>
        </w:rPr>
        <w:t>中期</w:t>
      </w:r>
      <w:r w:rsidRPr="00C56F63">
        <w:rPr>
          <w:rFonts w:ascii="Times New Roman" w:eastAsiaTheme="minorEastAsia" w:hAnsi="Times New Roman"/>
          <w:kern w:val="0"/>
          <w:sz w:val="21"/>
          <w:szCs w:val="21"/>
        </w:rPr>
        <w:t>报告中财务信息等内容的真实、准确和完整发表意见</w:t>
      </w:r>
      <w:bookmarkEnd w:id="60"/>
      <w:bookmarkEnd w:id="61"/>
      <w:bookmarkEnd w:id="62"/>
    </w:p>
    <w:p w:rsidR="00567F47" w:rsidRPr="00C56F63" w:rsidRDefault="004B06EC" w:rsidP="00606B36">
      <w:pPr>
        <w:widowControl/>
        <w:ind w:firstLineChars="200" w:firstLine="420"/>
        <w:jc w:val="left"/>
        <w:rPr>
          <w:rFonts w:eastAsiaTheme="minorEastAsia"/>
          <w:b/>
          <w:bCs/>
          <w:kern w:val="0"/>
          <w:szCs w:val="21"/>
        </w:rPr>
      </w:pPr>
      <w:r>
        <w:rPr>
          <w:rFonts w:eastAsiaTheme="minorEastAsia"/>
          <w:color w:val="000000"/>
          <w:szCs w:val="21"/>
        </w:rPr>
        <w:t>本报告中的财务指标、净值表现、收益分配情况、财务会计报告、投资组合报告等数据真实、准确和完整。</w:t>
      </w:r>
    </w:p>
    <w:p w:rsidR="006B65E1" w:rsidRPr="00C56F63" w:rsidRDefault="0005594A"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63" w:name="_Toc80121111"/>
      <w:r w:rsidRPr="00C56F63">
        <w:rPr>
          <w:rFonts w:eastAsiaTheme="minorEastAsia" w:hint="eastAsia"/>
          <w:b/>
          <w:bCs/>
          <w:sz w:val="21"/>
          <w:szCs w:val="21"/>
          <w:lang w:val="en-US"/>
        </w:rPr>
        <w:t>6</w:t>
      </w:r>
      <w:r w:rsidR="00945F2E" w:rsidRPr="00C56F63">
        <w:rPr>
          <w:rFonts w:eastAsiaTheme="minorEastAsia" w:hint="eastAsia"/>
          <w:b/>
          <w:bCs/>
          <w:sz w:val="21"/>
          <w:szCs w:val="21"/>
          <w:lang w:val="en-US"/>
        </w:rPr>
        <w:t xml:space="preserve">  </w:t>
      </w:r>
      <w:r w:rsidR="00C13DED">
        <w:rPr>
          <w:rFonts w:eastAsiaTheme="minorEastAsia" w:hint="eastAsia"/>
          <w:b/>
          <w:bCs/>
          <w:sz w:val="21"/>
          <w:szCs w:val="21"/>
          <w:lang w:val="en-US"/>
        </w:rPr>
        <w:t>半年度</w:t>
      </w:r>
      <w:r w:rsidR="00945F2E" w:rsidRPr="00C56F63">
        <w:rPr>
          <w:rFonts w:eastAsiaTheme="minorEastAsia"/>
          <w:b/>
          <w:bCs/>
          <w:sz w:val="21"/>
          <w:szCs w:val="21"/>
          <w:lang w:val="en-US"/>
        </w:rPr>
        <w:t>财务会计报告（未经审计）</w:t>
      </w:r>
      <w:bookmarkEnd w:id="63"/>
    </w:p>
    <w:p w:rsidR="006B65E1" w:rsidRPr="00C56F63" w:rsidRDefault="0005594A">
      <w:pPr>
        <w:pStyle w:val="2"/>
        <w:spacing w:before="0" w:after="0"/>
        <w:rPr>
          <w:rFonts w:ascii="Times New Roman" w:eastAsiaTheme="minorEastAsia" w:hAnsi="Times New Roman"/>
          <w:kern w:val="0"/>
          <w:sz w:val="21"/>
          <w:szCs w:val="21"/>
        </w:rPr>
      </w:pPr>
      <w:bookmarkStart w:id="64" w:name="_Toc225498268"/>
      <w:bookmarkStart w:id="65" w:name="_Toc390421250"/>
      <w:bookmarkStart w:id="66" w:name="_Toc80121112"/>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.1 </w:t>
      </w:r>
      <w:r w:rsidR="00945F2E" w:rsidRPr="00C56F63">
        <w:rPr>
          <w:rFonts w:ascii="Times New Roman" w:eastAsiaTheme="minorEastAsia" w:hAnsi="Times New Roman"/>
          <w:kern w:val="0"/>
          <w:sz w:val="21"/>
          <w:szCs w:val="21"/>
        </w:rPr>
        <w:t>资产负债表</w:t>
      </w:r>
      <w:bookmarkEnd w:id="64"/>
      <w:bookmarkEnd w:id="65"/>
      <w:bookmarkEnd w:id="66"/>
    </w:p>
    <w:p w:rsidR="006B65E1" w:rsidRPr="00C56F63" w:rsidRDefault="00945F2E">
      <w:pPr>
        <w:spacing w:line="360" w:lineRule="auto"/>
        <w:rPr>
          <w:rFonts w:eastAsiaTheme="minorEastAsia"/>
          <w:color w:val="000000"/>
          <w:szCs w:val="21"/>
        </w:rPr>
      </w:pPr>
      <w:r w:rsidRPr="00C56F63">
        <w:rPr>
          <w:rFonts w:eastAsiaTheme="minorEastAsia"/>
          <w:color w:val="000000"/>
          <w:szCs w:val="21"/>
        </w:rPr>
        <w:t>会计主体：上投摩根安享回报一年持有期债券型证券投资基金</w:t>
      </w:r>
    </w:p>
    <w:p w:rsidR="006B65E1" w:rsidRPr="00C56F63" w:rsidRDefault="00945F2E">
      <w:pPr>
        <w:spacing w:line="360" w:lineRule="auto"/>
        <w:rPr>
          <w:rFonts w:eastAsiaTheme="minorEastAsia"/>
          <w:color w:val="000000"/>
          <w:szCs w:val="21"/>
        </w:rPr>
      </w:pPr>
      <w:r w:rsidRPr="00C56F63">
        <w:rPr>
          <w:rFonts w:eastAsiaTheme="minorEastAsia"/>
          <w:color w:val="000000"/>
          <w:szCs w:val="21"/>
        </w:rPr>
        <w:t>报告截止日：</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5040"/>
      </w:tblGrid>
      <w:tr w:rsidR="009A3DF6" w:rsidRPr="00C56F63" w:rsidTr="009A3DF6">
        <w:tc>
          <w:tcPr>
            <w:tcW w:w="288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资产</w:t>
            </w:r>
          </w:p>
        </w:tc>
        <w:tc>
          <w:tcPr>
            <w:tcW w:w="108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504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kern w:val="2"/>
                <w:sz w:val="21"/>
                <w:szCs w:val="21"/>
              </w:rPr>
              <w:t>2021</w:t>
            </w:r>
            <w:r w:rsidRPr="00C56F63">
              <w:rPr>
                <w:rFonts w:ascii="Times New Roman" w:eastAsiaTheme="minorEastAsia" w:hAnsi="Times New Roman"/>
                <w:b/>
                <w:color w:val="000000"/>
                <w:kern w:val="2"/>
                <w:sz w:val="21"/>
                <w:szCs w:val="21"/>
              </w:rPr>
              <w:t>年</w:t>
            </w:r>
            <w:r w:rsidRPr="00C56F63">
              <w:rPr>
                <w:rFonts w:ascii="Times New Roman" w:eastAsiaTheme="minorEastAsia" w:hAnsi="Times New Roman"/>
                <w:b/>
                <w:color w:val="000000"/>
                <w:kern w:val="2"/>
                <w:sz w:val="21"/>
                <w:szCs w:val="21"/>
              </w:rPr>
              <w:t>6</w:t>
            </w:r>
            <w:r w:rsidRPr="00C56F63">
              <w:rPr>
                <w:rFonts w:ascii="Times New Roman" w:eastAsiaTheme="minorEastAsia" w:hAnsi="Times New Roman"/>
                <w:b/>
                <w:color w:val="000000"/>
                <w:kern w:val="2"/>
                <w:sz w:val="21"/>
                <w:szCs w:val="21"/>
              </w:rPr>
              <w:t>月</w:t>
            </w:r>
            <w:r w:rsidRPr="00C56F63">
              <w:rPr>
                <w:rFonts w:ascii="Times New Roman" w:eastAsiaTheme="minorEastAsia" w:hAnsi="Times New Roman"/>
                <w:b/>
                <w:color w:val="000000"/>
                <w:kern w:val="2"/>
                <w:sz w:val="21"/>
                <w:szCs w:val="21"/>
              </w:rPr>
              <w:t>30</w:t>
            </w:r>
            <w:r w:rsidRPr="00C56F63">
              <w:rPr>
                <w:rFonts w:ascii="Times New Roman" w:eastAsiaTheme="minorEastAsia" w:hAnsi="Times New Roman"/>
                <w:b/>
                <w:color w:val="000000"/>
                <w:kern w:val="2"/>
                <w:sz w:val="21"/>
                <w:szCs w:val="21"/>
              </w:rPr>
              <w:t>日</w:t>
            </w:r>
          </w:p>
        </w:tc>
      </w:tr>
      <w:tr w:rsidR="009A3DF6" w:rsidRPr="00C56F63" w:rsidTr="009A3DF6">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资</w:t>
            </w:r>
            <w:r w:rsidRPr="00C56F63">
              <w:rPr>
                <w:rFonts w:eastAsiaTheme="minorEastAsia"/>
                <w:b/>
                <w:color w:val="000000"/>
                <w:szCs w:val="21"/>
              </w:rPr>
              <w:t xml:space="preserve"> </w:t>
            </w:r>
            <w:r w:rsidRPr="00C56F63">
              <w:rPr>
                <w:rFonts w:eastAsiaTheme="minorEastAsia"/>
                <w:b/>
                <w:color w:val="000000"/>
                <w:szCs w:val="21"/>
              </w:rPr>
              <w:t>产：</w:t>
            </w:r>
          </w:p>
        </w:tc>
        <w:tc>
          <w:tcPr>
            <w:tcW w:w="1080" w:type="dxa"/>
            <w:vAlign w:val="center"/>
          </w:tcPr>
          <w:p w:rsidR="006B65E1" w:rsidRPr="00C56F63" w:rsidRDefault="006B65E1">
            <w:pPr>
              <w:widowControl/>
              <w:autoSpaceDE w:val="0"/>
              <w:autoSpaceDN w:val="0"/>
              <w:ind w:right="-15"/>
              <w:jc w:val="center"/>
              <w:textAlignment w:val="bottom"/>
              <w:rPr>
                <w:rFonts w:eastAsiaTheme="minorEastAsia"/>
                <w:color w:val="000000"/>
                <w:szCs w:val="21"/>
              </w:rPr>
            </w:pPr>
          </w:p>
        </w:tc>
        <w:tc>
          <w:tcPr>
            <w:tcW w:w="504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9A3DF6" w:rsidRPr="00C56F63" w:rsidTr="009A3DF6">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银行存款</w:t>
            </w:r>
          </w:p>
        </w:tc>
        <w:tc>
          <w:tcPr>
            <w:tcW w:w="1080" w:type="dxa"/>
            <w:vAlign w:val="center"/>
          </w:tcPr>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color w:val="000000"/>
                <w:szCs w:val="21"/>
              </w:rPr>
              <w:t>6.4.7.1</w:t>
            </w:r>
          </w:p>
        </w:tc>
        <w:tc>
          <w:tcPr>
            <w:tcW w:w="504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774,258.22</w:t>
            </w:r>
          </w:p>
        </w:tc>
      </w:tr>
      <w:tr w:rsidR="009A3DF6" w:rsidRPr="00C56F63" w:rsidTr="009A3DF6">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结算备付金</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504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728,363.40</w:t>
            </w:r>
          </w:p>
        </w:tc>
      </w:tr>
      <w:tr w:rsidR="009A3DF6" w:rsidRPr="00C56F63" w:rsidTr="009A3DF6">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存出保证金</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504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50,540.65</w:t>
            </w:r>
          </w:p>
        </w:tc>
      </w:tr>
      <w:tr w:rsidR="009A3DF6" w:rsidRPr="00C56F63" w:rsidTr="009A3DF6">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交易性金融资产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6.4.7.2</w:t>
            </w:r>
          </w:p>
        </w:tc>
        <w:tc>
          <w:tcPr>
            <w:tcW w:w="504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536,392,269.25</w:t>
            </w:r>
          </w:p>
        </w:tc>
      </w:tr>
      <w:tr w:rsidR="009A3DF6" w:rsidRPr="00C56F63" w:rsidTr="009A3DF6">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其中：股票投资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504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38,043,140.45</w:t>
            </w:r>
          </w:p>
        </w:tc>
      </w:tr>
      <w:tr w:rsidR="009A3DF6" w:rsidRPr="00C56F63" w:rsidTr="009A3DF6">
        <w:tc>
          <w:tcPr>
            <w:tcW w:w="2880" w:type="dxa"/>
            <w:vAlign w:val="center"/>
          </w:tcPr>
          <w:p w:rsidR="006B65E1" w:rsidRPr="00C56F63" w:rsidRDefault="00945F2E">
            <w:pPr>
              <w:pStyle w:val="afb"/>
              <w:ind w:firstLineChars="300" w:firstLine="630"/>
              <w:jc w:val="both"/>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基金投资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504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9A3DF6" w:rsidRPr="00C56F63" w:rsidTr="009A3DF6">
        <w:tc>
          <w:tcPr>
            <w:tcW w:w="288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504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498,349,128.80</w:t>
            </w:r>
          </w:p>
        </w:tc>
      </w:tr>
      <w:tr w:rsidR="009A3DF6" w:rsidRPr="00C56F63" w:rsidTr="009A3DF6">
        <w:tc>
          <w:tcPr>
            <w:tcW w:w="288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504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9A3DF6" w:rsidRPr="00C56F63" w:rsidTr="009A3DF6">
        <w:tc>
          <w:tcPr>
            <w:tcW w:w="2880" w:type="dxa"/>
            <w:vAlign w:val="center"/>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rPr>
              <w:t>贵金属投资</w:t>
            </w:r>
          </w:p>
        </w:tc>
        <w:tc>
          <w:tcPr>
            <w:tcW w:w="1080" w:type="dxa"/>
            <w:vAlign w:val="center"/>
          </w:tcPr>
          <w:p w:rsidR="006B65E1" w:rsidRPr="00C56F63" w:rsidRDefault="006B65E1">
            <w:pPr>
              <w:pStyle w:val="afb"/>
              <w:spacing w:line="360" w:lineRule="auto"/>
              <w:jc w:val="center"/>
              <w:rPr>
                <w:rFonts w:ascii="Times New Roman" w:eastAsiaTheme="minorEastAsia" w:hAnsi="Times New Roman"/>
                <w:color w:val="000000"/>
                <w:sz w:val="21"/>
                <w:szCs w:val="21"/>
              </w:rPr>
            </w:pPr>
          </w:p>
        </w:tc>
        <w:tc>
          <w:tcPr>
            <w:tcW w:w="504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9A3DF6" w:rsidRPr="00C56F63" w:rsidTr="009A3DF6">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衍生金融资产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6.4.7.3</w:t>
            </w:r>
          </w:p>
        </w:tc>
        <w:tc>
          <w:tcPr>
            <w:tcW w:w="504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9A3DF6" w:rsidRPr="00C56F63" w:rsidTr="009A3DF6">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买入返售金融资产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6.4.7.4</w:t>
            </w:r>
          </w:p>
        </w:tc>
        <w:tc>
          <w:tcPr>
            <w:tcW w:w="504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9A3DF6" w:rsidRPr="00C56F63" w:rsidTr="009A3DF6">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应收证券清算款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504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9A3DF6" w:rsidRPr="00C56F63" w:rsidTr="009A3DF6">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应收利息</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6.4.7.5</w:t>
            </w:r>
          </w:p>
        </w:tc>
        <w:tc>
          <w:tcPr>
            <w:tcW w:w="504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6,132,233.03</w:t>
            </w:r>
          </w:p>
        </w:tc>
      </w:tr>
      <w:tr w:rsidR="009A3DF6" w:rsidRPr="00C56F63" w:rsidTr="009A3DF6">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应收股利</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504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9A3DF6" w:rsidRPr="00C56F63" w:rsidTr="009A3DF6">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应收申购款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504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1,695.75</w:t>
            </w:r>
          </w:p>
        </w:tc>
      </w:tr>
      <w:tr w:rsidR="009A3DF6" w:rsidRPr="00C56F63" w:rsidTr="009A3DF6">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递延所得税资产</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504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9A3DF6" w:rsidRPr="00C56F63" w:rsidTr="009A3DF6">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其他资产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6.4.7.6</w:t>
            </w:r>
          </w:p>
        </w:tc>
        <w:tc>
          <w:tcPr>
            <w:tcW w:w="504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9A3DF6" w:rsidRPr="00C56F63" w:rsidTr="009A3DF6">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资产总计</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504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544,079,360.30</w:t>
            </w:r>
          </w:p>
        </w:tc>
      </w:tr>
      <w:tr w:rsidR="009A3DF6" w:rsidRPr="00C56F63" w:rsidTr="009A3DF6">
        <w:tc>
          <w:tcPr>
            <w:tcW w:w="2880" w:type="dxa"/>
            <w:vAlign w:val="center"/>
          </w:tcPr>
          <w:p w:rsidR="006B65E1" w:rsidRPr="00C56F63" w:rsidRDefault="00945F2E">
            <w:pPr>
              <w:pStyle w:val="afb"/>
              <w:jc w:val="both"/>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负债和所有者权益</w:t>
            </w:r>
          </w:p>
        </w:tc>
        <w:tc>
          <w:tcPr>
            <w:tcW w:w="108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504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kern w:val="2"/>
                <w:sz w:val="21"/>
                <w:szCs w:val="21"/>
              </w:rPr>
              <w:t>2021</w:t>
            </w:r>
            <w:r w:rsidRPr="00C56F63">
              <w:rPr>
                <w:rFonts w:ascii="Times New Roman" w:eastAsiaTheme="minorEastAsia" w:hAnsi="Times New Roman"/>
                <w:b/>
                <w:color w:val="000000"/>
                <w:kern w:val="2"/>
                <w:sz w:val="21"/>
                <w:szCs w:val="21"/>
              </w:rPr>
              <w:t>年</w:t>
            </w:r>
            <w:r w:rsidRPr="00C56F63">
              <w:rPr>
                <w:rFonts w:ascii="Times New Roman" w:eastAsiaTheme="minorEastAsia" w:hAnsi="Times New Roman"/>
                <w:b/>
                <w:color w:val="000000"/>
                <w:kern w:val="2"/>
                <w:sz w:val="21"/>
                <w:szCs w:val="21"/>
              </w:rPr>
              <w:t>6</w:t>
            </w:r>
            <w:r w:rsidRPr="00C56F63">
              <w:rPr>
                <w:rFonts w:ascii="Times New Roman" w:eastAsiaTheme="minorEastAsia" w:hAnsi="Times New Roman"/>
                <w:b/>
                <w:color w:val="000000"/>
                <w:kern w:val="2"/>
                <w:sz w:val="21"/>
                <w:szCs w:val="21"/>
              </w:rPr>
              <w:t>月</w:t>
            </w:r>
            <w:r w:rsidRPr="00C56F63">
              <w:rPr>
                <w:rFonts w:ascii="Times New Roman" w:eastAsiaTheme="minorEastAsia" w:hAnsi="Times New Roman"/>
                <w:b/>
                <w:color w:val="000000"/>
                <w:kern w:val="2"/>
                <w:sz w:val="21"/>
                <w:szCs w:val="21"/>
              </w:rPr>
              <w:t>30</w:t>
            </w:r>
            <w:r w:rsidRPr="00C56F63">
              <w:rPr>
                <w:rFonts w:ascii="Times New Roman" w:eastAsiaTheme="minorEastAsia" w:hAnsi="Times New Roman"/>
                <w:b/>
                <w:color w:val="000000"/>
                <w:kern w:val="2"/>
                <w:sz w:val="21"/>
                <w:szCs w:val="21"/>
              </w:rPr>
              <w:t>日</w:t>
            </w:r>
          </w:p>
        </w:tc>
      </w:tr>
      <w:tr w:rsidR="009A3DF6" w:rsidRPr="00C56F63" w:rsidTr="009A3DF6">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负</w:t>
            </w:r>
            <w:r w:rsidRPr="00C56F63">
              <w:rPr>
                <w:rFonts w:eastAsiaTheme="minorEastAsia"/>
                <w:b/>
                <w:color w:val="000000"/>
                <w:szCs w:val="21"/>
              </w:rPr>
              <w:t xml:space="preserve"> </w:t>
            </w:r>
            <w:r w:rsidRPr="00C56F63">
              <w:rPr>
                <w:rFonts w:eastAsiaTheme="minorEastAsia"/>
                <w:b/>
                <w:color w:val="000000"/>
                <w:szCs w:val="21"/>
              </w:rPr>
              <w:t>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504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r>
      <w:tr w:rsidR="009A3DF6" w:rsidRPr="00C56F63" w:rsidTr="009A3DF6">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短期借款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504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9A3DF6" w:rsidRPr="00C56F63" w:rsidTr="009A3DF6">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交易性金融负债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504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9A3DF6" w:rsidRPr="00C56F63" w:rsidTr="009A3DF6">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衍生金融负债</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6.4.7.3</w:t>
            </w:r>
          </w:p>
        </w:tc>
        <w:tc>
          <w:tcPr>
            <w:tcW w:w="504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9A3DF6" w:rsidRPr="00C56F63" w:rsidTr="009A3DF6">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卖出回购金融资产款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504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6,200,000.00</w:t>
            </w:r>
          </w:p>
        </w:tc>
      </w:tr>
      <w:tr w:rsidR="009A3DF6" w:rsidRPr="00C56F63" w:rsidTr="009A3DF6">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应付证券清算款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504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612.19</w:t>
            </w:r>
          </w:p>
        </w:tc>
      </w:tr>
      <w:tr w:rsidR="009A3DF6" w:rsidRPr="00C56F63" w:rsidTr="009A3DF6">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应付赎回款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504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9A3DF6" w:rsidRPr="00C56F63" w:rsidTr="009A3DF6">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应付管理人报酬</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504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264,538.18</w:t>
            </w:r>
          </w:p>
        </w:tc>
      </w:tr>
      <w:tr w:rsidR="009A3DF6" w:rsidRPr="00C56F63" w:rsidTr="009A3DF6">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应付托管费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504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70,543.51</w:t>
            </w:r>
          </w:p>
        </w:tc>
      </w:tr>
      <w:tr w:rsidR="009A3DF6" w:rsidRPr="00C56F63" w:rsidTr="009A3DF6">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应付销售服务费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504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9A3DF6" w:rsidRPr="00C56F63" w:rsidTr="009A3DF6">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应付交易费用</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6.4.7.7</w:t>
            </w:r>
          </w:p>
        </w:tc>
        <w:tc>
          <w:tcPr>
            <w:tcW w:w="504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34,206.95</w:t>
            </w:r>
          </w:p>
        </w:tc>
      </w:tr>
      <w:tr w:rsidR="009A3DF6" w:rsidRPr="00C56F63" w:rsidTr="009A3DF6">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应交税费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504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19,948.28</w:t>
            </w:r>
          </w:p>
        </w:tc>
      </w:tr>
      <w:tr w:rsidR="009A3DF6" w:rsidRPr="00C56F63" w:rsidTr="009A3DF6">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应付利息</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504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552.33</w:t>
            </w:r>
          </w:p>
        </w:tc>
      </w:tr>
      <w:tr w:rsidR="009A3DF6" w:rsidRPr="00C56F63" w:rsidTr="009A3DF6">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应付利润</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504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9A3DF6" w:rsidRPr="00C56F63" w:rsidTr="009A3DF6">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递延所得税负债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504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9A3DF6" w:rsidRPr="00C56F63" w:rsidTr="009A3DF6">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其他负债</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6.4.7.8</w:t>
            </w:r>
          </w:p>
        </w:tc>
        <w:tc>
          <w:tcPr>
            <w:tcW w:w="504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61,224.02</w:t>
            </w:r>
          </w:p>
        </w:tc>
      </w:tr>
      <w:tr w:rsidR="009A3DF6" w:rsidRPr="00C56F63" w:rsidTr="009A3DF6">
        <w:tc>
          <w:tcPr>
            <w:tcW w:w="2880" w:type="dxa"/>
            <w:vAlign w:val="center"/>
          </w:tcPr>
          <w:p w:rsidR="006B65E1" w:rsidRPr="00C56F63" w:rsidRDefault="00945F2E">
            <w:pPr>
              <w:pStyle w:val="afb"/>
              <w:jc w:val="both"/>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负债合计</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504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6,651,625.46</w:t>
            </w:r>
          </w:p>
        </w:tc>
      </w:tr>
      <w:tr w:rsidR="009A3DF6" w:rsidRPr="00C56F63" w:rsidTr="009A3DF6">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所有者权益：</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504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r>
      <w:tr w:rsidR="009A3DF6" w:rsidRPr="00C56F63" w:rsidTr="009A3DF6">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实收基金</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6.4.7.9</w:t>
            </w:r>
          </w:p>
        </w:tc>
        <w:tc>
          <w:tcPr>
            <w:tcW w:w="504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532,662,934.98</w:t>
            </w:r>
          </w:p>
        </w:tc>
      </w:tr>
      <w:tr w:rsidR="009A3DF6" w:rsidRPr="00C56F63" w:rsidTr="009A3DF6">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lastRenderedPageBreak/>
              <w:t>未分配利润</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6.4.7.10</w:t>
            </w:r>
          </w:p>
        </w:tc>
        <w:tc>
          <w:tcPr>
            <w:tcW w:w="504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4,764,799.86</w:t>
            </w:r>
          </w:p>
        </w:tc>
      </w:tr>
      <w:tr w:rsidR="009A3DF6" w:rsidRPr="00C56F63" w:rsidTr="009A3DF6">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所有者权益合计</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504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537,427,734.84</w:t>
            </w:r>
          </w:p>
        </w:tc>
      </w:tr>
      <w:tr w:rsidR="009A3DF6" w:rsidRPr="00C56F63" w:rsidTr="009A3DF6">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负债和所有者权益总计</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504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544,079,360.30</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注：报告截止日</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06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r w:rsidRPr="00C56F63">
        <w:rPr>
          <w:rFonts w:eastAsiaTheme="minorEastAsia"/>
          <w:kern w:val="0"/>
          <w:szCs w:val="21"/>
        </w:rPr>
        <w:t>,</w:t>
      </w:r>
      <w:r w:rsidRPr="00C56F63">
        <w:rPr>
          <w:rFonts w:eastAsiaTheme="minorEastAsia"/>
          <w:kern w:val="0"/>
          <w:szCs w:val="21"/>
        </w:rPr>
        <w:t>基金份额净值</w:t>
      </w:r>
      <w:r w:rsidRPr="00C56F63">
        <w:rPr>
          <w:rFonts w:eastAsiaTheme="minorEastAsia"/>
          <w:kern w:val="0"/>
          <w:szCs w:val="21"/>
        </w:rPr>
        <w:t>1.0089</w:t>
      </w:r>
      <w:r w:rsidRPr="00C56F63">
        <w:rPr>
          <w:rFonts w:eastAsiaTheme="minorEastAsia"/>
          <w:kern w:val="0"/>
          <w:szCs w:val="21"/>
        </w:rPr>
        <w:t>元</w:t>
      </w:r>
      <w:r w:rsidRPr="00C56F63">
        <w:rPr>
          <w:rFonts w:eastAsiaTheme="minorEastAsia"/>
          <w:kern w:val="0"/>
          <w:szCs w:val="21"/>
        </w:rPr>
        <w:t>,</w:t>
      </w:r>
      <w:r w:rsidRPr="00C56F63">
        <w:rPr>
          <w:rFonts w:eastAsiaTheme="minorEastAsia"/>
          <w:kern w:val="0"/>
          <w:szCs w:val="21"/>
        </w:rPr>
        <w:t>基金份额总额</w:t>
      </w:r>
      <w:r w:rsidRPr="00C56F63">
        <w:rPr>
          <w:rFonts w:eastAsiaTheme="minorEastAsia"/>
          <w:kern w:val="0"/>
          <w:szCs w:val="21"/>
        </w:rPr>
        <w:t>532,662,934.98</w:t>
      </w:r>
      <w:r w:rsidRPr="00C56F63">
        <w:rPr>
          <w:rFonts w:eastAsiaTheme="minorEastAsia"/>
          <w:kern w:val="0"/>
          <w:szCs w:val="21"/>
        </w:rPr>
        <w:t>份。</w:t>
      </w:r>
    </w:p>
    <w:p w:rsidR="006B65E1" w:rsidRPr="00C56F63" w:rsidRDefault="0005594A" w:rsidP="00572E9A">
      <w:pPr>
        <w:pStyle w:val="2"/>
        <w:spacing w:beforeLines="100" w:before="312" w:after="0"/>
        <w:rPr>
          <w:rFonts w:ascii="Times New Roman" w:eastAsiaTheme="minorEastAsia" w:hAnsi="Times New Roman"/>
          <w:kern w:val="0"/>
          <w:sz w:val="21"/>
          <w:szCs w:val="21"/>
        </w:rPr>
      </w:pPr>
      <w:bookmarkStart w:id="67" w:name="_Toc390421251"/>
      <w:bookmarkStart w:id="68" w:name="_Toc225498269"/>
      <w:bookmarkStart w:id="69" w:name="_Toc80121113"/>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.2 </w:t>
      </w:r>
      <w:r w:rsidR="00945F2E" w:rsidRPr="00C56F63">
        <w:rPr>
          <w:rFonts w:ascii="Times New Roman" w:eastAsiaTheme="minorEastAsia" w:hAnsi="Times New Roman"/>
          <w:kern w:val="0"/>
          <w:sz w:val="21"/>
          <w:szCs w:val="21"/>
        </w:rPr>
        <w:t>利润表</w:t>
      </w:r>
      <w:bookmarkEnd w:id="67"/>
      <w:bookmarkEnd w:id="68"/>
      <w:bookmarkEnd w:id="69"/>
    </w:p>
    <w:p w:rsidR="006B65E1" w:rsidRPr="00C56F63" w:rsidRDefault="00945F2E">
      <w:pPr>
        <w:spacing w:line="360" w:lineRule="auto"/>
        <w:rPr>
          <w:rFonts w:eastAsiaTheme="minorEastAsia"/>
          <w:kern w:val="0"/>
          <w:szCs w:val="21"/>
        </w:rPr>
      </w:pPr>
      <w:r w:rsidRPr="00C56F63">
        <w:rPr>
          <w:rFonts w:eastAsiaTheme="minorEastAsia"/>
          <w:color w:val="000000"/>
          <w:szCs w:val="21"/>
        </w:rPr>
        <w:t>会计主体：</w:t>
      </w:r>
      <w:r w:rsidRPr="00C56F63">
        <w:rPr>
          <w:rFonts w:eastAsiaTheme="minorEastAsia"/>
          <w:kern w:val="0"/>
          <w:szCs w:val="21"/>
        </w:rPr>
        <w:t>上投摩根安享回报一年持有期债券型证券投资基金</w:t>
      </w:r>
    </w:p>
    <w:p w:rsidR="006B65E1" w:rsidRPr="00C56F63" w:rsidRDefault="00945F2E">
      <w:pPr>
        <w:spacing w:line="360" w:lineRule="auto"/>
        <w:rPr>
          <w:rFonts w:eastAsiaTheme="minorEastAsia"/>
          <w:color w:val="000000"/>
          <w:kern w:val="0"/>
          <w:szCs w:val="21"/>
        </w:rPr>
      </w:pPr>
      <w:r w:rsidRPr="00C56F63">
        <w:rPr>
          <w:rFonts w:eastAsiaTheme="minorEastAsia"/>
          <w:color w:val="000000"/>
          <w:szCs w:val="21"/>
        </w:rPr>
        <w:t>本报告期：</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2</w:t>
      </w:r>
      <w:r w:rsidRPr="00C56F63">
        <w:rPr>
          <w:rFonts w:eastAsiaTheme="minorEastAsia"/>
          <w:kern w:val="0"/>
          <w:szCs w:val="21"/>
        </w:rPr>
        <w:t>月</w:t>
      </w:r>
      <w:r w:rsidRPr="00C56F63">
        <w:rPr>
          <w:rFonts w:eastAsiaTheme="minorEastAsia"/>
          <w:kern w:val="0"/>
          <w:szCs w:val="21"/>
        </w:rPr>
        <w:t>8</w:t>
      </w:r>
      <w:r w:rsidRPr="00C56F63">
        <w:rPr>
          <w:rFonts w:eastAsiaTheme="minorEastAsia"/>
          <w:kern w:val="0"/>
          <w:szCs w:val="21"/>
        </w:rPr>
        <w:t>日（基金合同生效日）至</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4500"/>
      </w:tblGrid>
      <w:tr w:rsidR="009A3DF6" w:rsidRPr="00C56F63" w:rsidTr="009A3DF6">
        <w:tc>
          <w:tcPr>
            <w:tcW w:w="342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项目</w:t>
            </w:r>
          </w:p>
        </w:tc>
        <w:tc>
          <w:tcPr>
            <w:tcW w:w="108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450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2</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8</w:t>
            </w:r>
            <w:r w:rsidRPr="00C56F63">
              <w:rPr>
                <w:rFonts w:ascii="Times New Roman" w:eastAsiaTheme="minorEastAsia" w:hAnsi="Times New Roman"/>
                <w:b/>
                <w:sz w:val="21"/>
                <w:szCs w:val="21"/>
              </w:rPr>
              <w:t>日（基金合同生效日）至</w:t>
            </w: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6</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30</w:t>
            </w:r>
            <w:r w:rsidRPr="00C56F63">
              <w:rPr>
                <w:rFonts w:ascii="Times New Roman" w:eastAsiaTheme="minorEastAsia" w:hAnsi="Times New Roman"/>
                <w:b/>
                <w:sz w:val="21"/>
                <w:szCs w:val="21"/>
              </w:rPr>
              <w:t>日</w:t>
            </w:r>
          </w:p>
        </w:tc>
      </w:tr>
      <w:tr w:rsidR="009A3DF6" w:rsidRPr="00C56F63" w:rsidTr="009A3DF6">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一、收入</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450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6,758,853.63</w:t>
            </w:r>
          </w:p>
        </w:tc>
      </w:tr>
      <w:tr w:rsidR="009A3DF6" w:rsidRPr="00C56F63" w:rsidTr="009A3DF6">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1.</w:t>
            </w:r>
            <w:r w:rsidRPr="00C56F63">
              <w:rPr>
                <w:rFonts w:eastAsiaTheme="minorEastAsia"/>
                <w:color w:val="000000"/>
                <w:szCs w:val="21"/>
              </w:rPr>
              <w:t>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450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5,478,824.59</w:t>
            </w:r>
          </w:p>
        </w:tc>
      </w:tr>
      <w:tr w:rsidR="009A3DF6" w:rsidRPr="00C56F63" w:rsidTr="009A3DF6">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其中：存款利息收入</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6.4.7.11</w:t>
            </w:r>
          </w:p>
        </w:tc>
        <w:tc>
          <w:tcPr>
            <w:tcW w:w="450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139,071.30</w:t>
            </w:r>
          </w:p>
        </w:tc>
      </w:tr>
      <w:tr w:rsidR="009A3DF6" w:rsidRPr="00C56F63" w:rsidTr="009A3DF6">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450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4,492,058.69</w:t>
            </w:r>
          </w:p>
        </w:tc>
      </w:tr>
      <w:tr w:rsidR="009A3DF6" w:rsidRPr="00C56F63" w:rsidTr="009A3DF6">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450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9A3DF6" w:rsidRPr="00C56F63" w:rsidTr="009A3DF6">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买入返售金融资产收入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450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847,694.60</w:t>
            </w:r>
          </w:p>
        </w:tc>
      </w:tr>
      <w:tr w:rsidR="009A3DF6" w:rsidRPr="00C56F63" w:rsidTr="009A3DF6">
        <w:tc>
          <w:tcPr>
            <w:tcW w:w="3420" w:type="dxa"/>
            <w:vAlign w:val="center"/>
          </w:tcPr>
          <w:p w:rsidR="006F1745" w:rsidRPr="00C56F63" w:rsidRDefault="006F1745" w:rsidP="006F1745">
            <w:pPr>
              <w:ind w:firstLineChars="300" w:firstLine="630"/>
              <w:rPr>
                <w:rFonts w:eastAsiaTheme="minorEastAsia"/>
                <w:color w:val="000000"/>
                <w:szCs w:val="21"/>
              </w:rPr>
            </w:pPr>
            <w:r w:rsidRPr="006F1745">
              <w:rPr>
                <w:rFonts w:eastAsiaTheme="minorEastAsia"/>
                <w:color w:val="000000"/>
                <w:szCs w:val="21"/>
              </w:rPr>
              <w:t>证券出借利息收入</w:t>
            </w:r>
          </w:p>
        </w:tc>
        <w:tc>
          <w:tcPr>
            <w:tcW w:w="1080" w:type="dxa"/>
            <w:vAlign w:val="center"/>
          </w:tcPr>
          <w:p w:rsidR="006F1745" w:rsidRPr="006F1745" w:rsidRDefault="006F1745" w:rsidP="006F1745">
            <w:pPr>
              <w:pStyle w:val="afb"/>
              <w:jc w:val="center"/>
              <w:rPr>
                <w:rFonts w:ascii="Times New Roman" w:eastAsiaTheme="minorEastAsia" w:hAnsi="Times New Roman"/>
                <w:color w:val="000000"/>
                <w:kern w:val="2"/>
                <w:sz w:val="21"/>
                <w:szCs w:val="21"/>
              </w:rPr>
            </w:pPr>
          </w:p>
        </w:tc>
        <w:tc>
          <w:tcPr>
            <w:tcW w:w="4500" w:type="dxa"/>
            <w:vAlign w:val="center"/>
          </w:tcPr>
          <w:p w:rsidR="006F1745" w:rsidRPr="00C56F63" w:rsidRDefault="006F1745" w:rsidP="006F1745">
            <w:pPr>
              <w:jc w:val="right"/>
              <w:rPr>
                <w:rFonts w:eastAsiaTheme="minorEastAsia"/>
                <w:color w:val="000000"/>
                <w:szCs w:val="21"/>
              </w:rPr>
            </w:pPr>
            <w:r w:rsidRPr="006F1745">
              <w:rPr>
                <w:rFonts w:eastAsiaTheme="minorEastAsia"/>
                <w:color w:val="000000"/>
                <w:szCs w:val="21"/>
              </w:rPr>
              <w:t>-</w:t>
            </w:r>
          </w:p>
        </w:tc>
      </w:tr>
      <w:tr w:rsidR="009A3DF6" w:rsidRPr="00C56F63" w:rsidTr="009A3DF6">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其他利息收入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450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9A3DF6" w:rsidRPr="00C56F63" w:rsidTr="009A3DF6">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投资收益（损失以</w:t>
            </w:r>
            <w:r w:rsidRPr="00C56F63">
              <w:rPr>
                <w:rFonts w:eastAsiaTheme="minorEastAsia"/>
                <w:color w:val="000000"/>
                <w:szCs w:val="21"/>
              </w:rPr>
              <w:t>“-”</w:t>
            </w:r>
            <w:r w:rsidRPr="00C56F63">
              <w:rPr>
                <w:rFonts w:eastAsiaTheme="minorEastAsia"/>
                <w:color w:val="000000"/>
                <w:szCs w:val="21"/>
              </w:rPr>
              <w:t>填列）</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450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1,678,435.16</w:t>
            </w:r>
          </w:p>
        </w:tc>
      </w:tr>
      <w:tr w:rsidR="009A3DF6" w:rsidRPr="00C56F63" w:rsidTr="009A3DF6">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其中：股票投资收益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6.4.7.12</w:t>
            </w:r>
          </w:p>
        </w:tc>
        <w:tc>
          <w:tcPr>
            <w:tcW w:w="450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360,585.32</w:t>
            </w:r>
          </w:p>
        </w:tc>
      </w:tr>
      <w:tr w:rsidR="009A3DF6" w:rsidRPr="00C56F63" w:rsidTr="009A3DF6">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基金投资收益</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450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9A3DF6" w:rsidRPr="00C56F63" w:rsidTr="009A3DF6">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债券投资收益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6.4.7.13</w:t>
            </w:r>
          </w:p>
        </w:tc>
        <w:tc>
          <w:tcPr>
            <w:tcW w:w="450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981,882.32</w:t>
            </w:r>
          </w:p>
        </w:tc>
      </w:tr>
      <w:tr w:rsidR="009A3DF6" w:rsidRPr="00C56F63" w:rsidTr="009A3DF6">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资产支持证券投资收益</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450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9A3DF6" w:rsidRPr="00C56F63" w:rsidTr="009A3DF6">
        <w:tc>
          <w:tcPr>
            <w:tcW w:w="3420" w:type="dxa"/>
            <w:vAlign w:val="center"/>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rPr>
              <w:t>贵金属投资收益</w:t>
            </w:r>
          </w:p>
        </w:tc>
        <w:tc>
          <w:tcPr>
            <w:tcW w:w="1080" w:type="dxa"/>
            <w:vAlign w:val="center"/>
          </w:tcPr>
          <w:p w:rsidR="006B65E1" w:rsidRPr="00C56F63" w:rsidRDefault="006B65E1">
            <w:pPr>
              <w:pStyle w:val="afb"/>
              <w:spacing w:line="360" w:lineRule="auto"/>
              <w:jc w:val="center"/>
              <w:rPr>
                <w:rFonts w:ascii="Times New Roman" w:eastAsiaTheme="minorEastAsia" w:hAnsi="Times New Roman"/>
                <w:color w:val="000000"/>
                <w:sz w:val="21"/>
                <w:szCs w:val="21"/>
              </w:rPr>
            </w:pPr>
          </w:p>
        </w:tc>
        <w:tc>
          <w:tcPr>
            <w:tcW w:w="450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9A3DF6" w:rsidRPr="00C56F63" w:rsidTr="009A3DF6">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衍生工具收益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6.4.7.14</w:t>
            </w:r>
          </w:p>
        </w:tc>
        <w:tc>
          <w:tcPr>
            <w:tcW w:w="450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9A3DF6" w:rsidRPr="00C56F63" w:rsidTr="009A3DF6">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股利收益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6.4.7.15</w:t>
            </w:r>
          </w:p>
        </w:tc>
        <w:tc>
          <w:tcPr>
            <w:tcW w:w="450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335,967.52</w:t>
            </w:r>
          </w:p>
        </w:tc>
      </w:tr>
      <w:tr w:rsidR="009A3DF6" w:rsidRPr="00C56F63" w:rsidTr="009A3DF6">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3.</w:t>
            </w:r>
            <w:r w:rsidRPr="00C56F63">
              <w:rPr>
                <w:rFonts w:eastAsiaTheme="minorEastAsia"/>
                <w:color w:val="000000"/>
                <w:szCs w:val="21"/>
              </w:rPr>
              <w:t>公允价值变动收益（损失以</w:t>
            </w:r>
            <w:r w:rsidRPr="00C56F63">
              <w:rPr>
                <w:rFonts w:eastAsiaTheme="minorEastAsia"/>
                <w:color w:val="000000"/>
                <w:szCs w:val="21"/>
              </w:rPr>
              <w:t>“-”</w:t>
            </w:r>
            <w:r w:rsidRPr="00C56F63">
              <w:rPr>
                <w:rFonts w:eastAsiaTheme="minorEastAsia"/>
                <w:color w:val="000000"/>
                <w:szCs w:val="21"/>
              </w:rPr>
              <w:t>号填列）</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6.4.7.16</w:t>
            </w:r>
          </w:p>
        </w:tc>
        <w:tc>
          <w:tcPr>
            <w:tcW w:w="450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-398,406.12</w:t>
            </w:r>
          </w:p>
        </w:tc>
      </w:tr>
      <w:tr w:rsidR="009A3DF6" w:rsidRPr="00C56F63" w:rsidTr="009A3DF6">
        <w:tc>
          <w:tcPr>
            <w:tcW w:w="3420" w:type="dxa"/>
            <w:vAlign w:val="center"/>
          </w:tcPr>
          <w:p w:rsidR="006B65E1" w:rsidRPr="00C56F63" w:rsidRDefault="00945F2E">
            <w:pPr>
              <w:pStyle w:val="afb"/>
              <w:jc w:val="both"/>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4.</w:t>
            </w:r>
            <w:r w:rsidRPr="00C56F63">
              <w:rPr>
                <w:rFonts w:ascii="Times New Roman" w:eastAsiaTheme="minorEastAsia" w:hAnsi="Times New Roman"/>
                <w:color w:val="000000"/>
                <w:sz w:val="21"/>
                <w:szCs w:val="21"/>
              </w:rPr>
              <w:t>汇兑收益（损失以</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号填列）</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450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9A3DF6" w:rsidRPr="00C56F63" w:rsidTr="009A3DF6">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其他收入（损失以</w:t>
            </w:r>
            <w:r w:rsidRPr="00C56F63">
              <w:rPr>
                <w:rFonts w:eastAsiaTheme="minorEastAsia"/>
                <w:color w:val="000000"/>
                <w:szCs w:val="21"/>
              </w:rPr>
              <w:t>“-”</w:t>
            </w:r>
            <w:r w:rsidRPr="00C56F63">
              <w:rPr>
                <w:rFonts w:eastAsiaTheme="minorEastAsia"/>
                <w:color w:val="000000"/>
                <w:szCs w:val="21"/>
              </w:rPr>
              <w:t>号填列）</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6.4.7.17</w:t>
            </w:r>
          </w:p>
        </w:tc>
        <w:tc>
          <w:tcPr>
            <w:tcW w:w="450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9A3DF6" w:rsidRPr="00C56F63" w:rsidTr="009A3DF6">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减：二、费用</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450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2,000,925.89</w:t>
            </w:r>
          </w:p>
        </w:tc>
      </w:tr>
      <w:tr w:rsidR="009A3DF6" w:rsidRPr="00C56F63" w:rsidTr="009A3DF6">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1</w:t>
            </w:r>
            <w:r w:rsidRPr="00C56F63">
              <w:rPr>
                <w:rFonts w:eastAsiaTheme="minorEastAsia"/>
                <w:color w:val="000000"/>
                <w:szCs w:val="21"/>
              </w:rPr>
              <w:t>．管理人报酬</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450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1,247,791.42</w:t>
            </w:r>
          </w:p>
        </w:tc>
      </w:tr>
      <w:tr w:rsidR="009A3DF6" w:rsidRPr="00C56F63" w:rsidTr="009A3DF6">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．托管费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450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332,744.37</w:t>
            </w:r>
          </w:p>
        </w:tc>
      </w:tr>
      <w:tr w:rsidR="009A3DF6" w:rsidRPr="00C56F63" w:rsidTr="009A3DF6">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3</w:t>
            </w:r>
            <w:r w:rsidRPr="00C56F63">
              <w:rPr>
                <w:rFonts w:eastAsiaTheme="minorEastAsia"/>
                <w:color w:val="000000"/>
                <w:szCs w:val="21"/>
              </w:rPr>
              <w:t>．销售服务费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450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9A3DF6" w:rsidRPr="00C56F63" w:rsidTr="009A3DF6">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4</w:t>
            </w:r>
            <w:r w:rsidRPr="00C56F63">
              <w:rPr>
                <w:rFonts w:eastAsiaTheme="minorEastAsia"/>
                <w:color w:val="000000"/>
                <w:szCs w:val="21"/>
              </w:rPr>
              <w:t>．交易费用</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6.4.7.18</w:t>
            </w:r>
          </w:p>
        </w:tc>
        <w:tc>
          <w:tcPr>
            <w:tcW w:w="450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140,823.84</w:t>
            </w:r>
          </w:p>
        </w:tc>
      </w:tr>
      <w:tr w:rsidR="009A3DF6" w:rsidRPr="00C56F63" w:rsidTr="009A3DF6">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．利息支出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450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208,510.68</w:t>
            </w:r>
          </w:p>
        </w:tc>
      </w:tr>
      <w:tr w:rsidR="009A3DF6" w:rsidRPr="00C56F63" w:rsidTr="009A3DF6">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其中：卖出回购金融资产支出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450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208,510.68</w:t>
            </w:r>
          </w:p>
        </w:tc>
      </w:tr>
      <w:tr w:rsidR="009A3DF6" w:rsidRPr="00C56F63" w:rsidTr="009A3DF6">
        <w:tblPrEx>
          <w:tblLook w:val="00A0" w:firstRow="1" w:lastRow="0" w:firstColumn="1" w:lastColumn="0" w:noHBand="0" w:noVBand="0"/>
        </w:tblPrEx>
        <w:tc>
          <w:tcPr>
            <w:tcW w:w="3420" w:type="dxa"/>
            <w:vAlign w:val="center"/>
          </w:tcPr>
          <w:p w:rsidR="00572E9A" w:rsidRPr="00C56F63" w:rsidRDefault="00572E9A" w:rsidP="00926A2B">
            <w:pPr>
              <w:rPr>
                <w:rFonts w:eastAsiaTheme="minorEastAsia"/>
                <w:color w:val="000000"/>
                <w:szCs w:val="21"/>
              </w:rPr>
            </w:pPr>
            <w:r w:rsidRPr="00C56F63">
              <w:rPr>
                <w:rFonts w:eastAsiaTheme="minorEastAsia" w:hint="eastAsia"/>
                <w:color w:val="000000"/>
                <w:szCs w:val="21"/>
              </w:rPr>
              <w:t>6.</w:t>
            </w:r>
            <w:r w:rsidRPr="00C56F63">
              <w:rPr>
                <w:rFonts w:eastAsiaTheme="minorEastAsia" w:hint="eastAsia"/>
                <w:color w:val="000000"/>
                <w:szCs w:val="21"/>
              </w:rPr>
              <w:t>税金及附加</w:t>
            </w:r>
          </w:p>
        </w:tc>
        <w:tc>
          <w:tcPr>
            <w:tcW w:w="1080" w:type="dxa"/>
            <w:vAlign w:val="center"/>
          </w:tcPr>
          <w:p w:rsidR="00572E9A" w:rsidRPr="00C56F63" w:rsidRDefault="00572E9A" w:rsidP="00926A2B">
            <w:pPr>
              <w:pStyle w:val="afb"/>
              <w:jc w:val="center"/>
              <w:rPr>
                <w:rFonts w:ascii="Times New Roman" w:eastAsiaTheme="minorEastAsia" w:hAnsi="Times New Roman"/>
                <w:color w:val="000000"/>
                <w:sz w:val="21"/>
                <w:szCs w:val="21"/>
              </w:rPr>
            </w:pPr>
          </w:p>
        </w:tc>
        <w:tc>
          <w:tcPr>
            <w:tcW w:w="450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9,431.56</w:t>
            </w:r>
          </w:p>
        </w:tc>
      </w:tr>
      <w:tr w:rsidR="009A3DF6" w:rsidRPr="00C56F63" w:rsidTr="009A3DF6">
        <w:tblPrEx>
          <w:tblLook w:val="00A0" w:firstRow="1" w:lastRow="0" w:firstColumn="1" w:lastColumn="0" w:noHBand="0" w:noVBand="0"/>
        </w:tblPrEx>
        <w:tc>
          <w:tcPr>
            <w:tcW w:w="3420" w:type="dxa"/>
            <w:vAlign w:val="center"/>
          </w:tcPr>
          <w:p w:rsidR="00572E9A" w:rsidRPr="00C56F63" w:rsidRDefault="00572E9A" w:rsidP="00926A2B">
            <w:pPr>
              <w:rPr>
                <w:rFonts w:eastAsiaTheme="minorEastAsia"/>
                <w:color w:val="000000"/>
                <w:szCs w:val="21"/>
              </w:rPr>
            </w:pPr>
            <w:r w:rsidRPr="00C56F63">
              <w:rPr>
                <w:rFonts w:eastAsiaTheme="minorEastAsia" w:hint="eastAsia"/>
                <w:color w:val="000000"/>
                <w:szCs w:val="21"/>
              </w:rPr>
              <w:t>7</w:t>
            </w:r>
            <w:r w:rsidRPr="00C56F63">
              <w:rPr>
                <w:rFonts w:eastAsiaTheme="minorEastAsia"/>
                <w:color w:val="000000"/>
                <w:szCs w:val="21"/>
              </w:rPr>
              <w:t>．其他费用</w:t>
            </w:r>
          </w:p>
        </w:tc>
        <w:tc>
          <w:tcPr>
            <w:tcW w:w="1080" w:type="dxa"/>
            <w:vAlign w:val="center"/>
          </w:tcPr>
          <w:p w:rsidR="00572E9A" w:rsidRPr="00C56F63" w:rsidRDefault="00572E9A" w:rsidP="00926A2B">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6.4.7.19</w:t>
            </w:r>
          </w:p>
        </w:tc>
        <w:tc>
          <w:tcPr>
            <w:tcW w:w="450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61,624.02</w:t>
            </w:r>
          </w:p>
        </w:tc>
      </w:tr>
      <w:tr w:rsidR="009A3DF6" w:rsidRPr="00C56F63" w:rsidTr="009A3DF6">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lastRenderedPageBreak/>
              <w:t>三、利润总额（亏损总额以</w:t>
            </w:r>
            <w:r w:rsidRPr="00C56F63">
              <w:rPr>
                <w:rFonts w:eastAsiaTheme="minorEastAsia"/>
                <w:b/>
                <w:color w:val="000000"/>
                <w:szCs w:val="21"/>
              </w:rPr>
              <w:t>“-”</w:t>
            </w:r>
            <w:r w:rsidRPr="00C56F63">
              <w:rPr>
                <w:rFonts w:eastAsiaTheme="minorEastAsia"/>
                <w:b/>
                <w:color w:val="000000"/>
                <w:szCs w:val="21"/>
              </w:rPr>
              <w:t>号填列）</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4500" w:type="dxa"/>
            <w:vAlign w:val="center"/>
          </w:tcPr>
          <w:p w:rsidR="006B65E1" w:rsidRPr="00C56F63" w:rsidRDefault="00945F2E">
            <w:pPr>
              <w:jc w:val="right"/>
              <w:rPr>
                <w:rFonts w:eastAsiaTheme="minorEastAsia"/>
                <w:b/>
                <w:color w:val="000000"/>
                <w:szCs w:val="21"/>
              </w:rPr>
            </w:pPr>
            <w:r w:rsidRPr="00C56F63">
              <w:rPr>
                <w:rFonts w:eastAsiaTheme="minorEastAsia"/>
                <w:b/>
                <w:color w:val="000000"/>
                <w:szCs w:val="21"/>
              </w:rPr>
              <w:t>4,757,927.74</w:t>
            </w:r>
          </w:p>
        </w:tc>
      </w:tr>
      <w:tr w:rsidR="009A3DF6" w:rsidRPr="00C56F63" w:rsidTr="009A3DF6">
        <w:tc>
          <w:tcPr>
            <w:tcW w:w="3420" w:type="dxa"/>
            <w:vAlign w:val="center"/>
          </w:tcPr>
          <w:p w:rsidR="006B65E1" w:rsidRPr="00C56F63" w:rsidRDefault="00945F2E">
            <w:pPr>
              <w:rPr>
                <w:rFonts w:eastAsiaTheme="minorEastAsia"/>
                <w:b/>
                <w:color w:val="000000"/>
                <w:szCs w:val="21"/>
              </w:rPr>
            </w:pPr>
            <w:r w:rsidRPr="00C56F63">
              <w:rPr>
                <w:rFonts w:eastAsiaTheme="minorEastAsia"/>
                <w:szCs w:val="21"/>
              </w:rPr>
              <w:t>减：所得税费用</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450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9A3DF6" w:rsidRPr="00C56F63" w:rsidTr="009A3DF6">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四、净利润（净亏损以</w:t>
            </w:r>
            <w:r w:rsidRPr="00C56F63">
              <w:rPr>
                <w:rFonts w:eastAsiaTheme="minorEastAsia"/>
                <w:b/>
                <w:color w:val="000000"/>
                <w:szCs w:val="21"/>
              </w:rPr>
              <w:t>“-”</w:t>
            </w:r>
            <w:r w:rsidRPr="00C56F63">
              <w:rPr>
                <w:rFonts w:eastAsiaTheme="minorEastAsia"/>
                <w:b/>
                <w:color w:val="000000"/>
                <w:szCs w:val="21"/>
              </w:rPr>
              <w:t>号填列）</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450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4,757,927.74</w:t>
            </w:r>
          </w:p>
        </w:tc>
      </w:tr>
    </w:tbl>
    <w:p w:rsidR="006B65E1" w:rsidRPr="00C56F63" w:rsidRDefault="0005594A" w:rsidP="00572E9A">
      <w:pPr>
        <w:pStyle w:val="2"/>
        <w:spacing w:beforeLines="100" w:before="312" w:after="0"/>
        <w:rPr>
          <w:rFonts w:ascii="Times New Roman" w:eastAsiaTheme="minorEastAsia" w:hAnsi="Times New Roman"/>
          <w:kern w:val="0"/>
          <w:sz w:val="21"/>
          <w:szCs w:val="21"/>
        </w:rPr>
      </w:pPr>
      <w:bookmarkStart w:id="70" w:name="_Toc225498270"/>
      <w:bookmarkStart w:id="71" w:name="_Toc390421252"/>
      <w:bookmarkStart w:id="72" w:name="_Toc80121114"/>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.3 </w:t>
      </w:r>
      <w:r w:rsidR="00945F2E" w:rsidRPr="00C56F63">
        <w:rPr>
          <w:rFonts w:ascii="Times New Roman" w:eastAsiaTheme="minorEastAsia" w:hAnsi="Times New Roman"/>
          <w:kern w:val="0"/>
          <w:sz w:val="21"/>
          <w:szCs w:val="21"/>
        </w:rPr>
        <w:t>所有者权益（基金净值）变动表</w:t>
      </w:r>
      <w:bookmarkEnd w:id="70"/>
      <w:bookmarkEnd w:id="71"/>
      <w:bookmarkEnd w:id="72"/>
    </w:p>
    <w:p w:rsidR="006B65E1" w:rsidRPr="00C56F63" w:rsidRDefault="00945F2E">
      <w:pPr>
        <w:spacing w:line="360" w:lineRule="auto"/>
        <w:rPr>
          <w:rFonts w:eastAsiaTheme="minorEastAsia"/>
          <w:kern w:val="0"/>
          <w:szCs w:val="21"/>
        </w:rPr>
      </w:pPr>
      <w:r w:rsidRPr="00C56F63">
        <w:rPr>
          <w:rFonts w:eastAsiaTheme="minorEastAsia"/>
          <w:color w:val="000000"/>
          <w:szCs w:val="21"/>
        </w:rPr>
        <w:t>会计主体：</w:t>
      </w:r>
      <w:r w:rsidRPr="00C56F63">
        <w:rPr>
          <w:rFonts w:eastAsiaTheme="minorEastAsia"/>
          <w:kern w:val="0"/>
          <w:szCs w:val="21"/>
        </w:rPr>
        <w:t>上投摩根安享回报一年持有期债券型证券投资基金</w:t>
      </w:r>
    </w:p>
    <w:p w:rsidR="006B65E1" w:rsidRPr="00C56F63" w:rsidRDefault="00945F2E">
      <w:pPr>
        <w:spacing w:line="360" w:lineRule="auto"/>
        <w:rPr>
          <w:rFonts w:eastAsiaTheme="minorEastAsia"/>
          <w:kern w:val="0"/>
          <w:szCs w:val="21"/>
        </w:rPr>
      </w:pPr>
      <w:r w:rsidRPr="00C56F63">
        <w:rPr>
          <w:rFonts w:eastAsiaTheme="minorEastAsia"/>
          <w:color w:val="000000"/>
          <w:szCs w:val="21"/>
        </w:rPr>
        <w:t>本报告期：</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2</w:t>
      </w:r>
      <w:r w:rsidRPr="00C56F63">
        <w:rPr>
          <w:rFonts w:eastAsiaTheme="minorEastAsia"/>
          <w:kern w:val="0"/>
          <w:szCs w:val="21"/>
        </w:rPr>
        <w:t>月</w:t>
      </w:r>
      <w:r w:rsidRPr="00C56F63">
        <w:rPr>
          <w:rFonts w:eastAsiaTheme="minorEastAsia"/>
          <w:kern w:val="0"/>
          <w:szCs w:val="21"/>
        </w:rPr>
        <w:t>8</w:t>
      </w:r>
      <w:r w:rsidRPr="00C56F63">
        <w:rPr>
          <w:rFonts w:eastAsiaTheme="minorEastAsia"/>
          <w:kern w:val="0"/>
          <w:szCs w:val="21"/>
        </w:rPr>
        <w:t>日（基金合同生效日）至</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149"/>
        <w:gridCol w:w="2149"/>
        <w:gridCol w:w="2150"/>
      </w:tblGrid>
      <w:tr w:rsidR="006B65E1" w:rsidRPr="00C56F63">
        <w:tc>
          <w:tcPr>
            <w:tcW w:w="2552" w:type="dxa"/>
            <w:vMerge w:val="restart"/>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项目</w:t>
            </w:r>
          </w:p>
        </w:tc>
        <w:tc>
          <w:tcPr>
            <w:tcW w:w="6448" w:type="dxa"/>
            <w:gridSpan w:val="3"/>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本期</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2</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8</w:t>
            </w:r>
            <w:r w:rsidRPr="00C56F63">
              <w:rPr>
                <w:rFonts w:ascii="Times New Roman" w:eastAsiaTheme="minorEastAsia" w:hAnsi="Times New Roman"/>
                <w:b/>
                <w:sz w:val="21"/>
                <w:szCs w:val="21"/>
              </w:rPr>
              <w:t>日（基金合同生效日）至</w:t>
            </w: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6</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30</w:t>
            </w:r>
            <w:r w:rsidRPr="00C56F63">
              <w:rPr>
                <w:rFonts w:ascii="Times New Roman" w:eastAsiaTheme="minorEastAsia" w:hAnsi="Times New Roman"/>
                <w:b/>
                <w:sz w:val="21"/>
                <w:szCs w:val="21"/>
              </w:rPr>
              <w:t>日</w:t>
            </w:r>
          </w:p>
        </w:tc>
      </w:tr>
      <w:tr w:rsidR="006B65E1" w:rsidRPr="00C56F63">
        <w:tc>
          <w:tcPr>
            <w:tcW w:w="2552" w:type="dxa"/>
            <w:vMerge/>
            <w:vAlign w:val="center"/>
          </w:tcPr>
          <w:p w:rsidR="006B65E1" w:rsidRPr="00C56F63" w:rsidRDefault="006B65E1">
            <w:pPr>
              <w:widowControl/>
              <w:jc w:val="left"/>
              <w:rPr>
                <w:rFonts w:eastAsiaTheme="minorEastAsia"/>
                <w:b/>
                <w:color w:val="000000"/>
                <w:szCs w:val="21"/>
              </w:rPr>
            </w:pPr>
          </w:p>
        </w:tc>
        <w:tc>
          <w:tcPr>
            <w:tcW w:w="2149"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实收基金</w:t>
            </w:r>
          </w:p>
        </w:tc>
        <w:tc>
          <w:tcPr>
            <w:tcW w:w="2149"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未分配利润</w:t>
            </w:r>
          </w:p>
        </w:tc>
        <w:tc>
          <w:tcPr>
            <w:tcW w:w="2150" w:type="dxa"/>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所有者权益合计</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一、期初所有者权益（基金净值）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531,516,638.20</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531,516,638.20</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二、本期经营活动产生的基金净值变动数（本期利润）</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4,757,927.74</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4,757,927.74</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三、本期基金份额交易产生的基金净值变动数（净值减少以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1,146,296.78</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6,872.12</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1,153,168.90</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其中：</w:t>
            </w:r>
            <w:r w:rsidRPr="00C56F63">
              <w:rPr>
                <w:rFonts w:eastAsiaTheme="minorEastAsia"/>
                <w:color w:val="000000"/>
                <w:szCs w:val="21"/>
              </w:rPr>
              <w:t>1.</w:t>
            </w:r>
            <w:r w:rsidRPr="00C56F63">
              <w:rPr>
                <w:rFonts w:eastAsiaTheme="minorEastAsia"/>
                <w:color w:val="000000"/>
                <w:szCs w:val="21"/>
              </w:rPr>
              <w:t>基金申购款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1,146,296.78</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6,872.12</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1,153,168.90</w:t>
            </w:r>
          </w:p>
        </w:tc>
      </w:tr>
      <w:tr w:rsidR="006B65E1" w:rsidRPr="00C56F63">
        <w:tc>
          <w:tcPr>
            <w:tcW w:w="2552" w:type="dxa"/>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基金赎回款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四、本期向基金份额持有人分配利润产生的基金净值变动（净值减少以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五、期末所有者权益（基金净值）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532,662,934.98</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4,764,799.86</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537,427,734.84</w:t>
            </w:r>
          </w:p>
        </w:tc>
      </w:tr>
    </w:tbl>
    <w:p w:rsidR="006B65E1" w:rsidRPr="00C56F63" w:rsidRDefault="00945F2E" w:rsidP="00572E9A">
      <w:pPr>
        <w:spacing w:beforeLines="100" w:before="312" w:line="360" w:lineRule="auto"/>
        <w:rPr>
          <w:rFonts w:eastAsiaTheme="minorEastAsia"/>
          <w:szCs w:val="21"/>
        </w:rPr>
      </w:pPr>
      <w:r w:rsidRPr="00C56F63">
        <w:rPr>
          <w:rFonts w:eastAsiaTheme="minorEastAsia"/>
          <w:szCs w:val="21"/>
        </w:rPr>
        <w:t>报表附注为财务报表的组成部分。</w:t>
      </w:r>
    </w:p>
    <w:p w:rsidR="006B65E1" w:rsidRPr="00C56F63" w:rsidRDefault="00945F2E">
      <w:pPr>
        <w:spacing w:line="360" w:lineRule="auto"/>
        <w:rPr>
          <w:rFonts w:eastAsiaTheme="minorEastAsia"/>
          <w:szCs w:val="21"/>
        </w:rPr>
      </w:pPr>
      <w:r w:rsidRPr="00C56F63">
        <w:rPr>
          <w:rFonts w:eastAsiaTheme="minorEastAsia"/>
          <w:szCs w:val="21"/>
        </w:rPr>
        <w:t>本报告</w:t>
      </w:r>
      <w:r w:rsidRPr="00C56F63">
        <w:rPr>
          <w:rFonts w:eastAsiaTheme="minorEastAsia"/>
          <w:szCs w:val="21"/>
        </w:rPr>
        <w:t>6.1</w:t>
      </w:r>
      <w:r w:rsidRPr="00C56F63">
        <w:rPr>
          <w:rFonts w:eastAsiaTheme="minorEastAsia"/>
          <w:szCs w:val="21"/>
        </w:rPr>
        <w:t>至</w:t>
      </w:r>
      <w:r w:rsidRPr="00C56F63">
        <w:rPr>
          <w:rFonts w:eastAsiaTheme="minorEastAsia"/>
          <w:szCs w:val="21"/>
        </w:rPr>
        <w:t>6.4</w:t>
      </w:r>
      <w:r w:rsidRPr="00C56F63">
        <w:rPr>
          <w:rFonts w:eastAsiaTheme="minorEastAsia"/>
          <w:szCs w:val="21"/>
        </w:rPr>
        <w:t>，财务报表由下列负责人签署：</w:t>
      </w:r>
    </w:p>
    <w:p w:rsidR="006B65E1" w:rsidRPr="00C56F63" w:rsidRDefault="00945F2E">
      <w:pPr>
        <w:spacing w:line="360" w:lineRule="auto"/>
        <w:rPr>
          <w:rFonts w:eastAsiaTheme="minorEastAsia"/>
          <w:szCs w:val="21"/>
        </w:rPr>
      </w:pPr>
      <w:r w:rsidRPr="00C56F63">
        <w:rPr>
          <w:rFonts w:eastAsiaTheme="minorEastAsia"/>
          <w:szCs w:val="21"/>
        </w:rPr>
        <w:t>基金管理人负责人：王大智，主管会计工作负责人：杨怡</w:t>
      </w:r>
      <w:r w:rsidRPr="00C56F63">
        <w:rPr>
          <w:rFonts w:eastAsiaTheme="minorEastAsia"/>
          <w:szCs w:val="21"/>
        </w:rPr>
        <w:t xml:space="preserve"> </w:t>
      </w:r>
      <w:r w:rsidRPr="00C56F63">
        <w:rPr>
          <w:rFonts w:eastAsiaTheme="minorEastAsia"/>
          <w:szCs w:val="21"/>
        </w:rPr>
        <w:t>，会计机构负责人：张璐</w:t>
      </w:r>
    </w:p>
    <w:p w:rsidR="006B65E1" w:rsidRPr="00C56F63" w:rsidRDefault="00945F2E" w:rsidP="00572E9A">
      <w:pPr>
        <w:pStyle w:val="2"/>
        <w:spacing w:beforeLines="100" w:before="312" w:after="0"/>
        <w:rPr>
          <w:rFonts w:ascii="Times New Roman" w:eastAsiaTheme="minorEastAsia" w:hAnsi="Times New Roman"/>
          <w:sz w:val="21"/>
          <w:szCs w:val="21"/>
        </w:rPr>
      </w:pPr>
      <w:bookmarkStart w:id="73" w:name="_Toc390421253"/>
      <w:bookmarkStart w:id="74" w:name="_Toc225498271"/>
      <w:bookmarkStart w:id="75" w:name="_Toc80121115"/>
      <w:r w:rsidRPr="00C56F63">
        <w:rPr>
          <w:rFonts w:ascii="Times New Roman" w:eastAsiaTheme="minorEastAsia" w:hAnsi="Times New Roman"/>
          <w:sz w:val="21"/>
          <w:szCs w:val="21"/>
        </w:rPr>
        <w:t xml:space="preserve">6.4 </w:t>
      </w:r>
      <w:r w:rsidRPr="00C56F63">
        <w:rPr>
          <w:rFonts w:ascii="Times New Roman" w:eastAsiaTheme="minorEastAsia" w:hAnsi="Times New Roman"/>
          <w:sz w:val="21"/>
          <w:szCs w:val="21"/>
        </w:rPr>
        <w:t>报表附注</w:t>
      </w:r>
      <w:bookmarkEnd w:id="73"/>
      <w:bookmarkEnd w:id="74"/>
      <w:bookmarkEnd w:id="75"/>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 </w:t>
      </w:r>
      <w:r w:rsidRPr="00C56F63">
        <w:rPr>
          <w:rFonts w:eastAsiaTheme="minorEastAsia"/>
          <w:b/>
          <w:color w:val="000000"/>
          <w:kern w:val="0"/>
          <w:szCs w:val="21"/>
        </w:rPr>
        <w:t>基金基本情况</w:t>
      </w:r>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上投摩根安享回报一年持有期债券型证券投资基金</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本基金</w:t>
      </w:r>
      <w:r>
        <w:rPr>
          <w:rFonts w:eastAsiaTheme="minorEastAsia"/>
          <w:color w:val="000000"/>
          <w:szCs w:val="21"/>
        </w:rPr>
        <w:t>”)</w:t>
      </w:r>
      <w:r>
        <w:rPr>
          <w:rFonts w:eastAsiaTheme="minorEastAsia"/>
          <w:color w:val="000000"/>
          <w:szCs w:val="21"/>
        </w:rPr>
        <w:t>经中国证券监督管理委员会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中国证监会</w:t>
      </w:r>
      <w:r>
        <w:rPr>
          <w:rFonts w:eastAsiaTheme="minorEastAsia"/>
          <w:color w:val="000000"/>
          <w:szCs w:val="21"/>
        </w:rPr>
        <w:t>”)</w:t>
      </w:r>
      <w:r>
        <w:rPr>
          <w:rFonts w:eastAsiaTheme="minorEastAsia"/>
          <w:color w:val="000000"/>
          <w:szCs w:val="21"/>
        </w:rPr>
        <w:t>证监许可</w:t>
      </w:r>
      <w:r>
        <w:rPr>
          <w:rFonts w:eastAsiaTheme="minorEastAsia"/>
          <w:color w:val="000000"/>
          <w:szCs w:val="21"/>
        </w:rPr>
        <w:t>[2020]</w:t>
      </w:r>
      <w:r>
        <w:rPr>
          <w:rFonts w:eastAsiaTheme="minorEastAsia"/>
          <w:color w:val="000000"/>
          <w:szCs w:val="21"/>
        </w:rPr>
        <w:t>第</w:t>
      </w:r>
      <w:r>
        <w:rPr>
          <w:rFonts w:eastAsiaTheme="minorEastAsia"/>
          <w:color w:val="000000"/>
          <w:szCs w:val="21"/>
        </w:rPr>
        <w:t>2552</w:t>
      </w:r>
      <w:r>
        <w:rPr>
          <w:rFonts w:eastAsiaTheme="minorEastAsia"/>
          <w:color w:val="000000"/>
          <w:szCs w:val="21"/>
        </w:rPr>
        <w:t>号文《关于准予上投摩根安享回报一年持有期债券型证券投资基金注册的批复》核准，由上投摩根基金管理有限公司依照《中华人民共和国证券投资基金法》和《上投摩根安享回报一年持有期债券型证券投资基金基金合同》负责公开募集。本</w:t>
      </w:r>
      <w:r>
        <w:rPr>
          <w:rFonts w:eastAsiaTheme="minorEastAsia"/>
          <w:color w:val="000000"/>
          <w:szCs w:val="21"/>
        </w:rPr>
        <w:lastRenderedPageBreak/>
        <w:t>基金为契约型开放式基金，存续期限不定，首次设立募集不包括认购资金利息共募集</w:t>
      </w:r>
      <w:r>
        <w:rPr>
          <w:rFonts w:eastAsiaTheme="minorEastAsia"/>
          <w:color w:val="000000"/>
          <w:szCs w:val="21"/>
        </w:rPr>
        <w:t>531,267,975.44</w:t>
      </w:r>
      <w:r>
        <w:rPr>
          <w:rFonts w:eastAsiaTheme="minorEastAsia"/>
          <w:color w:val="000000"/>
          <w:szCs w:val="21"/>
        </w:rPr>
        <w:t>元，业经普华永道中天会计师事务所</w:t>
      </w:r>
      <w:r>
        <w:rPr>
          <w:rFonts w:eastAsiaTheme="minorEastAsia"/>
          <w:color w:val="000000"/>
          <w:szCs w:val="21"/>
        </w:rPr>
        <w:t>(</w:t>
      </w:r>
      <w:r>
        <w:rPr>
          <w:rFonts w:eastAsiaTheme="minorEastAsia"/>
          <w:color w:val="000000"/>
          <w:szCs w:val="21"/>
        </w:rPr>
        <w:t>特殊普通合伙</w:t>
      </w:r>
      <w:r>
        <w:rPr>
          <w:rFonts w:eastAsiaTheme="minorEastAsia"/>
          <w:color w:val="000000"/>
          <w:szCs w:val="21"/>
        </w:rPr>
        <w:t>)</w:t>
      </w:r>
      <w:r>
        <w:rPr>
          <w:rFonts w:eastAsiaTheme="minorEastAsia"/>
          <w:color w:val="000000"/>
          <w:szCs w:val="21"/>
        </w:rPr>
        <w:t>普华永道中天验字</w:t>
      </w:r>
      <w:r>
        <w:rPr>
          <w:rFonts w:eastAsiaTheme="minorEastAsia"/>
          <w:color w:val="000000"/>
          <w:szCs w:val="21"/>
        </w:rPr>
        <w:t>(2021)</w:t>
      </w:r>
      <w:r>
        <w:rPr>
          <w:rFonts w:eastAsiaTheme="minorEastAsia"/>
          <w:color w:val="000000"/>
          <w:szCs w:val="21"/>
        </w:rPr>
        <w:t>第</w:t>
      </w:r>
      <w:r>
        <w:rPr>
          <w:rFonts w:eastAsiaTheme="minorEastAsia"/>
          <w:color w:val="000000"/>
          <w:szCs w:val="21"/>
        </w:rPr>
        <w:t>0060</w:t>
      </w:r>
      <w:r>
        <w:rPr>
          <w:rFonts w:eastAsiaTheme="minorEastAsia"/>
          <w:color w:val="000000"/>
          <w:szCs w:val="21"/>
        </w:rPr>
        <w:t>号验资报告予以验证。经向中国证监会备案，《上投摩根安享回报一年持有期债券型证券投资基金基金合同》于</w:t>
      </w:r>
      <w:r>
        <w:rPr>
          <w:rFonts w:eastAsiaTheme="minorEastAsia"/>
          <w:color w:val="000000"/>
          <w:szCs w:val="21"/>
        </w:rPr>
        <w:t>2021</w:t>
      </w:r>
      <w:r>
        <w:rPr>
          <w:rFonts w:eastAsiaTheme="minorEastAsia"/>
          <w:color w:val="000000"/>
          <w:szCs w:val="21"/>
        </w:rPr>
        <w:t>年</w:t>
      </w:r>
      <w:r>
        <w:rPr>
          <w:rFonts w:eastAsiaTheme="minorEastAsia"/>
          <w:color w:val="000000"/>
          <w:szCs w:val="21"/>
        </w:rPr>
        <w:t>2</w:t>
      </w:r>
      <w:r>
        <w:rPr>
          <w:rFonts w:eastAsiaTheme="minorEastAsia"/>
          <w:color w:val="000000"/>
          <w:szCs w:val="21"/>
        </w:rPr>
        <w:t>月</w:t>
      </w:r>
      <w:r>
        <w:rPr>
          <w:rFonts w:eastAsiaTheme="minorEastAsia"/>
          <w:color w:val="000000"/>
          <w:szCs w:val="21"/>
        </w:rPr>
        <w:t>8</w:t>
      </w:r>
      <w:r>
        <w:rPr>
          <w:rFonts w:eastAsiaTheme="minorEastAsia"/>
          <w:color w:val="000000"/>
          <w:szCs w:val="21"/>
        </w:rPr>
        <w:t>日正式生效，基金合同生效日的基金份额总额为</w:t>
      </w:r>
      <w:r>
        <w:rPr>
          <w:rFonts w:eastAsiaTheme="minorEastAsia"/>
          <w:color w:val="000000"/>
          <w:szCs w:val="21"/>
        </w:rPr>
        <w:t>531,516,638.20</w:t>
      </w:r>
      <w:r>
        <w:rPr>
          <w:rFonts w:eastAsiaTheme="minorEastAsia"/>
          <w:color w:val="000000"/>
          <w:szCs w:val="21"/>
        </w:rPr>
        <w:t>份基金份额，其中包含认购利息折合</w:t>
      </w:r>
      <w:r>
        <w:rPr>
          <w:rFonts w:eastAsiaTheme="minorEastAsia"/>
          <w:color w:val="000000"/>
          <w:szCs w:val="21"/>
        </w:rPr>
        <w:t>248,662.76</w:t>
      </w:r>
      <w:r>
        <w:rPr>
          <w:rFonts w:eastAsiaTheme="minorEastAsia"/>
          <w:color w:val="000000"/>
          <w:szCs w:val="21"/>
        </w:rPr>
        <w:t>份基金份额。本基金的基金管理人为上投摩根基金管理有限公司，基金托管人为中国邮政储蓄银行股份有限公司。</w:t>
      </w:r>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根据《中华人民共和国证券投资基金法》和《上投摩根安享回报一年持有期债券型证券投资基金基金合同》的有关规定，本基金的投资范围为具有良好流动性的金融工具，包括国内依法发行上市的股票、债券</w:t>
      </w:r>
      <w:r>
        <w:rPr>
          <w:rFonts w:eastAsiaTheme="minorEastAsia"/>
          <w:color w:val="000000"/>
          <w:szCs w:val="21"/>
        </w:rPr>
        <w:t>(</w:t>
      </w:r>
      <w:r>
        <w:rPr>
          <w:rFonts w:eastAsiaTheme="minorEastAsia"/>
          <w:color w:val="000000"/>
          <w:szCs w:val="21"/>
        </w:rPr>
        <w:t>包括国债、央行票据、金融债券、企业债券、公司债券、中期票据、短期融资券、超短期融资券、次级债券、地方政府债、可转换债券</w:t>
      </w:r>
      <w:r>
        <w:rPr>
          <w:rFonts w:eastAsiaTheme="minorEastAsia"/>
          <w:color w:val="000000"/>
          <w:szCs w:val="21"/>
        </w:rPr>
        <w:t>(</w:t>
      </w:r>
      <w:r>
        <w:rPr>
          <w:rFonts w:eastAsiaTheme="minorEastAsia"/>
          <w:color w:val="000000"/>
          <w:szCs w:val="21"/>
        </w:rPr>
        <w:t>含分离交易可转债</w:t>
      </w:r>
      <w:r>
        <w:rPr>
          <w:rFonts w:eastAsiaTheme="minorEastAsia"/>
          <w:color w:val="000000"/>
          <w:szCs w:val="21"/>
        </w:rPr>
        <w:t>)</w:t>
      </w:r>
      <w:r>
        <w:rPr>
          <w:rFonts w:eastAsiaTheme="minorEastAsia"/>
          <w:color w:val="000000"/>
          <w:szCs w:val="21"/>
        </w:rPr>
        <w:t>、可交换债券及其他经中国证监会允许投资的债券</w:t>
      </w:r>
      <w:r>
        <w:rPr>
          <w:rFonts w:eastAsiaTheme="minorEastAsia"/>
          <w:color w:val="000000"/>
          <w:szCs w:val="21"/>
        </w:rPr>
        <w:t>)</w:t>
      </w:r>
      <w:r>
        <w:rPr>
          <w:rFonts w:eastAsiaTheme="minorEastAsia"/>
          <w:color w:val="000000"/>
          <w:szCs w:val="21"/>
        </w:rPr>
        <w:t>、资产支持证券、货币市场工具</w:t>
      </w:r>
      <w:r>
        <w:rPr>
          <w:rFonts w:eastAsiaTheme="minorEastAsia"/>
          <w:color w:val="000000"/>
          <w:szCs w:val="21"/>
        </w:rPr>
        <w:t>(</w:t>
      </w:r>
      <w:r>
        <w:rPr>
          <w:rFonts w:eastAsiaTheme="minorEastAsia"/>
          <w:color w:val="000000"/>
          <w:szCs w:val="21"/>
        </w:rPr>
        <w:t>含同业存单</w:t>
      </w:r>
      <w:r>
        <w:rPr>
          <w:rFonts w:eastAsiaTheme="minorEastAsia"/>
          <w:color w:val="000000"/>
          <w:szCs w:val="21"/>
        </w:rPr>
        <w:t>)</w:t>
      </w:r>
      <w:r>
        <w:rPr>
          <w:rFonts w:eastAsiaTheme="minorEastAsia"/>
          <w:color w:val="000000"/>
          <w:szCs w:val="21"/>
        </w:rPr>
        <w:t>、银行存款、债券回购、国债期货以及法律法规或中国证监会允许基金投资的其他金融工具</w:t>
      </w:r>
      <w:r>
        <w:rPr>
          <w:rFonts w:eastAsiaTheme="minorEastAsia"/>
          <w:color w:val="000000"/>
          <w:szCs w:val="21"/>
        </w:rPr>
        <w:t>(</w:t>
      </w:r>
      <w:r>
        <w:rPr>
          <w:rFonts w:eastAsiaTheme="minorEastAsia"/>
          <w:color w:val="000000"/>
          <w:szCs w:val="21"/>
        </w:rPr>
        <w:t>但须符合中国证监会相关规定</w:t>
      </w:r>
      <w:r>
        <w:rPr>
          <w:rFonts w:eastAsiaTheme="minorEastAsia"/>
          <w:color w:val="000000"/>
          <w:szCs w:val="21"/>
        </w:rPr>
        <w:t>)</w:t>
      </w:r>
      <w:r>
        <w:rPr>
          <w:rFonts w:eastAsiaTheme="minorEastAsia"/>
          <w:color w:val="000000"/>
          <w:szCs w:val="21"/>
        </w:rPr>
        <w:t>。本基金的投资组合比例为：投资于债券的比例不低于基金资产的</w:t>
      </w:r>
      <w:r>
        <w:rPr>
          <w:rFonts w:eastAsiaTheme="minorEastAsia"/>
          <w:color w:val="000000"/>
          <w:szCs w:val="21"/>
        </w:rPr>
        <w:t>80%</w:t>
      </w:r>
      <w:r>
        <w:rPr>
          <w:rFonts w:eastAsiaTheme="minorEastAsia"/>
          <w:color w:val="000000"/>
          <w:szCs w:val="21"/>
        </w:rPr>
        <w:t>，投资于股票的比例不超过基金资产的</w:t>
      </w:r>
      <w:r>
        <w:rPr>
          <w:rFonts w:eastAsiaTheme="minorEastAsia"/>
          <w:color w:val="000000"/>
          <w:szCs w:val="21"/>
        </w:rPr>
        <w:t>20%</w:t>
      </w:r>
      <w:r>
        <w:rPr>
          <w:rFonts w:eastAsiaTheme="minorEastAsia"/>
          <w:color w:val="000000"/>
          <w:szCs w:val="21"/>
        </w:rPr>
        <w:t>；每个交易日日终在扣除国债期货合约需缴纳的交易保证金后，现金或到期日在一年期以内的政府债券不低于基金资产净值的</w:t>
      </w:r>
      <w:r>
        <w:rPr>
          <w:rFonts w:eastAsiaTheme="minorEastAsia"/>
          <w:color w:val="000000"/>
          <w:szCs w:val="21"/>
        </w:rPr>
        <w:t>5%</w:t>
      </w:r>
      <w:r>
        <w:rPr>
          <w:rFonts w:eastAsiaTheme="minorEastAsia"/>
          <w:color w:val="000000"/>
          <w:szCs w:val="21"/>
        </w:rPr>
        <w:t>，其中现金不包括结算备付金、存出保证金、应收申购款等。本基金的业绩比较基准为：中证</w:t>
      </w:r>
      <w:r>
        <w:rPr>
          <w:rFonts w:eastAsiaTheme="minorEastAsia"/>
          <w:color w:val="000000"/>
          <w:szCs w:val="21"/>
        </w:rPr>
        <w:t>800</w:t>
      </w:r>
      <w:r>
        <w:rPr>
          <w:rFonts w:eastAsiaTheme="minorEastAsia"/>
          <w:color w:val="000000"/>
          <w:szCs w:val="21"/>
        </w:rPr>
        <w:t>指数收益率</w:t>
      </w:r>
      <w:r>
        <w:rPr>
          <w:rFonts w:eastAsiaTheme="minorEastAsia"/>
          <w:color w:val="000000"/>
          <w:szCs w:val="21"/>
        </w:rPr>
        <w:t>×10%+</w:t>
      </w:r>
      <w:r>
        <w:rPr>
          <w:rFonts w:eastAsiaTheme="minorEastAsia"/>
          <w:color w:val="000000"/>
          <w:szCs w:val="21"/>
        </w:rPr>
        <w:t>中证政策性金融债</w:t>
      </w:r>
      <w:r>
        <w:rPr>
          <w:rFonts w:eastAsiaTheme="minorEastAsia"/>
          <w:color w:val="000000"/>
          <w:szCs w:val="21"/>
        </w:rPr>
        <w:t>1-3</w:t>
      </w:r>
      <w:r>
        <w:rPr>
          <w:rFonts w:eastAsiaTheme="minorEastAsia"/>
          <w:color w:val="000000"/>
          <w:szCs w:val="21"/>
        </w:rPr>
        <w:t>年指数收益率</w:t>
      </w:r>
      <w:r>
        <w:rPr>
          <w:rFonts w:eastAsiaTheme="minorEastAsia"/>
          <w:color w:val="000000"/>
          <w:szCs w:val="21"/>
        </w:rPr>
        <w:t>×90%</w:t>
      </w:r>
      <w:r>
        <w:rPr>
          <w:rFonts w:eastAsiaTheme="minorEastAsia"/>
          <w:color w:val="000000"/>
          <w:szCs w:val="21"/>
        </w:rPr>
        <w:t>。</w:t>
      </w:r>
    </w:p>
    <w:p w:rsidR="00E07B17" w:rsidRDefault="00E07B17">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本财务报表由本基金的基金管理人上投摩根基金管理有限公司于</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8</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日批准报出。</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6.4.2 </w:t>
      </w:r>
      <w:r w:rsidRPr="00C56F63">
        <w:rPr>
          <w:rFonts w:eastAsiaTheme="minorEastAsia"/>
          <w:b/>
          <w:color w:val="000000"/>
          <w:kern w:val="0"/>
          <w:szCs w:val="21"/>
        </w:rPr>
        <w:t>会计报表的编制基础</w:t>
      </w:r>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本基金的财务报表按照财政部于</w:t>
      </w:r>
      <w:r>
        <w:rPr>
          <w:rFonts w:eastAsiaTheme="minorEastAsia"/>
          <w:color w:val="000000"/>
          <w:szCs w:val="21"/>
        </w:rPr>
        <w:t>2006</w:t>
      </w:r>
      <w:r>
        <w:rPr>
          <w:rFonts w:eastAsiaTheme="minorEastAsia"/>
          <w:color w:val="000000"/>
          <w:szCs w:val="21"/>
        </w:rPr>
        <w:t>年</w:t>
      </w:r>
      <w:r>
        <w:rPr>
          <w:rFonts w:eastAsiaTheme="minorEastAsia"/>
          <w:color w:val="000000"/>
          <w:szCs w:val="21"/>
        </w:rPr>
        <w:t>2</w:t>
      </w:r>
      <w:r>
        <w:rPr>
          <w:rFonts w:eastAsiaTheme="minorEastAsia"/>
          <w:color w:val="000000"/>
          <w:szCs w:val="21"/>
        </w:rPr>
        <w:t>月</w:t>
      </w:r>
      <w:r>
        <w:rPr>
          <w:rFonts w:eastAsiaTheme="minorEastAsia"/>
          <w:color w:val="000000"/>
          <w:szCs w:val="21"/>
        </w:rPr>
        <w:t>15</w:t>
      </w:r>
      <w:r>
        <w:rPr>
          <w:rFonts w:eastAsiaTheme="minorEastAsia"/>
          <w:color w:val="000000"/>
          <w:szCs w:val="21"/>
        </w:rPr>
        <w:t>日及以后期间颁布的《企业会计准则－基本准则》、各项具体会计准则及相关规定</w:t>
      </w:r>
      <w:r>
        <w:rPr>
          <w:rFonts w:eastAsiaTheme="minorEastAsia"/>
          <w:color w:val="000000"/>
          <w:szCs w:val="21"/>
        </w:rPr>
        <w:t>(</w:t>
      </w:r>
      <w:r>
        <w:rPr>
          <w:rFonts w:eastAsiaTheme="minorEastAsia"/>
          <w:color w:val="000000"/>
          <w:szCs w:val="21"/>
        </w:rPr>
        <w:t>以下合称</w:t>
      </w:r>
      <w:r>
        <w:rPr>
          <w:rFonts w:eastAsiaTheme="minorEastAsia"/>
          <w:color w:val="000000"/>
          <w:szCs w:val="21"/>
        </w:rPr>
        <w:t>“</w:t>
      </w:r>
      <w:r>
        <w:rPr>
          <w:rFonts w:eastAsiaTheme="minorEastAsia"/>
          <w:color w:val="000000"/>
          <w:szCs w:val="21"/>
        </w:rPr>
        <w:t>企业会计准则</w:t>
      </w:r>
      <w:r>
        <w:rPr>
          <w:rFonts w:eastAsiaTheme="minorEastAsia"/>
          <w:color w:val="000000"/>
          <w:szCs w:val="21"/>
        </w:rPr>
        <w:t>”)</w:t>
      </w:r>
      <w:r>
        <w:rPr>
          <w:rFonts w:eastAsiaTheme="minorEastAsia"/>
          <w:color w:val="000000"/>
          <w:szCs w:val="21"/>
        </w:rPr>
        <w:t>、中国证监会颁布的《证券投资基金信息披露</w:t>
      </w:r>
      <w:r>
        <w:rPr>
          <w:rFonts w:eastAsiaTheme="minorEastAsia"/>
          <w:color w:val="000000"/>
          <w:szCs w:val="21"/>
        </w:rPr>
        <w:t>XBRL</w:t>
      </w:r>
      <w:r>
        <w:rPr>
          <w:rFonts w:eastAsiaTheme="minorEastAsia"/>
          <w:color w:val="000000"/>
          <w:szCs w:val="21"/>
        </w:rPr>
        <w:t>模板第</w:t>
      </w:r>
      <w:r>
        <w:rPr>
          <w:rFonts w:eastAsiaTheme="minorEastAsia"/>
          <w:color w:val="000000"/>
          <w:szCs w:val="21"/>
        </w:rPr>
        <w:t>3</w:t>
      </w:r>
      <w:r>
        <w:rPr>
          <w:rFonts w:eastAsiaTheme="minorEastAsia"/>
          <w:color w:val="000000"/>
          <w:szCs w:val="21"/>
        </w:rPr>
        <w:t>号</w:t>
      </w:r>
      <w:r>
        <w:rPr>
          <w:rFonts w:eastAsiaTheme="minorEastAsia"/>
          <w:color w:val="000000"/>
          <w:szCs w:val="21"/>
        </w:rPr>
        <w:t>&lt;</w:t>
      </w:r>
      <w:r>
        <w:rPr>
          <w:rFonts w:eastAsiaTheme="minorEastAsia"/>
          <w:color w:val="000000"/>
          <w:szCs w:val="21"/>
        </w:rPr>
        <w:t>年度报告和中期报告</w:t>
      </w:r>
      <w:r>
        <w:rPr>
          <w:rFonts w:eastAsiaTheme="minorEastAsia"/>
          <w:color w:val="000000"/>
          <w:szCs w:val="21"/>
        </w:rPr>
        <w:t>&gt;</w:t>
      </w:r>
      <w:r>
        <w:rPr>
          <w:rFonts w:eastAsiaTheme="minorEastAsia"/>
          <w:color w:val="000000"/>
          <w:szCs w:val="21"/>
        </w:rPr>
        <w:t>》、中国证券投资基金业协会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中国基金业协会</w:t>
      </w:r>
      <w:r>
        <w:rPr>
          <w:rFonts w:eastAsiaTheme="minorEastAsia"/>
          <w:color w:val="000000"/>
          <w:szCs w:val="21"/>
        </w:rPr>
        <w:t>”)</w:t>
      </w:r>
      <w:r>
        <w:rPr>
          <w:rFonts w:eastAsiaTheme="minorEastAsia"/>
          <w:color w:val="000000"/>
          <w:szCs w:val="21"/>
        </w:rPr>
        <w:t>颁布的《证券投资基金会计核算业务指引》、《上投摩根安享回报一年持有期债券型证券投资基金基金合同》和在财务报表附注</w:t>
      </w:r>
      <w:r>
        <w:rPr>
          <w:rFonts w:eastAsiaTheme="minorEastAsia"/>
          <w:color w:val="000000"/>
          <w:szCs w:val="21"/>
        </w:rPr>
        <w:t>6.4.4</w:t>
      </w:r>
      <w:r>
        <w:rPr>
          <w:rFonts w:eastAsiaTheme="minorEastAsia"/>
          <w:color w:val="000000"/>
          <w:szCs w:val="21"/>
        </w:rPr>
        <w:t>所列示的中国证监会、中国基金业协会发布的有关规定及允许的基金行业实务操作编制。</w:t>
      </w:r>
    </w:p>
    <w:p w:rsidR="00E07B17" w:rsidRDefault="00E07B17">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本财务报表以持续经营为基础编制。</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6.4.3 </w:t>
      </w:r>
      <w:r w:rsidRPr="00C56F63">
        <w:rPr>
          <w:rFonts w:eastAsiaTheme="minorEastAsia"/>
          <w:b/>
          <w:color w:val="000000"/>
          <w:kern w:val="0"/>
          <w:szCs w:val="21"/>
        </w:rPr>
        <w:t>遵循企业会计准则及其他有关规定的声明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2</w:t>
      </w:r>
      <w:r w:rsidRPr="00C56F63">
        <w:rPr>
          <w:rFonts w:eastAsiaTheme="minorEastAsia"/>
          <w:color w:val="000000"/>
          <w:szCs w:val="21"/>
        </w:rPr>
        <w:t>月</w:t>
      </w:r>
      <w:r w:rsidRPr="00C56F63">
        <w:rPr>
          <w:rFonts w:eastAsiaTheme="minorEastAsia"/>
          <w:color w:val="000000"/>
          <w:szCs w:val="21"/>
        </w:rPr>
        <w:t>8</w:t>
      </w:r>
      <w:r w:rsidRPr="00C56F63">
        <w:rPr>
          <w:rFonts w:eastAsiaTheme="minorEastAsia"/>
          <w:color w:val="000000"/>
          <w:szCs w:val="21"/>
        </w:rPr>
        <w:t>日</w:t>
      </w:r>
      <w:r w:rsidRPr="00C56F63">
        <w:rPr>
          <w:rFonts w:eastAsiaTheme="minorEastAsia"/>
          <w:color w:val="000000"/>
          <w:szCs w:val="21"/>
        </w:rPr>
        <w:t>(</w:t>
      </w:r>
      <w:r w:rsidRPr="00C56F63">
        <w:rPr>
          <w:rFonts w:eastAsiaTheme="minorEastAsia"/>
          <w:color w:val="000000"/>
          <w:szCs w:val="21"/>
        </w:rPr>
        <w:t>基金合同生效日</w:t>
      </w:r>
      <w:r w:rsidRPr="00C56F63">
        <w:rPr>
          <w:rFonts w:eastAsiaTheme="minorEastAsia"/>
          <w:color w:val="000000"/>
          <w:szCs w:val="21"/>
        </w:rPr>
        <w:t>)</w:t>
      </w:r>
      <w:r w:rsidRPr="00C56F63">
        <w:rPr>
          <w:rFonts w:eastAsiaTheme="minorEastAsia"/>
          <w:color w:val="000000"/>
          <w:szCs w:val="21"/>
        </w:rPr>
        <w:t>至</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日止期间的财务报表符合企业会计</w:t>
      </w:r>
      <w:r w:rsidRPr="00C56F63">
        <w:rPr>
          <w:rFonts w:eastAsiaTheme="minorEastAsia"/>
          <w:color w:val="000000"/>
          <w:szCs w:val="21"/>
        </w:rPr>
        <w:lastRenderedPageBreak/>
        <w:t>准则的要求，真实、完整地反映了本基金</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日的财务状况以及</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2</w:t>
      </w:r>
      <w:r w:rsidRPr="00C56F63">
        <w:rPr>
          <w:rFonts w:eastAsiaTheme="minorEastAsia"/>
          <w:color w:val="000000"/>
          <w:szCs w:val="21"/>
        </w:rPr>
        <w:t>月</w:t>
      </w:r>
      <w:r w:rsidRPr="00C56F63">
        <w:rPr>
          <w:rFonts w:eastAsiaTheme="minorEastAsia"/>
          <w:color w:val="000000"/>
          <w:szCs w:val="21"/>
        </w:rPr>
        <w:t>8</w:t>
      </w:r>
      <w:r w:rsidRPr="00C56F63">
        <w:rPr>
          <w:rFonts w:eastAsiaTheme="minorEastAsia"/>
          <w:color w:val="000000"/>
          <w:szCs w:val="21"/>
        </w:rPr>
        <w:t>日</w:t>
      </w:r>
      <w:r w:rsidRPr="00C56F63">
        <w:rPr>
          <w:rFonts w:eastAsiaTheme="minorEastAsia"/>
          <w:color w:val="000000"/>
          <w:szCs w:val="21"/>
        </w:rPr>
        <w:t>(</w:t>
      </w:r>
      <w:r w:rsidRPr="00C56F63">
        <w:rPr>
          <w:rFonts w:eastAsiaTheme="minorEastAsia"/>
          <w:color w:val="000000"/>
          <w:szCs w:val="21"/>
        </w:rPr>
        <w:t>基金合同生效日</w:t>
      </w:r>
      <w:r w:rsidRPr="00C56F63">
        <w:rPr>
          <w:rFonts w:eastAsiaTheme="minorEastAsia"/>
          <w:color w:val="000000"/>
          <w:szCs w:val="21"/>
        </w:rPr>
        <w:t>)</w:t>
      </w:r>
      <w:r w:rsidRPr="00C56F63">
        <w:rPr>
          <w:rFonts w:eastAsiaTheme="minorEastAsia"/>
          <w:color w:val="000000"/>
          <w:szCs w:val="21"/>
        </w:rPr>
        <w:t>至</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日止期间的经营成果和基金净值变动情况等有关信息。</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6.4.4 </w:t>
      </w:r>
      <w:r w:rsidRPr="00C56F63">
        <w:rPr>
          <w:rFonts w:eastAsiaTheme="minorEastAsia"/>
          <w:b/>
          <w:kern w:val="0"/>
          <w:szCs w:val="21"/>
        </w:rPr>
        <w:t>重要会计政策和会计估计</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6.4.4.1 </w:t>
      </w:r>
      <w:r w:rsidRPr="00C56F63">
        <w:rPr>
          <w:rFonts w:eastAsiaTheme="minorEastAsia"/>
          <w:b/>
          <w:bCs/>
          <w:color w:val="000000"/>
          <w:kern w:val="0"/>
          <w:szCs w:val="21"/>
        </w:rPr>
        <w:t>会计年度</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本基金会计年度为公历</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日起至</w:t>
      </w:r>
      <w:r w:rsidRPr="00C56F63">
        <w:rPr>
          <w:rFonts w:eastAsiaTheme="minorEastAsia"/>
          <w:color w:val="000000"/>
          <w:szCs w:val="21"/>
        </w:rPr>
        <w:t>12</w:t>
      </w:r>
      <w:r w:rsidRPr="00C56F63">
        <w:rPr>
          <w:rFonts w:eastAsiaTheme="minorEastAsia"/>
          <w:color w:val="000000"/>
          <w:szCs w:val="21"/>
        </w:rPr>
        <w:t>月</w:t>
      </w:r>
      <w:r w:rsidRPr="00C56F63">
        <w:rPr>
          <w:rFonts w:eastAsiaTheme="minorEastAsia"/>
          <w:color w:val="000000"/>
          <w:szCs w:val="21"/>
        </w:rPr>
        <w:t>31</w:t>
      </w:r>
      <w:r w:rsidRPr="00C56F63">
        <w:rPr>
          <w:rFonts w:eastAsiaTheme="minorEastAsia"/>
          <w:color w:val="000000"/>
          <w:szCs w:val="21"/>
        </w:rPr>
        <w:t>日止。本期财务报表的实际编制期间为</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2</w:t>
      </w:r>
      <w:r w:rsidRPr="00C56F63">
        <w:rPr>
          <w:rFonts w:eastAsiaTheme="minorEastAsia"/>
          <w:color w:val="000000"/>
          <w:szCs w:val="21"/>
        </w:rPr>
        <w:t>月</w:t>
      </w:r>
      <w:r w:rsidRPr="00C56F63">
        <w:rPr>
          <w:rFonts w:eastAsiaTheme="minorEastAsia"/>
          <w:color w:val="000000"/>
          <w:szCs w:val="21"/>
        </w:rPr>
        <w:t>8</w:t>
      </w:r>
      <w:r w:rsidRPr="00C56F63">
        <w:rPr>
          <w:rFonts w:eastAsiaTheme="minorEastAsia"/>
          <w:color w:val="000000"/>
          <w:szCs w:val="21"/>
        </w:rPr>
        <w:t>日</w:t>
      </w:r>
      <w:r w:rsidRPr="00C56F63">
        <w:rPr>
          <w:rFonts w:eastAsiaTheme="minorEastAsia"/>
          <w:color w:val="000000"/>
          <w:szCs w:val="21"/>
        </w:rPr>
        <w:t>(</w:t>
      </w:r>
      <w:r w:rsidRPr="00C56F63">
        <w:rPr>
          <w:rFonts w:eastAsiaTheme="minorEastAsia"/>
          <w:color w:val="000000"/>
          <w:szCs w:val="21"/>
        </w:rPr>
        <w:t>基金合同生效日</w:t>
      </w:r>
      <w:r w:rsidRPr="00C56F63">
        <w:rPr>
          <w:rFonts w:eastAsiaTheme="minorEastAsia"/>
          <w:color w:val="000000"/>
          <w:szCs w:val="21"/>
        </w:rPr>
        <w:t>)</w:t>
      </w:r>
      <w:r w:rsidRPr="00C56F63">
        <w:rPr>
          <w:rFonts w:eastAsiaTheme="minorEastAsia"/>
          <w:color w:val="000000"/>
          <w:szCs w:val="21"/>
        </w:rPr>
        <w:t>至</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6.4.4.2</w:t>
      </w:r>
      <w:r w:rsidRPr="00C56F63">
        <w:rPr>
          <w:rFonts w:eastAsiaTheme="minorEastAsia"/>
          <w:b/>
          <w:bCs/>
          <w:color w:val="000000"/>
          <w:kern w:val="0"/>
          <w:szCs w:val="21"/>
        </w:rPr>
        <w:t>记账本位币</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本基金的记账本位币为人民币。</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6.4.4.3</w:t>
      </w:r>
      <w:r w:rsidRPr="00C56F63">
        <w:rPr>
          <w:rFonts w:eastAsiaTheme="minorEastAsia"/>
          <w:b/>
          <w:bCs/>
          <w:color w:val="000000"/>
          <w:kern w:val="0"/>
          <w:szCs w:val="21"/>
        </w:rPr>
        <w:t>金融资产和金融负债的分类</w:t>
      </w:r>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金融资产的分类</w:t>
      </w:r>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E07B17" w:rsidRDefault="00E07B17">
      <w:pPr>
        <w:spacing w:line="360" w:lineRule="auto"/>
        <w:ind w:firstLineChars="200" w:firstLine="420"/>
        <w:rPr>
          <w:rFonts w:eastAsiaTheme="minorEastAsia"/>
          <w:color w:val="000000"/>
          <w:szCs w:val="21"/>
        </w:rPr>
      </w:pPr>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本基金目前以交易目的持有的股票投资、债券投资和资产支持证券投资分类为以公允价值计量且其变动计入当期损益的金融资产。以公允价值计量且其变动计入当期损益的金融资产在资产负债表中以交易性金融资产列示。</w:t>
      </w:r>
    </w:p>
    <w:p w:rsidR="00E07B17" w:rsidRDefault="00E07B17">
      <w:pPr>
        <w:spacing w:line="360" w:lineRule="auto"/>
        <w:ind w:firstLineChars="200" w:firstLine="420"/>
        <w:rPr>
          <w:rFonts w:eastAsiaTheme="minorEastAsia"/>
          <w:color w:val="000000"/>
          <w:szCs w:val="21"/>
        </w:rPr>
      </w:pPr>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本基金持有的其他金融资产分类为应收款项，包括银行存款、买入返售金融资产和其他各类应收款项等。应收款项是指在活跃市场中没有报价、回收金额固定或可确定的非衍生金融资产。</w:t>
      </w:r>
    </w:p>
    <w:p w:rsidR="00E07B17" w:rsidRDefault="00E07B17">
      <w:pPr>
        <w:spacing w:line="360" w:lineRule="auto"/>
        <w:ind w:firstLineChars="200" w:firstLine="420"/>
        <w:rPr>
          <w:rFonts w:eastAsiaTheme="minorEastAsia"/>
          <w:color w:val="000000"/>
          <w:szCs w:val="21"/>
        </w:rPr>
      </w:pPr>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 xml:space="preserve">(2) </w:t>
      </w:r>
      <w:r>
        <w:rPr>
          <w:rFonts w:eastAsiaTheme="minorEastAsia"/>
          <w:color w:val="000000"/>
          <w:szCs w:val="21"/>
        </w:rPr>
        <w:t>金融负债的分类</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6.4.4.4</w:t>
      </w:r>
      <w:r w:rsidRPr="00C56F63">
        <w:rPr>
          <w:rFonts w:eastAsiaTheme="minorEastAsia"/>
          <w:b/>
          <w:bCs/>
          <w:color w:val="000000"/>
          <w:kern w:val="0"/>
          <w:szCs w:val="21"/>
        </w:rPr>
        <w:t>金融资产和金融负债的初始确认、后续计量和终止确认</w:t>
      </w:r>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金融资产或金融负债于本基金成为金融工具合同的一方时，按公允价值在资产负债表内确认。</w:t>
      </w:r>
      <w:r>
        <w:rPr>
          <w:rFonts w:eastAsiaTheme="minorEastAsia"/>
          <w:color w:val="000000"/>
          <w:szCs w:val="21"/>
        </w:rPr>
        <w:lastRenderedPageBreak/>
        <w:t>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E07B17" w:rsidRDefault="00E07B17">
      <w:pPr>
        <w:spacing w:line="360" w:lineRule="auto"/>
        <w:ind w:firstLineChars="200" w:firstLine="420"/>
        <w:rPr>
          <w:rFonts w:eastAsiaTheme="minorEastAsia"/>
          <w:color w:val="000000"/>
          <w:szCs w:val="21"/>
        </w:rPr>
      </w:pPr>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对于以公允价值计量且其变动计入当期损益的金融资产，按照公允价值进行后续计量；对于应收款项和其他金融负债采用实际利率法，以摊余成本进行后续计量。</w:t>
      </w:r>
    </w:p>
    <w:p w:rsidR="00E07B17" w:rsidRDefault="00E07B17">
      <w:pPr>
        <w:spacing w:line="360" w:lineRule="auto"/>
        <w:ind w:firstLineChars="200" w:firstLine="420"/>
        <w:rPr>
          <w:rFonts w:eastAsiaTheme="minorEastAsia"/>
          <w:color w:val="000000"/>
          <w:szCs w:val="21"/>
        </w:rPr>
      </w:pPr>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金融资产满足下列条件之一的，予以终止确认：</w:t>
      </w:r>
      <w:r>
        <w:rPr>
          <w:rFonts w:eastAsiaTheme="minorEastAsia"/>
          <w:color w:val="000000"/>
          <w:szCs w:val="21"/>
        </w:rPr>
        <w:t xml:space="preserve">(1) </w:t>
      </w:r>
      <w:r>
        <w:rPr>
          <w:rFonts w:eastAsiaTheme="minorEastAsia"/>
          <w:color w:val="000000"/>
          <w:szCs w:val="21"/>
        </w:rPr>
        <w:t>收取该金融资产现金流量的合同权利终止；</w:t>
      </w:r>
      <w:r>
        <w:rPr>
          <w:rFonts w:eastAsiaTheme="minorEastAsia"/>
          <w:color w:val="000000"/>
          <w:szCs w:val="21"/>
        </w:rPr>
        <w:t xml:space="preserve">(2) </w:t>
      </w:r>
      <w:r>
        <w:rPr>
          <w:rFonts w:eastAsiaTheme="minorEastAsia"/>
          <w:color w:val="000000"/>
          <w:szCs w:val="21"/>
        </w:rPr>
        <w:t>该金融资产已转移，且本基金将金融资产所有权上几乎所有的风险和报酬转移给转入方；或者</w:t>
      </w:r>
      <w:r>
        <w:rPr>
          <w:rFonts w:eastAsiaTheme="minorEastAsia"/>
          <w:color w:val="000000"/>
          <w:szCs w:val="21"/>
        </w:rPr>
        <w:t xml:space="preserve">(3) </w:t>
      </w:r>
      <w:r>
        <w:rPr>
          <w:rFonts w:eastAsiaTheme="minorEastAsia"/>
          <w:color w:val="000000"/>
          <w:szCs w:val="21"/>
        </w:rPr>
        <w:t>该金融资产已转移，虽然本基金既没有转移也没有保留金融资产所有权上几乎所有的风险和报酬，但是放弃了对该金融资产控制。</w:t>
      </w:r>
    </w:p>
    <w:p w:rsidR="00E07B17" w:rsidRDefault="00E07B17">
      <w:pPr>
        <w:spacing w:line="360" w:lineRule="auto"/>
        <w:ind w:firstLineChars="200" w:firstLine="420"/>
        <w:rPr>
          <w:rFonts w:eastAsiaTheme="minorEastAsia"/>
          <w:color w:val="000000"/>
          <w:szCs w:val="21"/>
        </w:rPr>
      </w:pPr>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金融资产终止确认时，其账面价值与收到的对价的差额，计入当期损益。</w:t>
      </w:r>
    </w:p>
    <w:p w:rsidR="00E07B17" w:rsidRDefault="00E07B17">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当金融负债的现时义务全部或部分已经解除时，终止确认该金融负债或义务已解除的部分。终止确认部分的账面价值与支付的对价之间的差额，计入当期损益。</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6.4.4.5</w:t>
      </w:r>
      <w:r w:rsidRPr="00C56F63">
        <w:rPr>
          <w:rFonts w:eastAsiaTheme="minorEastAsia"/>
          <w:b/>
          <w:bCs/>
          <w:color w:val="000000"/>
          <w:kern w:val="0"/>
          <w:szCs w:val="21"/>
        </w:rPr>
        <w:t>金融资产和金融负债的估值原则</w:t>
      </w:r>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本基金持有的股票投资、债券投资和资产支持证券投资按如下原则确定公允价值并进行估值：</w:t>
      </w:r>
    </w:p>
    <w:p w:rsidR="00E07B17" w:rsidRDefault="00E07B17">
      <w:pPr>
        <w:spacing w:line="360" w:lineRule="auto"/>
        <w:ind w:firstLineChars="200" w:firstLine="420"/>
        <w:rPr>
          <w:rFonts w:eastAsiaTheme="minorEastAsia"/>
          <w:color w:val="000000"/>
          <w:szCs w:val="21"/>
        </w:rPr>
      </w:pPr>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E07B17" w:rsidRDefault="00E07B17">
      <w:pPr>
        <w:spacing w:line="360" w:lineRule="auto"/>
        <w:ind w:firstLineChars="200" w:firstLine="420"/>
        <w:rPr>
          <w:rFonts w:eastAsiaTheme="minorEastAsia"/>
          <w:color w:val="000000"/>
          <w:szCs w:val="21"/>
        </w:rPr>
      </w:pPr>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 xml:space="preserve">(2) </w:t>
      </w:r>
      <w:r>
        <w:rPr>
          <w:rFonts w:eastAsiaTheme="minorEastAsia"/>
          <w:color w:val="000000"/>
          <w:szCs w:val="21"/>
        </w:rPr>
        <w:t>当金融工具不存在活跃市场，采用在当前情况下适用并且有足够可利用数据和其他信息支持的估值技术确定公允价值。采用估值技术时，优先使用可观察输入值，只有在无法取得相关资产或</w:t>
      </w:r>
      <w:r>
        <w:rPr>
          <w:rFonts w:eastAsiaTheme="minorEastAsia"/>
          <w:color w:val="000000"/>
          <w:szCs w:val="21"/>
        </w:rPr>
        <w:lastRenderedPageBreak/>
        <w:t>负债可观察输入值或取得不切实可行的情况下，才可以使用不可观察输入值。</w:t>
      </w:r>
    </w:p>
    <w:p w:rsidR="00E07B17" w:rsidRDefault="00E07B17">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 xml:space="preserve">(3) </w:t>
      </w:r>
      <w:r w:rsidRPr="00C56F63">
        <w:rPr>
          <w:rFonts w:eastAsiaTheme="minorEastAsia"/>
          <w:color w:val="000000"/>
          <w:szCs w:val="21"/>
        </w:rPr>
        <w:t>如经济环境发生重大变化或证券发行人发生影响金融工具价格的重大事件，应对估值进行调整并确定公允价值。</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6.4.4.6</w:t>
      </w:r>
      <w:r w:rsidRPr="00C56F63">
        <w:rPr>
          <w:rFonts w:eastAsiaTheme="minorEastAsia"/>
          <w:b/>
          <w:bCs/>
          <w:color w:val="000000"/>
          <w:kern w:val="0"/>
          <w:szCs w:val="21"/>
        </w:rPr>
        <w:t>金融资产和金融负债的抵销</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本基金持有的资产和承担的负债基本为金融资产和金融负债。当本基金</w:t>
      </w:r>
      <w:r w:rsidRPr="00C56F63">
        <w:rPr>
          <w:rFonts w:eastAsiaTheme="minorEastAsia"/>
          <w:color w:val="000000"/>
          <w:szCs w:val="21"/>
        </w:rPr>
        <w:t xml:space="preserve">1) </w:t>
      </w:r>
      <w:r w:rsidRPr="00C56F63">
        <w:rPr>
          <w:rFonts w:eastAsiaTheme="minorEastAsia"/>
          <w:color w:val="000000"/>
          <w:szCs w:val="21"/>
        </w:rPr>
        <w:t>具有抵销已确认金额的法定权利且该种法定权利现在是可执行的；且</w:t>
      </w:r>
      <w:r w:rsidRPr="00C56F63">
        <w:rPr>
          <w:rFonts w:eastAsiaTheme="minorEastAsia"/>
          <w:color w:val="000000"/>
          <w:szCs w:val="21"/>
        </w:rPr>
        <w:t xml:space="preserve">2) </w:t>
      </w:r>
      <w:r w:rsidRPr="00C56F63">
        <w:rPr>
          <w:rFonts w:eastAsiaTheme="minorEastAsia"/>
          <w:color w:val="000000"/>
          <w:szCs w:val="21"/>
        </w:rPr>
        <w:t>交易双方准备按净额结算时，金融资产与金融负债按抵销后的净额在资产负债表中列示。</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6.4.4.7</w:t>
      </w:r>
      <w:r w:rsidRPr="00C56F63">
        <w:rPr>
          <w:rFonts w:eastAsiaTheme="minorEastAsia"/>
          <w:b/>
          <w:bCs/>
          <w:color w:val="000000"/>
          <w:kern w:val="0"/>
          <w:szCs w:val="21"/>
        </w:rPr>
        <w:t>实收基金</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6.4.4.8</w:t>
      </w:r>
      <w:r w:rsidRPr="00C56F63">
        <w:rPr>
          <w:rFonts w:eastAsiaTheme="minorEastAsia"/>
          <w:b/>
          <w:bCs/>
          <w:color w:val="000000"/>
          <w:kern w:val="0"/>
          <w:szCs w:val="21"/>
        </w:rPr>
        <w:t>损益平准金</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C56F63">
        <w:rPr>
          <w:rFonts w:eastAsiaTheme="minorEastAsia"/>
          <w:color w:val="000000"/>
          <w:szCs w:val="21"/>
        </w:rPr>
        <w:t>/(</w:t>
      </w:r>
      <w:r w:rsidRPr="00C56F63">
        <w:rPr>
          <w:rFonts w:eastAsiaTheme="minorEastAsia"/>
          <w:color w:val="000000"/>
          <w:szCs w:val="21"/>
        </w:rPr>
        <w:t>累计亏损</w:t>
      </w:r>
      <w:r w:rsidRPr="00C56F63">
        <w:rPr>
          <w:rFonts w:eastAsiaTheme="minorEastAsia"/>
          <w:color w:val="000000"/>
          <w:szCs w:val="21"/>
        </w:rPr>
        <w:t>)</w:t>
      </w:r>
      <w:r w:rsidRPr="00C56F63">
        <w:rPr>
          <w:rFonts w:eastAsiaTheme="minorEastAsia"/>
          <w:color w:val="000000"/>
          <w:szCs w:val="21"/>
        </w:rPr>
        <w:t>。</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6.4.4.9</w:t>
      </w:r>
      <w:r w:rsidRPr="00C56F63">
        <w:rPr>
          <w:rFonts w:eastAsiaTheme="minorEastAsia"/>
          <w:b/>
          <w:bCs/>
          <w:color w:val="000000"/>
          <w:kern w:val="0"/>
          <w:szCs w:val="21"/>
        </w:rPr>
        <w:t>收入</w:t>
      </w:r>
      <w:r w:rsidRPr="00C56F63">
        <w:rPr>
          <w:rFonts w:eastAsiaTheme="minorEastAsia"/>
          <w:b/>
          <w:bCs/>
          <w:color w:val="000000"/>
          <w:kern w:val="0"/>
          <w:szCs w:val="21"/>
        </w:rPr>
        <w:t>/(</w:t>
      </w:r>
      <w:r w:rsidRPr="00C56F63">
        <w:rPr>
          <w:rFonts w:eastAsiaTheme="minorEastAsia"/>
          <w:b/>
          <w:bCs/>
          <w:color w:val="000000"/>
          <w:kern w:val="0"/>
          <w:szCs w:val="21"/>
        </w:rPr>
        <w:t>损失</w:t>
      </w:r>
      <w:r w:rsidRPr="00C56F63">
        <w:rPr>
          <w:rFonts w:eastAsiaTheme="minorEastAsia"/>
          <w:b/>
          <w:bCs/>
          <w:color w:val="000000"/>
          <w:kern w:val="0"/>
          <w:szCs w:val="21"/>
        </w:rPr>
        <w:t>)</w:t>
      </w:r>
      <w:r w:rsidRPr="00C56F63">
        <w:rPr>
          <w:rFonts w:eastAsiaTheme="minorEastAsia"/>
          <w:b/>
          <w:bCs/>
          <w:color w:val="000000"/>
          <w:kern w:val="0"/>
          <w:szCs w:val="21"/>
        </w:rPr>
        <w:t>的确认和计量</w:t>
      </w:r>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E07B17" w:rsidRDefault="00E07B17">
      <w:pPr>
        <w:spacing w:line="360" w:lineRule="auto"/>
        <w:ind w:firstLineChars="200" w:firstLine="420"/>
        <w:rPr>
          <w:rFonts w:eastAsiaTheme="minorEastAsia"/>
          <w:color w:val="000000"/>
          <w:szCs w:val="21"/>
        </w:rPr>
      </w:pPr>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以公允价值计量且其变动计入当期损益的金融资产在持有期间的公允价值变动确认为公允价值变动损益；于处置时，其处置价格与初始确认金额之间的差额确认为投资收益，其中包括从公允价</w:t>
      </w:r>
      <w:r>
        <w:rPr>
          <w:rFonts w:eastAsiaTheme="minorEastAsia"/>
          <w:color w:val="000000"/>
          <w:szCs w:val="21"/>
        </w:rPr>
        <w:lastRenderedPageBreak/>
        <w:t>值变动损益结转的公允价值累计变动额。</w:t>
      </w:r>
    </w:p>
    <w:p w:rsidR="00E07B17" w:rsidRDefault="00E07B17">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应收款项在持有期间确认的利息收入按实际利率法计算，实际利率法与直线法差异较小的则按直线法计算。</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6.4.4.10</w:t>
      </w:r>
      <w:r w:rsidRPr="00C56F63">
        <w:rPr>
          <w:rFonts w:eastAsiaTheme="minorEastAsia"/>
          <w:b/>
          <w:bCs/>
          <w:color w:val="000000"/>
          <w:kern w:val="0"/>
          <w:szCs w:val="21"/>
        </w:rPr>
        <w:t>费用的确认和计量</w:t>
      </w:r>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本基金的管理人报酬、托管费和销售服务费在费用涵盖期间按基金合同约定的费率和计算方法逐日确认。</w:t>
      </w:r>
    </w:p>
    <w:p w:rsidR="00E07B17" w:rsidRDefault="00E07B17">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其他金融负债在持有期间确认的利息支出按实际利率法计算，实际利率法与直线法差异较小的则按直线法计算。</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6.4.4.11</w:t>
      </w:r>
      <w:r w:rsidRPr="00C56F63">
        <w:rPr>
          <w:rFonts w:eastAsiaTheme="minorEastAsia"/>
          <w:b/>
          <w:bCs/>
          <w:color w:val="000000"/>
          <w:kern w:val="0"/>
          <w:szCs w:val="21"/>
        </w:rPr>
        <w:t>基金的收益分配政策</w:t>
      </w:r>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E07B17" w:rsidRDefault="00E07B17">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经宣告的拟分配基金收益于分红除权日从所有者权益转出。</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6.4.4.12</w:t>
      </w:r>
      <w:r w:rsidRPr="00C56F63">
        <w:rPr>
          <w:rFonts w:eastAsiaTheme="minorEastAsia"/>
          <w:b/>
          <w:bCs/>
          <w:color w:val="000000"/>
          <w:kern w:val="0"/>
          <w:szCs w:val="21"/>
        </w:rPr>
        <w:t>分部报告</w:t>
      </w:r>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szCs w:val="21"/>
        </w:rPr>
        <w:t xml:space="preserve">(1) </w:t>
      </w:r>
      <w:r>
        <w:rPr>
          <w:rFonts w:eastAsiaTheme="minorEastAsia"/>
          <w:color w:val="000000"/>
          <w:szCs w:val="21"/>
        </w:rPr>
        <w:t>该组成部分能够在日常活动中产生收入、发生费用；</w:t>
      </w:r>
      <w:r>
        <w:rPr>
          <w:rFonts w:eastAsiaTheme="minorEastAsia"/>
          <w:color w:val="000000"/>
          <w:szCs w:val="21"/>
        </w:rPr>
        <w:t xml:space="preserve">(2) </w:t>
      </w:r>
      <w:r>
        <w:rPr>
          <w:rFonts w:eastAsiaTheme="minorEastAsia"/>
          <w:color w:val="000000"/>
          <w:szCs w:val="21"/>
        </w:rPr>
        <w:t>本基金的基金管理人能够定期评价该组成部分的经营成果，以决定向其配置资源、评价其业绩；</w:t>
      </w:r>
      <w:r>
        <w:rPr>
          <w:rFonts w:eastAsiaTheme="minorEastAsia"/>
          <w:color w:val="000000"/>
          <w:szCs w:val="21"/>
        </w:rPr>
        <w:t xml:space="preserve">(3) </w:t>
      </w:r>
      <w:r>
        <w:rPr>
          <w:rFonts w:eastAsiaTheme="minorEastAsia"/>
          <w:color w:val="000000"/>
          <w:szCs w:val="21"/>
        </w:rPr>
        <w:t>本基金能够取得该组成部分的财务状况、经营成果和现金流量等有关会计信息。如果两个或多个经营分部具有相似的经济特征，并且满足一定条件的，则合并为一个经营分部。</w:t>
      </w:r>
    </w:p>
    <w:p w:rsidR="00E07B17" w:rsidRDefault="00E07B17">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本基金目前以一个单一的经营分部运作，不需要披露分部信息。</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lastRenderedPageBreak/>
        <w:t>6.4.4.13</w:t>
      </w:r>
      <w:r w:rsidRPr="00C56F63">
        <w:rPr>
          <w:rFonts w:eastAsiaTheme="minorEastAsia"/>
          <w:b/>
          <w:bCs/>
          <w:color w:val="000000"/>
          <w:kern w:val="0"/>
          <w:szCs w:val="21"/>
        </w:rPr>
        <w:t>其他重要的会计政策和会计估计</w:t>
      </w:r>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根据本基金的估值原则和中国证监会允许的基金行业估值实务操作，本基金确定以下类别股票投资、债券投资和资产支持证券投资的公允价值时采用的估值方法及其关键假设如下：</w:t>
      </w:r>
    </w:p>
    <w:p w:rsidR="00E07B17" w:rsidRDefault="00E07B17">
      <w:pPr>
        <w:spacing w:line="360" w:lineRule="auto"/>
        <w:ind w:firstLineChars="200" w:firstLine="420"/>
        <w:rPr>
          <w:rFonts w:eastAsiaTheme="minorEastAsia"/>
          <w:color w:val="000000"/>
          <w:szCs w:val="21"/>
        </w:rPr>
      </w:pPr>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对于证券交易所上市的股票和债券，若出现重大事项停牌或交易不活跃</w:t>
      </w:r>
      <w:r>
        <w:rPr>
          <w:rFonts w:eastAsiaTheme="minorEastAsia"/>
          <w:color w:val="000000"/>
          <w:szCs w:val="21"/>
        </w:rPr>
        <w:t>(</w:t>
      </w:r>
      <w:r>
        <w:rPr>
          <w:rFonts w:eastAsiaTheme="minorEastAsia"/>
          <w:color w:val="000000"/>
          <w:szCs w:val="21"/>
        </w:rPr>
        <w:t>包括涨跌停时的交易不活跃</w:t>
      </w:r>
      <w:r>
        <w:rPr>
          <w:rFonts w:eastAsiaTheme="minorEastAsia"/>
          <w:color w:val="000000"/>
          <w:szCs w:val="21"/>
        </w:rPr>
        <w:t>)</w:t>
      </w:r>
      <w:r>
        <w:rPr>
          <w:rFonts w:eastAsiaTheme="minorEastAsia"/>
          <w:color w:val="000000"/>
          <w:szCs w:val="21"/>
        </w:rPr>
        <w:t>等情况，本基金根据中国证监会公告</w:t>
      </w:r>
      <w:r>
        <w:rPr>
          <w:rFonts w:eastAsiaTheme="minorEastAsia"/>
          <w:color w:val="000000"/>
          <w:szCs w:val="21"/>
        </w:rPr>
        <w:t>[2017]13</w:t>
      </w:r>
      <w:r>
        <w:rPr>
          <w:rFonts w:eastAsiaTheme="minorEastAsia"/>
          <w:color w:val="000000"/>
          <w:szCs w:val="21"/>
        </w:rPr>
        <w:t>号《中国证监会关于证券投资基金估值业务的指导意见》，根据具体情况采用《关于发布中基协</w:t>
      </w:r>
      <w:r>
        <w:rPr>
          <w:rFonts w:eastAsiaTheme="minorEastAsia"/>
          <w:color w:val="000000"/>
          <w:szCs w:val="21"/>
        </w:rPr>
        <w:t>(AMAC)</w:t>
      </w:r>
      <w:r>
        <w:rPr>
          <w:rFonts w:eastAsiaTheme="minorEastAsia"/>
          <w:color w:val="000000"/>
          <w:szCs w:val="21"/>
        </w:rPr>
        <w:t>基金行业股票估值指数的通知》提供的指数收益法、市盈率法、现金流量折现法等估值技术进行估值。</w:t>
      </w:r>
    </w:p>
    <w:p w:rsidR="00E07B17" w:rsidRDefault="00E07B17">
      <w:pPr>
        <w:spacing w:line="360" w:lineRule="auto"/>
        <w:ind w:firstLineChars="200" w:firstLine="420"/>
        <w:rPr>
          <w:rFonts w:eastAsiaTheme="minorEastAsia"/>
          <w:color w:val="000000"/>
          <w:szCs w:val="21"/>
        </w:rPr>
      </w:pPr>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 xml:space="preserve">(2) </w:t>
      </w:r>
      <w:r>
        <w:rPr>
          <w:rFonts w:eastAsiaTheme="minorEastAsia"/>
          <w:color w:val="000000"/>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color w:val="000000"/>
          <w:szCs w:val="21"/>
        </w:rPr>
        <w:t>[2017]6</w:t>
      </w:r>
      <w:r>
        <w:rPr>
          <w:rFonts w:eastAsiaTheme="minorEastAsia"/>
          <w:color w:val="000000"/>
          <w:szCs w:val="21"/>
        </w:rPr>
        <w:t>号《关于发布</w:t>
      </w:r>
      <w:r>
        <w:rPr>
          <w:rFonts w:eastAsiaTheme="minorEastAsia"/>
          <w:color w:val="000000"/>
          <w:szCs w:val="21"/>
        </w:rPr>
        <w:t>&lt;</w:t>
      </w:r>
      <w:r>
        <w:rPr>
          <w:rFonts w:eastAsiaTheme="minorEastAsia"/>
          <w:color w:val="000000"/>
          <w:szCs w:val="21"/>
        </w:rPr>
        <w:t>证券投资基金投资流通受限股票估值指引</w:t>
      </w:r>
      <w:r>
        <w:rPr>
          <w:rFonts w:eastAsiaTheme="minorEastAsia"/>
          <w:color w:val="000000"/>
          <w:szCs w:val="21"/>
        </w:rPr>
        <w:t>(</w:t>
      </w:r>
      <w:r>
        <w:rPr>
          <w:rFonts w:eastAsiaTheme="minorEastAsia"/>
          <w:color w:val="000000"/>
          <w:szCs w:val="21"/>
        </w:rPr>
        <w:t>试行</w:t>
      </w:r>
      <w:r>
        <w:rPr>
          <w:rFonts w:eastAsiaTheme="minorEastAsia"/>
          <w:color w:val="000000"/>
          <w:szCs w:val="21"/>
        </w:rPr>
        <w:t>)&gt;</w:t>
      </w:r>
      <w:r>
        <w:rPr>
          <w:rFonts w:eastAsiaTheme="minorEastAsia"/>
          <w:color w:val="000000"/>
          <w:szCs w:val="21"/>
        </w:rPr>
        <w:t>的通知》之附件《证券投资基金投资流通受限股票估值指引</w:t>
      </w:r>
      <w:r>
        <w:rPr>
          <w:rFonts w:eastAsiaTheme="minorEastAsia"/>
          <w:color w:val="000000"/>
          <w:szCs w:val="21"/>
        </w:rPr>
        <w:t>(</w:t>
      </w:r>
      <w:r>
        <w:rPr>
          <w:rFonts w:eastAsiaTheme="minorEastAsia"/>
          <w:color w:val="000000"/>
          <w:szCs w:val="21"/>
        </w:rPr>
        <w:t>试行</w:t>
      </w:r>
      <w:r>
        <w:rPr>
          <w:rFonts w:eastAsiaTheme="minorEastAsia"/>
          <w:color w:val="000000"/>
          <w:szCs w:val="21"/>
        </w:rPr>
        <w:t>)</w:t>
      </w:r>
      <w:r>
        <w:rPr>
          <w:rFonts w:eastAsiaTheme="minorEastAsia"/>
          <w:color w:val="000000"/>
          <w:szCs w:val="21"/>
        </w:rPr>
        <w:t>》</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指引</w:t>
      </w:r>
      <w:r>
        <w:rPr>
          <w:rFonts w:eastAsiaTheme="minorEastAsia"/>
          <w:color w:val="000000"/>
          <w:szCs w:val="21"/>
        </w:rPr>
        <w:t>”)</w:t>
      </w:r>
      <w:r>
        <w:rPr>
          <w:rFonts w:eastAsiaTheme="minorEastAsia"/>
          <w:color w:val="000000"/>
          <w:szCs w:val="21"/>
        </w:rPr>
        <w:t>，按估值日在证券交易所上市交易的同一股票的公允价值扣除中证指数有限公司根据指引所独立提供的该流通受限股票剩余限售期对应的流动性折扣后的价值进行估值。</w:t>
      </w:r>
    </w:p>
    <w:p w:rsidR="00E07B17" w:rsidRDefault="00E07B17">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 xml:space="preserve">(3) </w:t>
      </w:r>
      <w:r w:rsidRPr="00C56F63">
        <w:rPr>
          <w:rFonts w:eastAsiaTheme="minorEastAsia"/>
          <w:color w:val="000000"/>
          <w:szCs w:val="21"/>
        </w:rPr>
        <w:t>对于在证券交易所上市或挂牌转让的固定收益品种</w:t>
      </w:r>
      <w:r w:rsidRPr="00C56F63">
        <w:rPr>
          <w:rFonts w:eastAsiaTheme="minorEastAsia"/>
          <w:color w:val="000000"/>
          <w:szCs w:val="21"/>
        </w:rPr>
        <w:t>(</w:t>
      </w:r>
      <w:r w:rsidRPr="00C56F63">
        <w:rPr>
          <w:rFonts w:eastAsiaTheme="minorEastAsia"/>
          <w:color w:val="000000"/>
          <w:szCs w:val="21"/>
        </w:rPr>
        <w:t>可转换债券、可交换债券和私募债券除外</w:t>
      </w:r>
      <w:r w:rsidRPr="00C56F63">
        <w:rPr>
          <w:rFonts w:eastAsiaTheme="minorEastAsia"/>
          <w:color w:val="000000"/>
          <w:szCs w:val="21"/>
        </w:rPr>
        <w:t>)</w:t>
      </w:r>
      <w:r w:rsidRPr="00C56F63">
        <w:rPr>
          <w:rFonts w:eastAsiaTheme="minorEastAsia"/>
          <w:color w:val="000000"/>
          <w:szCs w:val="21"/>
        </w:rPr>
        <w:t>及在银行间同业市场交易的固定收益品种，根据中国证监会公告</w:t>
      </w:r>
      <w:r w:rsidRPr="00C56F63">
        <w:rPr>
          <w:rFonts w:eastAsiaTheme="minorEastAsia"/>
          <w:color w:val="000000"/>
          <w:szCs w:val="21"/>
        </w:rPr>
        <w:t>[2017]13</w:t>
      </w:r>
      <w:r w:rsidRPr="00C56F63">
        <w:rPr>
          <w:rFonts w:eastAsiaTheme="minorEastAsia"/>
          <w:color w:val="000000"/>
          <w:szCs w:val="21"/>
        </w:rPr>
        <w:t>号《中国证监会关于证券投资基金估值业务的指导意见》及《中国证券投资基金业协会估值核算工作小组关于</w:t>
      </w:r>
      <w:r w:rsidRPr="00C56F63">
        <w:rPr>
          <w:rFonts w:eastAsiaTheme="minorEastAsia"/>
          <w:color w:val="000000"/>
          <w:szCs w:val="21"/>
        </w:rPr>
        <w:t>2015</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季度固定收益品种的估值处理标准》采用估值技术确定公允价值。本基金持有的证券交易所上市或挂牌转让的固定收益品种</w:t>
      </w:r>
      <w:r w:rsidRPr="00C56F63">
        <w:rPr>
          <w:rFonts w:eastAsiaTheme="minorEastAsia"/>
          <w:color w:val="000000"/>
          <w:szCs w:val="21"/>
        </w:rPr>
        <w:t>(</w:t>
      </w:r>
      <w:r w:rsidRPr="00C56F63">
        <w:rPr>
          <w:rFonts w:eastAsiaTheme="minorEastAsia"/>
          <w:color w:val="000000"/>
          <w:szCs w:val="21"/>
        </w:rPr>
        <w:t>可转换债券、可交换债券和私募债券除外</w:t>
      </w:r>
      <w:r w:rsidRPr="00C56F63">
        <w:rPr>
          <w:rFonts w:eastAsiaTheme="minorEastAsia"/>
          <w:color w:val="000000"/>
          <w:szCs w:val="21"/>
        </w:rPr>
        <w:t>)</w:t>
      </w:r>
      <w:r w:rsidRPr="00C56F63">
        <w:rPr>
          <w:rFonts w:eastAsiaTheme="minorEastAsia"/>
          <w:color w:val="000000"/>
          <w:szCs w:val="21"/>
        </w:rPr>
        <w:t>，按照中证指数有限公司所独立提供的估值结果确定公允价值。本基金持有的银行间同业市场固定收益品种按照中债金融估值中心有限公司所独立提供的估值结果确定公允价值。</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6.4.5 </w:t>
      </w:r>
      <w:r w:rsidRPr="00C56F63">
        <w:rPr>
          <w:rFonts w:eastAsiaTheme="minorEastAsia"/>
          <w:b/>
          <w:color w:val="000000"/>
          <w:kern w:val="0"/>
          <w:szCs w:val="21"/>
        </w:rPr>
        <w:t>会计政策和会计估计变更以及差错更正的说明</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6.4.5.1</w:t>
      </w:r>
      <w:r w:rsidRPr="00C56F63">
        <w:rPr>
          <w:rFonts w:eastAsiaTheme="minorEastAsia"/>
          <w:b/>
          <w:color w:val="000000"/>
          <w:kern w:val="0"/>
          <w:szCs w:val="21"/>
        </w:rPr>
        <w:t>会计政策变更的说明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本基金本报告期未发生会计政策变更。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6.4.5.2</w:t>
      </w:r>
      <w:r w:rsidRPr="00C56F63">
        <w:rPr>
          <w:rFonts w:eastAsiaTheme="minorEastAsia"/>
          <w:b/>
          <w:color w:val="000000"/>
          <w:kern w:val="0"/>
          <w:szCs w:val="21"/>
        </w:rPr>
        <w:t>会计估计变更的说明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本基金本报告期未发生会计估计变更。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lastRenderedPageBreak/>
        <w:t>6.4.5.3</w:t>
      </w:r>
      <w:r w:rsidRPr="00C56F63">
        <w:rPr>
          <w:rFonts w:eastAsiaTheme="minorEastAsia"/>
          <w:b/>
          <w:color w:val="000000"/>
          <w:kern w:val="0"/>
          <w:szCs w:val="21"/>
        </w:rPr>
        <w:t>差错更正的说明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本基金在本报告期间无须说明的会计差错更正。</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6.4.6 </w:t>
      </w:r>
      <w:r w:rsidRPr="00C56F63">
        <w:rPr>
          <w:rFonts w:eastAsiaTheme="minorEastAsia"/>
          <w:b/>
          <w:color w:val="000000"/>
          <w:kern w:val="0"/>
          <w:szCs w:val="21"/>
        </w:rPr>
        <w:t>税项</w:t>
      </w:r>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[2002]128</w:t>
      </w:r>
      <w:r>
        <w:rPr>
          <w:rFonts w:eastAsiaTheme="minorEastAsia"/>
          <w:color w:val="000000"/>
          <w:szCs w:val="21"/>
        </w:rPr>
        <w:t>号《关于开放式证券投资基金有关税收问题的通知》、财税</w:t>
      </w:r>
      <w:r>
        <w:rPr>
          <w:rFonts w:eastAsiaTheme="minorEastAsia"/>
          <w:color w:val="000000"/>
          <w:szCs w:val="21"/>
        </w:rPr>
        <w:t>[2008]1</w:t>
      </w:r>
      <w:r>
        <w:rPr>
          <w:rFonts w:eastAsiaTheme="minorEastAsia"/>
          <w:color w:val="000000"/>
          <w:szCs w:val="21"/>
        </w:rPr>
        <w:t>号《关于企业所得税若干优惠政策的通知》、财税</w:t>
      </w:r>
      <w:r>
        <w:rPr>
          <w:rFonts w:eastAsiaTheme="minorEastAsia"/>
          <w:color w:val="000000"/>
          <w:szCs w:val="21"/>
        </w:rPr>
        <w:t>[2012]85</w:t>
      </w:r>
      <w:r>
        <w:rPr>
          <w:rFonts w:eastAsiaTheme="minorEastAsia"/>
          <w:color w:val="000000"/>
          <w:szCs w:val="21"/>
        </w:rPr>
        <w:t>号《关于实施上市公司股息红利差别化个人所得税政策有关问题的通知》、财税</w:t>
      </w:r>
      <w:r>
        <w:rPr>
          <w:rFonts w:eastAsiaTheme="minorEastAsia"/>
          <w:color w:val="000000"/>
          <w:szCs w:val="21"/>
        </w:rPr>
        <w:t>[2015]101</w:t>
      </w:r>
      <w:r>
        <w:rPr>
          <w:rFonts w:eastAsiaTheme="minorEastAsia"/>
          <w:color w:val="000000"/>
          <w:szCs w:val="21"/>
        </w:rPr>
        <w:t>号《关于上市公司股息红利差别化个人所得税政策有关问题的通知》、财税</w:t>
      </w:r>
      <w:r>
        <w:rPr>
          <w:rFonts w:eastAsiaTheme="minorEastAsia"/>
          <w:color w:val="000000"/>
          <w:szCs w:val="21"/>
        </w:rPr>
        <w:t>[2016]36</w:t>
      </w:r>
      <w:r>
        <w:rPr>
          <w:rFonts w:eastAsiaTheme="minorEastAsia"/>
          <w:color w:val="000000"/>
          <w:szCs w:val="21"/>
        </w:rPr>
        <w:t>号《关于全面推开营业税改征增值税试点的通知》、财税</w:t>
      </w:r>
      <w:r>
        <w:rPr>
          <w:rFonts w:eastAsiaTheme="minorEastAsia"/>
          <w:color w:val="000000"/>
          <w:szCs w:val="21"/>
        </w:rPr>
        <w:t>[2016]46</w:t>
      </w:r>
      <w:r>
        <w:rPr>
          <w:rFonts w:eastAsiaTheme="minorEastAsia"/>
          <w:color w:val="000000"/>
          <w:szCs w:val="21"/>
        </w:rPr>
        <w:t>号《关于进一步明确全面推开营改增试点金融业有关政策的通知》、财税</w:t>
      </w:r>
      <w:r>
        <w:rPr>
          <w:rFonts w:eastAsiaTheme="minorEastAsia"/>
          <w:color w:val="000000"/>
          <w:szCs w:val="21"/>
        </w:rPr>
        <w:t>[2016]70</w:t>
      </w:r>
      <w:r>
        <w:rPr>
          <w:rFonts w:eastAsiaTheme="minorEastAsia"/>
          <w:color w:val="000000"/>
          <w:szCs w:val="21"/>
        </w:rPr>
        <w:t>号《关于金融机构同业往来等增值税政策的补充通知》、财税</w:t>
      </w:r>
      <w:r>
        <w:rPr>
          <w:rFonts w:eastAsiaTheme="minorEastAsia"/>
          <w:color w:val="000000"/>
          <w:szCs w:val="21"/>
        </w:rPr>
        <w:t>[2016]140</w:t>
      </w:r>
      <w:r>
        <w:rPr>
          <w:rFonts w:eastAsiaTheme="minorEastAsia"/>
          <w:color w:val="000000"/>
          <w:szCs w:val="21"/>
        </w:rPr>
        <w:t>号《关于明确金融</w:t>
      </w:r>
      <w:r>
        <w:rPr>
          <w:rFonts w:eastAsiaTheme="minorEastAsia"/>
          <w:color w:val="000000"/>
          <w:szCs w:val="21"/>
        </w:rPr>
        <w:t xml:space="preserve"> </w:t>
      </w:r>
      <w:r>
        <w:rPr>
          <w:rFonts w:eastAsiaTheme="minorEastAsia"/>
          <w:color w:val="000000"/>
          <w:szCs w:val="21"/>
        </w:rPr>
        <w:t>房地产开发</w:t>
      </w:r>
      <w:r>
        <w:rPr>
          <w:rFonts w:eastAsiaTheme="minorEastAsia"/>
          <w:color w:val="000000"/>
          <w:szCs w:val="21"/>
        </w:rPr>
        <w:t xml:space="preserve"> </w:t>
      </w:r>
      <w:r>
        <w:rPr>
          <w:rFonts w:eastAsiaTheme="minorEastAsia"/>
          <w:color w:val="000000"/>
          <w:szCs w:val="21"/>
        </w:rPr>
        <w:t>教育辅助服务等增值税政策的通知》、财税</w:t>
      </w:r>
      <w:r>
        <w:rPr>
          <w:rFonts w:eastAsiaTheme="minorEastAsia"/>
          <w:color w:val="000000"/>
          <w:szCs w:val="21"/>
        </w:rPr>
        <w:t>[2017]2</w:t>
      </w:r>
      <w:r>
        <w:rPr>
          <w:rFonts w:eastAsiaTheme="minorEastAsia"/>
          <w:color w:val="000000"/>
          <w:szCs w:val="21"/>
        </w:rPr>
        <w:t>号《关于资管产品增值税政策有关问题的补充通知》、财税</w:t>
      </w:r>
      <w:r>
        <w:rPr>
          <w:rFonts w:eastAsiaTheme="minorEastAsia"/>
          <w:color w:val="000000"/>
          <w:szCs w:val="21"/>
        </w:rPr>
        <w:t>[2017]56</w:t>
      </w:r>
      <w:r>
        <w:rPr>
          <w:rFonts w:eastAsiaTheme="minorEastAsia"/>
          <w:color w:val="000000"/>
          <w:szCs w:val="21"/>
        </w:rPr>
        <w:t>号《关于资管产品增值税有关问题的通知》、财税</w:t>
      </w:r>
      <w:r>
        <w:rPr>
          <w:rFonts w:eastAsiaTheme="minorEastAsia"/>
          <w:color w:val="000000"/>
          <w:szCs w:val="21"/>
        </w:rPr>
        <w:t>[2017]90</w:t>
      </w:r>
      <w:r>
        <w:rPr>
          <w:rFonts w:eastAsiaTheme="minorEastAsia"/>
          <w:color w:val="000000"/>
          <w:szCs w:val="21"/>
        </w:rPr>
        <w:t>号《关于租入固定资产进项税额抵扣等增值税政策的通知》及其他相关财税法规和实务操作，主要税项列示如下：</w:t>
      </w:r>
    </w:p>
    <w:p w:rsidR="00E07B17" w:rsidRDefault="00E07B17">
      <w:pPr>
        <w:spacing w:line="360" w:lineRule="auto"/>
        <w:ind w:firstLineChars="200" w:firstLine="420"/>
        <w:rPr>
          <w:rFonts w:eastAsiaTheme="minorEastAsia"/>
          <w:color w:val="000000"/>
          <w:szCs w:val="21"/>
        </w:rPr>
      </w:pPr>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szCs w:val="21"/>
        </w:rPr>
        <w:t>3%</w:t>
      </w:r>
      <w:r>
        <w:rPr>
          <w:rFonts w:eastAsiaTheme="minorEastAsia"/>
          <w:color w:val="000000"/>
          <w:szCs w:val="21"/>
        </w:rPr>
        <w:t>的征收率缴纳增值税。对资管产品在</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日前运营过程中发生的增值税应税行为，未缴纳增值税的，不再缴纳；已缴纳增值税的，已纳税额从资管产品管理人以后月份的增值税应纳税额中抵减。</w:t>
      </w:r>
    </w:p>
    <w:p w:rsidR="00E07B17" w:rsidRDefault="00E07B17">
      <w:pPr>
        <w:spacing w:line="360" w:lineRule="auto"/>
        <w:ind w:firstLineChars="200" w:firstLine="420"/>
        <w:rPr>
          <w:rFonts w:eastAsiaTheme="minorEastAsia"/>
          <w:color w:val="000000"/>
          <w:szCs w:val="21"/>
        </w:rPr>
      </w:pPr>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日起产生的利息及利息性质的收入为销售额。</w:t>
      </w:r>
    </w:p>
    <w:p w:rsidR="00E07B17" w:rsidRDefault="00E07B17">
      <w:pPr>
        <w:spacing w:line="360" w:lineRule="auto"/>
        <w:ind w:firstLineChars="200" w:firstLine="420"/>
        <w:rPr>
          <w:rFonts w:eastAsiaTheme="minorEastAsia"/>
          <w:color w:val="000000"/>
          <w:szCs w:val="21"/>
        </w:rPr>
      </w:pPr>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 xml:space="preserve">(2) </w:t>
      </w:r>
      <w:r>
        <w:rPr>
          <w:rFonts w:eastAsiaTheme="minorEastAsia"/>
          <w:color w:val="000000"/>
          <w:szCs w:val="21"/>
        </w:rPr>
        <w:t>对基金从证券市场中取得的收入，包括买卖股票、债券的差价收入，股票的股息、红利收入，债券的利息收入及其他收入，暂不征收企业所得税。</w:t>
      </w:r>
    </w:p>
    <w:p w:rsidR="00E07B17" w:rsidRDefault="00E07B17">
      <w:pPr>
        <w:spacing w:line="360" w:lineRule="auto"/>
        <w:ind w:firstLineChars="200" w:firstLine="420"/>
        <w:rPr>
          <w:rFonts w:eastAsiaTheme="minorEastAsia"/>
          <w:color w:val="000000"/>
          <w:szCs w:val="21"/>
        </w:rPr>
      </w:pPr>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 xml:space="preserve">(3) </w:t>
      </w:r>
      <w:r>
        <w:rPr>
          <w:rFonts w:eastAsiaTheme="minorEastAsia"/>
          <w:color w:val="000000"/>
          <w:szCs w:val="21"/>
        </w:rPr>
        <w:t>对基金取得的企业债券利息收入，应由发行债券的企业在向基金支付利息时代扣代缴</w:t>
      </w:r>
      <w:r>
        <w:rPr>
          <w:rFonts w:eastAsiaTheme="minorEastAsia"/>
          <w:color w:val="000000"/>
          <w:szCs w:val="21"/>
        </w:rPr>
        <w:t>20%</w:t>
      </w:r>
      <w:r>
        <w:rPr>
          <w:rFonts w:eastAsiaTheme="minorEastAsia"/>
          <w:color w:val="000000"/>
          <w:szCs w:val="21"/>
        </w:rPr>
        <w:t>的个人所得税。对基金从上市公司取得的股息红利所得，持股期限在</w:t>
      </w:r>
      <w:r>
        <w:rPr>
          <w:rFonts w:eastAsiaTheme="minorEastAsia"/>
          <w:color w:val="000000"/>
          <w:szCs w:val="21"/>
        </w:rPr>
        <w:t>1</w:t>
      </w:r>
      <w:r>
        <w:rPr>
          <w:rFonts w:eastAsiaTheme="minorEastAsia"/>
          <w:color w:val="000000"/>
          <w:szCs w:val="21"/>
        </w:rPr>
        <w:t>个月以内</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个月</w:t>
      </w:r>
      <w:r>
        <w:rPr>
          <w:rFonts w:eastAsiaTheme="minorEastAsia"/>
          <w:color w:val="000000"/>
          <w:szCs w:val="21"/>
        </w:rPr>
        <w:t>)</w:t>
      </w:r>
      <w:r>
        <w:rPr>
          <w:rFonts w:eastAsiaTheme="minorEastAsia"/>
          <w:color w:val="000000"/>
          <w:szCs w:val="21"/>
        </w:rPr>
        <w:t>的，其股息红利所得全额计入应纳税所得额；持股期限在</w:t>
      </w:r>
      <w:r>
        <w:rPr>
          <w:rFonts w:eastAsiaTheme="minorEastAsia"/>
          <w:color w:val="000000"/>
          <w:szCs w:val="21"/>
        </w:rPr>
        <w:t>1</w:t>
      </w:r>
      <w:r>
        <w:rPr>
          <w:rFonts w:eastAsiaTheme="minorEastAsia"/>
          <w:color w:val="000000"/>
          <w:szCs w:val="21"/>
        </w:rPr>
        <w:t>个月以上至</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的，暂减按</w:t>
      </w:r>
      <w:r>
        <w:rPr>
          <w:rFonts w:eastAsiaTheme="minorEastAsia"/>
          <w:color w:val="000000"/>
          <w:szCs w:val="21"/>
        </w:rPr>
        <w:t>50%</w:t>
      </w:r>
      <w:r>
        <w:rPr>
          <w:rFonts w:eastAsiaTheme="minorEastAsia"/>
          <w:color w:val="000000"/>
          <w:szCs w:val="21"/>
        </w:rPr>
        <w:t>计入应纳税所得额；持股期限超过</w:t>
      </w:r>
      <w:r>
        <w:rPr>
          <w:rFonts w:eastAsiaTheme="minorEastAsia"/>
          <w:color w:val="000000"/>
          <w:szCs w:val="21"/>
        </w:rPr>
        <w:t>1</w:t>
      </w:r>
      <w:r>
        <w:rPr>
          <w:rFonts w:eastAsiaTheme="minorEastAsia"/>
          <w:color w:val="000000"/>
          <w:szCs w:val="21"/>
        </w:rPr>
        <w:t>年的，暂免征收个人所得税。对基金持有的上市公司限售股，解禁后</w:t>
      </w:r>
      <w:r>
        <w:rPr>
          <w:rFonts w:eastAsiaTheme="minorEastAsia"/>
          <w:color w:val="000000"/>
          <w:szCs w:val="21"/>
        </w:rPr>
        <w:lastRenderedPageBreak/>
        <w:t>取得的股息、红利收入，按照上述规定计算纳税，持股时间自解禁日起计算；解禁前取得的股息、红利收入继续暂减按</w:t>
      </w:r>
      <w:r>
        <w:rPr>
          <w:rFonts w:eastAsiaTheme="minorEastAsia"/>
          <w:color w:val="000000"/>
          <w:szCs w:val="21"/>
        </w:rPr>
        <w:t>50%</w:t>
      </w:r>
      <w:r>
        <w:rPr>
          <w:rFonts w:eastAsiaTheme="minorEastAsia"/>
          <w:color w:val="000000"/>
          <w:szCs w:val="21"/>
        </w:rPr>
        <w:t>计入应纳税所得额。上述所得统一适用</w:t>
      </w:r>
      <w:r>
        <w:rPr>
          <w:rFonts w:eastAsiaTheme="minorEastAsia"/>
          <w:color w:val="000000"/>
          <w:szCs w:val="21"/>
        </w:rPr>
        <w:t>20%</w:t>
      </w:r>
      <w:r>
        <w:rPr>
          <w:rFonts w:eastAsiaTheme="minorEastAsia"/>
          <w:color w:val="000000"/>
          <w:szCs w:val="21"/>
        </w:rPr>
        <w:t>的税率计征个人所得税。</w:t>
      </w:r>
    </w:p>
    <w:p w:rsidR="00E07B17" w:rsidRDefault="00E07B17">
      <w:pPr>
        <w:spacing w:line="360" w:lineRule="auto"/>
        <w:ind w:firstLineChars="200" w:firstLine="420"/>
        <w:rPr>
          <w:rFonts w:eastAsiaTheme="minorEastAsia"/>
          <w:color w:val="000000"/>
          <w:szCs w:val="21"/>
        </w:rPr>
      </w:pPr>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 xml:space="preserve">(4) </w:t>
      </w:r>
      <w:r>
        <w:rPr>
          <w:rFonts w:eastAsiaTheme="minorEastAsia"/>
          <w:color w:val="000000"/>
          <w:szCs w:val="21"/>
        </w:rPr>
        <w:t>基金卖出股票按</w:t>
      </w:r>
      <w:r>
        <w:rPr>
          <w:rFonts w:eastAsiaTheme="minorEastAsia"/>
          <w:color w:val="000000"/>
          <w:szCs w:val="21"/>
        </w:rPr>
        <w:t>0.1%</w:t>
      </w:r>
      <w:r>
        <w:rPr>
          <w:rFonts w:eastAsiaTheme="minorEastAsia"/>
          <w:color w:val="000000"/>
          <w:szCs w:val="21"/>
        </w:rPr>
        <w:t>的税率缴纳股票交易印花税，买入股票不征收股票交易印花税。</w:t>
      </w:r>
    </w:p>
    <w:p w:rsidR="00E07B17" w:rsidRDefault="00E07B17">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 xml:space="preserve">(5) </w:t>
      </w:r>
      <w:r w:rsidRPr="00C56F63">
        <w:rPr>
          <w:rFonts w:eastAsiaTheme="minorEastAsia"/>
          <w:color w:val="000000"/>
          <w:szCs w:val="21"/>
        </w:rPr>
        <w:t>本基金的城市维护建设税、教育费附加和地方教育附加等税费按照实际缴纳增值税额的适用比例计算缴纳。</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6.4.7</w:t>
      </w:r>
      <w:r w:rsidRPr="00C56F63">
        <w:rPr>
          <w:rFonts w:eastAsiaTheme="minorEastAsia"/>
          <w:b/>
          <w:color w:val="000000"/>
          <w:kern w:val="0"/>
          <w:szCs w:val="21"/>
        </w:rPr>
        <w:t>重要财务报表项目的说明</w:t>
      </w:r>
    </w:p>
    <w:p w:rsidR="006B65E1" w:rsidRPr="00C56F63" w:rsidRDefault="00945F2E">
      <w:pPr>
        <w:spacing w:line="360" w:lineRule="auto"/>
        <w:rPr>
          <w:rFonts w:eastAsiaTheme="minorEastAsia"/>
          <w:b/>
          <w:color w:val="000000"/>
          <w:szCs w:val="21"/>
        </w:rPr>
      </w:pPr>
      <w:r w:rsidRPr="00C56F63">
        <w:rPr>
          <w:rFonts w:eastAsiaTheme="minorEastAsia"/>
          <w:b/>
          <w:bCs/>
          <w:color w:val="000000"/>
          <w:kern w:val="0"/>
          <w:szCs w:val="21"/>
        </w:rPr>
        <w:t xml:space="preserve">6.4.7.1 </w:t>
      </w:r>
      <w:r w:rsidRPr="00C56F63">
        <w:rPr>
          <w:rFonts w:eastAsiaTheme="minorEastAsia"/>
          <w:b/>
          <w:color w:val="000000"/>
          <w:szCs w:val="21"/>
        </w:rPr>
        <w:t>银行存款</w:t>
      </w:r>
    </w:p>
    <w:p w:rsidR="006B65E1" w:rsidRPr="00C56F63" w:rsidRDefault="00945F2E">
      <w:pPr>
        <w:autoSpaceDE w:val="0"/>
        <w:autoSpaceDN w:val="0"/>
        <w:adjustRightInd w:val="0"/>
        <w:spacing w:line="288" w:lineRule="auto"/>
        <w:ind w:left="15"/>
        <w:jc w:val="right"/>
        <w:rPr>
          <w:rFonts w:eastAsiaTheme="minorEastAsia"/>
          <w:b/>
          <w:color w:val="000000"/>
          <w:kern w:val="0"/>
          <w:szCs w:val="21"/>
        </w:rPr>
      </w:pPr>
      <w:r w:rsidRPr="00C56F63">
        <w:rPr>
          <w:rFonts w:eastAsiaTheme="minorEastAsia"/>
          <w:bCs/>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66"/>
        <w:gridCol w:w="5463"/>
      </w:tblGrid>
      <w:tr w:rsidR="006B65E1" w:rsidRPr="00C56F63">
        <w:trPr>
          <w:trHeight w:val="345"/>
        </w:trPr>
        <w:tc>
          <w:tcPr>
            <w:tcW w:w="3766" w:type="dxa"/>
            <w:tcMar>
              <w:top w:w="15" w:type="dxa"/>
              <w:left w:w="15" w:type="dxa"/>
              <w:bottom w:w="0" w:type="dxa"/>
              <w:right w:w="15" w:type="dxa"/>
            </w:tcMar>
            <w:vAlign w:val="center"/>
          </w:tcPr>
          <w:p w:rsidR="006B65E1" w:rsidRPr="00C56F63" w:rsidRDefault="00945F2E">
            <w:pPr>
              <w:jc w:val="center"/>
              <w:rPr>
                <w:rFonts w:eastAsiaTheme="minorEastAsia"/>
                <w:szCs w:val="21"/>
              </w:rPr>
            </w:pPr>
            <w:r w:rsidRPr="00C56F63">
              <w:rPr>
                <w:rFonts w:eastAsiaTheme="minorEastAsia"/>
                <w:kern w:val="0"/>
                <w:szCs w:val="21"/>
              </w:rPr>
              <w:t>项目</w:t>
            </w:r>
          </w:p>
        </w:tc>
        <w:tc>
          <w:tcPr>
            <w:tcW w:w="5463" w:type="dxa"/>
            <w:tcMar>
              <w:top w:w="15" w:type="dxa"/>
              <w:left w:w="15" w:type="dxa"/>
              <w:bottom w:w="0" w:type="dxa"/>
              <w:right w:w="15" w:type="dxa"/>
            </w:tcMar>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kern w:val="0"/>
                <w:szCs w:val="21"/>
              </w:rPr>
            </w:pPr>
            <w:r w:rsidRPr="00C56F63">
              <w:rPr>
                <w:rFonts w:eastAsiaTheme="minorEastAsia"/>
                <w:kern w:val="0"/>
                <w:szCs w:val="21"/>
              </w:rPr>
              <w:t>活期存款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774,258.22</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kern w:val="0"/>
                <w:szCs w:val="21"/>
              </w:rPr>
            </w:pPr>
            <w:r w:rsidRPr="00C56F63">
              <w:rPr>
                <w:rFonts w:eastAsiaTheme="minorEastAsia"/>
                <w:kern w:val="0"/>
                <w:szCs w:val="21"/>
              </w:rPr>
              <w:t>定期存款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color w:val="000000"/>
                <w:kern w:val="0"/>
                <w:szCs w:val="21"/>
              </w:rPr>
            </w:pPr>
            <w:r w:rsidRPr="00C56F63">
              <w:rPr>
                <w:rFonts w:eastAsiaTheme="minorEastAsia"/>
                <w:kern w:val="0"/>
                <w:szCs w:val="21"/>
              </w:rPr>
              <w:t>其他存款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color w:val="000000"/>
                <w:kern w:val="0"/>
                <w:szCs w:val="21"/>
              </w:rPr>
            </w:pPr>
            <w:r w:rsidRPr="00C56F63">
              <w:rPr>
                <w:rFonts w:eastAsiaTheme="minorEastAsia"/>
                <w:kern w:val="0"/>
                <w:szCs w:val="21"/>
              </w:rPr>
              <w:t>合计</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774,258.22</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6.4.7.2 </w:t>
      </w:r>
      <w:r w:rsidRPr="00C56F63">
        <w:rPr>
          <w:rFonts w:eastAsiaTheme="minorEastAsia"/>
          <w:b/>
          <w:color w:val="000000"/>
          <w:szCs w:val="21"/>
        </w:rPr>
        <w:t>交易性金融资产</w:t>
      </w:r>
    </w:p>
    <w:p w:rsidR="006B65E1" w:rsidRPr="00C56F63" w:rsidRDefault="00945F2E">
      <w:pPr>
        <w:autoSpaceDE w:val="0"/>
        <w:autoSpaceDN w:val="0"/>
        <w:adjustRightInd w:val="0"/>
        <w:spacing w:before="29" w:line="288" w:lineRule="auto"/>
        <w:ind w:left="15"/>
        <w:jc w:val="right"/>
        <w:rPr>
          <w:rFonts w:eastAsiaTheme="minorEastAsia"/>
          <w:color w:val="000000"/>
          <w:szCs w:val="21"/>
        </w:rPr>
      </w:pPr>
      <w:r w:rsidRPr="00C56F63">
        <w:rPr>
          <w:rFonts w:eastAsiaTheme="minorEastAsia"/>
          <w:bCs/>
          <w:color w:val="000000"/>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6B65E1" w:rsidRPr="00C56F63">
        <w:trPr>
          <w:trHeight w:val="255"/>
        </w:trPr>
        <w:tc>
          <w:tcPr>
            <w:tcW w:w="2268" w:type="dxa"/>
            <w:gridSpan w:val="2"/>
            <w:vMerge w:val="restart"/>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项目</w:t>
            </w:r>
          </w:p>
        </w:tc>
        <w:tc>
          <w:tcPr>
            <w:tcW w:w="7018" w:type="dxa"/>
            <w:gridSpan w:val="3"/>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本期末</w:t>
            </w:r>
          </w:p>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2021</w:t>
            </w:r>
            <w:r w:rsidRPr="00C56F63">
              <w:rPr>
                <w:rFonts w:eastAsiaTheme="minorEastAsia"/>
                <w:color w:val="000000"/>
                <w:kern w:val="0"/>
                <w:szCs w:val="21"/>
              </w:rPr>
              <w:t>年</w:t>
            </w:r>
            <w:r w:rsidRPr="00C56F63">
              <w:rPr>
                <w:rFonts w:eastAsiaTheme="minorEastAsia"/>
                <w:color w:val="000000"/>
                <w:kern w:val="0"/>
                <w:szCs w:val="21"/>
              </w:rPr>
              <w:t>6</w:t>
            </w:r>
            <w:r w:rsidRPr="00C56F63">
              <w:rPr>
                <w:rFonts w:eastAsiaTheme="minorEastAsia"/>
                <w:color w:val="000000"/>
                <w:kern w:val="0"/>
                <w:szCs w:val="21"/>
              </w:rPr>
              <w:t>月</w:t>
            </w:r>
            <w:r w:rsidRPr="00C56F63">
              <w:rPr>
                <w:rFonts w:eastAsiaTheme="minorEastAsia"/>
                <w:color w:val="000000"/>
                <w:kern w:val="0"/>
                <w:szCs w:val="21"/>
              </w:rPr>
              <w:t>30</w:t>
            </w:r>
            <w:r w:rsidRPr="00C56F63">
              <w:rPr>
                <w:rFonts w:eastAsiaTheme="minorEastAsia"/>
                <w:color w:val="000000"/>
                <w:kern w:val="0"/>
                <w:szCs w:val="21"/>
              </w:rPr>
              <w:t>日</w:t>
            </w:r>
          </w:p>
        </w:tc>
      </w:tr>
      <w:tr w:rsidR="006B65E1" w:rsidRPr="00C56F63">
        <w:trPr>
          <w:trHeight w:val="270"/>
        </w:trPr>
        <w:tc>
          <w:tcPr>
            <w:tcW w:w="2268" w:type="dxa"/>
            <w:gridSpan w:val="2"/>
            <w:vMerge/>
            <w:vAlign w:val="center"/>
          </w:tcPr>
          <w:p w:rsidR="006B65E1" w:rsidRPr="00C56F63" w:rsidRDefault="006B65E1">
            <w:pPr>
              <w:widowControl/>
              <w:jc w:val="left"/>
              <w:rPr>
                <w:rFonts w:eastAsiaTheme="minorEastAsia"/>
                <w:color w:val="000000"/>
                <w:kern w:val="0"/>
                <w:szCs w:val="21"/>
              </w:rPr>
            </w:pPr>
          </w:p>
        </w:tc>
        <w:tc>
          <w:tcPr>
            <w:tcW w:w="2339"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成本</w:t>
            </w:r>
          </w:p>
        </w:tc>
        <w:tc>
          <w:tcPr>
            <w:tcW w:w="2339"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公允价值</w:t>
            </w:r>
          </w:p>
        </w:tc>
        <w:tc>
          <w:tcPr>
            <w:tcW w:w="2340"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公允价值变动</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股票</w:t>
            </w:r>
          </w:p>
        </w:tc>
        <w:tc>
          <w:tcPr>
            <w:tcW w:w="2339"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39,894,647.38</w:t>
            </w:r>
          </w:p>
        </w:tc>
        <w:tc>
          <w:tcPr>
            <w:tcW w:w="2339"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38,043,140.45</w:t>
            </w:r>
          </w:p>
        </w:tc>
        <w:tc>
          <w:tcPr>
            <w:tcW w:w="2340"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-1,851,506.93</w:t>
            </w:r>
          </w:p>
        </w:tc>
      </w:tr>
      <w:tr w:rsidR="006B65E1" w:rsidRPr="00C56F63">
        <w:trPr>
          <w:trHeight w:val="270"/>
        </w:trPr>
        <w:tc>
          <w:tcPr>
            <w:tcW w:w="2268" w:type="dxa"/>
            <w:gridSpan w:val="2"/>
            <w:vAlign w:val="center"/>
          </w:tcPr>
          <w:p w:rsidR="006B65E1" w:rsidRPr="00C56F63" w:rsidRDefault="00945F2E">
            <w:pPr>
              <w:widowControl/>
              <w:spacing w:line="360" w:lineRule="auto"/>
              <w:rPr>
                <w:rFonts w:eastAsiaTheme="minorEastAsia"/>
                <w:color w:val="000000"/>
                <w:kern w:val="0"/>
                <w:szCs w:val="21"/>
              </w:rPr>
            </w:pPr>
            <w:r w:rsidRPr="00C56F63">
              <w:rPr>
                <w:rFonts w:eastAsiaTheme="minorEastAsia"/>
                <w:color w:val="000000"/>
                <w:kern w:val="0"/>
                <w:szCs w:val="21"/>
              </w:rPr>
              <w:t>贵金属投资</w:t>
            </w:r>
            <w:r w:rsidRPr="00C56F63">
              <w:rPr>
                <w:rFonts w:eastAsiaTheme="minorEastAsia"/>
                <w:color w:val="000000"/>
                <w:kern w:val="0"/>
                <w:szCs w:val="21"/>
              </w:rPr>
              <w:t>-</w:t>
            </w:r>
            <w:r w:rsidRPr="00C56F63">
              <w:rPr>
                <w:rFonts w:eastAsiaTheme="minorEastAsia"/>
                <w:color w:val="000000"/>
                <w:kern w:val="0"/>
                <w:szCs w:val="21"/>
              </w:rPr>
              <w:t>金交所黄金合约</w:t>
            </w:r>
          </w:p>
        </w:tc>
        <w:tc>
          <w:tcPr>
            <w:tcW w:w="2339"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c>
          <w:tcPr>
            <w:tcW w:w="2339"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c>
          <w:tcPr>
            <w:tcW w:w="2340"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r>
      <w:tr w:rsidR="006B65E1" w:rsidRPr="00C56F63">
        <w:trPr>
          <w:trHeight w:val="285"/>
        </w:trPr>
        <w:tc>
          <w:tcPr>
            <w:tcW w:w="828" w:type="dxa"/>
            <w:vMerge w:val="restart"/>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债券</w:t>
            </w:r>
          </w:p>
        </w:tc>
        <w:tc>
          <w:tcPr>
            <w:tcW w:w="1440" w:type="dxa"/>
            <w:vAlign w:val="center"/>
          </w:tcPr>
          <w:p w:rsidR="006B65E1" w:rsidRPr="00C56F63" w:rsidRDefault="00945F2E">
            <w:pPr>
              <w:jc w:val="left"/>
              <w:rPr>
                <w:rFonts w:eastAsiaTheme="minorEastAsia"/>
                <w:color w:val="000000"/>
                <w:kern w:val="0"/>
                <w:szCs w:val="21"/>
              </w:rPr>
            </w:pPr>
            <w:r w:rsidRPr="00C56F63">
              <w:rPr>
                <w:rFonts w:eastAsiaTheme="minorEastAsia"/>
                <w:color w:val="000000"/>
                <w:kern w:val="0"/>
                <w:szCs w:val="21"/>
              </w:rPr>
              <w:t>交易所市场</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144,726,927.21</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145,487,728.80</w:t>
            </w:r>
          </w:p>
        </w:tc>
        <w:tc>
          <w:tcPr>
            <w:tcW w:w="2340"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760,801.59</w:t>
            </w:r>
          </w:p>
        </w:tc>
      </w:tr>
      <w:tr w:rsidR="006B65E1" w:rsidRPr="00C56F63">
        <w:trPr>
          <w:trHeight w:val="103"/>
        </w:trPr>
        <w:tc>
          <w:tcPr>
            <w:tcW w:w="828" w:type="dxa"/>
            <w:vMerge/>
            <w:vAlign w:val="center"/>
          </w:tcPr>
          <w:p w:rsidR="006B65E1" w:rsidRPr="00C56F63" w:rsidRDefault="006B65E1">
            <w:pPr>
              <w:widowControl/>
              <w:jc w:val="left"/>
              <w:rPr>
                <w:rFonts w:eastAsiaTheme="minorEastAsia"/>
                <w:color w:val="000000"/>
                <w:kern w:val="0"/>
                <w:szCs w:val="21"/>
              </w:rPr>
            </w:pPr>
          </w:p>
        </w:tc>
        <w:tc>
          <w:tcPr>
            <w:tcW w:w="1440" w:type="dxa"/>
            <w:vAlign w:val="center"/>
          </w:tcPr>
          <w:p w:rsidR="006B65E1" w:rsidRPr="00C56F63" w:rsidRDefault="00945F2E">
            <w:pPr>
              <w:widowControl/>
              <w:jc w:val="left"/>
              <w:rPr>
                <w:rFonts w:eastAsiaTheme="minorEastAsia"/>
                <w:color w:val="000000"/>
                <w:kern w:val="0"/>
                <w:szCs w:val="21"/>
              </w:rPr>
            </w:pPr>
            <w:r w:rsidRPr="00C56F63">
              <w:rPr>
                <w:rFonts w:eastAsiaTheme="minorEastAsia"/>
                <w:color w:val="000000"/>
                <w:kern w:val="0"/>
                <w:szCs w:val="21"/>
              </w:rPr>
              <w:t>银行间市场</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352,169,100.78</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352,861,400.00</w:t>
            </w:r>
          </w:p>
        </w:tc>
        <w:tc>
          <w:tcPr>
            <w:tcW w:w="2340"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692,299.22</w:t>
            </w:r>
          </w:p>
        </w:tc>
      </w:tr>
      <w:tr w:rsidR="006B65E1" w:rsidRPr="00C56F63">
        <w:trPr>
          <w:trHeight w:val="103"/>
        </w:trPr>
        <w:tc>
          <w:tcPr>
            <w:tcW w:w="828" w:type="dxa"/>
            <w:vMerge/>
            <w:vAlign w:val="center"/>
          </w:tcPr>
          <w:p w:rsidR="006B65E1" w:rsidRPr="00C56F63" w:rsidRDefault="006B65E1">
            <w:pPr>
              <w:widowControl/>
              <w:jc w:val="left"/>
              <w:rPr>
                <w:rFonts w:eastAsiaTheme="minorEastAsia"/>
                <w:color w:val="000000"/>
                <w:kern w:val="0"/>
                <w:szCs w:val="21"/>
              </w:rPr>
            </w:pPr>
          </w:p>
        </w:tc>
        <w:tc>
          <w:tcPr>
            <w:tcW w:w="1440" w:type="dxa"/>
            <w:vAlign w:val="center"/>
          </w:tcPr>
          <w:p w:rsidR="006B65E1" w:rsidRPr="00C56F63" w:rsidRDefault="00945F2E">
            <w:pPr>
              <w:widowControl/>
              <w:jc w:val="center"/>
              <w:rPr>
                <w:rFonts w:eastAsiaTheme="minorEastAsia"/>
                <w:color w:val="000000"/>
                <w:kern w:val="0"/>
                <w:szCs w:val="21"/>
              </w:rPr>
            </w:pPr>
            <w:r w:rsidRPr="00C56F63">
              <w:rPr>
                <w:rFonts w:eastAsiaTheme="minorEastAsia"/>
                <w:color w:val="000000"/>
                <w:kern w:val="0"/>
                <w:szCs w:val="21"/>
              </w:rPr>
              <w:t>合计</w:t>
            </w:r>
          </w:p>
        </w:tc>
        <w:tc>
          <w:tcPr>
            <w:tcW w:w="2339" w:type="dxa"/>
            <w:vAlign w:val="center"/>
          </w:tcPr>
          <w:p w:rsidR="006B65E1" w:rsidRPr="00C56F63" w:rsidRDefault="00945F2E">
            <w:pPr>
              <w:jc w:val="right"/>
              <w:rPr>
                <w:rFonts w:eastAsiaTheme="minorEastAsia"/>
                <w:color w:val="000000"/>
                <w:szCs w:val="21"/>
              </w:rPr>
            </w:pPr>
            <w:r w:rsidRPr="00C56F63">
              <w:rPr>
                <w:rFonts w:eastAsiaTheme="minorEastAsia"/>
                <w:szCs w:val="21"/>
              </w:rPr>
              <w:t>496,896,027.99</w:t>
            </w:r>
          </w:p>
        </w:tc>
        <w:tc>
          <w:tcPr>
            <w:tcW w:w="2339" w:type="dxa"/>
            <w:vAlign w:val="center"/>
          </w:tcPr>
          <w:p w:rsidR="006B65E1" w:rsidRPr="00C56F63" w:rsidRDefault="00945F2E">
            <w:pPr>
              <w:jc w:val="right"/>
              <w:rPr>
                <w:rFonts w:eastAsiaTheme="minorEastAsia"/>
                <w:color w:val="000000"/>
                <w:szCs w:val="21"/>
              </w:rPr>
            </w:pPr>
            <w:r w:rsidRPr="00C56F63">
              <w:rPr>
                <w:rFonts w:eastAsiaTheme="minorEastAsia"/>
                <w:szCs w:val="21"/>
              </w:rPr>
              <w:t>498,349,128.80</w:t>
            </w:r>
          </w:p>
        </w:tc>
        <w:tc>
          <w:tcPr>
            <w:tcW w:w="2340" w:type="dxa"/>
            <w:vAlign w:val="center"/>
          </w:tcPr>
          <w:p w:rsidR="006B65E1" w:rsidRPr="00C56F63" w:rsidRDefault="00945F2E">
            <w:pPr>
              <w:jc w:val="right"/>
              <w:rPr>
                <w:rFonts w:eastAsiaTheme="minorEastAsia"/>
                <w:color w:val="000000"/>
                <w:szCs w:val="21"/>
              </w:rPr>
            </w:pPr>
            <w:r w:rsidRPr="00C56F63">
              <w:rPr>
                <w:rFonts w:eastAsiaTheme="minorEastAsia"/>
                <w:szCs w:val="21"/>
              </w:rPr>
              <w:t>1,453,100.81</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资产支持证券</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基金</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其他</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jc w:val="center"/>
              <w:rPr>
                <w:rFonts w:eastAsiaTheme="minorEastAsia"/>
                <w:color w:val="000000"/>
                <w:kern w:val="0"/>
                <w:szCs w:val="21"/>
              </w:rPr>
            </w:pPr>
            <w:r w:rsidRPr="00C56F63">
              <w:rPr>
                <w:rFonts w:eastAsiaTheme="minorEastAsia"/>
                <w:color w:val="000000"/>
                <w:kern w:val="0"/>
                <w:szCs w:val="21"/>
              </w:rPr>
              <w:t>合计</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536,790,675.37</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536,392,269.25</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-398,406.12</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6.4.7.3 </w:t>
      </w:r>
      <w:r w:rsidRPr="00C56F63">
        <w:rPr>
          <w:rFonts w:eastAsiaTheme="minorEastAsia"/>
          <w:b/>
          <w:color w:val="000000"/>
          <w:szCs w:val="21"/>
        </w:rPr>
        <w:t>衍生金融资产</w:t>
      </w:r>
      <w:r w:rsidRPr="00C56F63">
        <w:rPr>
          <w:rFonts w:eastAsiaTheme="minorEastAsia"/>
          <w:b/>
          <w:color w:val="000000"/>
          <w:szCs w:val="21"/>
        </w:rPr>
        <w:t>/</w:t>
      </w:r>
      <w:r w:rsidRPr="00C56F63">
        <w:rPr>
          <w:rFonts w:eastAsiaTheme="minorEastAsia"/>
          <w:b/>
          <w:color w:val="000000"/>
          <w:szCs w:val="21"/>
        </w:rPr>
        <w:t>负债</w:t>
      </w:r>
    </w:p>
    <w:p w:rsidR="006B65E1"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A164CA" w:rsidRPr="00C56F63" w:rsidRDefault="00A164CA" w:rsidP="00A164CA">
      <w:pPr>
        <w:spacing w:beforeLines="100" w:before="312" w:line="360" w:lineRule="auto"/>
        <w:rPr>
          <w:rFonts w:eastAsiaTheme="minorEastAsia"/>
          <w:b/>
          <w:bCs/>
          <w:color w:val="000000"/>
          <w:kern w:val="0"/>
          <w:szCs w:val="21"/>
        </w:rPr>
      </w:pPr>
      <w:r w:rsidRPr="00C56F63">
        <w:rPr>
          <w:rFonts w:eastAsiaTheme="minorEastAsia"/>
          <w:b/>
          <w:bCs/>
          <w:color w:val="000000"/>
          <w:kern w:val="0"/>
          <w:szCs w:val="21"/>
        </w:rPr>
        <w:lastRenderedPageBreak/>
        <w:t xml:space="preserve">6.4.7.4 </w:t>
      </w:r>
      <w:r w:rsidRPr="00C56F63">
        <w:rPr>
          <w:rFonts w:eastAsiaTheme="minorEastAsia"/>
          <w:b/>
          <w:color w:val="000000"/>
          <w:szCs w:val="21"/>
        </w:rPr>
        <w:t>买入返售金融资产</w:t>
      </w:r>
    </w:p>
    <w:p w:rsidR="00A164CA" w:rsidRPr="00A164CA" w:rsidRDefault="00A164CA" w:rsidP="00A164CA">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6.4.7.</w:t>
      </w:r>
      <w:r w:rsidR="00A164CA">
        <w:rPr>
          <w:rFonts w:eastAsiaTheme="minorEastAsia"/>
          <w:b/>
          <w:bCs/>
          <w:color w:val="000000"/>
          <w:kern w:val="0"/>
          <w:szCs w:val="21"/>
        </w:rPr>
        <w:t>5</w:t>
      </w:r>
      <w:r w:rsidR="00A164CA" w:rsidRPr="00C56F63">
        <w:rPr>
          <w:rFonts w:eastAsiaTheme="minorEastAsia"/>
          <w:b/>
          <w:bCs/>
          <w:color w:val="000000"/>
          <w:kern w:val="0"/>
          <w:szCs w:val="21"/>
        </w:rPr>
        <w:t xml:space="preserve"> </w:t>
      </w:r>
      <w:r w:rsidRPr="00C56F63">
        <w:rPr>
          <w:rFonts w:eastAsiaTheme="minorEastAsia"/>
          <w:b/>
          <w:color w:val="000000"/>
          <w:szCs w:val="21"/>
        </w:rPr>
        <w:t>应收利息</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6B65E1" w:rsidRPr="00C56F63">
        <w:trPr>
          <w:trHeight w:val="330"/>
        </w:trPr>
        <w:tc>
          <w:tcPr>
            <w:tcW w:w="370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bottom"/>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57"/>
        </w:trPr>
        <w:tc>
          <w:tcPr>
            <w:tcW w:w="3701" w:type="dxa"/>
            <w:vAlign w:val="center"/>
          </w:tcPr>
          <w:p w:rsidR="006B65E1" w:rsidRPr="00C56F63" w:rsidRDefault="00945F2E">
            <w:pPr>
              <w:rPr>
                <w:rFonts w:eastAsiaTheme="minorEastAsia"/>
                <w:szCs w:val="21"/>
              </w:rPr>
            </w:pPr>
            <w:r w:rsidRPr="00C56F63">
              <w:rPr>
                <w:rFonts w:eastAsiaTheme="minorEastAsia"/>
                <w:szCs w:val="21"/>
              </w:rPr>
              <w:t>应收活期存款利息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146.11</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应收定期存款利息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应收其他存款利息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应收结算备付金利息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327.80</w:t>
            </w:r>
          </w:p>
        </w:tc>
      </w:tr>
      <w:tr w:rsidR="006B65E1" w:rsidRPr="00C56F63">
        <w:trPr>
          <w:trHeight w:val="269"/>
        </w:trPr>
        <w:tc>
          <w:tcPr>
            <w:tcW w:w="3701" w:type="dxa"/>
            <w:vAlign w:val="center"/>
          </w:tcPr>
          <w:p w:rsidR="006B65E1" w:rsidRPr="00C56F63" w:rsidRDefault="00945F2E">
            <w:pPr>
              <w:rPr>
                <w:rFonts w:eastAsiaTheme="minorEastAsia"/>
                <w:szCs w:val="21"/>
              </w:rPr>
            </w:pPr>
            <w:r w:rsidRPr="00C56F63">
              <w:rPr>
                <w:rFonts w:eastAsiaTheme="minorEastAsia"/>
                <w:szCs w:val="21"/>
              </w:rPr>
              <w:t>应收债券利息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6,131,736.42</w:t>
            </w:r>
          </w:p>
        </w:tc>
      </w:tr>
      <w:tr w:rsidR="00980F11" w:rsidRPr="00C56F63" w:rsidTr="00926A2B">
        <w:tblPrEx>
          <w:tblLook w:val="00A0" w:firstRow="1" w:lastRow="0" w:firstColumn="1" w:lastColumn="0" w:noHBand="0" w:noVBand="0"/>
        </w:tblPrEx>
        <w:trPr>
          <w:trHeight w:val="269"/>
        </w:trPr>
        <w:tc>
          <w:tcPr>
            <w:tcW w:w="3701" w:type="dxa"/>
            <w:vAlign w:val="bottom"/>
          </w:tcPr>
          <w:p w:rsidR="00980F11" w:rsidRPr="00C56F63" w:rsidRDefault="00980F11" w:rsidP="00926A2B">
            <w:pPr>
              <w:rPr>
                <w:rFonts w:eastAsiaTheme="minorEastAsia"/>
                <w:szCs w:val="21"/>
              </w:rPr>
            </w:pPr>
            <w:r w:rsidRPr="00C56F63">
              <w:rPr>
                <w:rFonts w:eastAsiaTheme="minorEastAsia" w:hint="eastAsia"/>
                <w:szCs w:val="21"/>
              </w:rPr>
              <w:t>应收资产支持证券利息</w:t>
            </w:r>
          </w:p>
        </w:tc>
        <w:tc>
          <w:tcPr>
            <w:tcW w:w="5528" w:type="dxa"/>
          </w:tcPr>
          <w:p w:rsidR="00980F11" w:rsidRPr="00C56F63" w:rsidRDefault="00980F11" w:rsidP="00926A2B">
            <w:pPr>
              <w:jc w:val="right"/>
              <w:rPr>
                <w:rFonts w:eastAsiaTheme="minorEastAsia"/>
                <w:szCs w:val="21"/>
              </w:rPr>
            </w:pPr>
            <w:r w:rsidRPr="00C56F63">
              <w:rPr>
                <w:rFonts w:eastAsiaTheme="minorEastAsia"/>
                <w:szCs w:val="21"/>
              </w:rPr>
              <w:t>-</w:t>
            </w:r>
          </w:p>
        </w:tc>
      </w:tr>
      <w:tr w:rsidR="006B65E1" w:rsidRPr="00C56F63">
        <w:trPr>
          <w:trHeight w:val="287"/>
        </w:trPr>
        <w:tc>
          <w:tcPr>
            <w:tcW w:w="3701" w:type="dxa"/>
            <w:vAlign w:val="center"/>
          </w:tcPr>
          <w:p w:rsidR="006B65E1" w:rsidRPr="00C56F63" w:rsidRDefault="00945F2E">
            <w:pPr>
              <w:rPr>
                <w:rFonts w:eastAsiaTheme="minorEastAsia"/>
                <w:szCs w:val="21"/>
              </w:rPr>
            </w:pPr>
            <w:r w:rsidRPr="00C56F63">
              <w:rPr>
                <w:rFonts w:eastAsiaTheme="minorEastAsia"/>
                <w:szCs w:val="21"/>
              </w:rPr>
              <w:t>应收买入返售证券利息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305"/>
        </w:trPr>
        <w:tc>
          <w:tcPr>
            <w:tcW w:w="3701" w:type="dxa"/>
            <w:vAlign w:val="center"/>
          </w:tcPr>
          <w:p w:rsidR="006B65E1" w:rsidRPr="00C56F63" w:rsidRDefault="00945F2E">
            <w:pPr>
              <w:rPr>
                <w:rFonts w:eastAsiaTheme="minorEastAsia"/>
                <w:szCs w:val="21"/>
              </w:rPr>
            </w:pPr>
            <w:r w:rsidRPr="00C56F63">
              <w:rPr>
                <w:rFonts w:eastAsiaTheme="minorEastAsia"/>
                <w:szCs w:val="21"/>
              </w:rPr>
              <w:t>应收申购款利息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305"/>
        </w:trPr>
        <w:tc>
          <w:tcPr>
            <w:tcW w:w="3701" w:type="dxa"/>
            <w:vAlign w:val="center"/>
          </w:tcPr>
          <w:p w:rsidR="006B65E1" w:rsidRPr="00C56F63" w:rsidRDefault="00945F2E">
            <w:pPr>
              <w:rPr>
                <w:rFonts w:eastAsiaTheme="minorEastAsia"/>
                <w:szCs w:val="21"/>
              </w:rPr>
            </w:pPr>
            <w:r w:rsidRPr="00C56F63">
              <w:rPr>
                <w:rFonts w:eastAsiaTheme="minorEastAsia"/>
                <w:szCs w:val="21"/>
              </w:rPr>
              <w:t>应收黄金合约拆借孳息</w:t>
            </w:r>
          </w:p>
        </w:tc>
        <w:tc>
          <w:tcPr>
            <w:tcW w:w="5528"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F1745" w:rsidRPr="00C56F63">
        <w:trPr>
          <w:trHeight w:val="305"/>
        </w:trPr>
        <w:tc>
          <w:tcPr>
            <w:tcW w:w="3701" w:type="dxa"/>
            <w:vAlign w:val="center"/>
          </w:tcPr>
          <w:p w:rsidR="006F1745" w:rsidRPr="00C56F63" w:rsidRDefault="006F1745" w:rsidP="006F1745">
            <w:pPr>
              <w:rPr>
                <w:rFonts w:eastAsiaTheme="minorEastAsia"/>
                <w:szCs w:val="21"/>
              </w:rPr>
            </w:pPr>
            <w:r w:rsidRPr="006F1745">
              <w:rPr>
                <w:rFonts w:eastAsiaTheme="minorEastAsia"/>
                <w:szCs w:val="21"/>
              </w:rPr>
              <w:t>应收出借证券利息</w:t>
            </w:r>
          </w:p>
        </w:tc>
        <w:tc>
          <w:tcPr>
            <w:tcW w:w="5528" w:type="dxa"/>
            <w:vAlign w:val="center"/>
          </w:tcPr>
          <w:p w:rsidR="006F1745" w:rsidRPr="00C56F63" w:rsidRDefault="006F1745" w:rsidP="006F1745">
            <w:pPr>
              <w:jc w:val="right"/>
              <w:rPr>
                <w:rFonts w:eastAsiaTheme="minorEastAsia"/>
                <w:szCs w:val="21"/>
              </w:rPr>
            </w:pPr>
            <w:r w:rsidRPr="006F1745">
              <w:rPr>
                <w:rFonts w:eastAsiaTheme="minorEastAsia"/>
                <w:szCs w:val="21"/>
              </w:rPr>
              <w:t>-</w:t>
            </w:r>
          </w:p>
        </w:tc>
      </w:tr>
      <w:tr w:rsidR="006F1745" w:rsidRPr="00C56F63">
        <w:trPr>
          <w:trHeight w:val="305"/>
        </w:trPr>
        <w:tc>
          <w:tcPr>
            <w:tcW w:w="3701" w:type="dxa"/>
            <w:vAlign w:val="center"/>
          </w:tcPr>
          <w:p w:rsidR="006F1745" w:rsidRPr="00C56F63" w:rsidRDefault="006F1745" w:rsidP="006F1745">
            <w:pPr>
              <w:rPr>
                <w:rFonts w:eastAsiaTheme="minorEastAsia"/>
                <w:szCs w:val="21"/>
              </w:rPr>
            </w:pPr>
            <w:r w:rsidRPr="00C56F63">
              <w:rPr>
                <w:rFonts w:eastAsiaTheme="minorEastAsia"/>
                <w:szCs w:val="21"/>
              </w:rPr>
              <w:t>其他</w:t>
            </w:r>
          </w:p>
        </w:tc>
        <w:tc>
          <w:tcPr>
            <w:tcW w:w="5528" w:type="dxa"/>
            <w:vAlign w:val="bottom"/>
          </w:tcPr>
          <w:p w:rsidR="006F1745" w:rsidRPr="00C56F63" w:rsidRDefault="006F1745" w:rsidP="006F1745">
            <w:pPr>
              <w:jc w:val="right"/>
              <w:rPr>
                <w:rFonts w:eastAsiaTheme="minorEastAsia"/>
                <w:szCs w:val="21"/>
              </w:rPr>
            </w:pPr>
            <w:r w:rsidRPr="00C56F63">
              <w:rPr>
                <w:rFonts w:eastAsiaTheme="minorEastAsia"/>
                <w:szCs w:val="21"/>
              </w:rPr>
              <w:t>22.70</w:t>
            </w:r>
          </w:p>
        </w:tc>
      </w:tr>
      <w:tr w:rsidR="006F1745" w:rsidRPr="00C56F63">
        <w:trPr>
          <w:trHeight w:val="330"/>
        </w:trPr>
        <w:tc>
          <w:tcPr>
            <w:tcW w:w="3701" w:type="dxa"/>
            <w:vAlign w:val="bottom"/>
          </w:tcPr>
          <w:p w:rsidR="006F1745" w:rsidRPr="00C56F63" w:rsidRDefault="006F1745" w:rsidP="006F1745">
            <w:pPr>
              <w:jc w:val="center"/>
              <w:rPr>
                <w:rFonts w:eastAsiaTheme="minorEastAsia"/>
                <w:szCs w:val="21"/>
              </w:rPr>
            </w:pPr>
            <w:r w:rsidRPr="00C56F63">
              <w:rPr>
                <w:rFonts w:eastAsiaTheme="minorEastAsia"/>
                <w:szCs w:val="21"/>
              </w:rPr>
              <w:t>合计</w:t>
            </w:r>
          </w:p>
        </w:tc>
        <w:tc>
          <w:tcPr>
            <w:tcW w:w="5528" w:type="dxa"/>
            <w:vAlign w:val="bottom"/>
          </w:tcPr>
          <w:p w:rsidR="006F1745" w:rsidRPr="00C56F63" w:rsidRDefault="006F1745" w:rsidP="006F1745">
            <w:pPr>
              <w:jc w:val="right"/>
              <w:rPr>
                <w:rFonts w:eastAsiaTheme="minorEastAsia"/>
                <w:szCs w:val="21"/>
              </w:rPr>
            </w:pPr>
            <w:r w:rsidRPr="00C56F63">
              <w:rPr>
                <w:rFonts w:eastAsiaTheme="minorEastAsia"/>
                <w:szCs w:val="21"/>
              </w:rPr>
              <w:t>6,132,233.03</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6.4.7.</w:t>
      </w:r>
      <w:r w:rsidR="00A164CA">
        <w:rPr>
          <w:rFonts w:eastAsiaTheme="minorEastAsia"/>
          <w:b/>
          <w:bCs/>
          <w:color w:val="000000"/>
          <w:kern w:val="0"/>
          <w:szCs w:val="21"/>
        </w:rPr>
        <w:t>6</w:t>
      </w:r>
      <w:r w:rsidR="00A164CA" w:rsidRPr="00C56F63">
        <w:rPr>
          <w:rFonts w:eastAsiaTheme="minorEastAsia"/>
          <w:b/>
          <w:bCs/>
          <w:color w:val="000000"/>
          <w:kern w:val="0"/>
          <w:szCs w:val="21"/>
        </w:rPr>
        <w:t xml:space="preserve"> </w:t>
      </w:r>
      <w:r w:rsidRPr="00C56F63">
        <w:rPr>
          <w:rFonts w:eastAsiaTheme="minorEastAsia"/>
          <w:b/>
          <w:color w:val="000000"/>
          <w:szCs w:val="21"/>
        </w:rPr>
        <w:t>其他资产</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6.4.7.</w:t>
      </w:r>
      <w:r w:rsidR="00A164CA">
        <w:rPr>
          <w:rFonts w:eastAsiaTheme="minorEastAsia"/>
          <w:b/>
          <w:bCs/>
          <w:color w:val="000000"/>
          <w:kern w:val="0"/>
          <w:szCs w:val="21"/>
        </w:rPr>
        <w:t>7</w:t>
      </w:r>
      <w:r w:rsidR="00A164CA" w:rsidRPr="00C56F63">
        <w:rPr>
          <w:rFonts w:eastAsiaTheme="minorEastAsia"/>
          <w:b/>
          <w:bCs/>
          <w:color w:val="000000"/>
          <w:kern w:val="0"/>
          <w:szCs w:val="21"/>
        </w:rPr>
        <w:t xml:space="preserve"> </w:t>
      </w:r>
      <w:r w:rsidRPr="00C56F63">
        <w:rPr>
          <w:rFonts w:eastAsiaTheme="minorEastAsia"/>
          <w:b/>
          <w:color w:val="000000"/>
          <w:szCs w:val="21"/>
        </w:rPr>
        <w:t>应付交易费用</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1"/>
        <w:gridCol w:w="5528"/>
      </w:tblGrid>
      <w:tr w:rsidR="006B65E1" w:rsidRPr="00C56F63">
        <w:trPr>
          <w:trHeight w:val="285"/>
        </w:trPr>
        <w:tc>
          <w:tcPr>
            <w:tcW w:w="375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bottom"/>
          </w:tcPr>
          <w:p w:rsidR="006B65E1" w:rsidRPr="00C56F63" w:rsidRDefault="00945F2E">
            <w:pPr>
              <w:jc w:val="center"/>
              <w:rPr>
                <w:rFonts w:eastAsiaTheme="minorEastAsia"/>
                <w:szCs w:val="21"/>
              </w:rPr>
            </w:pPr>
            <w:r w:rsidRPr="00C56F63">
              <w:rPr>
                <w:rFonts w:eastAsiaTheme="minorEastAsia"/>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11"/>
        </w:trPr>
        <w:tc>
          <w:tcPr>
            <w:tcW w:w="3751" w:type="dxa"/>
            <w:vAlign w:val="bottom"/>
          </w:tcPr>
          <w:p w:rsidR="006B65E1" w:rsidRPr="00C56F63" w:rsidRDefault="00945F2E">
            <w:pPr>
              <w:rPr>
                <w:rFonts w:eastAsiaTheme="minorEastAsia"/>
                <w:szCs w:val="21"/>
              </w:rPr>
            </w:pPr>
            <w:r w:rsidRPr="00C56F63">
              <w:rPr>
                <w:rFonts w:eastAsiaTheme="minorEastAsia"/>
                <w:szCs w:val="21"/>
              </w:rPr>
              <w:t>交易所市场应付交易费用</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31,001.95</w:t>
            </w:r>
          </w:p>
        </w:tc>
      </w:tr>
      <w:tr w:rsidR="006B65E1" w:rsidRPr="00C56F63">
        <w:trPr>
          <w:trHeight w:val="296"/>
        </w:trPr>
        <w:tc>
          <w:tcPr>
            <w:tcW w:w="3751" w:type="dxa"/>
            <w:vAlign w:val="bottom"/>
          </w:tcPr>
          <w:p w:rsidR="006B65E1" w:rsidRPr="00C56F63" w:rsidRDefault="00945F2E">
            <w:pPr>
              <w:rPr>
                <w:rFonts w:eastAsiaTheme="minorEastAsia"/>
                <w:szCs w:val="21"/>
              </w:rPr>
            </w:pPr>
            <w:r w:rsidRPr="00C56F63">
              <w:rPr>
                <w:rFonts w:eastAsiaTheme="minorEastAsia"/>
                <w:szCs w:val="21"/>
              </w:rPr>
              <w:t>银行间市场应付交易费用</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3,205.00</w:t>
            </w:r>
          </w:p>
        </w:tc>
      </w:tr>
      <w:tr w:rsidR="006B65E1" w:rsidRPr="00C56F63">
        <w:trPr>
          <w:trHeight w:val="285"/>
        </w:trPr>
        <w:tc>
          <w:tcPr>
            <w:tcW w:w="3751" w:type="dxa"/>
            <w:vAlign w:val="center"/>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34,206.95</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6.4.7.</w:t>
      </w:r>
      <w:r w:rsidR="00A164CA">
        <w:rPr>
          <w:rFonts w:eastAsiaTheme="minorEastAsia"/>
          <w:b/>
          <w:bCs/>
          <w:color w:val="000000"/>
          <w:kern w:val="0"/>
          <w:szCs w:val="21"/>
        </w:rPr>
        <w:t>8</w:t>
      </w:r>
      <w:r w:rsidR="00A164CA" w:rsidRPr="00C56F63">
        <w:rPr>
          <w:rFonts w:eastAsiaTheme="minorEastAsia"/>
          <w:b/>
          <w:bCs/>
          <w:color w:val="000000"/>
          <w:kern w:val="0"/>
          <w:szCs w:val="21"/>
        </w:rPr>
        <w:t xml:space="preserve"> </w:t>
      </w:r>
      <w:r w:rsidRPr="00C56F63">
        <w:rPr>
          <w:rFonts w:eastAsiaTheme="minorEastAsia"/>
          <w:b/>
          <w:color w:val="000000"/>
          <w:szCs w:val="21"/>
        </w:rPr>
        <w:t>其他负债</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6B65E1" w:rsidRPr="00C56F63">
        <w:trPr>
          <w:trHeight w:val="330"/>
        </w:trPr>
        <w:tc>
          <w:tcPr>
            <w:tcW w:w="370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center"/>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应付券商交易单元保证金</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应付赎回费</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F1745" w:rsidRPr="00C56F63" w:rsidTr="00781D37">
        <w:trPr>
          <w:trHeight w:val="325"/>
        </w:trPr>
        <w:tc>
          <w:tcPr>
            <w:tcW w:w="3701" w:type="dxa"/>
            <w:vAlign w:val="center"/>
          </w:tcPr>
          <w:p w:rsidR="006F1745" w:rsidRPr="00C56F63" w:rsidRDefault="006F1745" w:rsidP="006F1745">
            <w:pPr>
              <w:rPr>
                <w:rFonts w:eastAsiaTheme="minorEastAsia"/>
                <w:szCs w:val="21"/>
              </w:rPr>
            </w:pPr>
            <w:r w:rsidRPr="006F1745">
              <w:rPr>
                <w:rFonts w:eastAsiaTheme="minorEastAsia"/>
                <w:szCs w:val="21"/>
              </w:rPr>
              <w:t>应付证券出借违约金</w:t>
            </w:r>
          </w:p>
        </w:tc>
        <w:tc>
          <w:tcPr>
            <w:tcW w:w="5528" w:type="dxa"/>
            <w:vAlign w:val="center"/>
          </w:tcPr>
          <w:p w:rsidR="006F1745" w:rsidRPr="00C56F63" w:rsidRDefault="006F1745" w:rsidP="006F1745">
            <w:pPr>
              <w:jc w:val="right"/>
              <w:rPr>
                <w:rFonts w:eastAsiaTheme="minorEastAsia"/>
                <w:szCs w:val="21"/>
              </w:rPr>
            </w:pPr>
            <w:r w:rsidRPr="006F1745">
              <w:rPr>
                <w:rFonts w:eastAsiaTheme="minorEastAsia"/>
                <w:szCs w:val="21"/>
              </w:rPr>
              <w:t>-</w:t>
            </w:r>
          </w:p>
        </w:tc>
      </w:tr>
      <w:tr w:rsidR="00E07B17">
        <w:tc>
          <w:tcPr>
            <w:tcW w:w="3701" w:type="dxa"/>
            <w:vAlign w:val="center"/>
          </w:tcPr>
          <w:p w:rsidR="00E07B17" w:rsidRDefault="004E1D90">
            <w:pPr>
              <w:jc w:val="left"/>
            </w:pPr>
            <w:r>
              <w:rPr>
                <w:rFonts w:eastAsiaTheme="minorEastAsia"/>
                <w:szCs w:val="21"/>
              </w:rPr>
              <w:t>预提费用</w:t>
            </w:r>
          </w:p>
        </w:tc>
        <w:tc>
          <w:tcPr>
            <w:tcW w:w="5528" w:type="dxa"/>
            <w:vAlign w:val="center"/>
          </w:tcPr>
          <w:p w:rsidR="00E07B17" w:rsidRDefault="004E1D90">
            <w:pPr>
              <w:jc w:val="right"/>
            </w:pPr>
            <w:r>
              <w:rPr>
                <w:rFonts w:eastAsiaTheme="minorEastAsia"/>
                <w:szCs w:val="21"/>
              </w:rPr>
              <w:t>61,224.02</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lastRenderedPageBreak/>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61,224.02</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6.4.7.</w:t>
      </w:r>
      <w:r w:rsidR="00A164CA">
        <w:rPr>
          <w:rFonts w:eastAsiaTheme="minorEastAsia"/>
          <w:b/>
          <w:bCs/>
          <w:color w:val="000000"/>
          <w:kern w:val="0"/>
          <w:szCs w:val="21"/>
        </w:rPr>
        <w:t>9</w:t>
      </w:r>
      <w:r w:rsidR="00A164CA" w:rsidRPr="00C56F63">
        <w:rPr>
          <w:rFonts w:eastAsiaTheme="minorEastAsia"/>
          <w:b/>
          <w:bCs/>
          <w:color w:val="000000"/>
          <w:kern w:val="0"/>
          <w:szCs w:val="21"/>
        </w:rPr>
        <w:t xml:space="preserve"> </w:t>
      </w:r>
      <w:r w:rsidRPr="00C56F63">
        <w:rPr>
          <w:rFonts w:eastAsiaTheme="minorEastAsia"/>
          <w:b/>
          <w:color w:val="000000"/>
          <w:szCs w:val="21"/>
        </w:rPr>
        <w:t>实收基金</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6B65E1" w:rsidRPr="00C56F63">
        <w:tc>
          <w:tcPr>
            <w:tcW w:w="3119"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kern w:val="0"/>
                <w:szCs w:val="21"/>
              </w:rPr>
              <w:t>项目</w:t>
            </w:r>
          </w:p>
        </w:tc>
        <w:tc>
          <w:tcPr>
            <w:tcW w:w="6237" w:type="dxa"/>
            <w:gridSpan w:val="2"/>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jc w:val="center"/>
              <w:rPr>
                <w:rFonts w:eastAsiaTheme="minorEastAsia"/>
                <w:color w:val="000000"/>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2</w:t>
            </w:r>
            <w:r w:rsidRPr="00C56F63">
              <w:rPr>
                <w:rFonts w:eastAsiaTheme="minorEastAsia"/>
                <w:szCs w:val="21"/>
              </w:rPr>
              <w:t>月</w:t>
            </w:r>
            <w:r w:rsidRPr="00C56F63">
              <w:rPr>
                <w:rFonts w:eastAsiaTheme="minorEastAsia"/>
                <w:szCs w:val="21"/>
              </w:rPr>
              <w:t>8</w:t>
            </w:r>
            <w:r w:rsidRPr="00C56F63">
              <w:rPr>
                <w:rFonts w:eastAsiaTheme="minorEastAsia"/>
                <w:szCs w:val="21"/>
              </w:rPr>
              <w:t>日（基金合同生效日）至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119" w:type="dxa"/>
            <w:vMerge/>
            <w:vAlign w:val="center"/>
          </w:tcPr>
          <w:p w:rsidR="006B65E1" w:rsidRPr="00C56F63" w:rsidRDefault="006B65E1">
            <w:pPr>
              <w:widowControl/>
              <w:jc w:val="left"/>
              <w:rPr>
                <w:rFonts w:eastAsiaTheme="minorEastAsia"/>
                <w:color w:val="000000"/>
                <w:szCs w:val="21"/>
              </w:rPr>
            </w:pPr>
          </w:p>
        </w:tc>
        <w:tc>
          <w:tcPr>
            <w:tcW w:w="2873"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基金份额（份）</w:t>
            </w:r>
          </w:p>
        </w:tc>
        <w:tc>
          <w:tcPr>
            <w:tcW w:w="3364"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账面金额</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本期申购</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532,662,934.98</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532,662,934.98</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本期赎回</w:t>
            </w:r>
            <w:r w:rsidRPr="00C56F63">
              <w:rPr>
                <w:rFonts w:eastAsiaTheme="minorEastAsia"/>
                <w:szCs w:val="21"/>
              </w:rPr>
              <w:t>（以</w:t>
            </w:r>
            <w:r w:rsidRPr="00C56F63">
              <w:rPr>
                <w:rFonts w:eastAsiaTheme="minorEastAsia"/>
                <w:szCs w:val="21"/>
              </w:rPr>
              <w:t>“-”</w:t>
            </w:r>
            <w:r w:rsidRPr="00C56F63">
              <w:rPr>
                <w:rFonts w:eastAsiaTheme="minorEastAsia"/>
                <w:szCs w:val="21"/>
              </w:rPr>
              <w:t>号填列）</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119" w:type="dxa"/>
          </w:tcPr>
          <w:p w:rsidR="006B65E1" w:rsidRPr="00C56F63" w:rsidRDefault="00945F2E">
            <w:pPr>
              <w:rPr>
                <w:rFonts w:eastAsiaTheme="minorEastAsia"/>
                <w:color w:val="000000"/>
                <w:szCs w:val="21"/>
              </w:rPr>
            </w:pPr>
            <w:r w:rsidRPr="00C56F63">
              <w:rPr>
                <w:rFonts w:eastAsiaTheme="minorEastAsia"/>
                <w:szCs w:val="21"/>
              </w:rPr>
              <w:t>本期末</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532,662,934.98</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532,662,934.98</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6.4.7.</w:t>
      </w:r>
      <w:r w:rsidR="00A164CA">
        <w:rPr>
          <w:rFonts w:eastAsiaTheme="minorEastAsia"/>
          <w:b/>
          <w:bCs/>
          <w:color w:val="000000"/>
          <w:kern w:val="0"/>
          <w:szCs w:val="21"/>
        </w:rPr>
        <w:t>10</w:t>
      </w:r>
      <w:r w:rsidR="00A164CA" w:rsidRPr="00C56F63">
        <w:rPr>
          <w:rFonts w:eastAsiaTheme="minorEastAsia"/>
          <w:b/>
          <w:bCs/>
          <w:color w:val="000000"/>
          <w:kern w:val="0"/>
          <w:szCs w:val="21"/>
        </w:rPr>
        <w:t xml:space="preserve"> </w:t>
      </w:r>
      <w:r w:rsidRPr="00C56F63">
        <w:rPr>
          <w:rFonts w:eastAsiaTheme="minorEastAsia"/>
          <w:b/>
          <w:color w:val="000000"/>
          <w:szCs w:val="21"/>
        </w:rPr>
        <w:t>未分配利润</w:t>
      </w:r>
    </w:p>
    <w:p w:rsidR="006B65E1" w:rsidRPr="00C56F63" w:rsidRDefault="00945F2E">
      <w:pPr>
        <w:spacing w:line="288" w:lineRule="auto"/>
        <w:jc w:val="right"/>
        <w:rPr>
          <w:rFonts w:eastAsiaTheme="minorEastAsia"/>
          <w:color w:val="00000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6B65E1" w:rsidRPr="00C56F63">
        <w:tc>
          <w:tcPr>
            <w:tcW w:w="27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已实现部分</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未实现部分</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未分配利润合计</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本期利润</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5,156,333.86</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-398,406.12</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4,757,927.74</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本期基金份额交易产生的变动数</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7,466.40</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-594.28</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6,872.12</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其中：基金申购款</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7,466.40</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-594.28</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6,872.12</w:t>
            </w:r>
          </w:p>
        </w:tc>
      </w:tr>
      <w:tr w:rsidR="006B65E1" w:rsidRPr="00C56F63">
        <w:tc>
          <w:tcPr>
            <w:tcW w:w="2700" w:type="dxa"/>
            <w:vAlign w:val="center"/>
          </w:tcPr>
          <w:p w:rsidR="006B65E1" w:rsidRPr="00C56F63" w:rsidRDefault="00945F2E">
            <w:pPr>
              <w:ind w:firstLineChars="294" w:firstLine="617"/>
              <w:rPr>
                <w:rFonts w:eastAsiaTheme="minorEastAsia"/>
                <w:color w:val="000000"/>
                <w:szCs w:val="21"/>
              </w:rPr>
            </w:pPr>
            <w:r w:rsidRPr="00C56F63">
              <w:rPr>
                <w:rFonts w:eastAsiaTheme="minorEastAsia"/>
                <w:color w:val="000000"/>
                <w:szCs w:val="21"/>
              </w:rPr>
              <w:t>基金赎回款</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本期已分配利润</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本期末</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5,163,800.26</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-399,000.40</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4,764,799.86</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6.4.7.</w:t>
      </w:r>
      <w:r w:rsidR="00A164CA" w:rsidRPr="00C56F63">
        <w:rPr>
          <w:rFonts w:eastAsiaTheme="minorEastAsia"/>
          <w:b/>
          <w:bCs/>
          <w:color w:val="000000"/>
          <w:kern w:val="0"/>
          <w:szCs w:val="21"/>
        </w:rPr>
        <w:t>1</w:t>
      </w:r>
      <w:r w:rsidR="00A164CA">
        <w:rPr>
          <w:rFonts w:eastAsiaTheme="minorEastAsia"/>
          <w:b/>
          <w:bCs/>
          <w:color w:val="000000"/>
          <w:kern w:val="0"/>
          <w:szCs w:val="21"/>
        </w:rPr>
        <w:t>1</w:t>
      </w:r>
      <w:r w:rsidR="00A164CA" w:rsidRPr="00C56F63">
        <w:rPr>
          <w:rFonts w:eastAsiaTheme="minorEastAsia"/>
          <w:b/>
          <w:bCs/>
          <w:color w:val="000000"/>
          <w:kern w:val="0"/>
          <w:szCs w:val="21"/>
        </w:rPr>
        <w:t xml:space="preserve"> </w:t>
      </w:r>
      <w:r w:rsidRPr="00C56F63">
        <w:rPr>
          <w:rFonts w:eastAsiaTheme="minorEastAsia"/>
          <w:b/>
          <w:color w:val="000000"/>
          <w:szCs w:val="21"/>
        </w:rPr>
        <w:t>存款利息收入</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50"/>
      </w:tblGrid>
      <w:tr w:rsidR="006B65E1" w:rsidRPr="00C56F63">
        <w:tc>
          <w:tcPr>
            <w:tcW w:w="3828"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350" w:type="dxa"/>
            <w:vAlign w:val="center"/>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jc w:val="center"/>
              <w:rPr>
                <w:rFonts w:eastAsiaTheme="minorEastAsia"/>
                <w:b/>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2</w:t>
            </w:r>
            <w:r w:rsidRPr="00C56F63">
              <w:rPr>
                <w:rFonts w:eastAsiaTheme="minorEastAsia"/>
                <w:szCs w:val="21"/>
              </w:rPr>
              <w:t>月</w:t>
            </w:r>
            <w:r w:rsidRPr="00C56F63">
              <w:rPr>
                <w:rFonts w:eastAsiaTheme="minorEastAsia"/>
                <w:szCs w:val="21"/>
              </w:rPr>
              <w:t>8</w:t>
            </w:r>
            <w:r w:rsidRPr="00C56F63">
              <w:rPr>
                <w:rFonts w:eastAsiaTheme="minorEastAsia"/>
                <w:szCs w:val="21"/>
              </w:rPr>
              <w:t>日（基金合同生效日）至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活期存款利息收入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71,247.50</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定期存款利息收入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其他存款利息收入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结算备付金利息收入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67,610.76</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其他</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213.04</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合计</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139,071.30</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6.4.7.</w:t>
      </w:r>
      <w:r w:rsidR="00A164CA" w:rsidRPr="00C56F63">
        <w:rPr>
          <w:rFonts w:eastAsiaTheme="minorEastAsia"/>
          <w:b/>
          <w:bCs/>
          <w:color w:val="000000"/>
          <w:kern w:val="0"/>
          <w:szCs w:val="21"/>
        </w:rPr>
        <w:t>1</w:t>
      </w:r>
      <w:r w:rsidR="00A164CA">
        <w:rPr>
          <w:rFonts w:eastAsiaTheme="minorEastAsia"/>
          <w:b/>
          <w:bCs/>
          <w:color w:val="000000"/>
          <w:kern w:val="0"/>
          <w:szCs w:val="21"/>
        </w:rPr>
        <w:t>2</w:t>
      </w:r>
      <w:r w:rsidR="00A164CA" w:rsidRPr="00C56F63">
        <w:rPr>
          <w:rFonts w:eastAsiaTheme="minorEastAsia"/>
          <w:b/>
          <w:bCs/>
          <w:color w:val="000000"/>
          <w:kern w:val="0"/>
          <w:szCs w:val="21"/>
        </w:rPr>
        <w:t xml:space="preserve"> </w:t>
      </w:r>
      <w:r w:rsidRPr="00C56F63">
        <w:rPr>
          <w:rFonts w:eastAsiaTheme="minorEastAsia"/>
          <w:b/>
          <w:color w:val="000000"/>
          <w:szCs w:val="21"/>
        </w:rPr>
        <w:t>股票投资收益</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452" w:type="dxa"/>
            <w:tcMar>
              <w:top w:w="15" w:type="dxa"/>
              <w:left w:w="15" w:type="dxa"/>
              <w:bottom w:w="0" w:type="dxa"/>
              <w:right w:w="15" w:type="dxa"/>
            </w:tcMar>
            <w:vAlign w:val="center"/>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jc w:val="center"/>
              <w:rPr>
                <w:rFonts w:eastAsiaTheme="minorEastAsia"/>
                <w:b/>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2</w:t>
            </w:r>
            <w:r w:rsidRPr="00C56F63">
              <w:rPr>
                <w:rFonts w:eastAsiaTheme="minorEastAsia"/>
                <w:szCs w:val="21"/>
              </w:rPr>
              <w:t>月</w:t>
            </w:r>
            <w:r w:rsidRPr="00C56F63">
              <w:rPr>
                <w:rFonts w:eastAsiaTheme="minorEastAsia"/>
                <w:szCs w:val="21"/>
              </w:rPr>
              <w:t>8</w:t>
            </w:r>
            <w:r w:rsidRPr="00C56F63">
              <w:rPr>
                <w:rFonts w:eastAsiaTheme="minorEastAsia"/>
                <w:szCs w:val="21"/>
              </w:rPr>
              <w:t>日（基金合同生效日）至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rPr>
                <w:rFonts w:eastAsiaTheme="minorEastAsia"/>
                <w:szCs w:val="21"/>
              </w:rPr>
            </w:pPr>
            <w:r w:rsidRPr="00C56F63">
              <w:rPr>
                <w:rFonts w:eastAsiaTheme="minorEastAsia"/>
                <w:szCs w:val="21"/>
              </w:rPr>
              <w:t>卖出股票成交总额</w:t>
            </w:r>
          </w:p>
        </w:tc>
        <w:tc>
          <w:tcPr>
            <w:tcW w:w="5452" w:type="dxa"/>
            <w:tcMar>
              <w:top w:w="15" w:type="dxa"/>
              <w:left w:w="15" w:type="dxa"/>
              <w:bottom w:w="0" w:type="dxa"/>
              <w:right w:w="15" w:type="dxa"/>
            </w:tcMar>
            <w:vAlign w:val="bottom"/>
          </w:tcPr>
          <w:p w:rsidR="006B65E1" w:rsidRPr="00C56F63" w:rsidRDefault="00945F2E">
            <w:pPr>
              <w:jc w:val="right"/>
              <w:rPr>
                <w:rFonts w:eastAsiaTheme="minorEastAsia"/>
                <w:szCs w:val="21"/>
              </w:rPr>
            </w:pPr>
            <w:r w:rsidRPr="00C56F63">
              <w:rPr>
                <w:rFonts w:eastAsiaTheme="minorEastAsia"/>
                <w:szCs w:val="21"/>
              </w:rPr>
              <w:t>18,158,929.20</w:t>
            </w:r>
          </w:p>
        </w:tc>
      </w:tr>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rPr>
                <w:rFonts w:eastAsiaTheme="minorEastAsia"/>
                <w:szCs w:val="21"/>
              </w:rPr>
            </w:pPr>
            <w:r w:rsidRPr="00C56F63">
              <w:rPr>
                <w:rFonts w:eastAsiaTheme="minorEastAsia"/>
                <w:szCs w:val="21"/>
              </w:rPr>
              <w:t>减：卖出股票成本总额</w:t>
            </w:r>
          </w:p>
        </w:tc>
        <w:tc>
          <w:tcPr>
            <w:tcW w:w="5452" w:type="dxa"/>
            <w:tcMar>
              <w:top w:w="15" w:type="dxa"/>
              <w:left w:w="15" w:type="dxa"/>
              <w:bottom w:w="0" w:type="dxa"/>
              <w:right w:w="15" w:type="dxa"/>
            </w:tcMar>
            <w:vAlign w:val="bottom"/>
          </w:tcPr>
          <w:p w:rsidR="006B65E1" w:rsidRPr="00C56F63" w:rsidRDefault="00945F2E">
            <w:pPr>
              <w:jc w:val="right"/>
              <w:rPr>
                <w:rFonts w:eastAsiaTheme="minorEastAsia"/>
                <w:szCs w:val="21"/>
              </w:rPr>
            </w:pPr>
            <w:r w:rsidRPr="00C56F63">
              <w:rPr>
                <w:rFonts w:eastAsiaTheme="minorEastAsia"/>
                <w:szCs w:val="21"/>
              </w:rPr>
              <w:t>17,798,343.88</w:t>
            </w:r>
          </w:p>
        </w:tc>
      </w:tr>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rPr>
                <w:rFonts w:eastAsiaTheme="minorEastAsia"/>
                <w:szCs w:val="21"/>
              </w:rPr>
            </w:pPr>
            <w:r w:rsidRPr="00C56F63">
              <w:rPr>
                <w:rFonts w:eastAsiaTheme="minorEastAsia"/>
                <w:szCs w:val="21"/>
              </w:rPr>
              <w:lastRenderedPageBreak/>
              <w:t>买卖股票差价收入</w:t>
            </w:r>
          </w:p>
        </w:tc>
        <w:tc>
          <w:tcPr>
            <w:tcW w:w="5452" w:type="dxa"/>
            <w:tcMar>
              <w:top w:w="15" w:type="dxa"/>
              <w:left w:w="15" w:type="dxa"/>
              <w:bottom w:w="0" w:type="dxa"/>
              <w:right w:w="15" w:type="dxa"/>
            </w:tcMar>
            <w:vAlign w:val="bottom"/>
          </w:tcPr>
          <w:p w:rsidR="006B65E1" w:rsidRPr="00C56F63" w:rsidRDefault="00945F2E">
            <w:pPr>
              <w:jc w:val="right"/>
              <w:rPr>
                <w:rFonts w:eastAsiaTheme="minorEastAsia"/>
                <w:szCs w:val="21"/>
              </w:rPr>
            </w:pPr>
            <w:r w:rsidRPr="00C56F63">
              <w:rPr>
                <w:rFonts w:eastAsiaTheme="minorEastAsia"/>
                <w:szCs w:val="21"/>
              </w:rPr>
              <w:t>360,585.32</w:t>
            </w:r>
          </w:p>
        </w:tc>
      </w:tr>
    </w:tbl>
    <w:p w:rsidR="006B65E1" w:rsidRPr="00C56F63" w:rsidRDefault="006B65E1">
      <w:pPr>
        <w:tabs>
          <w:tab w:val="left" w:pos="426"/>
        </w:tabs>
        <w:spacing w:line="360" w:lineRule="auto"/>
        <w:ind w:firstLineChars="200" w:firstLine="420"/>
        <w:jc w:val="left"/>
        <w:rPr>
          <w:rFonts w:eastAsiaTheme="minorEastAsia"/>
          <w:kern w:val="0"/>
          <w:szCs w:val="21"/>
        </w:rPr>
      </w:pPr>
    </w:p>
    <w:p w:rsidR="006B65E1" w:rsidRPr="00C56F63" w:rsidRDefault="00945F2E">
      <w:pPr>
        <w:spacing w:line="360" w:lineRule="auto"/>
        <w:rPr>
          <w:b/>
          <w:color w:val="000000" w:themeColor="text1"/>
          <w:szCs w:val="21"/>
        </w:rPr>
      </w:pPr>
      <w:r w:rsidRPr="00C56F63">
        <w:rPr>
          <w:rFonts w:eastAsiaTheme="minorEastAsia"/>
          <w:b/>
          <w:bCs/>
          <w:color w:val="000000" w:themeColor="text1"/>
          <w:kern w:val="0"/>
          <w:szCs w:val="21"/>
        </w:rPr>
        <w:t>6.4.7.</w:t>
      </w:r>
      <w:r w:rsidR="00A164CA" w:rsidRPr="00C56F63">
        <w:rPr>
          <w:rFonts w:eastAsiaTheme="minorEastAsia"/>
          <w:b/>
          <w:bCs/>
          <w:color w:val="000000" w:themeColor="text1"/>
          <w:kern w:val="0"/>
          <w:szCs w:val="21"/>
        </w:rPr>
        <w:t>1</w:t>
      </w:r>
      <w:r w:rsidR="00A164CA">
        <w:rPr>
          <w:rFonts w:eastAsiaTheme="minorEastAsia"/>
          <w:b/>
          <w:bCs/>
          <w:color w:val="000000" w:themeColor="text1"/>
          <w:kern w:val="0"/>
          <w:szCs w:val="21"/>
        </w:rPr>
        <w:t>3</w:t>
      </w:r>
      <w:r w:rsidRPr="00C56F63">
        <w:rPr>
          <w:b/>
          <w:color w:val="000000" w:themeColor="text1"/>
          <w:szCs w:val="21"/>
        </w:rPr>
        <w:t>债券投资收益</w:t>
      </w:r>
    </w:p>
    <w:p w:rsidR="006B65E1" w:rsidRPr="00C56F63" w:rsidRDefault="00945F2E">
      <w:pPr>
        <w:widowControl/>
        <w:tabs>
          <w:tab w:val="left" w:pos="1680"/>
        </w:tabs>
        <w:wordWrap w:val="0"/>
        <w:autoSpaceDE w:val="0"/>
        <w:autoSpaceDN w:val="0"/>
        <w:ind w:left="440"/>
        <w:jc w:val="right"/>
        <w:textAlignment w:val="bottom"/>
        <w:rPr>
          <w:color w:val="000000" w:themeColor="text1"/>
          <w:kern w:val="0"/>
          <w:szCs w:val="21"/>
        </w:rPr>
      </w:pPr>
      <w:r w:rsidRPr="00C56F63">
        <w:rPr>
          <w:color w:val="000000" w:themeColor="text1"/>
          <w:szCs w:val="21"/>
          <w:lang w:val="en-AU"/>
        </w:rPr>
        <w:t xml:space="preserve">      </w:t>
      </w:r>
      <w:r w:rsidRPr="00C56F63">
        <w:rPr>
          <w:rFonts w:hint="eastAsia"/>
          <w:color w:val="000000" w:themeColor="text1"/>
          <w:szCs w:val="21"/>
          <w:lang w:val="en-AU"/>
        </w:rPr>
        <w:t xml:space="preserve">   </w:t>
      </w:r>
      <w:r w:rsidRPr="00C56F63">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3725"/>
        <w:gridCol w:w="5636"/>
      </w:tblGrid>
      <w:tr w:rsidR="006B65E1" w:rsidRPr="00C56F63">
        <w:trPr>
          <w:trHeight w:val="315"/>
        </w:trPr>
        <w:tc>
          <w:tcPr>
            <w:tcW w:w="3725" w:type="dxa"/>
            <w:vAlign w:val="center"/>
          </w:tcPr>
          <w:p w:rsidR="006B65E1" w:rsidRPr="00C56F63" w:rsidRDefault="00945F2E">
            <w:pPr>
              <w:autoSpaceDE w:val="0"/>
              <w:autoSpaceDN w:val="0"/>
              <w:ind w:left="440"/>
              <w:jc w:val="center"/>
              <w:textAlignment w:val="bottom"/>
              <w:rPr>
                <w:color w:val="000000" w:themeColor="text1"/>
                <w:kern w:val="0"/>
                <w:szCs w:val="21"/>
              </w:rPr>
            </w:pPr>
            <w:r w:rsidRPr="00C56F63">
              <w:rPr>
                <w:color w:val="000000" w:themeColor="text1"/>
                <w:kern w:val="0"/>
                <w:szCs w:val="21"/>
              </w:rPr>
              <w:t>项目</w:t>
            </w:r>
          </w:p>
        </w:tc>
        <w:tc>
          <w:tcPr>
            <w:tcW w:w="5636" w:type="dxa"/>
            <w:vAlign w:val="center"/>
          </w:tcPr>
          <w:p w:rsidR="006B65E1" w:rsidRPr="00C56F63" w:rsidRDefault="00945F2E">
            <w:pPr>
              <w:spacing w:line="360" w:lineRule="auto"/>
              <w:jc w:val="center"/>
              <w:rPr>
                <w:rFonts w:eastAsiaTheme="minorEastAsia"/>
                <w:color w:val="000000" w:themeColor="text1"/>
                <w:szCs w:val="21"/>
              </w:rPr>
            </w:pPr>
            <w:r w:rsidRPr="00C56F63">
              <w:rPr>
                <w:rFonts w:eastAsiaTheme="minorEastAsia"/>
                <w:color w:val="000000" w:themeColor="text1"/>
                <w:szCs w:val="21"/>
              </w:rPr>
              <w:t>本期</w:t>
            </w:r>
          </w:p>
          <w:p w:rsidR="006B65E1" w:rsidRPr="00C56F63" w:rsidRDefault="00945F2E">
            <w:pPr>
              <w:widowControl/>
              <w:autoSpaceDE w:val="0"/>
              <w:autoSpaceDN w:val="0"/>
              <w:spacing w:line="360" w:lineRule="auto"/>
              <w:ind w:right="-15"/>
              <w:jc w:val="center"/>
              <w:textAlignment w:val="bottom"/>
              <w:rPr>
                <w:rFonts w:eastAsiaTheme="minorEastAsia"/>
                <w:color w:val="000000" w:themeColor="text1"/>
                <w:kern w:val="0"/>
                <w:szCs w:val="21"/>
              </w:rPr>
            </w:pP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2</w:t>
            </w:r>
            <w:r w:rsidRPr="00C56F63">
              <w:rPr>
                <w:rFonts w:eastAsiaTheme="minorEastAsia"/>
                <w:color w:val="000000" w:themeColor="text1"/>
                <w:szCs w:val="21"/>
              </w:rPr>
              <w:t>月</w:t>
            </w:r>
            <w:r w:rsidRPr="00C56F63">
              <w:rPr>
                <w:rFonts w:eastAsiaTheme="minorEastAsia"/>
                <w:color w:val="000000" w:themeColor="text1"/>
                <w:szCs w:val="21"/>
              </w:rPr>
              <w:t>8</w:t>
            </w:r>
            <w:r w:rsidRPr="00C56F63">
              <w:rPr>
                <w:rFonts w:eastAsiaTheme="minorEastAsia"/>
                <w:color w:val="000000" w:themeColor="text1"/>
                <w:szCs w:val="21"/>
              </w:rPr>
              <w:t>日（基金合同生效日）至</w:t>
            </w: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6</w:t>
            </w:r>
            <w:r w:rsidRPr="00C56F63">
              <w:rPr>
                <w:rFonts w:eastAsiaTheme="minorEastAsia"/>
                <w:color w:val="000000" w:themeColor="text1"/>
                <w:szCs w:val="21"/>
              </w:rPr>
              <w:t>月</w:t>
            </w:r>
            <w:r w:rsidRPr="00C56F63">
              <w:rPr>
                <w:rFonts w:eastAsiaTheme="minorEastAsia"/>
                <w:color w:val="000000" w:themeColor="text1"/>
                <w:szCs w:val="21"/>
              </w:rPr>
              <w:t>30</w:t>
            </w:r>
            <w:r w:rsidRPr="00C56F63">
              <w:rPr>
                <w:rFonts w:eastAsiaTheme="minorEastAsia"/>
                <w:color w:val="000000" w:themeColor="text1"/>
                <w:szCs w:val="21"/>
              </w:rPr>
              <w:t>日</w:t>
            </w:r>
          </w:p>
        </w:tc>
      </w:tr>
      <w:tr w:rsidR="006B65E1" w:rsidRPr="00C56F6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B65E1" w:rsidRPr="00C56F63" w:rsidRDefault="00945F2E">
            <w:pPr>
              <w:widowControl/>
              <w:autoSpaceDE w:val="0"/>
              <w:autoSpaceDN w:val="0"/>
              <w:ind w:leftChars="50" w:left="105"/>
              <w:textAlignment w:val="bottom"/>
              <w:rPr>
                <w:color w:val="000000" w:themeColor="text1"/>
                <w:kern w:val="0"/>
                <w:szCs w:val="21"/>
              </w:rPr>
            </w:pPr>
            <w:r w:rsidRPr="00C56F63">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6B65E1" w:rsidRPr="00C56F63" w:rsidRDefault="00945F2E">
            <w:pPr>
              <w:ind w:left="440"/>
              <w:jc w:val="right"/>
              <w:rPr>
                <w:color w:val="000000" w:themeColor="text1"/>
                <w:szCs w:val="21"/>
              </w:rPr>
            </w:pPr>
            <w:r w:rsidRPr="00C56F63">
              <w:rPr>
                <w:rFonts w:hint="eastAsia"/>
                <w:color w:val="000000" w:themeColor="text1"/>
                <w:szCs w:val="21"/>
              </w:rPr>
              <w:t>130,167,493.16</w:t>
            </w:r>
          </w:p>
        </w:tc>
      </w:tr>
      <w:tr w:rsidR="006B65E1" w:rsidRPr="00C56F6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B65E1" w:rsidRPr="00C56F63" w:rsidRDefault="00945F2E">
            <w:pPr>
              <w:widowControl/>
              <w:autoSpaceDE w:val="0"/>
              <w:autoSpaceDN w:val="0"/>
              <w:ind w:leftChars="50" w:left="105"/>
              <w:textAlignment w:val="bottom"/>
              <w:rPr>
                <w:color w:val="000000" w:themeColor="text1"/>
                <w:kern w:val="0"/>
                <w:szCs w:val="21"/>
              </w:rPr>
            </w:pPr>
            <w:r w:rsidRPr="00C56F63">
              <w:rPr>
                <w:color w:val="000000" w:themeColor="text1"/>
                <w:szCs w:val="21"/>
              </w:rPr>
              <w:t>减：</w:t>
            </w:r>
            <w:r w:rsidRPr="00C56F63">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6B65E1" w:rsidRPr="00C56F63" w:rsidRDefault="00945F2E">
            <w:pPr>
              <w:ind w:left="440"/>
              <w:jc w:val="right"/>
              <w:rPr>
                <w:color w:val="000000" w:themeColor="text1"/>
                <w:szCs w:val="21"/>
              </w:rPr>
            </w:pPr>
            <w:r w:rsidRPr="00C56F63">
              <w:rPr>
                <w:rFonts w:hint="eastAsia"/>
                <w:color w:val="000000" w:themeColor="text1"/>
                <w:szCs w:val="21"/>
              </w:rPr>
              <w:t>128,635,178.12</w:t>
            </w:r>
          </w:p>
        </w:tc>
      </w:tr>
      <w:tr w:rsidR="006B65E1" w:rsidRPr="00C56F6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B65E1" w:rsidRPr="00C56F63" w:rsidRDefault="00945F2E">
            <w:pPr>
              <w:widowControl/>
              <w:autoSpaceDE w:val="0"/>
              <w:autoSpaceDN w:val="0"/>
              <w:ind w:firstLineChars="50" w:firstLine="105"/>
              <w:textAlignment w:val="bottom"/>
              <w:rPr>
                <w:color w:val="000000" w:themeColor="text1"/>
                <w:kern w:val="0"/>
                <w:szCs w:val="21"/>
              </w:rPr>
            </w:pPr>
            <w:r w:rsidRPr="00C56F63">
              <w:rPr>
                <w:color w:val="000000" w:themeColor="text1"/>
                <w:szCs w:val="21"/>
              </w:rPr>
              <w:t>减：</w:t>
            </w:r>
            <w:r w:rsidRPr="00C56F63">
              <w:rPr>
                <w:color w:val="000000" w:themeColor="text1"/>
                <w:kern w:val="0"/>
                <w:szCs w:val="21"/>
              </w:rPr>
              <w:t>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6B65E1" w:rsidRPr="00C56F63" w:rsidRDefault="00945F2E">
            <w:pPr>
              <w:ind w:left="440"/>
              <w:jc w:val="right"/>
              <w:rPr>
                <w:color w:val="000000" w:themeColor="text1"/>
                <w:szCs w:val="21"/>
              </w:rPr>
            </w:pPr>
            <w:r w:rsidRPr="00C56F63">
              <w:rPr>
                <w:rFonts w:hint="eastAsia"/>
                <w:color w:val="000000" w:themeColor="text1"/>
                <w:szCs w:val="21"/>
              </w:rPr>
              <w:t>550,432.72</w:t>
            </w:r>
          </w:p>
        </w:tc>
      </w:tr>
      <w:tr w:rsidR="006B65E1" w:rsidRPr="00C56F6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B65E1" w:rsidRPr="00C56F63" w:rsidRDefault="00945F2E">
            <w:pPr>
              <w:widowControl/>
              <w:autoSpaceDE w:val="0"/>
              <w:autoSpaceDN w:val="0"/>
              <w:ind w:leftChars="50" w:left="105"/>
              <w:textAlignment w:val="bottom"/>
              <w:rPr>
                <w:color w:val="000000" w:themeColor="text1"/>
                <w:kern w:val="0"/>
                <w:szCs w:val="21"/>
              </w:rPr>
            </w:pPr>
            <w:r w:rsidRPr="00C56F63">
              <w:rPr>
                <w:rFonts w:ascii="宋体" w:hAnsi="宋体" w:hint="eastAsia"/>
                <w:color w:val="000000"/>
                <w:kern w:val="0"/>
                <w:szCs w:val="21"/>
              </w:rPr>
              <w:t>买卖债券差价收入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6B65E1" w:rsidRPr="00C56F63" w:rsidRDefault="00945F2E">
            <w:pPr>
              <w:ind w:left="440"/>
              <w:jc w:val="right"/>
              <w:rPr>
                <w:color w:val="000000" w:themeColor="text1"/>
                <w:szCs w:val="21"/>
              </w:rPr>
            </w:pPr>
            <w:r w:rsidRPr="00C56F63">
              <w:rPr>
                <w:rFonts w:hint="eastAsia"/>
                <w:color w:val="000000" w:themeColor="text1"/>
                <w:szCs w:val="21"/>
              </w:rPr>
              <w:t>981,882.32</w:t>
            </w:r>
          </w:p>
        </w:tc>
      </w:tr>
    </w:tbl>
    <w:p w:rsidR="006B65E1" w:rsidRPr="00C56F63" w:rsidRDefault="006B65E1">
      <w:pPr>
        <w:tabs>
          <w:tab w:val="left" w:pos="426"/>
        </w:tabs>
        <w:spacing w:line="360" w:lineRule="auto"/>
        <w:ind w:firstLineChars="200" w:firstLine="420"/>
        <w:jc w:val="left"/>
        <w:rPr>
          <w:rFonts w:eastAsiaTheme="minorEastAsia"/>
          <w:kern w:val="0"/>
          <w:szCs w:val="21"/>
        </w:rPr>
      </w:pP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6.4.7.</w:t>
      </w:r>
      <w:r w:rsidR="00A164CA" w:rsidRPr="00C56F63">
        <w:rPr>
          <w:rFonts w:eastAsiaTheme="minorEastAsia"/>
          <w:b/>
          <w:bCs/>
          <w:color w:val="000000"/>
          <w:kern w:val="0"/>
          <w:szCs w:val="21"/>
        </w:rPr>
        <w:t>1</w:t>
      </w:r>
      <w:r w:rsidR="00A164CA">
        <w:rPr>
          <w:rFonts w:eastAsiaTheme="minorEastAsia"/>
          <w:b/>
          <w:bCs/>
          <w:color w:val="000000"/>
          <w:kern w:val="0"/>
          <w:szCs w:val="21"/>
        </w:rPr>
        <w:t>4</w:t>
      </w:r>
      <w:r w:rsidR="00A164CA" w:rsidRPr="00C56F63">
        <w:rPr>
          <w:rFonts w:eastAsiaTheme="minorEastAsia"/>
          <w:b/>
          <w:bCs/>
          <w:color w:val="000000"/>
          <w:kern w:val="0"/>
          <w:szCs w:val="21"/>
        </w:rPr>
        <w:t xml:space="preserve"> </w:t>
      </w:r>
      <w:r w:rsidRPr="00C56F63">
        <w:rPr>
          <w:rFonts w:eastAsiaTheme="minorEastAsia"/>
          <w:b/>
          <w:color w:val="000000"/>
          <w:szCs w:val="21"/>
        </w:rPr>
        <w:t>衍生工具收益</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6.4.7.</w:t>
      </w:r>
      <w:r w:rsidR="00A164CA" w:rsidRPr="00C56F63">
        <w:rPr>
          <w:rFonts w:eastAsiaTheme="minorEastAsia"/>
          <w:b/>
          <w:bCs/>
          <w:color w:val="000000"/>
          <w:kern w:val="0"/>
          <w:szCs w:val="21"/>
        </w:rPr>
        <w:t>1</w:t>
      </w:r>
      <w:r w:rsidR="00A164CA">
        <w:rPr>
          <w:rFonts w:eastAsiaTheme="minorEastAsia"/>
          <w:b/>
          <w:bCs/>
          <w:color w:val="000000"/>
          <w:kern w:val="0"/>
          <w:szCs w:val="21"/>
        </w:rPr>
        <w:t>5</w:t>
      </w:r>
      <w:r w:rsidR="00A164CA" w:rsidRPr="00C56F63">
        <w:rPr>
          <w:rFonts w:eastAsiaTheme="minorEastAsia"/>
          <w:b/>
          <w:bCs/>
          <w:color w:val="000000"/>
          <w:kern w:val="0"/>
          <w:szCs w:val="21"/>
        </w:rPr>
        <w:t xml:space="preserve"> </w:t>
      </w:r>
      <w:r w:rsidRPr="00C56F63">
        <w:rPr>
          <w:rFonts w:eastAsiaTheme="minorEastAsia"/>
          <w:b/>
          <w:color w:val="000000"/>
          <w:szCs w:val="21"/>
        </w:rPr>
        <w:t>股利收益</w:t>
      </w:r>
    </w:p>
    <w:p w:rsidR="006B65E1" w:rsidRPr="00C56F63" w:rsidRDefault="00945F2E">
      <w:pPr>
        <w:tabs>
          <w:tab w:val="left" w:pos="7200"/>
          <w:tab w:val="left" w:pos="8280"/>
        </w:tabs>
        <w:ind w:rightChars="33" w:right="69"/>
        <w:jc w:val="right"/>
        <w:rPr>
          <w:rFonts w:eastAsiaTheme="minorEastAsia"/>
          <w:color w:val="000000"/>
          <w:szCs w:val="21"/>
        </w:rPr>
      </w:pPr>
      <w:r w:rsidRPr="00C56F63">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6B65E1" w:rsidRPr="00C56F63">
        <w:tc>
          <w:tcPr>
            <w:tcW w:w="3794"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2</w:t>
            </w:r>
            <w:r w:rsidRPr="00C56F63">
              <w:rPr>
                <w:rFonts w:eastAsiaTheme="minorEastAsia"/>
                <w:szCs w:val="21"/>
              </w:rPr>
              <w:t>月</w:t>
            </w:r>
            <w:r w:rsidRPr="00C56F63">
              <w:rPr>
                <w:rFonts w:eastAsiaTheme="minorEastAsia"/>
                <w:szCs w:val="21"/>
              </w:rPr>
              <w:t>8</w:t>
            </w:r>
            <w:r w:rsidRPr="00C56F63">
              <w:rPr>
                <w:rFonts w:eastAsiaTheme="minorEastAsia"/>
                <w:szCs w:val="21"/>
              </w:rPr>
              <w:t>日（基金合同生效日）至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794" w:type="dxa"/>
            <w:vAlign w:val="center"/>
          </w:tcPr>
          <w:p w:rsidR="006B65E1" w:rsidRPr="00C56F63" w:rsidRDefault="00945F2E">
            <w:pPr>
              <w:rPr>
                <w:rFonts w:eastAsiaTheme="minorEastAsia"/>
                <w:szCs w:val="21"/>
              </w:rPr>
            </w:pPr>
            <w:r w:rsidRPr="00C56F63">
              <w:rPr>
                <w:rFonts w:eastAsiaTheme="minorEastAsia"/>
                <w:szCs w:val="21"/>
              </w:rPr>
              <w:t>股票投资产生的股利收益</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335,967.52</w:t>
            </w:r>
          </w:p>
        </w:tc>
      </w:tr>
      <w:tr w:rsidR="006F1745" w:rsidRPr="00C56F63" w:rsidTr="00B7111D">
        <w:tc>
          <w:tcPr>
            <w:tcW w:w="3794" w:type="dxa"/>
            <w:vAlign w:val="center"/>
          </w:tcPr>
          <w:p w:rsidR="006F1745" w:rsidRPr="00C56F63" w:rsidRDefault="006F1745" w:rsidP="006F1745">
            <w:pPr>
              <w:rPr>
                <w:rFonts w:eastAsiaTheme="minorEastAsia"/>
                <w:szCs w:val="21"/>
              </w:rPr>
            </w:pPr>
            <w:r w:rsidRPr="006F1745">
              <w:rPr>
                <w:rFonts w:eastAsiaTheme="minorEastAsia"/>
                <w:szCs w:val="21"/>
              </w:rPr>
              <w:t>其中：证券出借权益补偿收入</w:t>
            </w:r>
          </w:p>
        </w:tc>
        <w:tc>
          <w:tcPr>
            <w:tcW w:w="5528" w:type="dxa"/>
            <w:vAlign w:val="center"/>
          </w:tcPr>
          <w:p w:rsidR="006F1745" w:rsidRPr="00C56F63" w:rsidRDefault="006F1745" w:rsidP="006F1745">
            <w:pPr>
              <w:jc w:val="right"/>
              <w:rPr>
                <w:rFonts w:eastAsiaTheme="minorEastAsia"/>
                <w:szCs w:val="21"/>
              </w:rPr>
            </w:pPr>
            <w:r w:rsidRPr="006F1745">
              <w:rPr>
                <w:rFonts w:eastAsiaTheme="minorEastAsia"/>
                <w:szCs w:val="21"/>
              </w:rPr>
              <w:t>-</w:t>
            </w:r>
          </w:p>
        </w:tc>
      </w:tr>
      <w:tr w:rsidR="006B65E1" w:rsidRPr="00C56F63">
        <w:tc>
          <w:tcPr>
            <w:tcW w:w="3794" w:type="dxa"/>
            <w:vAlign w:val="center"/>
          </w:tcPr>
          <w:p w:rsidR="006B65E1" w:rsidRPr="00C56F63" w:rsidRDefault="00945F2E">
            <w:pPr>
              <w:rPr>
                <w:rFonts w:eastAsiaTheme="minorEastAsia"/>
                <w:szCs w:val="21"/>
              </w:rPr>
            </w:pPr>
            <w:r w:rsidRPr="00C56F63">
              <w:rPr>
                <w:rFonts w:eastAsiaTheme="minorEastAsia"/>
                <w:szCs w:val="21"/>
              </w:rPr>
              <w:t>基金投资产生的股利收益</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794" w:type="dxa"/>
            <w:vAlign w:val="center"/>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335,967.52</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6.4.7.</w:t>
      </w:r>
      <w:r w:rsidR="00A164CA" w:rsidRPr="00C56F63">
        <w:rPr>
          <w:rFonts w:eastAsiaTheme="minorEastAsia"/>
          <w:b/>
          <w:bCs/>
          <w:color w:val="000000"/>
          <w:kern w:val="0"/>
          <w:szCs w:val="21"/>
        </w:rPr>
        <w:t>1</w:t>
      </w:r>
      <w:r w:rsidR="00A164CA">
        <w:rPr>
          <w:rFonts w:eastAsiaTheme="minorEastAsia"/>
          <w:b/>
          <w:bCs/>
          <w:color w:val="000000"/>
          <w:kern w:val="0"/>
          <w:szCs w:val="21"/>
        </w:rPr>
        <w:t>6</w:t>
      </w:r>
      <w:r w:rsidR="00A164CA" w:rsidRPr="00C56F63">
        <w:rPr>
          <w:rFonts w:eastAsiaTheme="minorEastAsia"/>
          <w:b/>
          <w:bCs/>
          <w:color w:val="000000"/>
          <w:kern w:val="0"/>
          <w:szCs w:val="21"/>
        </w:rPr>
        <w:t xml:space="preserve"> </w:t>
      </w:r>
      <w:r w:rsidRPr="00C56F63">
        <w:rPr>
          <w:rFonts w:eastAsiaTheme="minorEastAsia"/>
          <w:b/>
          <w:color w:val="000000"/>
          <w:szCs w:val="21"/>
        </w:rPr>
        <w:t>公允价值变动收益</w:t>
      </w:r>
    </w:p>
    <w:p w:rsidR="006B65E1" w:rsidRPr="00C56F63" w:rsidRDefault="00945F2E">
      <w:pPr>
        <w:tabs>
          <w:tab w:val="left" w:pos="8820"/>
        </w:tabs>
        <w:wordWrap w:val="0"/>
        <w:spacing w:line="360" w:lineRule="auto"/>
        <w:ind w:rightChars="-52" w:right="-109"/>
        <w:jc w:val="right"/>
        <w:rPr>
          <w:rFonts w:eastAsiaTheme="minorEastAsia"/>
          <w:color w:val="000000"/>
          <w:szCs w:val="21"/>
        </w:rPr>
      </w:pPr>
      <w:r w:rsidRPr="00C56F63">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6B65E1" w:rsidRPr="00C56F63">
        <w:trPr>
          <w:trHeight w:val="285"/>
        </w:trPr>
        <w:tc>
          <w:tcPr>
            <w:tcW w:w="3794" w:type="dxa"/>
            <w:vAlign w:val="center"/>
          </w:tcPr>
          <w:p w:rsidR="006B65E1" w:rsidRPr="00C56F63" w:rsidRDefault="00945F2E">
            <w:pPr>
              <w:jc w:val="center"/>
              <w:rPr>
                <w:rFonts w:eastAsiaTheme="minorEastAsia"/>
                <w:szCs w:val="21"/>
              </w:rPr>
            </w:pPr>
            <w:r w:rsidRPr="00C56F63">
              <w:rPr>
                <w:rFonts w:eastAsiaTheme="minorEastAsia"/>
                <w:kern w:val="0"/>
                <w:szCs w:val="21"/>
              </w:rPr>
              <w:t>项目名称</w:t>
            </w:r>
          </w:p>
        </w:tc>
        <w:tc>
          <w:tcPr>
            <w:tcW w:w="5528"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2</w:t>
            </w:r>
            <w:r w:rsidRPr="00C56F63">
              <w:rPr>
                <w:rFonts w:eastAsiaTheme="minorEastAsia"/>
                <w:szCs w:val="21"/>
              </w:rPr>
              <w:t>月</w:t>
            </w:r>
            <w:r w:rsidRPr="00C56F63">
              <w:rPr>
                <w:rFonts w:eastAsiaTheme="minorEastAsia"/>
                <w:szCs w:val="21"/>
              </w:rPr>
              <w:t>8</w:t>
            </w:r>
            <w:r w:rsidRPr="00C56F63">
              <w:rPr>
                <w:rFonts w:eastAsiaTheme="minorEastAsia"/>
                <w:szCs w:val="21"/>
              </w:rPr>
              <w:t>日（基金合同生效日）至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1.</w:t>
            </w:r>
            <w:r w:rsidRPr="00C56F63">
              <w:rPr>
                <w:rFonts w:eastAsiaTheme="minorEastAsia"/>
                <w:kern w:val="0"/>
                <w:szCs w:val="21"/>
              </w:rPr>
              <w:t>交易性金融资产</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-398,406.12</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w:t>
            </w:r>
            <w:r w:rsidRPr="00C56F63">
              <w:rPr>
                <w:rFonts w:eastAsiaTheme="minorEastAsia"/>
                <w:kern w:val="0"/>
                <w:szCs w:val="21"/>
              </w:rPr>
              <w:t>股票投资</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-1,851,506.93</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w:t>
            </w:r>
            <w:r w:rsidRPr="00C56F63">
              <w:rPr>
                <w:rFonts w:eastAsiaTheme="minorEastAsia"/>
                <w:kern w:val="0"/>
                <w:szCs w:val="21"/>
              </w:rPr>
              <w:t>债券投资</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1,453,100.81</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资产支持证券投资</w:t>
            </w:r>
          </w:p>
        </w:tc>
        <w:tc>
          <w:tcPr>
            <w:tcW w:w="5528" w:type="dxa"/>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基金投资</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贵金属投资</w:t>
            </w:r>
          </w:p>
        </w:tc>
        <w:tc>
          <w:tcPr>
            <w:tcW w:w="5528" w:type="dxa"/>
            <w:vAlign w:val="center"/>
          </w:tcPr>
          <w:p w:rsidR="006B65E1" w:rsidRPr="00C56F63" w:rsidRDefault="00945F2E">
            <w:pPr>
              <w:widowControl/>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hint="eastAsia"/>
                <w:kern w:val="0"/>
                <w:szCs w:val="21"/>
              </w:rPr>
              <w:t>其他</w:t>
            </w:r>
          </w:p>
        </w:tc>
        <w:tc>
          <w:tcPr>
            <w:tcW w:w="5528" w:type="dxa"/>
            <w:vAlign w:val="center"/>
          </w:tcPr>
          <w:p w:rsidR="006B65E1" w:rsidRPr="00C56F63" w:rsidRDefault="00945F2E">
            <w:pPr>
              <w:widowControl/>
              <w:jc w:val="right"/>
              <w:rPr>
                <w:rFonts w:eastAsiaTheme="minorEastAsia"/>
                <w:kern w:val="0"/>
                <w:szCs w:val="21"/>
              </w:rPr>
            </w:pPr>
            <w:r w:rsidRPr="00C56F63">
              <w:rPr>
                <w:rFonts w:eastAsiaTheme="minorEastAsia" w:hint="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2.</w:t>
            </w:r>
            <w:r w:rsidRPr="00C56F63">
              <w:rPr>
                <w:rFonts w:eastAsiaTheme="minorEastAsia"/>
                <w:kern w:val="0"/>
                <w:szCs w:val="21"/>
              </w:rPr>
              <w:t>衍生工具</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权证投资</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rPr>
                <w:rFonts w:eastAsiaTheme="minorEastAsia"/>
                <w:szCs w:val="21"/>
              </w:rPr>
            </w:pPr>
            <w:r w:rsidRPr="00C56F63">
              <w:rPr>
                <w:rFonts w:eastAsiaTheme="minorEastAsia"/>
                <w:kern w:val="0"/>
                <w:szCs w:val="21"/>
              </w:rPr>
              <w:lastRenderedPageBreak/>
              <w:t>3.</w:t>
            </w:r>
            <w:r w:rsidRPr="00C56F63">
              <w:rPr>
                <w:rFonts w:eastAsiaTheme="minorEastAsia"/>
                <w:kern w:val="0"/>
                <w:szCs w:val="21"/>
              </w:rPr>
              <w:t>其他</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980F11" w:rsidRPr="00C56F63" w:rsidTr="00926A2B">
        <w:tblPrEx>
          <w:tblLook w:val="00A0" w:firstRow="1" w:lastRow="0" w:firstColumn="1" w:lastColumn="0" w:noHBand="0" w:noVBand="0"/>
        </w:tblPrEx>
        <w:trPr>
          <w:trHeight w:val="285"/>
        </w:trPr>
        <w:tc>
          <w:tcPr>
            <w:tcW w:w="3794" w:type="dxa"/>
            <w:vAlign w:val="center"/>
          </w:tcPr>
          <w:p w:rsidR="00980F11" w:rsidRPr="00C56F63" w:rsidRDefault="00980F11" w:rsidP="00926A2B">
            <w:pPr>
              <w:widowControl/>
              <w:jc w:val="left"/>
              <w:rPr>
                <w:rFonts w:eastAsiaTheme="minorEastAsia"/>
                <w:kern w:val="0"/>
                <w:szCs w:val="21"/>
              </w:rPr>
            </w:pPr>
            <w:r w:rsidRPr="00C56F63">
              <w:rPr>
                <w:rFonts w:eastAsiaTheme="minorEastAsia" w:hint="eastAsia"/>
                <w:kern w:val="0"/>
                <w:szCs w:val="21"/>
              </w:rPr>
              <w:t>减：应税金融商品公允价值变动产生的预估增值税</w:t>
            </w:r>
          </w:p>
        </w:tc>
        <w:tc>
          <w:tcPr>
            <w:tcW w:w="5528" w:type="dxa"/>
            <w:vAlign w:val="bottom"/>
          </w:tcPr>
          <w:p w:rsidR="00980F11" w:rsidRPr="00C56F63" w:rsidRDefault="00980F11" w:rsidP="00926A2B">
            <w:pPr>
              <w:jc w:val="right"/>
              <w:rPr>
                <w:rFonts w:eastAsiaTheme="minorEastAsia"/>
                <w:szCs w:val="21"/>
              </w:rPr>
            </w:pPr>
            <w:r w:rsidRPr="00C56F63">
              <w:rPr>
                <w:rFonts w:eastAsiaTheme="minorEastAsia"/>
                <w:szCs w:val="21"/>
              </w:rPr>
              <w:t>-</w:t>
            </w:r>
          </w:p>
        </w:tc>
      </w:tr>
      <w:tr w:rsidR="006B65E1" w:rsidRPr="00C56F63">
        <w:trPr>
          <w:trHeight w:val="285"/>
        </w:trPr>
        <w:tc>
          <w:tcPr>
            <w:tcW w:w="3794" w:type="dxa"/>
            <w:vAlign w:val="center"/>
          </w:tcPr>
          <w:p w:rsidR="006B65E1" w:rsidRPr="00C56F63" w:rsidRDefault="00945F2E">
            <w:pPr>
              <w:widowControl/>
              <w:rPr>
                <w:rFonts w:eastAsiaTheme="minorEastAsia"/>
                <w:szCs w:val="21"/>
              </w:rPr>
            </w:pPr>
            <w:r w:rsidRPr="00C56F63">
              <w:rPr>
                <w:rFonts w:eastAsiaTheme="minorEastAsia"/>
                <w:kern w:val="0"/>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-398,406.12</w:t>
            </w:r>
          </w:p>
        </w:tc>
      </w:tr>
    </w:tbl>
    <w:p w:rsidR="00A164CA" w:rsidRPr="00C56F63" w:rsidRDefault="00A164CA" w:rsidP="00A164C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6.4.7.17 </w:t>
      </w:r>
      <w:r>
        <w:rPr>
          <w:rFonts w:eastAsiaTheme="minorEastAsia" w:hint="eastAsia"/>
          <w:b/>
          <w:color w:val="000000"/>
          <w:szCs w:val="21"/>
        </w:rPr>
        <w:t>其他收入</w:t>
      </w:r>
    </w:p>
    <w:p w:rsidR="00A164CA" w:rsidRPr="00606B36" w:rsidRDefault="00A164CA" w:rsidP="00606B36">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A04A97" w:rsidRPr="00C56F63" w:rsidRDefault="00A04A97" w:rsidP="00572E9A">
      <w:pPr>
        <w:spacing w:beforeLines="50" w:before="156" w:line="360" w:lineRule="auto"/>
        <w:rPr>
          <w:rFonts w:eastAsiaTheme="minorEastAsia"/>
          <w:b/>
          <w:color w:val="000000" w:themeColor="text1"/>
          <w:szCs w:val="21"/>
        </w:rPr>
      </w:pPr>
      <w:r w:rsidRPr="00C56F63">
        <w:rPr>
          <w:rFonts w:eastAsiaTheme="minorEastAsia"/>
          <w:b/>
          <w:bCs/>
          <w:color w:val="000000" w:themeColor="text1"/>
          <w:kern w:val="0"/>
          <w:szCs w:val="21"/>
        </w:rPr>
        <w:t>6.4.7.</w:t>
      </w:r>
      <w:r w:rsidR="00A164CA" w:rsidRPr="00C56F63">
        <w:rPr>
          <w:rFonts w:eastAsiaTheme="minorEastAsia"/>
          <w:b/>
          <w:bCs/>
          <w:color w:val="000000" w:themeColor="text1"/>
          <w:kern w:val="0"/>
          <w:szCs w:val="21"/>
        </w:rPr>
        <w:t>1</w:t>
      </w:r>
      <w:r w:rsidR="00A164CA">
        <w:rPr>
          <w:rFonts w:eastAsiaTheme="minorEastAsia"/>
          <w:b/>
          <w:bCs/>
          <w:color w:val="000000" w:themeColor="text1"/>
          <w:kern w:val="0"/>
          <w:szCs w:val="21"/>
        </w:rPr>
        <w:t>8</w:t>
      </w:r>
      <w:r w:rsidR="00A164CA" w:rsidRPr="00C56F63">
        <w:rPr>
          <w:rFonts w:eastAsiaTheme="minorEastAsia"/>
          <w:b/>
          <w:bCs/>
          <w:color w:val="000000" w:themeColor="text1"/>
          <w:kern w:val="0"/>
          <w:szCs w:val="21"/>
        </w:rPr>
        <w:t xml:space="preserve"> </w:t>
      </w:r>
      <w:r w:rsidRPr="00C56F63">
        <w:rPr>
          <w:rFonts w:eastAsiaTheme="minorEastAsia"/>
          <w:b/>
          <w:color w:val="000000" w:themeColor="text1"/>
          <w:szCs w:val="21"/>
        </w:rPr>
        <w:t>交易费用</w:t>
      </w:r>
    </w:p>
    <w:p w:rsidR="00A04A97" w:rsidRPr="00C56F63" w:rsidRDefault="00A04A97" w:rsidP="00A04A97">
      <w:pPr>
        <w:tabs>
          <w:tab w:val="left" w:pos="7200"/>
          <w:tab w:val="left" w:pos="8280"/>
        </w:tabs>
        <w:spacing w:line="360" w:lineRule="auto"/>
        <w:ind w:rightChars="-52" w:right="-109"/>
        <w:jc w:val="right"/>
        <w:rPr>
          <w:rFonts w:eastAsiaTheme="minorEastAsia"/>
          <w:color w:val="000000" w:themeColor="text1"/>
          <w:szCs w:val="21"/>
        </w:rPr>
      </w:pPr>
      <w:r w:rsidRPr="00C56F63">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center"/>
              <w:rPr>
                <w:rFonts w:eastAsiaTheme="minorEastAsia"/>
                <w:color w:val="000000" w:themeColor="text1"/>
                <w:szCs w:val="21"/>
              </w:rPr>
            </w:pPr>
            <w:r w:rsidRPr="00C56F63">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center"/>
              <w:rPr>
                <w:rFonts w:eastAsiaTheme="minorEastAsia"/>
                <w:color w:val="000000" w:themeColor="text1"/>
                <w:szCs w:val="21"/>
              </w:rPr>
            </w:pPr>
            <w:r w:rsidRPr="00C56F63">
              <w:rPr>
                <w:rFonts w:eastAsiaTheme="minorEastAsia" w:hint="eastAsia"/>
                <w:color w:val="000000" w:themeColor="text1"/>
                <w:szCs w:val="21"/>
              </w:rPr>
              <w:t>本期</w:t>
            </w:r>
          </w:p>
          <w:p w:rsidR="00A04A97" w:rsidRPr="00C56F63" w:rsidRDefault="00A04A97" w:rsidP="00922442">
            <w:pPr>
              <w:spacing w:line="360" w:lineRule="auto"/>
              <w:jc w:val="center"/>
              <w:rPr>
                <w:rFonts w:eastAsiaTheme="minorEastAsia"/>
                <w:color w:val="000000" w:themeColor="text1"/>
                <w:kern w:val="0"/>
                <w:szCs w:val="21"/>
              </w:rPr>
            </w:pP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2</w:t>
            </w:r>
            <w:r w:rsidRPr="00C56F63">
              <w:rPr>
                <w:rFonts w:eastAsiaTheme="minorEastAsia"/>
                <w:color w:val="000000" w:themeColor="text1"/>
                <w:szCs w:val="21"/>
              </w:rPr>
              <w:t>月</w:t>
            </w:r>
            <w:r w:rsidRPr="00C56F63">
              <w:rPr>
                <w:rFonts w:eastAsiaTheme="minorEastAsia"/>
                <w:color w:val="000000" w:themeColor="text1"/>
                <w:szCs w:val="21"/>
              </w:rPr>
              <w:t>8</w:t>
            </w:r>
            <w:r w:rsidRPr="00C56F63">
              <w:rPr>
                <w:rFonts w:eastAsiaTheme="minorEastAsia"/>
                <w:color w:val="000000" w:themeColor="text1"/>
                <w:szCs w:val="21"/>
              </w:rPr>
              <w:t>日（基金合同生效日）</w:t>
            </w:r>
            <w:r w:rsidRPr="00C56F63">
              <w:rPr>
                <w:rFonts w:eastAsiaTheme="minorEastAsia" w:hint="eastAsia"/>
                <w:color w:val="000000" w:themeColor="text1"/>
                <w:szCs w:val="21"/>
              </w:rPr>
              <w:t>至</w:t>
            </w: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6</w:t>
            </w:r>
            <w:r w:rsidRPr="00C56F63">
              <w:rPr>
                <w:rFonts w:eastAsiaTheme="minorEastAsia"/>
                <w:color w:val="000000" w:themeColor="text1"/>
                <w:szCs w:val="21"/>
              </w:rPr>
              <w:t>月</w:t>
            </w:r>
            <w:r w:rsidRPr="00C56F63">
              <w:rPr>
                <w:rFonts w:eastAsiaTheme="minorEastAsia"/>
                <w:color w:val="000000" w:themeColor="text1"/>
                <w:szCs w:val="21"/>
              </w:rPr>
              <w:t>30</w:t>
            </w:r>
            <w:r w:rsidRPr="00C56F63">
              <w:rPr>
                <w:rFonts w:eastAsiaTheme="minorEastAsia"/>
                <w:color w:val="000000" w:themeColor="text1"/>
                <w:szCs w:val="21"/>
              </w:rPr>
              <w:t>日</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135,818.84</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5,005.00</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140,823.84</w:t>
            </w:r>
          </w:p>
        </w:tc>
      </w:tr>
    </w:tbl>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6.4.7.</w:t>
      </w:r>
      <w:r w:rsidR="00A164CA" w:rsidRPr="00C56F63">
        <w:rPr>
          <w:rFonts w:eastAsiaTheme="minorEastAsia"/>
          <w:b/>
          <w:bCs/>
          <w:color w:val="000000"/>
          <w:kern w:val="0"/>
          <w:szCs w:val="21"/>
        </w:rPr>
        <w:t>1</w:t>
      </w:r>
      <w:r w:rsidR="00A164CA">
        <w:rPr>
          <w:rFonts w:eastAsiaTheme="minorEastAsia"/>
          <w:b/>
          <w:bCs/>
          <w:color w:val="000000"/>
          <w:kern w:val="0"/>
          <w:szCs w:val="21"/>
        </w:rPr>
        <w:t>9</w:t>
      </w:r>
      <w:r w:rsidR="00A164CA" w:rsidRPr="00C56F63">
        <w:rPr>
          <w:rFonts w:eastAsiaTheme="minorEastAsia"/>
          <w:b/>
          <w:bCs/>
          <w:color w:val="000000"/>
          <w:kern w:val="0"/>
          <w:szCs w:val="21"/>
        </w:rPr>
        <w:t xml:space="preserve"> </w:t>
      </w:r>
      <w:r w:rsidRPr="00C56F63">
        <w:rPr>
          <w:rFonts w:eastAsiaTheme="minorEastAsia"/>
          <w:b/>
          <w:color w:val="000000"/>
          <w:szCs w:val="21"/>
        </w:rPr>
        <w:t>其他费用</w:t>
      </w:r>
    </w:p>
    <w:p w:rsidR="006B65E1" w:rsidRPr="00C56F63" w:rsidRDefault="00945F2E">
      <w:pPr>
        <w:tabs>
          <w:tab w:val="left" w:pos="7200"/>
          <w:tab w:val="left" w:pos="8280"/>
          <w:tab w:val="left" w:pos="9000"/>
        </w:tabs>
        <w:ind w:rightChars="-52" w:right="-109"/>
        <w:jc w:val="right"/>
        <w:rPr>
          <w:rFonts w:eastAsiaTheme="minorEastAsia"/>
          <w:bCs/>
          <w:szCs w:val="21"/>
        </w:rPr>
      </w:pPr>
      <w:r w:rsidRPr="00C56F63">
        <w:rPr>
          <w:rFonts w:eastAsiaTheme="minorEastAsia"/>
          <w:color w:val="000000"/>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3"/>
        <w:gridCol w:w="5551"/>
      </w:tblGrid>
      <w:tr w:rsidR="006B65E1" w:rsidRPr="00C56F63">
        <w:tc>
          <w:tcPr>
            <w:tcW w:w="3853"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51"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2</w:t>
            </w:r>
            <w:r w:rsidRPr="00C56F63">
              <w:rPr>
                <w:rFonts w:eastAsiaTheme="minorEastAsia"/>
                <w:szCs w:val="21"/>
              </w:rPr>
              <w:t>月</w:t>
            </w:r>
            <w:r w:rsidRPr="00C56F63">
              <w:rPr>
                <w:rFonts w:eastAsiaTheme="minorEastAsia"/>
                <w:szCs w:val="21"/>
              </w:rPr>
              <w:t>8</w:t>
            </w:r>
            <w:r w:rsidRPr="00C56F63">
              <w:rPr>
                <w:rFonts w:eastAsiaTheme="minorEastAsia"/>
                <w:szCs w:val="21"/>
              </w:rPr>
              <w:t>日（基金合同生效日）至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853" w:type="dxa"/>
            <w:vAlign w:val="center"/>
          </w:tcPr>
          <w:p w:rsidR="006B65E1" w:rsidRPr="00C56F63" w:rsidRDefault="00945F2E">
            <w:pPr>
              <w:rPr>
                <w:rFonts w:eastAsiaTheme="minorEastAsia"/>
                <w:szCs w:val="21"/>
              </w:rPr>
            </w:pPr>
            <w:r w:rsidRPr="00C56F63">
              <w:rPr>
                <w:rFonts w:eastAsiaTheme="minorEastAsia"/>
                <w:szCs w:val="21"/>
              </w:rPr>
              <w:t>审计费用</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26,239.07</w:t>
            </w:r>
          </w:p>
        </w:tc>
      </w:tr>
      <w:tr w:rsidR="006B65E1" w:rsidRPr="00C56F63">
        <w:tc>
          <w:tcPr>
            <w:tcW w:w="3853" w:type="dxa"/>
            <w:vAlign w:val="center"/>
          </w:tcPr>
          <w:p w:rsidR="006B65E1" w:rsidRPr="00C56F63" w:rsidRDefault="00945F2E">
            <w:pPr>
              <w:rPr>
                <w:rFonts w:eastAsiaTheme="minorEastAsia"/>
                <w:szCs w:val="21"/>
              </w:rPr>
            </w:pPr>
            <w:r w:rsidRPr="00C56F63">
              <w:rPr>
                <w:rFonts w:eastAsiaTheme="minorEastAsia"/>
                <w:szCs w:val="21"/>
              </w:rPr>
              <w:t>信息披露费</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34,984.95</w:t>
            </w:r>
          </w:p>
        </w:tc>
      </w:tr>
      <w:tr w:rsidR="006F1745" w:rsidRPr="00C56F63">
        <w:tc>
          <w:tcPr>
            <w:tcW w:w="3853" w:type="dxa"/>
            <w:vAlign w:val="center"/>
          </w:tcPr>
          <w:p w:rsidR="006F1745" w:rsidRPr="00C56F63" w:rsidRDefault="006F1745" w:rsidP="006F1745">
            <w:pPr>
              <w:rPr>
                <w:rFonts w:eastAsiaTheme="minorEastAsia"/>
                <w:szCs w:val="21"/>
              </w:rPr>
            </w:pPr>
            <w:r w:rsidRPr="006F1745">
              <w:rPr>
                <w:rFonts w:eastAsiaTheme="minorEastAsia"/>
                <w:szCs w:val="21"/>
              </w:rPr>
              <w:t>证券出借违约金</w:t>
            </w:r>
          </w:p>
        </w:tc>
        <w:tc>
          <w:tcPr>
            <w:tcW w:w="5551" w:type="dxa"/>
            <w:vAlign w:val="bottom"/>
          </w:tcPr>
          <w:p w:rsidR="006F1745" w:rsidRPr="00C56F63" w:rsidRDefault="006F1745" w:rsidP="006F1745">
            <w:pPr>
              <w:jc w:val="right"/>
              <w:rPr>
                <w:rFonts w:eastAsiaTheme="minorEastAsia"/>
                <w:szCs w:val="21"/>
              </w:rPr>
            </w:pPr>
            <w:r w:rsidRPr="006F1745">
              <w:rPr>
                <w:rFonts w:eastAsiaTheme="minorEastAsia"/>
                <w:szCs w:val="21"/>
              </w:rPr>
              <w:t>-</w:t>
            </w:r>
          </w:p>
        </w:tc>
      </w:tr>
      <w:tr w:rsidR="00E07B17">
        <w:tc>
          <w:tcPr>
            <w:tcW w:w="3853" w:type="dxa"/>
            <w:vAlign w:val="center"/>
          </w:tcPr>
          <w:p w:rsidR="00E07B17" w:rsidRDefault="004E1D90">
            <w:pPr>
              <w:jc w:val="left"/>
            </w:pPr>
            <w:r>
              <w:rPr>
                <w:rFonts w:eastAsiaTheme="minorEastAsia"/>
                <w:szCs w:val="21"/>
              </w:rPr>
              <w:t>其他</w:t>
            </w:r>
          </w:p>
        </w:tc>
        <w:tc>
          <w:tcPr>
            <w:tcW w:w="5551" w:type="dxa"/>
            <w:vAlign w:val="center"/>
          </w:tcPr>
          <w:p w:rsidR="00E07B17" w:rsidRDefault="004E1D90">
            <w:pPr>
              <w:jc w:val="right"/>
            </w:pPr>
            <w:r>
              <w:rPr>
                <w:rFonts w:eastAsiaTheme="minorEastAsia"/>
                <w:szCs w:val="21"/>
              </w:rPr>
              <w:t>400.00</w:t>
            </w:r>
          </w:p>
        </w:tc>
      </w:tr>
      <w:tr w:rsidR="006B65E1" w:rsidRPr="00C56F63">
        <w:tc>
          <w:tcPr>
            <w:tcW w:w="3853" w:type="dxa"/>
            <w:vAlign w:val="bottom"/>
          </w:tcPr>
          <w:p w:rsidR="006B65E1" w:rsidRPr="00C56F63" w:rsidRDefault="00945F2E">
            <w:pPr>
              <w:rPr>
                <w:rFonts w:eastAsiaTheme="minorEastAsia"/>
                <w:szCs w:val="21"/>
              </w:rPr>
            </w:pPr>
            <w:r w:rsidRPr="00C56F63">
              <w:rPr>
                <w:rFonts w:eastAsiaTheme="minorEastAsia"/>
                <w:szCs w:val="21"/>
              </w:rPr>
              <w:t>合计</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61,624.02</w:t>
            </w:r>
          </w:p>
        </w:tc>
      </w:tr>
    </w:tbl>
    <w:p w:rsidR="009F46F7" w:rsidRDefault="009F46F7" w:rsidP="009F46F7">
      <w:pPr>
        <w:spacing w:beforeLines="100" w:before="312" w:line="360" w:lineRule="auto"/>
        <w:rPr>
          <w:rFonts w:eastAsiaTheme="minorEastAsia"/>
          <w:b/>
          <w:color w:val="000000"/>
          <w:kern w:val="0"/>
          <w:szCs w:val="21"/>
        </w:rPr>
      </w:pPr>
      <w:r>
        <w:rPr>
          <w:rFonts w:eastAsiaTheme="minorEastAsia"/>
          <w:b/>
          <w:bCs/>
          <w:color w:val="000000"/>
          <w:kern w:val="0"/>
          <w:szCs w:val="21"/>
        </w:rPr>
        <w:t xml:space="preserve">6.4.8 </w:t>
      </w:r>
      <w:r>
        <w:rPr>
          <w:rFonts w:eastAsiaTheme="minorEastAsia" w:hint="eastAsia"/>
          <w:b/>
          <w:color w:val="000000"/>
          <w:kern w:val="0"/>
          <w:szCs w:val="21"/>
        </w:rPr>
        <w:t>或有事项、资产负债表日后事项的说明</w:t>
      </w:r>
    </w:p>
    <w:p w:rsidR="009F46F7" w:rsidRDefault="009F46F7" w:rsidP="009F46F7">
      <w:pPr>
        <w:autoSpaceDE w:val="0"/>
        <w:autoSpaceDN w:val="0"/>
        <w:adjustRightInd w:val="0"/>
        <w:spacing w:line="360" w:lineRule="auto"/>
        <w:jc w:val="left"/>
        <w:rPr>
          <w:rFonts w:eastAsiaTheme="minorEastAsia"/>
          <w:b/>
          <w:color w:val="000000"/>
          <w:kern w:val="0"/>
          <w:szCs w:val="21"/>
        </w:rPr>
      </w:pPr>
      <w:r>
        <w:rPr>
          <w:rFonts w:eastAsiaTheme="minorEastAsia"/>
          <w:b/>
          <w:bCs/>
          <w:color w:val="000000"/>
          <w:kern w:val="0"/>
          <w:szCs w:val="21"/>
        </w:rPr>
        <w:t>6.4.8.1</w:t>
      </w:r>
      <w:r>
        <w:rPr>
          <w:rFonts w:eastAsiaTheme="minorEastAsia" w:hint="eastAsia"/>
          <w:b/>
          <w:color w:val="000000"/>
          <w:kern w:val="0"/>
          <w:szCs w:val="21"/>
        </w:rPr>
        <w:t>或有事项</w:t>
      </w:r>
    </w:p>
    <w:p w:rsidR="009F46F7" w:rsidRDefault="009F46F7" w:rsidP="009F46F7">
      <w:pPr>
        <w:spacing w:line="360" w:lineRule="auto"/>
        <w:ind w:firstLineChars="200" w:firstLine="420"/>
        <w:rPr>
          <w:rFonts w:eastAsiaTheme="minorEastAsia"/>
          <w:color w:val="000000"/>
          <w:szCs w:val="21"/>
        </w:rPr>
      </w:pPr>
      <w:r>
        <w:rPr>
          <w:rFonts w:eastAsiaTheme="minorEastAsia" w:hint="eastAsia"/>
          <w:color w:val="000000"/>
          <w:szCs w:val="21"/>
        </w:rPr>
        <w:t>截至资产负债表日，本基金并无须作披露的或有事项。</w:t>
      </w:r>
    </w:p>
    <w:p w:rsidR="009F46F7" w:rsidRDefault="009F46F7" w:rsidP="009F46F7">
      <w:pPr>
        <w:spacing w:beforeLines="100" w:before="312" w:line="360" w:lineRule="auto"/>
        <w:rPr>
          <w:rFonts w:eastAsiaTheme="minorEastAsia"/>
          <w:b/>
          <w:color w:val="000000"/>
          <w:kern w:val="0"/>
          <w:szCs w:val="21"/>
        </w:rPr>
      </w:pPr>
      <w:r>
        <w:rPr>
          <w:rFonts w:eastAsiaTheme="minorEastAsia"/>
          <w:b/>
          <w:bCs/>
          <w:color w:val="000000"/>
          <w:kern w:val="0"/>
          <w:szCs w:val="21"/>
        </w:rPr>
        <w:t>6.4.8.2</w:t>
      </w:r>
      <w:r>
        <w:rPr>
          <w:rFonts w:eastAsiaTheme="minorEastAsia" w:hint="eastAsia"/>
          <w:b/>
          <w:color w:val="000000"/>
          <w:kern w:val="0"/>
          <w:szCs w:val="21"/>
        </w:rPr>
        <w:t>资产负债表日后事项</w:t>
      </w:r>
    </w:p>
    <w:p w:rsidR="009F46F7" w:rsidRDefault="009F46F7" w:rsidP="009F46F7">
      <w:pPr>
        <w:spacing w:line="360" w:lineRule="auto"/>
        <w:ind w:firstLineChars="200" w:firstLine="420"/>
        <w:rPr>
          <w:rFonts w:eastAsiaTheme="minorEastAsia"/>
          <w:color w:val="000000"/>
          <w:szCs w:val="21"/>
        </w:rPr>
      </w:pPr>
      <w:r>
        <w:rPr>
          <w:rFonts w:eastAsiaTheme="minorEastAsia" w:hint="eastAsia"/>
          <w:color w:val="000000"/>
          <w:szCs w:val="21"/>
        </w:rPr>
        <w:t>截至财务报表报出日，本基金并无须作披露的资产负债表日后事项。</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6.4.</w:t>
      </w:r>
      <w:r w:rsidR="009F46F7">
        <w:rPr>
          <w:rFonts w:eastAsiaTheme="minorEastAsia"/>
          <w:b/>
          <w:bCs/>
          <w:color w:val="000000"/>
          <w:kern w:val="0"/>
          <w:szCs w:val="21"/>
        </w:rPr>
        <w:t>9</w:t>
      </w:r>
      <w:r w:rsidR="009F46F7" w:rsidRPr="00C56F63">
        <w:rPr>
          <w:rFonts w:eastAsiaTheme="minorEastAsia"/>
          <w:b/>
          <w:bCs/>
          <w:color w:val="000000"/>
          <w:kern w:val="0"/>
          <w:szCs w:val="21"/>
        </w:rPr>
        <w:t xml:space="preserve"> </w:t>
      </w:r>
      <w:r w:rsidRPr="00C56F63">
        <w:rPr>
          <w:rFonts w:eastAsiaTheme="minorEastAsia"/>
          <w:b/>
          <w:color w:val="000000"/>
          <w:kern w:val="0"/>
          <w:szCs w:val="21"/>
        </w:rPr>
        <w:t>关联方关系</w:t>
      </w:r>
    </w:p>
    <w:p w:rsidR="006B65E1" w:rsidRPr="00C56F63" w:rsidRDefault="00945F2E">
      <w:pPr>
        <w:spacing w:line="360" w:lineRule="auto"/>
        <w:rPr>
          <w:rFonts w:eastAsiaTheme="minorEastAsia"/>
          <w:b/>
          <w:kern w:val="0"/>
          <w:szCs w:val="21"/>
        </w:rPr>
      </w:pPr>
      <w:r w:rsidRPr="00C56F63">
        <w:rPr>
          <w:rFonts w:eastAsiaTheme="minorEastAsia"/>
          <w:b/>
          <w:bCs/>
          <w:color w:val="000000"/>
          <w:kern w:val="0"/>
          <w:szCs w:val="21"/>
        </w:rPr>
        <w:t>6.4.</w:t>
      </w:r>
      <w:r w:rsidR="009F46F7">
        <w:rPr>
          <w:rFonts w:eastAsiaTheme="minorEastAsia"/>
          <w:b/>
          <w:bCs/>
          <w:color w:val="000000"/>
          <w:kern w:val="0"/>
          <w:szCs w:val="21"/>
        </w:rPr>
        <w:t>9</w:t>
      </w:r>
      <w:r w:rsidRPr="00C56F63">
        <w:rPr>
          <w:rFonts w:eastAsiaTheme="minorEastAsia"/>
          <w:b/>
          <w:bCs/>
          <w:color w:val="000000"/>
          <w:kern w:val="0"/>
          <w:szCs w:val="21"/>
        </w:rPr>
        <w:t>.1</w:t>
      </w:r>
      <w:r w:rsidRPr="00C56F63">
        <w:rPr>
          <w:rFonts w:eastAsiaTheme="minorEastAsia"/>
          <w:b/>
          <w:kern w:val="0"/>
          <w:szCs w:val="21"/>
        </w:rPr>
        <w:t>本报告期存在控制关系或其他重大利害关系的关联方发生变化的情况</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spacing w:beforeLines="100" w:before="312" w:line="360" w:lineRule="auto"/>
        <w:rPr>
          <w:rFonts w:eastAsiaTheme="minorEastAsia"/>
          <w:b/>
          <w:kern w:val="0"/>
          <w:szCs w:val="21"/>
        </w:rPr>
      </w:pPr>
      <w:r w:rsidRPr="00C56F63">
        <w:rPr>
          <w:rFonts w:eastAsiaTheme="minorEastAsia"/>
          <w:b/>
          <w:bCs/>
          <w:color w:val="000000"/>
          <w:kern w:val="0"/>
          <w:szCs w:val="21"/>
        </w:rPr>
        <w:lastRenderedPageBreak/>
        <w:t>6.4.</w:t>
      </w:r>
      <w:r w:rsidR="009F46F7">
        <w:rPr>
          <w:rFonts w:eastAsiaTheme="minorEastAsia"/>
          <w:b/>
          <w:bCs/>
          <w:color w:val="000000"/>
          <w:kern w:val="0"/>
          <w:szCs w:val="21"/>
        </w:rPr>
        <w:t>9</w:t>
      </w:r>
      <w:r w:rsidRPr="00C56F63">
        <w:rPr>
          <w:rFonts w:eastAsiaTheme="minorEastAsia"/>
          <w:b/>
          <w:bCs/>
          <w:color w:val="000000"/>
          <w:kern w:val="0"/>
          <w:szCs w:val="21"/>
        </w:rPr>
        <w:t xml:space="preserve">.2 </w:t>
      </w:r>
      <w:r w:rsidRPr="00C56F63">
        <w:rPr>
          <w:rFonts w:eastAsiaTheme="minorEastAsia"/>
          <w:b/>
          <w:szCs w:val="21"/>
        </w:rPr>
        <w:t>本报告期与基金发生关联交易的各关联方</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6B65E1" w:rsidRPr="00C56F63">
        <w:tc>
          <w:tcPr>
            <w:tcW w:w="5220" w:type="dxa"/>
          </w:tcPr>
          <w:p w:rsidR="006B65E1" w:rsidRPr="00C56F63" w:rsidRDefault="00945F2E">
            <w:pPr>
              <w:jc w:val="center"/>
              <w:rPr>
                <w:rFonts w:eastAsiaTheme="minorEastAsia"/>
                <w:color w:val="000000"/>
                <w:szCs w:val="21"/>
              </w:rPr>
            </w:pPr>
            <w:r w:rsidRPr="00C56F63">
              <w:rPr>
                <w:rFonts w:eastAsiaTheme="minorEastAsia"/>
                <w:color w:val="000000"/>
                <w:szCs w:val="21"/>
              </w:rPr>
              <w:t>关联方名称</w:t>
            </w:r>
          </w:p>
        </w:tc>
        <w:tc>
          <w:tcPr>
            <w:tcW w:w="3780" w:type="dxa"/>
          </w:tcPr>
          <w:p w:rsidR="006B65E1" w:rsidRPr="00C56F63" w:rsidRDefault="00945F2E">
            <w:pPr>
              <w:jc w:val="center"/>
              <w:rPr>
                <w:rFonts w:eastAsiaTheme="minorEastAsia"/>
                <w:color w:val="000000"/>
                <w:szCs w:val="21"/>
              </w:rPr>
            </w:pPr>
            <w:r w:rsidRPr="00C56F63">
              <w:rPr>
                <w:rFonts w:eastAsiaTheme="minorEastAsia"/>
                <w:color w:val="000000"/>
                <w:szCs w:val="21"/>
              </w:rPr>
              <w:t>与本基金的关系</w:t>
            </w:r>
          </w:p>
        </w:tc>
      </w:tr>
      <w:tr w:rsidR="00E07B17">
        <w:tc>
          <w:tcPr>
            <w:tcW w:w="5220" w:type="dxa"/>
            <w:vAlign w:val="center"/>
          </w:tcPr>
          <w:p w:rsidR="00E07B17" w:rsidRDefault="004E1D90">
            <w:pPr>
              <w:jc w:val="left"/>
            </w:pPr>
            <w:r>
              <w:rPr>
                <w:rFonts w:eastAsiaTheme="minorEastAsia"/>
                <w:color w:val="000000"/>
                <w:szCs w:val="21"/>
              </w:rPr>
              <w:t>上投摩根基金管理有限公司</w:t>
            </w:r>
          </w:p>
        </w:tc>
        <w:tc>
          <w:tcPr>
            <w:tcW w:w="3780" w:type="dxa"/>
            <w:vAlign w:val="center"/>
          </w:tcPr>
          <w:p w:rsidR="00E07B17" w:rsidRDefault="004E1D90">
            <w:pPr>
              <w:jc w:val="left"/>
            </w:pPr>
            <w:r>
              <w:rPr>
                <w:rFonts w:eastAsiaTheme="minorEastAsia"/>
                <w:color w:val="000000"/>
                <w:szCs w:val="21"/>
              </w:rPr>
              <w:t>基金管理人、注册登记机构、基金销售机构</w:t>
            </w:r>
          </w:p>
        </w:tc>
      </w:tr>
      <w:tr w:rsidR="00E07B17">
        <w:tc>
          <w:tcPr>
            <w:tcW w:w="5220" w:type="dxa"/>
            <w:vAlign w:val="center"/>
          </w:tcPr>
          <w:p w:rsidR="00E07B17" w:rsidRDefault="004E1D90">
            <w:pPr>
              <w:jc w:val="left"/>
            </w:pPr>
            <w:r>
              <w:rPr>
                <w:rFonts w:eastAsiaTheme="minorEastAsia"/>
                <w:color w:val="000000"/>
                <w:szCs w:val="21"/>
              </w:rPr>
              <w:t>中国邮政储蓄银行股份有限公司</w:t>
            </w:r>
            <w:r>
              <w:rPr>
                <w:rFonts w:eastAsiaTheme="minorEastAsia"/>
                <w:color w:val="000000"/>
                <w:szCs w:val="21"/>
              </w:rPr>
              <w:t>(“</w:t>
            </w:r>
            <w:r>
              <w:rPr>
                <w:rFonts w:eastAsiaTheme="minorEastAsia"/>
                <w:color w:val="000000"/>
                <w:szCs w:val="21"/>
              </w:rPr>
              <w:t>邮储银行</w:t>
            </w:r>
            <w:r>
              <w:rPr>
                <w:rFonts w:eastAsiaTheme="minorEastAsia"/>
                <w:color w:val="000000"/>
                <w:szCs w:val="21"/>
              </w:rPr>
              <w:t>”)</w:t>
            </w:r>
          </w:p>
        </w:tc>
        <w:tc>
          <w:tcPr>
            <w:tcW w:w="3780" w:type="dxa"/>
            <w:vAlign w:val="center"/>
          </w:tcPr>
          <w:p w:rsidR="00E07B17" w:rsidRDefault="004E1D90">
            <w:pPr>
              <w:jc w:val="left"/>
            </w:pPr>
            <w:r>
              <w:rPr>
                <w:rFonts w:eastAsiaTheme="minorEastAsia"/>
                <w:color w:val="000000"/>
                <w:szCs w:val="21"/>
              </w:rPr>
              <w:t>基金托管人、基金代销机构</w:t>
            </w:r>
          </w:p>
        </w:tc>
      </w:tr>
      <w:tr w:rsidR="00E07B17">
        <w:tc>
          <w:tcPr>
            <w:tcW w:w="5220" w:type="dxa"/>
            <w:vAlign w:val="center"/>
          </w:tcPr>
          <w:p w:rsidR="00E07B17" w:rsidRDefault="004E1D90">
            <w:pPr>
              <w:jc w:val="left"/>
            </w:pPr>
            <w:r>
              <w:rPr>
                <w:rFonts w:eastAsiaTheme="minorEastAsia"/>
                <w:color w:val="000000"/>
                <w:szCs w:val="21"/>
              </w:rPr>
              <w:t>上海浦东发展银行股份有限公司</w:t>
            </w:r>
            <w:r>
              <w:rPr>
                <w:rFonts w:eastAsiaTheme="minorEastAsia"/>
                <w:color w:val="000000"/>
                <w:szCs w:val="21"/>
              </w:rPr>
              <w:t>(“</w:t>
            </w:r>
            <w:r>
              <w:rPr>
                <w:rFonts w:eastAsiaTheme="minorEastAsia"/>
                <w:color w:val="000000"/>
                <w:szCs w:val="21"/>
              </w:rPr>
              <w:t>浦发银行</w:t>
            </w:r>
            <w:r>
              <w:rPr>
                <w:rFonts w:eastAsiaTheme="minorEastAsia"/>
                <w:color w:val="000000"/>
                <w:szCs w:val="21"/>
              </w:rPr>
              <w:t>”)</w:t>
            </w:r>
          </w:p>
        </w:tc>
        <w:tc>
          <w:tcPr>
            <w:tcW w:w="3780" w:type="dxa"/>
            <w:vAlign w:val="center"/>
          </w:tcPr>
          <w:p w:rsidR="00E07B17" w:rsidRDefault="004E1D90">
            <w:pPr>
              <w:jc w:val="left"/>
            </w:pPr>
            <w:r>
              <w:rPr>
                <w:rFonts w:eastAsiaTheme="minorEastAsia"/>
                <w:color w:val="000000"/>
                <w:szCs w:val="21"/>
              </w:rPr>
              <w:t>基金管理人的股东上海国际信托有限公司的控股股东、基金销售机构</w:t>
            </w:r>
          </w:p>
        </w:tc>
      </w:tr>
    </w:tbl>
    <w:p w:rsidR="006B65E1" w:rsidRPr="00C56F63" w:rsidRDefault="00945F2E">
      <w:pPr>
        <w:tabs>
          <w:tab w:val="left" w:pos="426"/>
        </w:tabs>
        <w:spacing w:line="360" w:lineRule="auto"/>
        <w:ind w:firstLineChars="200" w:firstLine="420"/>
        <w:jc w:val="left"/>
        <w:rPr>
          <w:rFonts w:eastAsiaTheme="minorEastAsia"/>
          <w:color w:val="000000"/>
          <w:szCs w:val="21"/>
        </w:rPr>
      </w:pPr>
      <w:r w:rsidRPr="00C56F63">
        <w:rPr>
          <w:rFonts w:eastAsiaTheme="minorEastAsia"/>
          <w:kern w:val="0"/>
          <w:szCs w:val="21"/>
        </w:rPr>
        <w:t>注：下述关联交易均在正常业务范围内按一般商业条款订立。</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6.4.</w:t>
      </w:r>
      <w:r w:rsidR="009F46F7">
        <w:rPr>
          <w:rFonts w:eastAsiaTheme="minorEastAsia"/>
          <w:b/>
          <w:bCs/>
          <w:color w:val="000000"/>
          <w:kern w:val="0"/>
          <w:szCs w:val="21"/>
        </w:rPr>
        <w:t>10</w:t>
      </w:r>
      <w:r w:rsidRPr="00C56F63">
        <w:rPr>
          <w:rFonts w:eastAsiaTheme="minorEastAsia"/>
          <w:b/>
          <w:bCs/>
          <w:color w:val="000000"/>
          <w:kern w:val="0"/>
          <w:szCs w:val="21"/>
        </w:rPr>
        <w:t xml:space="preserve"> </w:t>
      </w:r>
      <w:r w:rsidRPr="00C56F63">
        <w:rPr>
          <w:rFonts w:eastAsiaTheme="minorEastAsia"/>
          <w:b/>
          <w:color w:val="000000"/>
          <w:kern w:val="0"/>
          <w:szCs w:val="21"/>
        </w:rPr>
        <w:t>本报告期及上年度可比期间的关联方交易</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6.4.</w:t>
      </w:r>
      <w:r w:rsidR="009F46F7">
        <w:rPr>
          <w:rFonts w:eastAsiaTheme="minorEastAsia"/>
          <w:b/>
          <w:bCs/>
          <w:color w:val="000000"/>
          <w:kern w:val="0"/>
          <w:szCs w:val="21"/>
        </w:rPr>
        <w:t>10</w:t>
      </w:r>
      <w:r w:rsidRPr="00C56F63">
        <w:rPr>
          <w:rFonts w:eastAsiaTheme="minorEastAsia"/>
          <w:b/>
          <w:bCs/>
          <w:color w:val="000000"/>
          <w:kern w:val="0"/>
          <w:szCs w:val="21"/>
        </w:rPr>
        <w:t xml:space="preserve">.1 </w:t>
      </w:r>
      <w:r w:rsidRPr="00C56F63">
        <w:rPr>
          <w:rFonts w:eastAsiaTheme="minorEastAsia"/>
          <w:b/>
          <w:color w:val="000000"/>
          <w:kern w:val="0"/>
          <w:szCs w:val="21"/>
        </w:rPr>
        <w:t>通过关联方交易单元进行的交易</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w:t>
      </w:r>
      <w:r w:rsidR="009F46F7">
        <w:rPr>
          <w:rFonts w:eastAsiaTheme="minorEastAsia"/>
          <w:b/>
          <w:bCs/>
          <w:color w:val="000000"/>
          <w:kern w:val="0"/>
          <w:szCs w:val="21"/>
        </w:rPr>
        <w:t>10</w:t>
      </w:r>
      <w:r w:rsidRPr="00C56F63">
        <w:rPr>
          <w:rFonts w:eastAsiaTheme="minorEastAsia"/>
          <w:b/>
          <w:bCs/>
          <w:color w:val="000000"/>
          <w:kern w:val="0"/>
          <w:szCs w:val="21"/>
        </w:rPr>
        <w:t xml:space="preserve">.2 </w:t>
      </w:r>
      <w:r w:rsidRPr="00C56F63">
        <w:rPr>
          <w:rFonts w:eastAsiaTheme="minorEastAsia"/>
          <w:b/>
          <w:color w:val="000000"/>
          <w:kern w:val="0"/>
          <w:szCs w:val="21"/>
        </w:rPr>
        <w:t>关联方报酬</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6.4.</w:t>
      </w:r>
      <w:r w:rsidR="009F46F7">
        <w:rPr>
          <w:rFonts w:eastAsiaTheme="minorEastAsia"/>
          <w:b/>
          <w:bCs/>
          <w:color w:val="000000"/>
          <w:kern w:val="0"/>
          <w:szCs w:val="21"/>
        </w:rPr>
        <w:t>10</w:t>
      </w:r>
      <w:r w:rsidRPr="00C56F63">
        <w:rPr>
          <w:rFonts w:eastAsiaTheme="minorEastAsia"/>
          <w:b/>
          <w:bCs/>
          <w:color w:val="000000"/>
          <w:kern w:val="0"/>
          <w:szCs w:val="21"/>
        </w:rPr>
        <w:t xml:space="preserve">.2.1 </w:t>
      </w:r>
      <w:r w:rsidRPr="00C56F63">
        <w:rPr>
          <w:rFonts w:eastAsiaTheme="minorEastAsia"/>
          <w:b/>
          <w:color w:val="000000"/>
          <w:kern w:val="0"/>
          <w:szCs w:val="21"/>
        </w:rPr>
        <w:t>基金管理费</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7"/>
        <w:gridCol w:w="5385"/>
      </w:tblGrid>
      <w:tr w:rsidR="006B65E1" w:rsidRPr="00C56F63">
        <w:tc>
          <w:tcPr>
            <w:tcW w:w="3687"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5385" w:type="dxa"/>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2</w:t>
            </w:r>
            <w:r w:rsidRPr="00C56F63">
              <w:rPr>
                <w:rFonts w:eastAsiaTheme="minorEastAsia"/>
                <w:szCs w:val="21"/>
              </w:rPr>
              <w:t>月</w:t>
            </w:r>
            <w:r w:rsidRPr="00C56F63">
              <w:rPr>
                <w:rFonts w:eastAsiaTheme="minorEastAsia"/>
                <w:szCs w:val="21"/>
              </w:rPr>
              <w:t>8</w:t>
            </w:r>
            <w:r w:rsidRPr="00C56F63">
              <w:rPr>
                <w:rFonts w:eastAsiaTheme="minorEastAsia"/>
                <w:szCs w:val="21"/>
              </w:rPr>
              <w:t>日（基金合同生效日）至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687" w:type="dxa"/>
            <w:vAlign w:val="center"/>
          </w:tcPr>
          <w:p w:rsidR="006B65E1" w:rsidRPr="00C56F63" w:rsidRDefault="00945F2E">
            <w:pPr>
              <w:rPr>
                <w:rFonts w:eastAsiaTheme="minorEastAsia"/>
                <w:color w:val="000000"/>
                <w:szCs w:val="21"/>
              </w:rPr>
            </w:pPr>
            <w:r w:rsidRPr="00C56F63">
              <w:rPr>
                <w:rFonts w:eastAsiaTheme="minorEastAsia"/>
                <w:szCs w:val="21"/>
              </w:rPr>
              <w:t>当期发生的基金应支付的管理费</w:t>
            </w:r>
          </w:p>
        </w:tc>
        <w:tc>
          <w:tcPr>
            <w:tcW w:w="5385" w:type="dxa"/>
            <w:vAlign w:val="center"/>
          </w:tcPr>
          <w:p w:rsidR="006B65E1" w:rsidRPr="00C56F63" w:rsidRDefault="00945F2E">
            <w:pPr>
              <w:jc w:val="right"/>
              <w:rPr>
                <w:rFonts w:eastAsiaTheme="minorEastAsia"/>
                <w:szCs w:val="21"/>
              </w:rPr>
            </w:pPr>
            <w:r w:rsidRPr="00C56F63">
              <w:rPr>
                <w:rFonts w:eastAsiaTheme="minorEastAsia"/>
                <w:szCs w:val="21"/>
              </w:rPr>
              <w:t>1,247,791.42</w:t>
            </w:r>
          </w:p>
        </w:tc>
      </w:tr>
      <w:tr w:rsidR="006B65E1" w:rsidRPr="00C56F63">
        <w:tc>
          <w:tcPr>
            <w:tcW w:w="3687" w:type="dxa"/>
            <w:vAlign w:val="center"/>
          </w:tcPr>
          <w:p w:rsidR="006B65E1" w:rsidRPr="00C56F63" w:rsidRDefault="00945F2E">
            <w:pPr>
              <w:rPr>
                <w:rFonts w:eastAsiaTheme="minorEastAsia"/>
                <w:color w:val="000000"/>
                <w:szCs w:val="21"/>
              </w:rPr>
            </w:pPr>
            <w:r w:rsidRPr="00C56F63">
              <w:rPr>
                <w:rFonts w:eastAsiaTheme="minorEastAsia"/>
                <w:szCs w:val="21"/>
              </w:rPr>
              <w:t>其中：支付销售机构的客户维护费</w:t>
            </w:r>
          </w:p>
        </w:tc>
        <w:tc>
          <w:tcPr>
            <w:tcW w:w="5385" w:type="dxa"/>
            <w:vAlign w:val="center"/>
          </w:tcPr>
          <w:p w:rsidR="006B65E1" w:rsidRPr="00C56F63" w:rsidRDefault="00945F2E">
            <w:pPr>
              <w:jc w:val="right"/>
              <w:rPr>
                <w:rFonts w:eastAsiaTheme="minorEastAsia"/>
                <w:szCs w:val="21"/>
              </w:rPr>
            </w:pPr>
            <w:r w:rsidRPr="00C56F63">
              <w:rPr>
                <w:rFonts w:eastAsiaTheme="minorEastAsia"/>
                <w:szCs w:val="21"/>
              </w:rPr>
              <w:t>607,369.73</w:t>
            </w:r>
          </w:p>
        </w:tc>
      </w:tr>
    </w:tbl>
    <w:p w:rsidR="006B65E1" w:rsidRPr="00C56F63" w:rsidRDefault="00945F2E">
      <w:pPr>
        <w:spacing w:line="288" w:lineRule="auto"/>
        <w:ind w:firstLineChars="200" w:firstLine="420"/>
        <w:rPr>
          <w:rFonts w:eastAsiaTheme="minorEastAsia"/>
          <w:color w:val="000000"/>
          <w:szCs w:val="21"/>
        </w:rPr>
      </w:pPr>
      <w:r w:rsidRPr="00C56F63">
        <w:rPr>
          <w:rFonts w:eastAsiaTheme="minorEastAsia"/>
          <w:kern w:val="0"/>
          <w:szCs w:val="21"/>
        </w:rPr>
        <w:t>注：支付基金管理人上投摩根基金管理有限公司的管理人报酬按前一日基金资产净值</w:t>
      </w:r>
      <w:r w:rsidRPr="00C56F63">
        <w:rPr>
          <w:rFonts w:eastAsiaTheme="minorEastAsia"/>
          <w:kern w:val="0"/>
          <w:szCs w:val="21"/>
        </w:rPr>
        <w:t>0.60%</w:t>
      </w:r>
      <w:r w:rsidRPr="00C56F63">
        <w:rPr>
          <w:rFonts w:eastAsiaTheme="minorEastAsia"/>
          <w:kern w:val="0"/>
          <w:szCs w:val="21"/>
        </w:rPr>
        <w:t>的年费率计提，逐日累计至每月月底，按月支付。其计算公式为：日管理人报酬＝前一日基金资产净值</w:t>
      </w:r>
      <w:r w:rsidRPr="00C56F63">
        <w:rPr>
          <w:rFonts w:eastAsiaTheme="minorEastAsia"/>
          <w:kern w:val="0"/>
          <w:szCs w:val="21"/>
        </w:rPr>
        <w:t xml:space="preserve"> X 0.60% / </w:t>
      </w:r>
      <w:r w:rsidRPr="00C56F63">
        <w:rPr>
          <w:rFonts w:eastAsiaTheme="minorEastAsia"/>
          <w:kern w:val="0"/>
          <w:szCs w:val="21"/>
        </w:rPr>
        <w:t>当年天数。</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w:t>
      </w:r>
      <w:r w:rsidR="009F46F7">
        <w:rPr>
          <w:rFonts w:eastAsiaTheme="minorEastAsia"/>
          <w:b/>
          <w:bCs/>
          <w:color w:val="000000"/>
          <w:kern w:val="0"/>
          <w:szCs w:val="21"/>
        </w:rPr>
        <w:t>10</w:t>
      </w:r>
      <w:r w:rsidRPr="00C56F63">
        <w:rPr>
          <w:rFonts w:eastAsiaTheme="minorEastAsia"/>
          <w:b/>
          <w:bCs/>
          <w:color w:val="000000"/>
          <w:kern w:val="0"/>
          <w:szCs w:val="21"/>
        </w:rPr>
        <w:t xml:space="preserve">.2.2 </w:t>
      </w:r>
      <w:r w:rsidRPr="00C56F63">
        <w:rPr>
          <w:rFonts w:eastAsiaTheme="minorEastAsia"/>
          <w:b/>
          <w:color w:val="000000"/>
          <w:kern w:val="0"/>
          <w:szCs w:val="21"/>
        </w:rPr>
        <w:t>基金托管费</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7"/>
        <w:gridCol w:w="5244"/>
      </w:tblGrid>
      <w:tr w:rsidR="006B65E1" w:rsidRPr="00C56F63">
        <w:tc>
          <w:tcPr>
            <w:tcW w:w="3687"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5244" w:type="dxa"/>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2</w:t>
            </w:r>
            <w:r w:rsidRPr="00C56F63">
              <w:rPr>
                <w:rFonts w:eastAsiaTheme="minorEastAsia"/>
                <w:szCs w:val="21"/>
              </w:rPr>
              <w:t>月</w:t>
            </w:r>
            <w:r w:rsidRPr="00C56F63">
              <w:rPr>
                <w:rFonts w:eastAsiaTheme="minorEastAsia"/>
                <w:szCs w:val="21"/>
              </w:rPr>
              <w:t>8</w:t>
            </w:r>
            <w:r w:rsidRPr="00C56F63">
              <w:rPr>
                <w:rFonts w:eastAsiaTheme="minorEastAsia"/>
                <w:szCs w:val="21"/>
              </w:rPr>
              <w:t>日（基金合同生效日）至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687" w:type="dxa"/>
            <w:vAlign w:val="center"/>
          </w:tcPr>
          <w:p w:rsidR="006B65E1" w:rsidRPr="00C56F63" w:rsidRDefault="00945F2E">
            <w:pPr>
              <w:rPr>
                <w:rFonts w:eastAsiaTheme="minorEastAsia"/>
                <w:color w:val="000000"/>
                <w:szCs w:val="21"/>
              </w:rPr>
            </w:pPr>
            <w:r w:rsidRPr="00C56F63">
              <w:rPr>
                <w:rFonts w:eastAsiaTheme="minorEastAsia"/>
                <w:szCs w:val="21"/>
              </w:rPr>
              <w:t>当期发生的基金应支付的托管费</w:t>
            </w:r>
          </w:p>
        </w:tc>
        <w:tc>
          <w:tcPr>
            <w:tcW w:w="5244" w:type="dxa"/>
            <w:vAlign w:val="center"/>
          </w:tcPr>
          <w:p w:rsidR="006B65E1" w:rsidRPr="00C56F63" w:rsidRDefault="00945F2E">
            <w:pPr>
              <w:jc w:val="right"/>
              <w:rPr>
                <w:rFonts w:eastAsiaTheme="minorEastAsia"/>
                <w:color w:val="000000"/>
                <w:kern w:val="0"/>
                <w:szCs w:val="21"/>
              </w:rPr>
            </w:pPr>
            <w:r w:rsidRPr="00C56F63">
              <w:rPr>
                <w:rFonts w:eastAsiaTheme="minorEastAsia"/>
                <w:szCs w:val="21"/>
              </w:rPr>
              <w:t>332,744.37</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注：支付基金托管人邮储银行的托管费按前一日基金资产净值</w:t>
      </w:r>
      <w:r w:rsidRPr="00C56F63">
        <w:rPr>
          <w:rFonts w:eastAsiaTheme="minorEastAsia"/>
          <w:kern w:val="0"/>
          <w:szCs w:val="21"/>
        </w:rPr>
        <w:t>0.16%</w:t>
      </w:r>
      <w:r w:rsidRPr="00C56F63">
        <w:rPr>
          <w:rFonts w:eastAsiaTheme="minorEastAsia"/>
          <w:kern w:val="0"/>
          <w:szCs w:val="21"/>
        </w:rPr>
        <w:t>的年费率计提，逐日累计至每月月底，按月支付。其计算公式为：日托管费＝前一日基金资产净值</w:t>
      </w:r>
      <w:r w:rsidRPr="00C56F63">
        <w:rPr>
          <w:rFonts w:eastAsiaTheme="minorEastAsia"/>
          <w:kern w:val="0"/>
          <w:szCs w:val="21"/>
        </w:rPr>
        <w:t xml:space="preserve"> X 0.16% / </w:t>
      </w:r>
      <w:r w:rsidRPr="00C56F63">
        <w:rPr>
          <w:rFonts w:eastAsiaTheme="minorEastAsia"/>
          <w:kern w:val="0"/>
          <w:szCs w:val="21"/>
        </w:rPr>
        <w:t>当年天数。</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w:t>
      </w:r>
      <w:r w:rsidR="009F46F7">
        <w:rPr>
          <w:rFonts w:eastAsiaTheme="minorEastAsia"/>
          <w:b/>
          <w:bCs/>
          <w:color w:val="000000"/>
          <w:kern w:val="0"/>
          <w:szCs w:val="21"/>
        </w:rPr>
        <w:t>10</w:t>
      </w:r>
      <w:r w:rsidRPr="00C56F63">
        <w:rPr>
          <w:rFonts w:eastAsiaTheme="minorEastAsia"/>
          <w:b/>
          <w:bCs/>
          <w:color w:val="000000"/>
          <w:kern w:val="0"/>
          <w:szCs w:val="21"/>
        </w:rPr>
        <w:t xml:space="preserve">.2.3 </w:t>
      </w:r>
      <w:r w:rsidRPr="00C56F63">
        <w:rPr>
          <w:rFonts w:eastAsiaTheme="minorEastAsia"/>
          <w:b/>
          <w:color w:val="000000"/>
          <w:kern w:val="0"/>
          <w:szCs w:val="21"/>
        </w:rPr>
        <w:t>销售服务费</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6.4.</w:t>
      </w:r>
      <w:r w:rsidR="009F46F7">
        <w:rPr>
          <w:rFonts w:eastAsiaTheme="minorEastAsia"/>
          <w:b/>
          <w:bCs/>
          <w:color w:val="000000"/>
          <w:kern w:val="0"/>
          <w:szCs w:val="21"/>
        </w:rPr>
        <w:t>10</w:t>
      </w:r>
      <w:r w:rsidRPr="00C56F63">
        <w:rPr>
          <w:rFonts w:eastAsiaTheme="minorEastAsia"/>
          <w:b/>
          <w:bCs/>
          <w:color w:val="000000"/>
          <w:kern w:val="0"/>
          <w:szCs w:val="21"/>
        </w:rPr>
        <w:t xml:space="preserve">.3 </w:t>
      </w:r>
      <w:r w:rsidRPr="00C56F63">
        <w:rPr>
          <w:rFonts w:eastAsiaTheme="minorEastAsia"/>
          <w:b/>
          <w:bCs/>
          <w:color w:val="000000"/>
          <w:szCs w:val="21"/>
        </w:rPr>
        <w:t>与关联方进行银行间同业市场的债券</w:t>
      </w:r>
      <w:r w:rsidRPr="00C56F63">
        <w:rPr>
          <w:rFonts w:eastAsiaTheme="minorEastAsia"/>
          <w:b/>
          <w:bCs/>
          <w:color w:val="000000"/>
          <w:szCs w:val="21"/>
        </w:rPr>
        <w:t>(</w:t>
      </w:r>
      <w:r w:rsidRPr="00C56F63">
        <w:rPr>
          <w:rFonts w:eastAsiaTheme="minorEastAsia"/>
          <w:b/>
          <w:bCs/>
          <w:color w:val="000000"/>
          <w:szCs w:val="21"/>
        </w:rPr>
        <w:t>含回购</w:t>
      </w:r>
      <w:r w:rsidRPr="00C56F63">
        <w:rPr>
          <w:rFonts w:eastAsiaTheme="minorEastAsia"/>
          <w:b/>
          <w:bCs/>
          <w:color w:val="000000"/>
          <w:szCs w:val="21"/>
        </w:rPr>
        <w:t>)</w:t>
      </w:r>
      <w:r w:rsidRPr="00C56F63">
        <w:rPr>
          <w:rFonts w:eastAsiaTheme="minorEastAsia"/>
          <w:b/>
          <w:bCs/>
          <w:color w:val="000000"/>
          <w:szCs w:val="21"/>
        </w:rPr>
        <w:t>交易</w:t>
      </w:r>
    </w:p>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2"/>
        <w:gridCol w:w="1818"/>
        <w:gridCol w:w="1260"/>
        <w:gridCol w:w="1260"/>
        <w:gridCol w:w="1080"/>
        <w:gridCol w:w="1512"/>
        <w:gridCol w:w="1083"/>
      </w:tblGrid>
      <w:tr w:rsidR="006B65E1" w:rsidRPr="00C56F63">
        <w:tc>
          <w:tcPr>
            <w:tcW w:w="9435" w:type="dxa"/>
            <w:gridSpan w:val="7"/>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lastRenderedPageBreak/>
              <w:t>本期</w:t>
            </w:r>
          </w:p>
          <w:p w:rsidR="006B65E1" w:rsidRPr="00C56F63" w:rsidRDefault="00945F2E">
            <w:pPr>
              <w:widowControl/>
              <w:autoSpaceDE w:val="0"/>
              <w:autoSpaceDN w:val="0"/>
              <w:spacing w:line="360" w:lineRule="auto"/>
              <w:ind w:right="-15"/>
              <w:jc w:val="center"/>
              <w:textAlignment w:val="bottom"/>
              <w:rPr>
                <w:rFonts w:eastAsiaTheme="minorEastAsia"/>
                <w:bCs/>
                <w:color w:val="000000"/>
                <w:szCs w:val="21"/>
              </w:rPr>
            </w:pPr>
            <w:r w:rsidRPr="00C56F63">
              <w:rPr>
                <w:rFonts w:eastAsiaTheme="minorEastAsia"/>
                <w:bCs/>
                <w:color w:val="000000"/>
                <w:szCs w:val="21"/>
              </w:rPr>
              <w:t>2021</w:t>
            </w:r>
            <w:r w:rsidRPr="00C56F63">
              <w:rPr>
                <w:rFonts w:eastAsiaTheme="minorEastAsia"/>
                <w:bCs/>
                <w:color w:val="000000"/>
                <w:szCs w:val="21"/>
              </w:rPr>
              <w:t>年</w:t>
            </w:r>
            <w:r w:rsidRPr="00C56F63">
              <w:rPr>
                <w:rFonts w:eastAsiaTheme="minorEastAsia"/>
                <w:bCs/>
                <w:color w:val="000000"/>
                <w:szCs w:val="21"/>
              </w:rPr>
              <w:t>2</w:t>
            </w:r>
            <w:r w:rsidRPr="00C56F63">
              <w:rPr>
                <w:rFonts w:eastAsiaTheme="minorEastAsia"/>
                <w:bCs/>
                <w:color w:val="000000"/>
                <w:szCs w:val="21"/>
              </w:rPr>
              <w:t>月</w:t>
            </w:r>
            <w:r w:rsidRPr="00C56F63">
              <w:rPr>
                <w:rFonts w:eastAsiaTheme="minorEastAsia"/>
                <w:bCs/>
                <w:color w:val="000000"/>
                <w:szCs w:val="21"/>
              </w:rPr>
              <w:t>8</w:t>
            </w:r>
            <w:r w:rsidRPr="00C56F63">
              <w:rPr>
                <w:rFonts w:eastAsiaTheme="minorEastAsia"/>
                <w:bCs/>
                <w:color w:val="000000"/>
                <w:szCs w:val="21"/>
              </w:rPr>
              <w:t>日（基金合同生效日）至</w:t>
            </w:r>
            <w:r w:rsidRPr="00C56F63">
              <w:rPr>
                <w:rFonts w:eastAsiaTheme="minorEastAsia"/>
                <w:bCs/>
                <w:color w:val="000000"/>
                <w:szCs w:val="21"/>
              </w:rPr>
              <w:t>2021</w:t>
            </w:r>
            <w:r w:rsidRPr="00C56F63">
              <w:rPr>
                <w:rFonts w:eastAsiaTheme="minorEastAsia"/>
                <w:bCs/>
                <w:color w:val="000000"/>
                <w:szCs w:val="21"/>
              </w:rPr>
              <w:t>年</w:t>
            </w:r>
            <w:r w:rsidRPr="00C56F63">
              <w:rPr>
                <w:rFonts w:eastAsiaTheme="minorEastAsia"/>
                <w:bCs/>
                <w:color w:val="000000"/>
                <w:szCs w:val="21"/>
              </w:rPr>
              <w:t>6</w:t>
            </w:r>
            <w:r w:rsidRPr="00C56F63">
              <w:rPr>
                <w:rFonts w:eastAsiaTheme="minorEastAsia"/>
                <w:bCs/>
                <w:color w:val="000000"/>
                <w:szCs w:val="21"/>
              </w:rPr>
              <w:t>月</w:t>
            </w:r>
            <w:r w:rsidRPr="00C56F63">
              <w:rPr>
                <w:rFonts w:eastAsiaTheme="minorEastAsia"/>
                <w:bCs/>
                <w:color w:val="000000"/>
                <w:szCs w:val="21"/>
              </w:rPr>
              <w:t>30</w:t>
            </w:r>
            <w:r w:rsidRPr="00C56F63">
              <w:rPr>
                <w:rFonts w:eastAsiaTheme="minorEastAsia"/>
                <w:bCs/>
                <w:color w:val="000000"/>
                <w:szCs w:val="21"/>
              </w:rPr>
              <w:t>日</w:t>
            </w:r>
          </w:p>
        </w:tc>
      </w:tr>
      <w:tr w:rsidR="006B65E1" w:rsidRPr="00C56F63">
        <w:tc>
          <w:tcPr>
            <w:tcW w:w="1422" w:type="dxa"/>
            <w:vMerge w:val="restart"/>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银行间市场交易的各关联方名称</w:t>
            </w:r>
          </w:p>
        </w:tc>
        <w:tc>
          <w:tcPr>
            <w:tcW w:w="3078" w:type="dxa"/>
            <w:gridSpan w:val="2"/>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债券交易金额</w:t>
            </w:r>
          </w:p>
        </w:tc>
        <w:tc>
          <w:tcPr>
            <w:tcW w:w="2340" w:type="dxa"/>
            <w:gridSpan w:val="2"/>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基金逆回购</w:t>
            </w:r>
          </w:p>
        </w:tc>
        <w:tc>
          <w:tcPr>
            <w:tcW w:w="2595" w:type="dxa"/>
            <w:gridSpan w:val="2"/>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基金正回购</w:t>
            </w:r>
          </w:p>
        </w:tc>
      </w:tr>
      <w:tr w:rsidR="006B65E1" w:rsidRPr="00C56F63">
        <w:tc>
          <w:tcPr>
            <w:tcW w:w="1422" w:type="dxa"/>
            <w:vMerge/>
            <w:vAlign w:val="center"/>
          </w:tcPr>
          <w:p w:rsidR="006B65E1" w:rsidRPr="00C56F63" w:rsidRDefault="006B65E1">
            <w:pPr>
              <w:widowControl/>
              <w:spacing w:line="360" w:lineRule="auto"/>
              <w:jc w:val="left"/>
              <w:rPr>
                <w:rFonts w:eastAsiaTheme="minorEastAsia"/>
                <w:bCs/>
                <w:color w:val="000000"/>
                <w:szCs w:val="21"/>
              </w:rPr>
            </w:pPr>
          </w:p>
        </w:tc>
        <w:tc>
          <w:tcPr>
            <w:tcW w:w="1818" w:type="dxa"/>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基金买入</w:t>
            </w:r>
          </w:p>
        </w:tc>
        <w:tc>
          <w:tcPr>
            <w:tcW w:w="1260" w:type="dxa"/>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基金卖出</w:t>
            </w:r>
          </w:p>
        </w:tc>
        <w:tc>
          <w:tcPr>
            <w:tcW w:w="1260" w:type="dxa"/>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交易金额</w:t>
            </w:r>
          </w:p>
        </w:tc>
        <w:tc>
          <w:tcPr>
            <w:tcW w:w="1080" w:type="dxa"/>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利息收入</w:t>
            </w:r>
          </w:p>
        </w:tc>
        <w:tc>
          <w:tcPr>
            <w:tcW w:w="1512" w:type="dxa"/>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交易金额</w:t>
            </w:r>
          </w:p>
        </w:tc>
        <w:tc>
          <w:tcPr>
            <w:tcW w:w="1083" w:type="dxa"/>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利息支出</w:t>
            </w:r>
          </w:p>
        </w:tc>
      </w:tr>
      <w:tr w:rsidR="00E07B17">
        <w:tc>
          <w:tcPr>
            <w:tcW w:w="1422" w:type="dxa"/>
            <w:vAlign w:val="center"/>
          </w:tcPr>
          <w:p w:rsidR="00E07B17" w:rsidRDefault="004E1D90">
            <w:pPr>
              <w:jc w:val="left"/>
            </w:pPr>
            <w:r>
              <w:rPr>
                <w:rFonts w:eastAsiaTheme="minorEastAsia"/>
                <w:bCs/>
                <w:color w:val="000000"/>
                <w:szCs w:val="21"/>
              </w:rPr>
              <w:t>浦发银行</w:t>
            </w:r>
            <w:r>
              <w:rPr>
                <w:rFonts w:eastAsiaTheme="minorEastAsia"/>
                <w:bCs/>
                <w:color w:val="000000"/>
                <w:szCs w:val="21"/>
              </w:rPr>
              <w:t xml:space="preserve"> </w:t>
            </w:r>
          </w:p>
        </w:tc>
        <w:tc>
          <w:tcPr>
            <w:tcW w:w="1818" w:type="dxa"/>
            <w:vAlign w:val="center"/>
          </w:tcPr>
          <w:p w:rsidR="00E07B17" w:rsidRDefault="004E1D90">
            <w:pPr>
              <w:jc w:val="right"/>
            </w:pPr>
            <w:r>
              <w:rPr>
                <w:rFonts w:eastAsiaTheme="minorEastAsia"/>
                <w:bCs/>
                <w:color w:val="000000"/>
                <w:szCs w:val="21"/>
              </w:rPr>
              <w:t>2,047,730.47</w:t>
            </w:r>
          </w:p>
        </w:tc>
        <w:tc>
          <w:tcPr>
            <w:tcW w:w="1260" w:type="dxa"/>
            <w:vAlign w:val="center"/>
          </w:tcPr>
          <w:p w:rsidR="00E07B17" w:rsidRDefault="004E1D90">
            <w:pPr>
              <w:jc w:val="right"/>
            </w:pPr>
            <w:r>
              <w:rPr>
                <w:rFonts w:eastAsiaTheme="minorEastAsia"/>
                <w:bCs/>
                <w:color w:val="000000"/>
                <w:szCs w:val="21"/>
              </w:rPr>
              <w:t>-</w:t>
            </w:r>
          </w:p>
        </w:tc>
        <w:tc>
          <w:tcPr>
            <w:tcW w:w="1260" w:type="dxa"/>
            <w:vAlign w:val="center"/>
          </w:tcPr>
          <w:p w:rsidR="00E07B17" w:rsidRDefault="004E1D90">
            <w:pPr>
              <w:jc w:val="right"/>
            </w:pPr>
            <w:r>
              <w:rPr>
                <w:rFonts w:eastAsiaTheme="minorEastAsia"/>
                <w:bCs/>
                <w:color w:val="000000"/>
                <w:szCs w:val="21"/>
              </w:rPr>
              <w:t>-</w:t>
            </w:r>
          </w:p>
        </w:tc>
        <w:tc>
          <w:tcPr>
            <w:tcW w:w="1080" w:type="dxa"/>
            <w:vAlign w:val="center"/>
          </w:tcPr>
          <w:p w:rsidR="00E07B17" w:rsidRDefault="004E1D90">
            <w:pPr>
              <w:jc w:val="right"/>
            </w:pPr>
            <w:r>
              <w:rPr>
                <w:rFonts w:eastAsiaTheme="minorEastAsia"/>
                <w:bCs/>
                <w:color w:val="000000"/>
                <w:szCs w:val="21"/>
              </w:rPr>
              <w:t>-</w:t>
            </w:r>
          </w:p>
        </w:tc>
        <w:tc>
          <w:tcPr>
            <w:tcW w:w="1512" w:type="dxa"/>
            <w:vAlign w:val="center"/>
          </w:tcPr>
          <w:p w:rsidR="00E07B17" w:rsidRDefault="004E1D90">
            <w:pPr>
              <w:jc w:val="right"/>
            </w:pPr>
            <w:r>
              <w:rPr>
                <w:rFonts w:eastAsiaTheme="minorEastAsia"/>
                <w:bCs/>
                <w:color w:val="000000"/>
                <w:szCs w:val="21"/>
              </w:rPr>
              <w:t>-</w:t>
            </w:r>
          </w:p>
        </w:tc>
        <w:tc>
          <w:tcPr>
            <w:tcW w:w="1083" w:type="dxa"/>
            <w:vAlign w:val="center"/>
          </w:tcPr>
          <w:p w:rsidR="00E07B17" w:rsidRDefault="004E1D90">
            <w:pPr>
              <w:jc w:val="right"/>
            </w:pPr>
            <w:r>
              <w:rPr>
                <w:rFonts w:eastAsiaTheme="minorEastAsia"/>
                <w:bCs/>
                <w:color w:val="000000"/>
                <w:szCs w:val="21"/>
              </w:rPr>
              <w:t>-</w:t>
            </w:r>
          </w:p>
        </w:tc>
      </w:tr>
    </w:tbl>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6.4.</w:t>
      </w:r>
      <w:r w:rsidR="009F46F7">
        <w:rPr>
          <w:rFonts w:eastAsiaTheme="minorEastAsia"/>
          <w:b/>
          <w:bCs/>
          <w:color w:val="000000"/>
          <w:kern w:val="0"/>
          <w:szCs w:val="21"/>
        </w:rPr>
        <w:t>10</w:t>
      </w:r>
      <w:r w:rsidRPr="00C56F63">
        <w:rPr>
          <w:rFonts w:eastAsiaTheme="minorEastAsia"/>
          <w:b/>
          <w:bCs/>
          <w:color w:val="000000"/>
          <w:kern w:val="0"/>
          <w:szCs w:val="21"/>
        </w:rPr>
        <w:t xml:space="preserve">.4 </w:t>
      </w:r>
      <w:r w:rsidRPr="00C56F63">
        <w:rPr>
          <w:rFonts w:eastAsiaTheme="minorEastAsia"/>
          <w:b/>
          <w:bCs/>
          <w:color w:val="000000"/>
          <w:szCs w:val="21"/>
        </w:rPr>
        <w:t>各关联方投资本基金的情况</w:t>
      </w:r>
    </w:p>
    <w:p w:rsidR="006B65E1" w:rsidRPr="00C56F63" w:rsidRDefault="00945F2E">
      <w:pPr>
        <w:adjustRightInd w:val="0"/>
        <w:snapToGrid w:val="0"/>
        <w:spacing w:line="360" w:lineRule="auto"/>
        <w:jc w:val="left"/>
        <w:rPr>
          <w:rFonts w:eastAsiaTheme="minorEastAsia"/>
          <w:b/>
          <w:bCs/>
          <w:color w:val="000000"/>
          <w:szCs w:val="21"/>
        </w:rPr>
      </w:pPr>
      <w:r w:rsidRPr="00C56F63">
        <w:rPr>
          <w:rFonts w:eastAsiaTheme="minorEastAsia"/>
          <w:b/>
          <w:bCs/>
          <w:color w:val="000000"/>
          <w:kern w:val="0"/>
          <w:szCs w:val="21"/>
        </w:rPr>
        <w:t>6.4.</w:t>
      </w:r>
      <w:r w:rsidR="009F46F7">
        <w:rPr>
          <w:rFonts w:eastAsiaTheme="minorEastAsia"/>
          <w:b/>
          <w:bCs/>
          <w:color w:val="000000"/>
          <w:kern w:val="0"/>
          <w:szCs w:val="21"/>
        </w:rPr>
        <w:t>10</w:t>
      </w:r>
      <w:r w:rsidRPr="00C56F63">
        <w:rPr>
          <w:rFonts w:eastAsiaTheme="minorEastAsia"/>
          <w:b/>
          <w:bCs/>
          <w:color w:val="000000"/>
          <w:kern w:val="0"/>
          <w:szCs w:val="21"/>
        </w:rPr>
        <w:t xml:space="preserve">.4.1 </w:t>
      </w:r>
      <w:r w:rsidRPr="00C56F63">
        <w:rPr>
          <w:rFonts w:eastAsiaTheme="minorEastAsia"/>
          <w:b/>
          <w:bCs/>
          <w:color w:val="000000"/>
          <w:szCs w:val="21"/>
        </w:rPr>
        <w:t>报告期内基金管理人运用固有资金投资本基金的情况</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adjustRightInd w:val="0"/>
        <w:snapToGrid w:val="0"/>
        <w:spacing w:beforeLines="100" w:before="312" w:line="360" w:lineRule="auto"/>
        <w:rPr>
          <w:rFonts w:eastAsiaTheme="minorEastAsia"/>
          <w:b/>
          <w:bCs/>
          <w:color w:val="000000"/>
          <w:szCs w:val="21"/>
        </w:rPr>
      </w:pPr>
      <w:r w:rsidRPr="00C56F63">
        <w:rPr>
          <w:rFonts w:eastAsiaTheme="minorEastAsia"/>
          <w:b/>
          <w:bCs/>
          <w:color w:val="000000"/>
          <w:kern w:val="0"/>
          <w:szCs w:val="21"/>
        </w:rPr>
        <w:t>6.4.</w:t>
      </w:r>
      <w:r w:rsidR="009F46F7">
        <w:rPr>
          <w:rFonts w:eastAsiaTheme="minorEastAsia"/>
          <w:b/>
          <w:bCs/>
          <w:color w:val="000000"/>
          <w:kern w:val="0"/>
          <w:szCs w:val="21"/>
        </w:rPr>
        <w:t>10</w:t>
      </w:r>
      <w:r w:rsidRPr="00C56F63">
        <w:rPr>
          <w:rFonts w:eastAsiaTheme="minorEastAsia"/>
          <w:b/>
          <w:bCs/>
          <w:color w:val="000000"/>
          <w:kern w:val="0"/>
          <w:szCs w:val="21"/>
        </w:rPr>
        <w:t xml:space="preserve">.4.2 </w:t>
      </w:r>
      <w:r w:rsidRPr="00C56F63">
        <w:rPr>
          <w:rFonts w:eastAsiaTheme="minorEastAsia"/>
          <w:b/>
          <w:bCs/>
          <w:color w:val="000000"/>
          <w:szCs w:val="21"/>
        </w:rPr>
        <w:t>报告期末除基金管理人之外的其他关联方投资本基金的情况</w:t>
      </w:r>
    </w:p>
    <w:p w:rsidR="006B65E1" w:rsidRPr="00C56F63" w:rsidRDefault="00945F2E">
      <w:pPr>
        <w:spacing w:line="360" w:lineRule="auto"/>
        <w:ind w:firstLineChars="200" w:firstLine="420"/>
        <w:rPr>
          <w:rFonts w:eastAsiaTheme="minorEastAsia"/>
          <w:color w:val="000000"/>
          <w:kern w:val="0"/>
          <w:szCs w:val="21"/>
        </w:rPr>
      </w:pPr>
      <w:r w:rsidRPr="00C56F63">
        <w:rPr>
          <w:rFonts w:eastAsiaTheme="minorEastAsia"/>
          <w:kern w:val="0"/>
          <w:szCs w:val="21"/>
        </w:rPr>
        <w:t>无</w:t>
      </w:r>
    </w:p>
    <w:p w:rsidR="006B65E1" w:rsidRPr="00C56F63" w:rsidRDefault="00945F2E">
      <w:pPr>
        <w:spacing w:line="360" w:lineRule="auto"/>
        <w:jc w:val="left"/>
        <w:rPr>
          <w:rFonts w:eastAsiaTheme="minorEastAsia"/>
          <w:b/>
          <w:bCs/>
          <w:color w:val="000000"/>
          <w:szCs w:val="21"/>
        </w:rPr>
      </w:pPr>
      <w:r w:rsidRPr="00C56F63">
        <w:rPr>
          <w:rFonts w:eastAsiaTheme="minorEastAsia"/>
          <w:b/>
          <w:bCs/>
          <w:color w:val="000000"/>
          <w:kern w:val="0"/>
          <w:szCs w:val="21"/>
        </w:rPr>
        <w:t>6.4.</w:t>
      </w:r>
      <w:r w:rsidR="009F46F7">
        <w:rPr>
          <w:rFonts w:eastAsiaTheme="minorEastAsia"/>
          <w:b/>
          <w:bCs/>
          <w:color w:val="000000"/>
          <w:kern w:val="0"/>
          <w:szCs w:val="21"/>
        </w:rPr>
        <w:t>10</w:t>
      </w:r>
      <w:r w:rsidRPr="00C56F63">
        <w:rPr>
          <w:rFonts w:eastAsiaTheme="minorEastAsia"/>
          <w:b/>
          <w:bCs/>
          <w:color w:val="000000"/>
          <w:kern w:val="0"/>
          <w:szCs w:val="21"/>
        </w:rPr>
        <w:t xml:space="preserve">.5 </w:t>
      </w:r>
      <w:r w:rsidRPr="00C56F63">
        <w:rPr>
          <w:rFonts w:eastAsiaTheme="minorEastAsia"/>
          <w:b/>
          <w:bCs/>
          <w:color w:val="000000"/>
          <w:szCs w:val="21"/>
        </w:rPr>
        <w:t>由关联方保管的银行存款余额及当期产生的利息收入</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3153"/>
        <w:gridCol w:w="3153"/>
      </w:tblGrid>
      <w:tr w:rsidR="006B65E1" w:rsidRPr="00C56F63">
        <w:tc>
          <w:tcPr>
            <w:tcW w:w="2694" w:type="dxa"/>
            <w:vMerge w:val="restart"/>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关联方名称</w:t>
            </w:r>
          </w:p>
        </w:tc>
        <w:tc>
          <w:tcPr>
            <w:tcW w:w="6306" w:type="dxa"/>
            <w:gridSpan w:val="2"/>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spacing w:line="360" w:lineRule="auto"/>
              <w:ind w:right="-15"/>
              <w:jc w:val="center"/>
              <w:textAlignment w:val="bottom"/>
              <w:rPr>
                <w:rFonts w:eastAsiaTheme="minorEastAsia"/>
                <w:color w:val="000000"/>
                <w:kern w:val="0"/>
                <w:szCs w:val="21"/>
              </w:rPr>
            </w:pP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2</w:t>
            </w:r>
            <w:r w:rsidRPr="00C56F63">
              <w:rPr>
                <w:rFonts w:eastAsiaTheme="minorEastAsia"/>
                <w:color w:val="000000"/>
                <w:szCs w:val="21"/>
              </w:rPr>
              <w:t>月</w:t>
            </w:r>
            <w:r w:rsidRPr="00C56F63">
              <w:rPr>
                <w:rFonts w:eastAsiaTheme="minorEastAsia"/>
                <w:color w:val="000000"/>
                <w:szCs w:val="21"/>
              </w:rPr>
              <w:t>8</w:t>
            </w:r>
            <w:r w:rsidRPr="00C56F63">
              <w:rPr>
                <w:rFonts w:eastAsiaTheme="minorEastAsia"/>
                <w:color w:val="000000"/>
                <w:szCs w:val="21"/>
              </w:rPr>
              <w:t>日（基金合同生效日）至</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2694" w:type="dxa"/>
            <w:vMerge/>
            <w:vAlign w:val="center"/>
          </w:tcPr>
          <w:p w:rsidR="006B65E1" w:rsidRPr="00C56F63" w:rsidRDefault="006B65E1">
            <w:pPr>
              <w:widowControl/>
              <w:spacing w:line="360" w:lineRule="auto"/>
              <w:jc w:val="left"/>
              <w:rPr>
                <w:rFonts w:eastAsiaTheme="minorEastAsia"/>
                <w:color w:val="000000"/>
                <w:szCs w:val="21"/>
              </w:rPr>
            </w:pPr>
          </w:p>
        </w:tc>
        <w:tc>
          <w:tcPr>
            <w:tcW w:w="3153"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期末余额</w:t>
            </w:r>
          </w:p>
        </w:tc>
        <w:tc>
          <w:tcPr>
            <w:tcW w:w="3153"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当期利息收入</w:t>
            </w:r>
          </w:p>
        </w:tc>
      </w:tr>
      <w:tr w:rsidR="00E07B17">
        <w:tc>
          <w:tcPr>
            <w:tcW w:w="2694" w:type="dxa"/>
            <w:vAlign w:val="center"/>
          </w:tcPr>
          <w:p w:rsidR="00E07B17" w:rsidRDefault="004E1D90">
            <w:pPr>
              <w:jc w:val="left"/>
            </w:pPr>
            <w:r>
              <w:rPr>
                <w:rFonts w:eastAsiaTheme="minorEastAsia"/>
                <w:szCs w:val="21"/>
              </w:rPr>
              <w:t>中国邮政储蓄银行股份有限公司</w:t>
            </w:r>
          </w:p>
        </w:tc>
        <w:tc>
          <w:tcPr>
            <w:tcW w:w="3153" w:type="dxa"/>
            <w:vAlign w:val="center"/>
          </w:tcPr>
          <w:p w:rsidR="00E07B17" w:rsidRDefault="004E1D90">
            <w:pPr>
              <w:jc w:val="right"/>
            </w:pPr>
            <w:r>
              <w:rPr>
                <w:rFonts w:eastAsiaTheme="minorEastAsia"/>
                <w:szCs w:val="21"/>
              </w:rPr>
              <w:t>774,258.22</w:t>
            </w:r>
          </w:p>
        </w:tc>
        <w:tc>
          <w:tcPr>
            <w:tcW w:w="3153" w:type="dxa"/>
            <w:vAlign w:val="center"/>
          </w:tcPr>
          <w:p w:rsidR="00E07B17" w:rsidRDefault="004E1D90">
            <w:pPr>
              <w:jc w:val="right"/>
            </w:pPr>
            <w:r>
              <w:rPr>
                <w:rFonts w:eastAsiaTheme="minorEastAsia"/>
                <w:szCs w:val="21"/>
              </w:rPr>
              <w:t>71,247.50</w:t>
            </w:r>
          </w:p>
        </w:tc>
      </w:tr>
    </w:tbl>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6.4.</w:t>
      </w:r>
      <w:r w:rsidR="009F46F7">
        <w:rPr>
          <w:rFonts w:eastAsiaTheme="minorEastAsia"/>
          <w:b/>
          <w:bCs/>
          <w:color w:val="000000"/>
          <w:kern w:val="0"/>
          <w:szCs w:val="21"/>
        </w:rPr>
        <w:t>10</w:t>
      </w:r>
      <w:r w:rsidRPr="00C56F63">
        <w:rPr>
          <w:rFonts w:eastAsiaTheme="minorEastAsia"/>
          <w:b/>
          <w:bCs/>
          <w:color w:val="000000"/>
          <w:kern w:val="0"/>
          <w:szCs w:val="21"/>
        </w:rPr>
        <w:t xml:space="preserve">.6 </w:t>
      </w:r>
      <w:r w:rsidRPr="00C56F63">
        <w:rPr>
          <w:rFonts w:eastAsiaTheme="minorEastAsia"/>
          <w:b/>
          <w:bCs/>
          <w:color w:val="000000"/>
          <w:szCs w:val="21"/>
        </w:rPr>
        <w:t>本基金在承销期内参与关联方承销证券的情况</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adjustRightInd w:val="0"/>
        <w:snapToGrid w:val="0"/>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6.4.1</w:t>
      </w:r>
      <w:r w:rsidR="009F46F7">
        <w:rPr>
          <w:rFonts w:eastAsiaTheme="minorEastAsia"/>
          <w:b/>
          <w:bCs/>
          <w:color w:val="000000"/>
          <w:kern w:val="0"/>
          <w:szCs w:val="21"/>
        </w:rPr>
        <w:t>1</w:t>
      </w:r>
      <w:r w:rsidRPr="00C56F63">
        <w:rPr>
          <w:rFonts w:eastAsiaTheme="minorEastAsia"/>
          <w:b/>
          <w:bCs/>
          <w:color w:val="000000"/>
          <w:kern w:val="0"/>
          <w:szCs w:val="21"/>
        </w:rPr>
        <w:t xml:space="preserve"> </w:t>
      </w:r>
      <w:r w:rsidRPr="00C56F63">
        <w:rPr>
          <w:rFonts w:eastAsiaTheme="minorEastAsia"/>
          <w:b/>
          <w:bCs/>
          <w:color w:val="000000"/>
          <w:szCs w:val="21"/>
        </w:rPr>
        <w:t>利润分配情况</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本报告期本基金未实施利润分配。</w:t>
      </w:r>
    </w:p>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6.4.1</w:t>
      </w:r>
      <w:r w:rsidR="009F46F7">
        <w:rPr>
          <w:rFonts w:eastAsiaTheme="minorEastAsia"/>
          <w:b/>
          <w:bCs/>
          <w:color w:val="000000"/>
          <w:kern w:val="0"/>
          <w:szCs w:val="21"/>
        </w:rPr>
        <w:t>2</w:t>
      </w:r>
      <w:r w:rsidRPr="00C56F63">
        <w:rPr>
          <w:rFonts w:eastAsiaTheme="minorEastAsia"/>
          <w:b/>
          <w:bCs/>
          <w:color w:val="000000"/>
          <w:kern w:val="0"/>
          <w:szCs w:val="21"/>
        </w:rPr>
        <w:t xml:space="preserve"> </w:t>
      </w:r>
      <w:r w:rsidRPr="00C56F63">
        <w:rPr>
          <w:rFonts w:eastAsiaTheme="minorEastAsia"/>
          <w:b/>
          <w:bCs/>
          <w:color w:val="000000"/>
          <w:szCs w:val="21"/>
        </w:rPr>
        <w:t>期末（</w:t>
      </w:r>
      <w:r w:rsidRPr="00C56F63">
        <w:rPr>
          <w:rFonts w:eastAsiaTheme="minorEastAsia"/>
          <w:b/>
          <w:bCs/>
          <w:color w:val="000000"/>
          <w:szCs w:val="21"/>
        </w:rPr>
        <w:t>2021</w:t>
      </w:r>
      <w:r w:rsidRPr="00C56F63">
        <w:rPr>
          <w:rFonts w:eastAsiaTheme="minorEastAsia"/>
          <w:b/>
          <w:bCs/>
          <w:color w:val="000000"/>
          <w:szCs w:val="21"/>
        </w:rPr>
        <w:t>年</w:t>
      </w:r>
      <w:r w:rsidRPr="00C56F63">
        <w:rPr>
          <w:rFonts w:eastAsiaTheme="minorEastAsia"/>
          <w:b/>
          <w:bCs/>
          <w:color w:val="000000"/>
          <w:szCs w:val="21"/>
        </w:rPr>
        <w:t>6</w:t>
      </w:r>
      <w:r w:rsidRPr="00C56F63">
        <w:rPr>
          <w:rFonts w:eastAsiaTheme="minorEastAsia"/>
          <w:b/>
          <w:bCs/>
          <w:color w:val="000000"/>
          <w:szCs w:val="21"/>
        </w:rPr>
        <w:t>月</w:t>
      </w:r>
      <w:r w:rsidRPr="00C56F63">
        <w:rPr>
          <w:rFonts w:eastAsiaTheme="minorEastAsia"/>
          <w:b/>
          <w:bCs/>
          <w:color w:val="000000"/>
          <w:szCs w:val="21"/>
        </w:rPr>
        <w:t>30</w:t>
      </w:r>
      <w:r w:rsidRPr="00C56F63">
        <w:rPr>
          <w:rFonts w:eastAsiaTheme="minorEastAsia"/>
          <w:b/>
          <w:bCs/>
          <w:color w:val="000000"/>
          <w:szCs w:val="21"/>
        </w:rPr>
        <w:t>日）本基金持有的流通受限证券</w:t>
      </w:r>
    </w:p>
    <w:p w:rsidR="006B65E1" w:rsidRPr="00C56F63" w:rsidRDefault="00945F2E">
      <w:pPr>
        <w:spacing w:line="360" w:lineRule="auto"/>
        <w:jc w:val="left"/>
        <w:rPr>
          <w:rFonts w:eastAsiaTheme="minorEastAsia"/>
          <w:b/>
          <w:bCs/>
          <w:color w:val="000000"/>
          <w:szCs w:val="21"/>
        </w:rPr>
      </w:pPr>
      <w:r w:rsidRPr="00C56F63">
        <w:rPr>
          <w:rFonts w:eastAsiaTheme="minorEastAsia"/>
          <w:b/>
          <w:bCs/>
          <w:color w:val="000000"/>
          <w:kern w:val="0"/>
          <w:szCs w:val="21"/>
        </w:rPr>
        <w:t>6.4.1</w:t>
      </w:r>
      <w:r w:rsidR="009F46F7">
        <w:rPr>
          <w:rFonts w:eastAsiaTheme="minorEastAsia"/>
          <w:b/>
          <w:bCs/>
          <w:color w:val="000000"/>
          <w:kern w:val="0"/>
          <w:szCs w:val="21"/>
        </w:rPr>
        <w:t>2</w:t>
      </w:r>
      <w:r w:rsidRPr="00C56F63">
        <w:rPr>
          <w:rFonts w:eastAsiaTheme="minorEastAsia"/>
          <w:b/>
          <w:bCs/>
          <w:color w:val="000000"/>
          <w:kern w:val="0"/>
          <w:szCs w:val="21"/>
        </w:rPr>
        <w:t xml:space="preserve">.1 </w:t>
      </w:r>
      <w:r w:rsidRPr="00C56F63">
        <w:rPr>
          <w:rFonts w:eastAsiaTheme="minorEastAsia"/>
          <w:b/>
          <w:bCs/>
          <w:color w:val="000000"/>
          <w:szCs w:val="21"/>
        </w:rPr>
        <w:t>因认购新发</w:t>
      </w:r>
      <w:r w:rsidRPr="00C56F63">
        <w:rPr>
          <w:rFonts w:eastAsiaTheme="minorEastAsia"/>
          <w:b/>
          <w:bCs/>
          <w:color w:val="000000"/>
          <w:szCs w:val="21"/>
        </w:rPr>
        <w:t>/</w:t>
      </w:r>
      <w:r w:rsidRPr="00C56F63">
        <w:rPr>
          <w:rFonts w:eastAsiaTheme="minorEastAsia"/>
          <w:b/>
          <w:bCs/>
          <w:color w:val="000000"/>
          <w:szCs w:val="21"/>
        </w:rPr>
        <w:t>增发证券而于期末持有的流通受限证券</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金额单位：人民币元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6B65E1" w:rsidRPr="00C56F63">
        <w:trPr>
          <w:trHeight w:val="270"/>
        </w:trPr>
        <w:tc>
          <w:tcPr>
            <w:tcW w:w="9180" w:type="dxa"/>
            <w:gridSpan w:val="11"/>
            <w:vAlign w:val="bottom"/>
          </w:tcPr>
          <w:p w:rsidR="006B65E1" w:rsidRPr="00C56F63" w:rsidRDefault="00945F2E">
            <w:pPr>
              <w:rPr>
                <w:rFonts w:eastAsiaTheme="minorEastAsia"/>
                <w:szCs w:val="21"/>
              </w:rPr>
            </w:pPr>
            <w:r w:rsidRPr="00C56F63">
              <w:rPr>
                <w:rFonts w:eastAsiaTheme="minorEastAsia"/>
                <w:b/>
                <w:bCs/>
                <w:color w:val="000000"/>
                <w:kern w:val="0"/>
                <w:szCs w:val="21"/>
              </w:rPr>
              <w:t>6.4.1</w:t>
            </w:r>
            <w:r w:rsidR="009F46F7">
              <w:rPr>
                <w:rFonts w:eastAsiaTheme="minorEastAsia"/>
                <w:b/>
                <w:bCs/>
                <w:color w:val="000000"/>
                <w:kern w:val="0"/>
                <w:szCs w:val="21"/>
              </w:rPr>
              <w:t>2</w:t>
            </w:r>
            <w:r w:rsidRPr="00C56F63">
              <w:rPr>
                <w:rFonts w:eastAsiaTheme="minorEastAsia"/>
                <w:b/>
                <w:bCs/>
                <w:color w:val="000000"/>
                <w:kern w:val="0"/>
                <w:szCs w:val="21"/>
              </w:rPr>
              <w:t>.1.1</w:t>
            </w:r>
            <w:r w:rsidRPr="00C56F63">
              <w:rPr>
                <w:rFonts w:eastAsiaTheme="minorEastAsia"/>
                <w:color w:val="000000"/>
                <w:szCs w:val="21"/>
              </w:rPr>
              <w:t>受限证券类别：债券</w:t>
            </w:r>
          </w:p>
        </w:tc>
      </w:tr>
      <w:tr w:rsidR="006B65E1" w:rsidRPr="00C56F63">
        <w:trPr>
          <w:trHeight w:val="745"/>
        </w:trPr>
        <w:tc>
          <w:tcPr>
            <w:tcW w:w="834" w:type="dxa"/>
            <w:vAlign w:val="center"/>
          </w:tcPr>
          <w:p w:rsidR="006B65E1" w:rsidRPr="00C56F63" w:rsidRDefault="00945F2E">
            <w:pPr>
              <w:ind w:leftChars="-46" w:left="-97" w:rightChars="-57" w:right="-120"/>
              <w:jc w:val="center"/>
              <w:rPr>
                <w:rFonts w:eastAsiaTheme="minorEastAsia"/>
                <w:szCs w:val="21"/>
              </w:rPr>
            </w:pPr>
            <w:r w:rsidRPr="00C56F63">
              <w:rPr>
                <w:rFonts w:eastAsiaTheme="minorEastAsia"/>
                <w:szCs w:val="21"/>
              </w:rPr>
              <w:t>证券</w:t>
            </w:r>
          </w:p>
          <w:p w:rsidR="006B65E1" w:rsidRPr="00C56F63" w:rsidRDefault="00945F2E">
            <w:pPr>
              <w:ind w:leftChars="-46" w:left="-97" w:rightChars="-57" w:right="-120"/>
              <w:jc w:val="center"/>
              <w:rPr>
                <w:rFonts w:eastAsiaTheme="minorEastAsia"/>
                <w:szCs w:val="21"/>
              </w:rPr>
            </w:pPr>
            <w:r w:rsidRPr="00C56F63">
              <w:rPr>
                <w:rFonts w:eastAsiaTheme="minorEastAsia"/>
                <w:szCs w:val="21"/>
              </w:rPr>
              <w:t>代码</w:t>
            </w:r>
          </w:p>
        </w:tc>
        <w:tc>
          <w:tcPr>
            <w:tcW w:w="835" w:type="dxa"/>
            <w:vAlign w:val="center"/>
          </w:tcPr>
          <w:p w:rsidR="006B65E1" w:rsidRPr="00C56F63" w:rsidRDefault="00945F2E">
            <w:pPr>
              <w:ind w:leftChars="-50" w:left="-105" w:rightChars="-54" w:right="-113"/>
              <w:jc w:val="center"/>
              <w:rPr>
                <w:rFonts w:eastAsiaTheme="minorEastAsia"/>
                <w:szCs w:val="21"/>
              </w:rPr>
            </w:pPr>
            <w:r w:rsidRPr="00C56F63">
              <w:rPr>
                <w:rFonts w:eastAsiaTheme="minorEastAsia"/>
                <w:szCs w:val="21"/>
              </w:rPr>
              <w:t>证券</w:t>
            </w:r>
          </w:p>
          <w:p w:rsidR="006B65E1" w:rsidRPr="00C56F63" w:rsidRDefault="00945F2E">
            <w:pPr>
              <w:ind w:leftChars="-50" w:left="-105" w:rightChars="-54" w:right="-113"/>
              <w:jc w:val="center"/>
              <w:rPr>
                <w:rFonts w:eastAsiaTheme="minorEastAsia"/>
                <w:szCs w:val="21"/>
              </w:rPr>
            </w:pPr>
            <w:r w:rsidRPr="00C56F63">
              <w:rPr>
                <w:rFonts w:eastAsiaTheme="minorEastAsia"/>
                <w:szCs w:val="21"/>
              </w:rPr>
              <w:t>名称</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成功</w:t>
            </w:r>
          </w:p>
          <w:p w:rsidR="006B65E1" w:rsidRPr="00C56F63" w:rsidRDefault="00945F2E">
            <w:pPr>
              <w:ind w:leftChars="-32" w:left="-67" w:rightChars="-66" w:right="-139"/>
              <w:jc w:val="center"/>
              <w:rPr>
                <w:rFonts w:eastAsiaTheme="minorEastAsia"/>
                <w:szCs w:val="21"/>
              </w:rPr>
            </w:pPr>
            <w:r w:rsidRPr="00C56F63">
              <w:rPr>
                <w:rFonts w:eastAsiaTheme="minorEastAsia"/>
                <w:szCs w:val="21"/>
              </w:rPr>
              <w:t>认购日</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可流</w:t>
            </w:r>
          </w:p>
          <w:p w:rsidR="006B65E1" w:rsidRPr="00C56F63" w:rsidRDefault="00945F2E">
            <w:pPr>
              <w:jc w:val="center"/>
              <w:rPr>
                <w:rFonts w:eastAsiaTheme="minorEastAsia"/>
                <w:szCs w:val="21"/>
              </w:rPr>
            </w:pPr>
            <w:r w:rsidRPr="00C56F63">
              <w:rPr>
                <w:rFonts w:eastAsiaTheme="minorEastAsia"/>
                <w:szCs w:val="21"/>
              </w:rPr>
              <w:t>通日</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流通受</w:t>
            </w:r>
          </w:p>
          <w:p w:rsidR="006B65E1" w:rsidRPr="00C56F63" w:rsidRDefault="00945F2E">
            <w:pPr>
              <w:jc w:val="center"/>
              <w:rPr>
                <w:rFonts w:eastAsiaTheme="minorEastAsia"/>
                <w:szCs w:val="21"/>
              </w:rPr>
            </w:pPr>
            <w:r w:rsidRPr="00C56F63">
              <w:rPr>
                <w:rFonts w:eastAsiaTheme="minorEastAsia"/>
                <w:szCs w:val="21"/>
              </w:rPr>
              <w:t>限类</w:t>
            </w:r>
            <w:r w:rsidRPr="00C56F63">
              <w:rPr>
                <w:rFonts w:eastAsiaTheme="minorEastAsia"/>
                <w:szCs w:val="21"/>
              </w:rPr>
              <w:lastRenderedPageBreak/>
              <w:t>型</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lastRenderedPageBreak/>
              <w:t>认购</w:t>
            </w:r>
          </w:p>
          <w:p w:rsidR="006B65E1" w:rsidRPr="00C56F63" w:rsidRDefault="00945F2E">
            <w:pPr>
              <w:jc w:val="center"/>
              <w:rPr>
                <w:rFonts w:eastAsiaTheme="minorEastAsia"/>
                <w:szCs w:val="21"/>
              </w:rPr>
            </w:pPr>
            <w:r w:rsidRPr="00C56F63">
              <w:rPr>
                <w:rFonts w:eastAsiaTheme="minorEastAsia"/>
                <w:szCs w:val="21"/>
              </w:rPr>
              <w:t>价格</w:t>
            </w:r>
          </w:p>
        </w:tc>
        <w:tc>
          <w:tcPr>
            <w:tcW w:w="834" w:type="dxa"/>
            <w:vAlign w:val="center"/>
          </w:tcPr>
          <w:p w:rsidR="006B65E1" w:rsidRPr="00C56F63" w:rsidRDefault="00945F2E">
            <w:pPr>
              <w:ind w:leftChars="-33" w:left="-69" w:rightChars="-46" w:right="-97"/>
              <w:jc w:val="center"/>
              <w:rPr>
                <w:rFonts w:eastAsiaTheme="minorEastAsia"/>
                <w:szCs w:val="21"/>
              </w:rPr>
            </w:pPr>
            <w:r w:rsidRPr="00C56F63">
              <w:rPr>
                <w:rFonts w:eastAsiaTheme="minorEastAsia"/>
                <w:szCs w:val="21"/>
              </w:rPr>
              <w:t>期末估</w:t>
            </w:r>
          </w:p>
          <w:p w:rsidR="006B65E1" w:rsidRPr="00C56F63" w:rsidRDefault="00945F2E">
            <w:pPr>
              <w:ind w:leftChars="-33" w:left="-69" w:rightChars="-46" w:right="-97"/>
              <w:jc w:val="center"/>
              <w:rPr>
                <w:rFonts w:eastAsiaTheme="minorEastAsia"/>
                <w:szCs w:val="21"/>
              </w:rPr>
            </w:pPr>
            <w:r w:rsidRPr="00C56F63">
              <w:rPr>
                <w:rFonts w:eastAsiaTheme="minorEastAsia"/>
                <w:szCs w:val="21"/>
              </w:rPr>
              <w:t>值单价</w:t>
            </w:r>
          </w:p>
        </w:tc>
        <w:tc>
          <w:tcPr>
            <w:tcW w:w="835" w:type="dxa"/>
            <w:vAlign w:val="center"/>
          </w:tcPr>
          <w:p w:rsidR="006B65E1" w:rsidRPr="00C56F63" w:rsidRDefault="00945F2E">
            <w:pPr>
              <w:ind w:leftChars="-77" w:left="-162" w:rightChars="-50" w:right="-105"/>
              <w:jc w:val="center"/>
              <w:rPr>
                <w:rFonts w:eastAsiaTheme="minorEastAsia"/>
                <w:szCs w:val="21"/>
              </w:rPr>
            </w:pPr>
            <w:r w:rsidRPr="00C56F63">
              <w:rPr>
                <w:rFonts w:eastAsiaTheme="minorEastAsia"/>
                <w:szCs w:val="21"/>
              </w:rPr>
              <w:t>数量</w:t>
            </w:r>
            <w:r w:rsidRPr="00C56F63">
              <w:rPr>
                <w:rFonts w:eastAsiaTheme="minorEastAsia"/>
                <w:szCs w:val="21"/>
              </w:rPr>
              <w:t>(</w:t>
            </w:r>
            <w:r w:rsidRPr="00C56F63">
              <w:rPr>
                <w:rFonts w:eastAsiaTheme="minorEastAsia"/>
                <w:szCs w:val="21"/>
              </w:rPr>
              <w:t>单位：张</w:t>
            </w:r>
            <w:r w:rsidRPr="00C56F63">
              <w:rPr>
                <w:rFonts w:eastAsiaTheme="minorEastAsia"/>
                <w:szCs w:val="21"/>
              </w:rPr>
              <w:t>)</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期末</w:t>
            </w:r>
          </w:p>
          <w:p w:rsidR="006B65E1" w:rsidRPr="00C56F63" w:rsidRDefault="00945F2E">
            <w:pPr>
              <w:jc w:val="center"/>
              <w:rPr>
                <w:rFonts w:eastAsiaTheme="minorEastAsia"/>
                <w:szCs w:val="21"/>
              </w:rPr>
            </w:pPr>
            <w:r w:rsidRPr="00C56F63">
              <w:rPr>
                <w:rFonts w:eastAsiaTheme="minorEastAsia"/>
                <w:szCs w:val="21"/>
              </w:rPr>
              <w:t>成本总额</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期末</w:t>
            </w:r>
          </w:p>
          <w:p w:rsidR="006B65E1" w:rsidRPr="00C56F63" w:rsidRDefault="00945F2E">
            <w:pPr>
              <w:jc w:val="center"/>
              <w:rPr>
                <w:rFonts w:eastAsiaTheme="minorEastAsia"/>
                <w:szCs w:val="21"/>
              </w:rPr>
            </w:pPr>
            <w:r w:rsidRPr="00C56F63">
              <w:rPr>
                <w:rFonts w:eastAsiaTheme="minorEastAsia"/>
                <w:szCs w:val="21"/>
              </w:rPr>
              <w:t>估值总额</w:t>
            </w:r>
          </w:p>
        </w:tc>
        <w:tc>
          <w:tcPr>
            <w:tcW w:w="835" w:type="dxa"/>
            <w:vAlign w:val="center"/>
          </w:tcPr>
          <w:p w:rsidR="006B65E1" w:rsidRPr="00C56F63" w:rsidRDefault="00945F2E">
            <w:pPr>
              <w:ind w:leftChars="-48" w:left="-101" w:rightChars="-54" w:right="-113"/>
              <w:jc w:val="center"/>
              <w:rPr>
                <w:rFonts w:eastAsiaTheme="minorEastAsia"/>
                <w:szCs w:val="21"/>
              </w:rPr>
            </w:pPr>
            <w:r w:rsidRPr="00C56F63">
              <w:rPr>
                <w:rFonts w:eastAsiaTheme="minorEastAsia"/>
                <w:szCs w:val="21"/>
              </w:rPr>
              <w:t>备注</w:t>
            </w:r>
          </w:p>
        </w:tc>
      </w:tr>
      <w:tr w:rsidR="00E07B17">
        <w:tc>
          <w:tcPr>
            <w:tcW w:w="834" w:type="dxa"/>
            <w:vAlign w:val="center"/>
          </w:tcPr>
          <w:p w:rsidR="00E07B17" w:rsidRDefault="004E1D90">
            <w:pPr>
              <w:jc w:val="center"/>
            </w:pPr>
            <w:r>
              <w:rPr>
                <w:rFonts w:eastAsiaTheme="minorEastAsia"/>
                <w:szCs w:val="21"/>
              </w:rPr>
              <w:t>113050</w:t>
            </w:r>
          </w:p>
        </w:tc>
        <w:tc>
          <w:tcPr>
            <w:tcW w:w="835" w:type="dxa"/>
            <w:vAlign w:val="center"/>
          </w:tcPr>
          <w:p w:rsidR="00E07B17" w:rsidRDefault="004E1D90">
            <w:pPr>
              <w:jc w:val="center"/>
            </w:pPr>
            <w:r>
              <w:rPr>
                <w:rFonts w:eastAsiaTheme="minorEastAsia"/>
                <w:szCs w:val="21"/>
              </w:rPr>
              <w:t>南银转债</w:t>
            </w:r>
          </w:p>
        </w:tc>
        <w:tc>
          <w:tcPr>
            <w:tcW w:w="834" w:type="dxa"/>
            <w:vAlign w:val="center"/>
          </w:tcPr>
          <w:p w:rsidR="00E07B17" w:rsidRDefault="004E1D90">
            <w:pPr>
              <w:jc w:val="center"/>
            </w:pPr>
            <w:r>
              <w:rPr>
                <w:rFonts w:eastAsiaTheme="minorEastAsia"/>
                <w:szCs w:val="21"/>
              </w:rPr>
              <w:t>2021-06-17</w:t>
            </w:r>
          </w:p>
        </w:tc>
        <w:tc>
          <w:tcPr>
            <w:tcW w:w="835" w:type="dxa"/>
            <w:vAlign w:val="center"/>
          </w:tcPr>
          <w:p w:rsidR="00E07B17" w:rsidRDefault="004E1D90">
            <w:pPr>
              <w:jc w:val="center"/>
            </w:pPr>
            <w:r>
              <w:rPr>
                <w:rFonts w:eastAsiaTheme="minorEastAsia"/>
                <w:szCs w:val="21"/>
              </w:rPr>
              <w:t>2021-07-01</w:t>
            </w:r>
          </w:p>
        </w:tc>
        <w:tc>
          <w:tcPr>
            <w:tcW w:w="834" w:type="dxa"/>
            <w:vAlign w:val="center"/>
          </w:tcPr>
          <w:p w:rsidR="00E07B17" w:rsidRDefault="004E1D90">
            <w:pPr>
              <w:jc w:val="center"/>
            </w:pPr>
            <w:r>
              <w:rPr>
                <w:rFonts w:eastAsiaTheme="minorEastAsia"/>
                <w:szCs w:val="21"/>
              </w:rPr>
              <w:t>新债未上市</w:t>
            </w:r>
          </w:p>
        </w:tc>
        <w:tc>
          <w:tcPr>
            <w:tcW w:w="835" w:type="dxa"/>
            <w:vAlign w:val="center"/>
          </w:tcPr>
          <w:p w:rsidR="00E07B17" w:rsidRDefault="004E1D90">
            <w:pPr>
              <w:jc w:val="right"/>
            </w:pPr>
            <w:r>
              <w:rPr>
                <w:rFonts w:eastAsiaTheme="minorEastAsia"/>
                <w:szCs w:val="21"/>
              </w:rPr>
              <w:t>100.00</w:t>
            </w:r>
          </w:p>
        </w:tc>
        <w:tc>
          <w:tcPr>
            <w:tcW w:w="834" w:type="dxa"/>
            <w:vAlign w:val="center"/>
          </w:tcPr>
          <w:p w:rsidR="00E07B17" w:rsidRDefault="004E1D90">
            <w:pPr>
              <w:jc w:val="right"/>
            </w:pPr>
            <w:r>
              <w:rPr>
                <w:rFonts w:eastAsiaTheme="minorEastAsia"/>
                <w:szCs w:val="21"/>
              </w:rPr>
              <w:t>100.00</w:t>
            </w:r>
          </w:p>
        </w:tc>
        <w:tc>
          <w:tcPr>
            <w:tcW w:w="835" w:type="dxa"/>
            <w:vAlign w:val="center"/>
          </w:tcPr>
          <w:p w:rsidR="00E07B17" w:rsidRDefault="004E1D90">
            <w:pPr>
              <w:jc w:val="right"/>
            </w:pPr>
            <w:r>
              <w:rPr>
                <w:rFonts w:eastAsiaTheme="minorEastAsia"/>
                <w:szCs w:val="21"/>
              </w:rPr>
              <w:t>1,540.00</w:t>
            </w:r>
          </w:p>
        </w:tc>
        <w:tc>
          <w:tcPr>
            <w:tcW w:w="834" w:type="dxa"/>
            <w:vAlign w:val="center"/>
          </w:tcPr>
          <w:p w:rsidR="00E07B17" w:rsidRDefault="004E1D90">
            <w:pPr>
              <w:jc w:val="right"/>
            </w:pPr>
            <w:r>
              <w:rPr>
                <w:rFonts w:eastAsiaTheme="minorEastAsia"/>
                <w:szCs w:val="21"/>
              </w:rPr>
              <w:t>154,000.00</w:t>
            </w:r>
          </w:p>
        </w:tc>
        <w:tc>
          <w:tcPr>
            <w:tcW w:w="835" w:type="dxa"/>
            <w:vAlign w:val="center"/>
          </w:tcPr>
          <w:p w:rsidR="00E07B17" w:rsidRDefault="004E1D90">
            <w:pPr>
              <w:jc w:val="right"/>
            </w:pPr>
            <w:r>
              <w:rPr>
                <w:rFonts w:eastAsiaTheme="minorEastAsia"/>
                <w:szCs w:val="21"/>
              </w:rPr>
              <w:t>154,000.00</w:t>
            </w:r>
          </w:p>
        </w:tc>
        <w:tc>
          <w:tcPr>
            <w:tcW w:w="835" w:type="dxa"/>
            <w:vAlign w:val="center"/>
          </w:tcPr>
          <w:p w:rsidR="00E07B17" w:rsidRDefault="004E1D90">
            <w:pPr>
              <w:jc w:val="center"/>
            </w:pPr>
            <w:r>
              <w:rPr>
                <w:rFonts w:eastAsiaTheme="minorEastAsia"/>
                <w:szCs w:val="21"/>
              </w:rPr>
              <w:t>-</w:t>
            </w:r>
          </w:p>
        </w:tc>
      </w:tr>
    </w:tbl>
    <w:p w:rsidR="006B65E1" w:rsidRPr="00C56F63" w:rsidRDefault="00945F2E" w:rsidP="00572E9A">
      <w:pPr>
        <w:spacing w:beforeLines="100" w:before="312" w:line="288" w:lineRule="auto"/>
        <w:rPr>
          <w:rFonts w:eastAsiaTheme="minorEastAsia"/>
          <w:b/>
          <w:bCs/>
          <w:color w:val="000000"/>
          <w:szCs w:val="21"/>
        </w:rPr>
      </w:pPr>
      <w:r w:rsidRPr="00C56F63">
        <w:rPr>
          <w:rFonts w:eastAsiaTheme="minorEastAsia"/>
          <w:b/>
          <w:bCs/>
          <w:color w:val="000000"/>
          <w:kern w:val="0"/>
          <w:szCs w:val="21"/>
        </w:rPr>
        <w:t>6.4.1</w:t>
      </w:r>
      <w:r w:rsidR="009F46F7">
        <w:rPr>
          <w:rFonts w:eastAsiaTheme="minorEastAsia"/>
          <w:b/>
          <w:bCs/>
          <w:color w:val="000000"/>
          <w:kern w:val="0"/>
          <w:szCs w:val="21"/>
        </w:rPr>
        <w:t>2</w:t>
      </w:r>
      <w:r w:rsidRPr="00C56F63">
        <w:rPr>
          <w:rFonts w:eastAsiaTheme="minorEastAsia"/>
          <w:b/>
          <w:bCs/>
          <w:color w:val="000000"/>
          <w:kern w:val="0"/>
          <w:szCs w:val="21"/>
        </w:rPr>
        <w:t xml:space="preserve">.2 </w:t>
      </w:r>
      <w:r w:rsidRPr="00C56F63">
        <w:rPr>
          <w:rFonts w:eastAsiaTheme="minorEastAsia"/>
          <w:b/>
          <w:bCs/>
          <w:color w:val="000000"/>
          <w:szCs w:val="21"/>
        </w:rPr>
        <w:t>期末持有的暂时停牌等流通受限股票</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6.4.1</w:t>
      </w:r>
      <w:r w:rsidR="009F46F7">
        <w:rPr>
          <w:rFonts w:eastAsiaTheme="minorEastAsia"/>
          <w:b/>
          <w:bCs/>
          <w:color w:val="000000"/>
          <w:kern w:val="0"/>
          <w:szCs w:val="21"/>
        </w:rPr>
        <w:t>2</w:t>
      </w:r>
      <w:r w:rsidRPr="00C56F63">
        <w:rPr>
          <w:rFonts w:eastAsiaTheme="minorEastAsia"/>
          <w:b/>
          <w:bCs/>
          <w:color w:val="000000"/>
          <w:kern w:val="0"/>
          <w:szCs w:val="21"/>
        </w:rPr>
        <w:t xml:space="preserve">.3 </w:t>
      </w:r>
      <w:r w:rsidRPr="00C56F63">
        <w:rPr>
          <w:rFonts w:eastAsiaTheme="minorEastAsia"/>
          <w:b/>
          <w:bCs/>
          <w:color w:val="000000"/>
          <w:szCs w:val="21"/>
        </w:rPr>
        <w:t>期末债券正回购交易中作为抵押的债券</w:t>
      </w:r>
    </w:p>
    <w:p w:rsidR="006B65E1" w:rsidRPr="00C56F63" w:rsidRDefault="00945F2E">
      <w:pPr>
        <w:spacing w:line="360" w:lineRule="auto"/>
        <w:rPr>
          <w:rFonts w:eastAsiaTheme="minorEastAsia"/>
          <w:b/>
          <w:bCs/>
          <w:color w:val="000000"/>
          <w:szCs w:val="21"/>
        </w:rPr>
      </w:pPr>
      <w:r w:rsidRPr="00C56F63">
        <w:rPr>
          <w:rFonts w:eastAsiaTheme="minorEastAsia"/>
          <w:b/>
          <w:bCs/>
          <w:color w:val="000000"/>
          <w:kern w:val="0"/>
          <w:szCs w:val="21"/>
        </w:rPr>
        <w:t>6.4.1</w:t>
      </w:r>
      <w:r w:rsidR="009F46F7">
        <w:rPr>
          <w:rFonts w:eastAsiaTheme="minorEastAsia"/>
          <w:b/>
          <w:bCs/>
          <w:color w:val="000000"/>
          <w:kern w:val="0"/>
          <w:szCs w:val="21"/>
        </w:rPr>
        <w:t>2</w:t>
      </w:r>
      <w:r w:rsidRPr="00C56F63">
        <w:rPr>
          <w:rFonts w:eastAsiaTheme="minorEastAsia"/>
          <w:b/>
          <w:bCs/>
          <w:color w:val="000000"/>
          <w:kern w:val="0"/>
          <w:szCs w:val="21"/>
        </w:rPr>
        <w:t xml:space="preserve">.3.1 </w:t>
      </w:r>
      <w:r w:rsidRPr="00C56F63">
        <w:rPr>
          <w:rFonts w:eastAsiaTheme="minorEastAsia"/>
          <w:b/>
          <w:bCs/>
          <w:color w:val="000000"/>
          <w:szCs w:val="21"/>
        </w:rPr>
        <w:t>银行间市场债券正回购</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6.4.1</w:t>
      </w:r>
      <w:r w:rsidR="009F46F7">
        <w:rPr>
          <w:rFonts w:eastAsiaTheme="minorEastAsia"/>
          <w:b/>
          <w:bCs/>
          <w:color w:val="000000"/>
          <w:kern w:val="0"/>
          <w:szCs w:val="21"/>
        </w:rPr>
        <w:t>2</w:t>
      </w:r>
      <w:r w:rsidRPr="00C56F63">
        <w:rPr>
          <w:rFonts w:eastAsiaTheme="minorEastAsia"/>
          <w:b/>
          <w:bCs/>
          <w:color w:val="000000"/>
          <w:kern w:val="0"/>
          <w:szCs w:val="21"/>
        </w:rPr>
        <w:t xml:space="preserve">.3.2 </w:t>
      </w:r>
      <w:r w:rsidRPr="00C56F63">
        <w:rPr>
          <w:rFonts w:eastAsiaTheme="minorEastAsia"/>
          <w:b/>
          <w:bCs/>
          <w:color w:val="000000"/>
          <w:szCs w:val="21"/>
        </w:rPr>
        <w:t>交易所市场债券正回购</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截至本报告期末</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日止，本基金从事证券交易所债券正回购交易形成的卖出回购证券款余额</w:t>
      </w:r>
      <w:r w:rsidRPr="00C56F63">
        <w:rPr>
          <w:rFonts w:eastAsiaTheme="minorEastAsia"/>
          <w:color w:val="000000"/>
          <w:szCs w:val="21"/>
        </w:rPr>
        <w:t>6,200,000.00</w:t>
      </w:r>
      <w:r w:rsidRPr="00C56F63">
        <w:rPr>
          <w:rFonts w:eastAsiaTheme="minorEastAsia"/>
          <w:color w:val="000000"/>
          <w:szCs w:val="21"/>
        </w:rPr>
        <w:t>元，于</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7</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日先后到期。该类交易要求本基金转入质押库的债券，按证券交易所规定的比例折算为标准券后，不低于债券回购交易的余额。</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6.4.1</w:t>
      </w:r>
      <w:r w:rsidR="009F46F7">
        <w:rPr>
          <w:rFonts w:eastAsiaTheme="minorEastAsia"/>
          <w:b/>
          <w:bCs/>
          <w:color w:val="000000"/>
          <w:kern w:val="0"/>
          <w:szCs w:val="21"/>
        </w:rPr>
        <w:t>3</w:t>
      </w:r>
      <w:r w:rsidRPr="00C56F63">
        <w:rPr>
          <w:rFonts w:eastAsiaTheme="minorEastAsia"/>
          <w:b/>
          <w:bCs/>
          <w:color w:val="000000"/>
          <w:kern w:val="0"/>
          <w:szCs w:val="21"/>
        </w:rPr>
        <w:t xml:space="preserve"> </w:t>
      </w:r>
      <w:r w:rsidRPr="00C56F63">
        <w:rPr>
          <w:rFonts w:eastAsiaTheme="minorEastAsia"/>
          <w:b/>
          <w:bCs/>
          <w:color w:val="000000"/>
          <w:szCs w:val="21"/>
        </w:rPr>
        <w:t>金融工具风险及管理</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6.4.1</w:t>
      </w:r>
      <w:r w:rsidR="009F46F7">
        <w:rPr>
          <w:rFonts w:eastAsiaTheme="minorEastAsia"/>
          <w:b/>
          <w:bCs/>
          <w:color w:val="000000"/>
          <w:kern w:val="0"/>
          <w:szCs w:val="21"/>
        </w:rPr>
        <w:t>3</w:t>
      </w:r>
      <w:r w:rsidRPr="00C56F63">
        <w:rPr>
          <w:rFonts w:eastAsiaTheme="minorEastAsia"/>
          <w:b/>
          <w:bCs/>
          <w:color w:val="000000"/>
          <w:kern w:val="0"/>
          <w:szCs w:val="21"/>
        </w:rPr>
        <w:t xml:space="preserve">.1 </w:t>
      </w:r>
      <w:r w:rsidRPr="00C56F63">
        <w:rPr>
          <w:rFonts w:eastAsiaTheme="minorEastAsia"/>
          <w:b/>
          <w:bCs/>
          <w:color w:val="000000"/>
          <w:szCs w:val="21"/>
        </w:rPr>
        <w:t>风险管理政策和组织架构</w:t>
      </w:r>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本基金是一只债券型证券投资基金，其长期平均风险和预期收益率低于股票型基金、混合型基金，高于货币市场基金，属于较低风险品种。本基金投资范围为固定收益类金融工具。本基金的基金管理人从事风险管理的主要目标是在严格控制风险的前提下，采用持有到期策略，力争实现长期稳定的投资回报。</w:t>
      </w:r>
    </w:p>
    <w:p w:rsidR="00E07B17" w:rsidRDefault="00E07B17">
      <w:pPr>
        <w:spacing w:line="360" w:lineRule="auto"/>
        <w:ind w:firstLineChars="200" w:firstLine="420"/>
        <w:rPr>
          <w:rFonts w:eastAsiaTheme="minorEastAsia"/>
          <w:color w:val="000000"/>
          <w:szCs w:val="21"/>
        </w:rPr>
      </w:pPr>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w:t>
      </w:r>
      <w:r>
        <w:rPr>
          <w:rFonts w:eastAsiaTheme="minorEastAsia"/>
          <w:color w:val="000000"/>
          <w:szCs w:val="21"/>
        </w:rPr>
        <w:lastRenderedPageBreak/>
        <w:t>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E07B17" w:rsidRDefault="00E07B17">
      <w:pPr>
        <w:spacing w:line="360" w:lineRule="auto"/>
        <w:ind w:firstLineChars="200" w:firstLine="420"/>
        <w:rPr>
          <w:rFonts w:eastAsiaTheme="minorEastAsia"/>
          <w:color w:val="000000"/>
          <w:szCs w:val="21"/>
        </w:rPr>
      </w:pPr>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本基金的基金管理人建立了以风险控制委员会为核心的、由督察长、风险控制委员会、风险管理部、监察稽核部和相关业务部门构成的风险管理架构体系。</w:t>
      </w:r>
    </w:p>
    <w:p w:rsidR="00E07B17" w:rsidRDefault="00E07B17">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6.4.1</w:t>
      </w:r>
      <w:r w:rsidR="009F46F7">
        <w:rPr>
          <w:rFonts w:eastAsiaTheme="minorEastAsia"/>
          <w:b/>
          <w:bCs/>
          <w:color w:val="000000"/>
          <w:kern w:val="0"/>
          <w:szCs w:val="21"/>
        </w:rPr>
        <w:t>3</w:t>
      </w:r>
      <w:r w:rsidRPr="00C56F63">
        <w:rPr>
          <w:rFonts w:eastAsiaTheme="minorEastAsia"/>
          <w:b/>
          <w:bCs/>
          <w:color w:val="000000"/>
          <w:kern w:val="0"/>
          <w:szCs w:val="21"/>
        </w:rPr>
        <w:t xml:space="preserve">.2 </w:t>
      </w:r>
      <w:r w:rsidRPr="00C56F63">
        <w:rPr>
          <w:rFonts w:eastAsiaTheme="minorEastAsia"/>
          <w:b/>
          <w:bCs/>
          <w:color w:val="000000"/>
          <w:szCs w:val="21"/>
        </w:rPr>
        <w:t>信用风险</w:t>
      </w:r>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信用风险是指基金在交易过程中因交易对手未履行合约责任，或者基金所投资证券之发行人出现违约、拒绝支付到期本息等情况，导致基金资产损失和收益变化的风险。</w:t>
      </w:r>
    </w:p>
    <w:p w:rsidR="00E07B17" w:rsidRDefault="00E07B17">
      <w:pPr>
        <w:spacing w:line="360" w:lineRule="auto"/>
        <w:ind w:firstLineChars="200" w:firstLine="420"/>
        <w:rPr>
          <w:rFonts w:eastAsiaTheme="minorEastAsia"/>
          <w:color w:val="000000"/>
          <w:szCs w:val="21"/>
        </w:rPr>
      </w:pPr>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本基金的基金管理人在交易前对交易对手的资信状况进行了充分的评估。本基金的银行存款存放在本基金的托管行中国邮政储蓄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E07B17" w:rsidRDefault="00E07B17">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本基金的基金管理人建立了信用风险管理流程，通过对投资品种信用等级评估来控制证券发行人的信用风险，且通过分散化投资以分散信用风险。</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6.4.1</w:t>
      </w:r>
      <w:r w:rsidR="009F46F7">
        <w:rPr>
          <w:rFonts w:eastAsiaTheme="minorEastAsia"/>
          <w:b/>
          <w:bCs/>
          <w:color w:val="000000"/>
          <w:kern w:val="0"/>
          <w:szCs w:val="21"/>
        </w:rPr>
        <w:t>3</w:t>
      </w:r>
      <w:r w:rsidRPr="00C56F63">
        <w:rPr>
          <w:rFonts w:eastAsiaTheme="minorEastAsia"/>
          <w:b/>
          <w:bCs/>
          <w:color w:val="000000"/>
          <w:kern w:val="0"/>
          <w:szCs w:val="21"/>
        </w:rPr>
        <w:t xml:space="preserve">.2.1 </w:t>
      </w:r>
      <w:r w:rsidRPr="00C56F63">
        <w:rPr>
          <w:rFonts w:eastAsiaTheme="minorEastAsia"/>
          <w:b/>
          <w:color w:val="000000"/>
          <w:szCs w:val="21"/>
        </w:rPr>
        <w:t>按短期信用评级列示的债券投资</w:t>
      </w:r>
    </w:p>
    <w:p w:rsidR="006B65E1" w:rsidRPr="00C56F63" w:rsidRDefault="00945F2E">
      <w:pPr>
        <w:tabs>
          <w:tab w:val="left" w:pos="7200"/>
          <w:tab w:val="left" w:pos="8280"/>
        </w:tabs>
        <w:ind w:rightChars="268" w:right="563"/>
        <w:jc w:val="right"/>
        <w:rPr>
          <w:rFonts w:eastAsiaTheme="minorEastAsia"/>
          <w:bCs/>
          <w:szCs w:val="21"/>
        </w:rPr>
      </w:pPr>
      <w:r w:rsidRPr="00C56F63">
        <w:rPr>
          <w:rFonts w:eastAsiaTheme="minorEastAsia"/>
          <w:color w:val="000000"/>
          <w:szCs w:val="21"/>
        </w:rPr>
        <w:t>单位：人民币元</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39"/>
        <w:gridCol w:w="5701"/>
      </w:tblGrid>
      <w:tr w:rsidR="006B65E1" w:rsidRPr="00C56F63">
        <w:tc>
          <w:tcPr>
            <w:tcW w:w="2939" w:type="dxa"/>
            <w:vAlign w:val="center"/>
          </w:tcPr>
          <w:p w:rsidR="006B65E1" w:rsidRPr="00C56F63" w:rsidRDefault="00945F2E">
            <w:pPr>
              <w:jc w:val="center"/>
              <w:rPr>
                <w:rFonts w:eastAsiaTheme="minorEastAsia"/>
                <w:szCs w:val="21"/>
              </w:rPr>
            </w:pPr>
            <w:r w:rsidRPr="00C56F63">
              <w:rPr>
                <w:rFonts w:eastAsiaTheme="minorEastAsia"/>
                <w:szCs w:val="21"/>
              </w:rPr>
              <w:t>短期信用评级</w:t>
            </w:r>
          </w:p>
        </w:tc>
        <w:tc>
          <w:tcPr>
            <w:tcW w:w="5701" w:type="dxa"/>
          </w:tcPr>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本期末</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2939" w:type="dxa"/>
          </w:tcPr>
          <w:p w:rsidR="006B65E1" w:rsidRPr="00C56F63" w:rsidRDefault="00945F2E">
            <w:pPr>
              <w:rPr>
                <w:rFonts w:eastAsiaTheme="minorEastAsia"/>
                <w:szCs w:val="21"/>
              </w:rPr>
            </w:pPr>
            <w:r w:rsidRPr="00C56F63">
              <w:rPr>
                <w:rFonts w:eastAsiaTheme="minorEastAsia"/>
                <w:szCs w:val="21"/>
              </w:rPr>
              <w:t>A-1</w:t>
            </w:r>
          </w:p>
        </w:tc>
        <w:tc>
          <w:tcPr>
            <w:tcW w:w="5701" w:type="dxa"/>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2939" w:type="dxa"/>
          </w:tcPr>
          <w:p w:rsidR="006B65E1" w:rsidRPr="00C56F63" w:rsidRDefault="00945F2E">
            <w:pPr>
              <w:rPr>
                <w:rFonts w:eastAsiaTheme="minorEastAsia"/>
                <w:szCs w:val="21"/>
              </w:rPr>
            </w:pPr>
            <w:r w:rsidRPr="00C56F63">
              <w:rPr>
                <w:rFonts w:eastAsiaTheme="minorEastAsia"/>
                <w:szCs w:val="21"/>
              </w:rPr>
              <w:t>A-1</w:t>
            </w:r>
            <w:r w:rsidRPr="00C56F63">
              <w:rPr>
                <w:rFonts w:eastAsiaTheme="minorEastAsia"/>
                <w:szCs w:val="21"/>
              </w:rPr>
              <w:t>以下</w:t>
            </w:r>
          </w:p>
        </w:tc>
        <w:tc>
          <w:tcPr>
            <w:tcW w:w="5701" w:type="dxa"/>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2939" w:type="dxa"/>
            <w:vAlign w:val="center"/>
          </w:tcPr>
          <w:p w:rsidR="006B65E1" w:rsidRPr="00C56F63" w:rsidRDefault="00945F2E">
            <w:pPr>
              <w:rPr>
                <w:rFonts w:eastAsiaTheme="minorEastAsia"/>
                <w:szCs w:val="21"/>
              </w:rPr>
            </w:pPr>
            <w:r w:rsidRPr="00C56F63">
              <w:rPr>
                <w:rFonts w:eastAsiaTheme="minorEastAsia"/>
                <w:kern w:val="0"/>
                <w:szCs w:val="21"/>
              </w:rPr>
              <w:lastRenderedPageBreak/>
              <w:t>未评级</w:t>
            </w:r>
          </w:p>
        </w:tc>
        <w:tc>
          <w:tcPr>
            <w:tcW w:w="5701" w:type="dxa"/>
          </w:tcPr>
          <w:p w:rsidR="006B65E1" w:rsidRPr="00C56F63" w:rsidRDefault="00945F2E">
            <w:pPr>
              <w:jc w:val="right"/>
              <w:rPr>
                <w:rFonts w:eastAsiaTheme="minorEastAsia"/>
                <w:szCs w:val="21"/>
              </w:rPr>
            </w:pPr>
            <w:r w:rsidRPr="00C56F63">
              <w:rPr>
                <w:rFonts w:eastAsiaTheme="minorEastAsia"/>
                <w:szCs w:val="21"/>
              </w:rPr>
              <w:t>10,008,000.00</w:t>
            </w:r>
          </w:p>
        </w:tc>
      </w:tr>
      <w:tr w:rsidR="006B65E1" w:rsidRPr="00C56F63">
        <w:tc>
          <w:tcPr>
            <w:tcW w:w="2939" w:type="dxa"/>
            <w:vAlign w:val="center"/>
          </w:tcPr>
          <w:p w:rsidR="006B65E1" w:rsidRPr="00C56F63" w:rsidRDefault="00945F2E">
            <w:pPr>
              <w:rPr>
                <w:rFonts w:eastAsiaTheme="minorEastAsia"/>
                <w:szCs w:val="21"/>
              </w:rPr>
            </w:pPr>
            <w:r w:rsidRPr="00C56F63">
              <w:rPr>
                <w:rFonts w:eastAsiaTheme="minorEastAsia"/>
                <w:kern w:val="0"/>
                <w:szCs w:val="21"/>
              </w:rPr>
              <w:t>合计</w:t>
            </w:r>
          </w:p>
        </w:tc>
        <w:tc>
          <w:tcPr>
            <w:tcW w:w="5701" w:type="dxa"/>
          </w:tcPr>
          <w:p w:rsidR="006B65E1" w:rsidRPr="00C56F63" w:rsidRDefault="00945F2E">
            <w:pPr>
              <w:jc w:val="right"/>
              <w:rPr>
                <w:rFonts w:eastAsiaTheme="minorEastAsia"/>
                <w:szCs w:val="21"/>
              </w:rPr>
            </w:pPr>
            <w:r w:rsidRPr="00C56F63">
              <w:rPr>
                <w:rFonts w:eastAsiaTheme="minorEastAsia"/>
                <w:szCs w:val="21"/>
              </w:rPr>
              <w:t>10,008,000.00</w:t>
            </w:r>
          </w:p>
          <w:p w:rsidR="006B65E1" w:rsidRPr="00C56F63" w:rsidRDefault="006B65E1">
            <w:pPr>
              <w:jc w:val="right"/>
              <w:rPr>
                <w:rFonts w:eastAsiaTheme="minorEastAsia"/>
                <w:szCs w:val="21"/>
              </w:rPr>
            </w:pP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注：未评级债券为短期融资券。</w:t>
      </w:r>
    </w:p>
    <w:p w:rsidR="00980F11" w:rsidRPr="00C56F63" w:rsidRDefault="00980F11" w:rsidP="00980F11">
      <w:pPr>
        <w:spacing w:beforeLines="100" w:before="312" w:line="360" w:lineRule="auto"/>
        <w:rPr>
          <w:rFonts w:eastAsiaTheme="minorEastAsia"/>
          <w:b/>
          <w:color w:val="000000"/>
          <w:szCs w:val="21"/>
        </w:rPr>
      </w:pPr>
      <w:r w:rsidRPr="00C56F63">
        <w:rPr>
          <w:rFonts w:eastAsiaTheme="minorEastAsia"/>
          <w:b/>
          <w:bCs/>
          <w:color w:val="000000"/>
          <w:kern w:val="0"/>
          <w:szCs w:val="21"/>
        </w:rPr>
        <w:t>6.4.1</w:t>
      </w:r>
      <w:r w:rsidR="009F46F7">
        <w:rPr>
          <w:rFonts w:eastAsiaTheme="minorEastAsia"/>
          <w:b/>
          <w:bCs/>
          <w:color w:val="000000"/>
          <w:kern w:val="0"/>
          <w:szCs w:val="21"/>
        </w:rPr>
        <w:t>3</w:t>
      </w:r>
      <w:r w:rsidRPr="00C56F63">
        <w:rPr>
          <w:rFonts w:eastAsiaTheme="minorEastAsia"/>
          <w:b/>
          <w:bCs/>
          <w:color w:val="000000"/>
          <w:kern w:val="0"/>
          <w:szCs w:val="21"/>
        </w:rPr>
        <w:t>.2.2</w:t>
      </w:r>
      <w:r w:rsidRPr="00C56F63">
        <w:rPr>
          <w:rFonts w:eastAsiaTheme="minorEastAsia" w:hint="eastAsia"/>
          <w:b/>
          <w:color w:val="000000"/>
          <w:szCs w:val="21"/>
        </w:rPr>
        <w:t xml:space="preserve"> </w:t>
      </w:r>
      <w:r w:rsidRPr="00C56F63">
        <w:rPr>
          <w:rFonts w:eastAsiaTheme="minorEastAsia" w:hint="eastAsia"/>
          <w:b/>
          <w:color w:val="000000"/>
          <w:szCs w:val="21"/>
        </w:rPr>
        <w:t>按短期信用评级列示的资产支持证券投资</w:t>
      </w:r>
    </w:p>
    <w:p w:rsidR="00980F11" w:rsidRPr="00C56F63" w:rsidRDefault="00980F11" w:rsidP="00980F11">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980F11" w:rsidRPr="00C56F63" w:rsidRDefault="00980F11" w:rsidP="00980F11">
      <w:pPr>
        <w:spacing w:beforeLines="100" w:before="312" w:line="360" w:lineRule="auto"/>
        <w:rPr>
          <w:rFonts w:eastAsiaTheme="minorEastAsia"/>
          <w:b/>
          <w:color w:val="000000"/>
          <w:szCs w:val="21"/>
        </w:rPr>
      </w:pPr>
      <w:r w:rsidRPr="00C56F63">
        <w:rPr>
          <w:rFonts w:eastAsiaTheme="minorEastAsia"/>
          <w:b/>
          <w:color w:val="000000"/>
          <w:szCs w:val="21"/>
        </w:rPr>
        <w:t>6.4.1</w:t>
      </w:r>
      <w:r w:rsidR="009F46F7">
        <w:rPr>
          <w:rFonts w:eastAsiaTheme="minorEastAsia"/>
          <w:b/>
          <w:color w:val="000000"/>
          <w:szCs w:val="21"/>
        </w:rPr>
        <w:t>3</w:t>
      </w:r>
      <w:r w:rsidRPr="00C56F63">
        <w:rPr>
          <w:rFonts w:eastAsiaTheme="minorEastAsia"/>
          <w:b/>
          <w:color w:val="000000"/>
          <w:szCs w:val="21"/>
        </w:rPr>
        <w:t>.2.3</w:t>
      </w:r>
      <w:r w:rsidRPr="00C56F63">
        <w:rPr>
          <w:rFonts w:eastAsiaTheme="minorEastAsia" w:hint="eastAsia"/>
          <w:b/>
          <w:color w:val="000000"/>
          <w:szCs w:val="21"/>
        </w:rPr>
        <w:t xml:space="preserve"> </w:t>
      </w:r>
      <w:r w:rsidRPr="00C56F63">
        <w:rPr>
          <w:rFonts w:eastAsiaTheme="minorEastAsia" w:hint="eastAsia"/>
          <w:b/>
          <w:color w:val="000000"/>
          <w:szCs w:val="21"/>
        </w:rPr>
        <w:t>按短期信用评级列示的同业存单投资</w:t>
      </w:r>
    </w:p>
    <w:p w:rsidR="00980F11" w:rsidRPr="00C56F63" w:rsidRDefault="00980F11" w:rsidP="00980F11">
      <w:pPr>
        <w:tabs>
          <w:tab w:val="left" w:pos="7200"/>
          <w:tab w:val="left" w:pos="8280"/>
        </w:tabs>
        <w:ind w:rightChars="268" w:right="563"/>
        <w:jc w:val="right"/>
        <w:rPr>
          <w:rFonts w:eastAsiaTheme="minorEastAsia"/>
          <w:bCs/>
          <w:szCs w:val="21"/>
        </w:rPr>
      </w:pPr>
      <w:r w:rsidRPr="00C56F63">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39"/>
        <w:gridCol w:w="5701"/>
      </w:tblGrid>
      <w:tr w:rsidR="00980F11" w:rsidRPr="00C56F63" w:rsidTr="00926A2B">
        <w:tc>
          <w:tcPr>
            <w:tcW w:w="2939" w:type="dxa"/>
            <w:vAlign w:val="center"/>
          </w:tcPr>
          <w:p w:rsidR="00980F11" w:rsidRPr="00C56F63" w:rsidRDefault="00980F11" w:rsidP="00926A2B">
            <w:pPr>
              <w:jc w:val="center"/>
              <w:rPr>
                <w:rFonts w:eastAsiaTheme="minorEastAsia"/>
                <w:szCs w:val="21"/>
              </w:rPr>
            </w:pPr>
            <w:r w:rsidRPr="00C56F63">
              <w:rPr>
                <w:rFonts w:eastAsiaTheme="minorEastAsia"/>
                <w:szCs w:val="21"/>
              </w:rPr>
              <w:t>短期信用评级</w:t>
            </w:r>
          </w:p>
        </w:tc>
        <w:tc>
          <w:tcPr>
            <w:tcW w:w="5701" w:type="dxa"/>
          </w:tcPr>
          <w:p w:rsidR="00980F11" w:rsidRPr="00C56F63" w:rsidRDefault="00980F11" w:rsidP="00926A2B">
            <w:pPr>
              <w:widowControl/>
              <w:autoSpaceDE w:val="0"/>
              <w:autoSpaceDN w:val="0"/>
              <w:ind w:right="-15"/>
              <w:jc w:val="center"/>
              <w:textAlignment w:val="bottom"/>
              <w:rPr>
                <w:rFonts w:eastAsiaTheme="minorEastAsia"/>
                <w:szCs w:val="21"/>
              </w:rPr>
            </w:pPr>
            <w:r w:rsidRPr="00C56F63">
              <w:rPr>
                <w:rFonts w:eastAsiaTheme="minorEastAsia"/>
                <w:szCs w:val="21"/>
              </w:rPr>
              <w:t>本期末</w:t>
            </w:r>
          </w:p>
          <w:p w:rsidR="00980F11" w:rsidRPr="00C56F63" w:rsidRDefault="00980F11" w:rsidP="00926A2B">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980F11" w:rsidRPr="00C56F63" w:rsidTr="00926A2B">
        <w:tc>
          <w:tcPr>
            <w:tcW w:w="2939" w:type="dxa"/>
          </w:tcPr>
          <w:p w:rsidR="00980F11" w:rsidRPr="00C56F63" w:rsidRDefault="00980F11" w:rsidP="00926A2B">
            <w:pPr>
              <w:rPr>
                <w:rFonts w:eastAsiaTheme="minorEastAsia"/>
                <w:szCs w:val="21"/>
              </w:rPr>
            </w:pPr>
            <w:r w:rsidRPr="00C56F63">
              <w:rPr>
                <w:rFonts w:eastAsiaTheme="minorEastAsia"/>
                <w:szCs w:val="21"/>
              </w:rPr>
              <w:t>A-1</w:t>
            </w:r>
          </w:p>
        </w:tc>
        <w:tc>
          <w:tcPr>
            <w:tcW w:w="5701" w:type="dxa"/>
          </w:tcPr>
          <w:p w:rsidR="00980F11" w:rsidRPr="00C56F63" w:rsidRDefault="00980F11" w:rsidP="00926A2B">
            <w:pPr>
              <w:jc w:val="right"/>
              <w:rPr>
                <w:rFonts w:eastAsiaTheme="minorEastAsia"/>
                <w:szCs w:val="21"/>
              </w:rPr>
            </w:pPr>
            <w:r w:rsidRPr="00C56F63">
              <w:rPr>
                <w:rFonts w:eastAsiaTheme="minorEastAsia"/>
                <w:szCs w:val="21"/>
              </w:rPr>
              <w:t>-</w:t>
            </w:r>
          </w:p>
        </w:tc>
      </w:tr>
      <w:tr w:rsidR="00980F11" w:rsidRPr="00C56F63" w:rsidTr="00926A2B">
        <w:tc>
          <w:tcPr>
            <w:tcW w:w="2939" w:type="dxa"/>
          </w:tcPr>
          <w:p w:rsidR="00980F11" w:rsidRPr="00C56F63" w:rsidRDefault="00980F11" w:rsidP="00926A2B">
            <w:pPr>
              <w:rPr>
                <w:rFonts w:eastAsiaTheme="minorEastAsia"/>
                <w:szCs w:val="21"/>
              </w:rPr>
            </w:pPr>
            <w:r w:rsidRPr="00C56F63">
              <w:rPr>
                <w:rFonts w:eastAsiaTheme="minorEastAsia"/>
                <w:szCs w:val="21"/>
              </w:rPr>
              <w:t>A-1</w:t>
            </w:r>
            <w:r w:rsidRPr="00C56F63">
              <w:rPr>
                <w:rFonts w:eastAsiaTheme="minorEastAsia"/>
                <w:szCs w:val="21"/>
              </w:rPr>
              <w:t>以下</w:t>
            </w:r>
          </w:p>
        </w:tc>
        <w:tc>
          <w:tcPr>
            <w:tcW w:w="5701" w:type="dxa"/>
          </w:tcPr>
          <w:p w:rsidR="00980F11" w:rsidRPr="00C56F63" w:rsidRDefault="00980F11" w:rsidP="00926A2B">
            <w:pPr>
              <w:jc w:val="right"/>
              <w:rPr>
                <w:rFonts w:eastAsiaTheme="minorEastAsia"/>
                <w:szCs w:val="21"/>
              </w:rPr>
            </w:pPr>
            <w:r w:rsidRPr="00C56F63">
              <w:rPr>
                <w:rFonts w:eastAsiaTheme="minorEastAsia"/>
                <w:szCs w:val="21"/>
              </w:rPr>
              <w:t>-</w:t>
            </w:r>
          </w:p>
        </w:tc>
      </w:tr>
      <w:tr w:rsidR="00980F11" w:rsidRPr="00C56F63" w:rsidTr="00926A2B">
        <w:tc>
          <w:tcPr>
            <w:tcW w:w="2939" w:type="dxa"/>
            <w:vAlign w:val="center"/>
          </w:tcPr>
          <w:p w:rsidR="00980F11" w:rsidRPr="00C56F63" w:rsidRDefault="00980F11" w:rsidP="00926A2B">
            <w:pPr>
              <w:rPr>
                <w:rFonts w:eastAsiaTheme="minorEastAsia"/>
                <w:szCs w:val="21"/>
              </w:rPr>
            </w:pPr>
            <w:r w:rsidRPr="00C56F63">
              <w:rPr>
                <w:rFonts w:eastAsiaTheme="minorEastAsia"/>
                <w:kern w:val="0"/>
                <w:szCs w:val="21"/>
              </w:rPr>
              <w:t>未评级</w:t>
            </w:r>
          </w:p>
        </w:tc>
        <w:tc>
          <w:tcPr>
            <w:tcW w:w="5701" w:type="dxa"/>
          </w:tcPr>
          <w:p w:rsidR="00980F11" w:rsidRPr="00C56F63" w:rsidRDefault="00980F11" w:rsidP="00926A2B">
            <w:pPr>
              <w:jc w:val="right"/>
              <w:rPr>
                <w:rFonts w:eastAsiaTheme="minorEastAsia"/>
                <w:szCs w:val="21"/>
              </w:rPr>
            </w:pPr>
            <w:r w:rsidRPr="00C56F63">
              <w:rPr>
                <w:rFonts w:eastAsiaTheme="minorEastAsia"/>
                <w:szCs w:val="21"/>
              </w:rPr>
              <w:t>102,117,000.00</w:t>
            </w:r>
          </w:p>
        </w:tc>
      </w:tr>
      <w:tr w:rsidR="00980F11" w:rsidRPr="00C56F63" w:rsidTr="00926A2B">
        <w:tc>
          <w:tcPr>
            <w:tcW w:w="2939" w:type="dxa"/>
            <w:vAlign w:val="center"/>
          </w:tcPr>
          <w:p w:rsidR="00980F11" w:rsidRPr="00C56F63" w:rsidRDefault="00980F11" w:rsidP="00926A2B">
            <w:pPr>
              <w:rPr>
                <w:rFonts w:eastAsiaTheme="minorEastAsia"/>
                <w:szCs w:val="21"/>
              </w:rPr>
            </w:pPr>
            <w:r w:rsidRPr="00C56F63">
              <w:rPr>
                <w:rFonts w:eastAsiaTheme="minorEastAsia"/>
                <w:kern w:val="0"/>
                <w:szCs w:val="21"/>
              </w:rPr>
              <w:t>合计</w:t>
            </w:r>
          </w:p>
        </w:tc>
        <w:tc>
          <w:tcPr>
            <w:tcW w:w="5701" w:type="dxa"/>
          </w:tcPr>
          <w:p w:rsidR="00980F11" w:rsidRPr="00C56F63" w:rsidRDefault="00980F11" w:rsidP="00926A2B">
            <w:pPr>
              <w:jc w:val="right"/>
              <w:rPr>
                <w:rFonts w:eastAsiaTheme="minorEastAsia"/>
                <w:szCs w:val="21"/>
              </w:rPr>
            </w:pPr>
            <w:r w:rsidRPr="00C56F63">
              <w:rPr>
                <w:rFonts w:eastAsiaTheme="minorEastAsia"/>
                <w:szCs w:val="21"/>
              </w:rPr>
              <w:t>102,117,000.00</w:t>
            </w:r>
          </w:p>
        </w:tc>
      </w:tr>
    </w:tbl>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6.4.1</w:t>
      </w:r>
      <w:r w:rsidR="009F46F7">
        <w:rPr>
          <w:rFonts w:eastAsiaTheme="minorEastAsia"/>
          <w:b/>
          <w:bCs/>
          <w:color w:val="000000"/>
          <w:kern w:val="0"/>
          <w:szCs w:val="21"/>
        </w:rPr>
        <w:t>3</w:t>
      </w:r>
      <w:r w:rsidRPr="00C56F63">
        <w:rPr>
          <w:rFonts w:eastAsiaTheme="minorEastAsia"/>
          <w:b/>
          <w:bCs/>
          <w:color w:val="000000"/>
          <w:kern w:val="0"/>
          <w:szCs w:val="21"/>
        </w:rPr>
        <w:t xml:space="preserve">.2.4 </w:t>
      </w:r>
      <w:r w:rsidRPr="00C56F63">
        <w:rPr>
          <w:rFonts w:eastAsiaTheme="minorEastAsia"/>
          <w:b/>
          <w:color w:val="000000"/>
          <w:szCs w:val="21"/>
        </w:rPr>
        <w:t>按长期信用评级列示的债券投资</w:t>
      </w:r>
    </w:p>
    <w:p w:rsidR="006B65E1" w:rsidRPr="00C56F63" w:rsidRDefault="00945F2E">
      <w:pPr>
        <w:tabs>
          <w:tab w:val="left" w:pos="7200"/>
          <w:tab w:val="left" w:pos="8280"/>
        </w:tabs>
        <w:ind w:rightChars="268" w:right="563"/>
        <w:jc w:val="right"/>
        <w:rPr>
          <w:rFonts w:eastAsiaTheme="minorEastAsia"/>
          <w:bCs/>
          <w:szCs w:val="21"/>
        </w:rPr>
      </w:pPr>
      <w:r w:rsidRPr="00C56F63">
        <w:rPr>
          <w:rFonts w:eastAsiaTheme="minorEastAsia"/>
          <w:color w:val="000000"/>
          <w:szCs w:val="21"/>
        </w:rPr>
        <w:t>单位：人民币元</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39"/>
        <w:gridCol w:w="5701"/>
      </w:tblGrid>
      <w:tr w:rsidR="006B65E1" w:rsidRPr="00C56F63">
        <w:tc>
          <w:tcPr>
            <w:tcW w:w="2939" w:type="dxa"/>
            <w:vAlign w:val="center"/>
          </w:tcPr>
          <w:p w:rsidR="006B65E1" w:rsidRPr="00C56F63" w:rsidRDefault="00945F2E">
            <w:pPr>
              <w:jc w:val="center"/>
              <w:rPr>
                <w:rFonts w:eastAsiaTheme="minorEastAsia"/>
                <w:szCs w:val="21"/>
              </w:rPr>
            </w:pPr>
            <w:r w:rsidRPr="00C56F63">
              <w:rPr>
                <w:rFonts w:eastAsiaTheme="minorEastAsia"/>
                <w:szCs w:val="21"/>
              </w:rPr>
              <w:t>长期信用评级</w:t>
            </w:r>
          </w:p>
        </w:tc>
        <w:tc>
          <w:tcPr>
            <w:tcW w:w="5701" w:type="dxa"/>
          </w:tcPr>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本期末</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2939" w:type="dxa"/>
          </w:tcPr>
          <w:p w:rsidR="006B65E1" w:rsidRPr="00C56F63" w:rsidRDefault="00945F2E">
            <w:pPr>
              <w:rPr>
                <w:rFonts w:eastAsiaTheme="minorEastAsia"/>
                <w:szCs w:val="21"/>
              </w:rPr>
            </w:pPr>
            <w:r w:rsidRPr="00C56F63">
              <w:rPr>
                <w:rFonts w:eastAsiaTheme="minorEastAsia"/>
                <w:szCs w:val="21"/>
              </w:rPr>
              <w:t>AAA</w:t>
            </w:r>
          </w:p>
        </w:tc>
        <w:tc>
          <w:tcPr>
            <w:tcW w:w="5701" w:type="dxa"/>
          </w:tcPr>
          <w:p w:rsidR="006B65E1" w:rsidRPr="00C56F63" w:rsidRDefault="00945F2E">
            <w:pPr>
              <w:jc w:val="right"/>
              <w:rPr>
                <w:rFonts w:eastAsiaTheme="minorEastAsia"/>
                <w:szCs w:val="21"/>
              </w:rPr>
            </w:pPr>
            <w:r w:rsidRPr="00C56F63">
              <w:rPr>
                <w:rFonts w:eastAsiaTheme="minorEastAsia"/>
                <w:szCs w:val="21"/>
              </w:rPr>
              <w:t>282,591,728.80</w:t>
            </w:r>
          </w:p>
        </w:tc>
      </w:tr>
      <w:tr w:rsidR="006B65E1" w:rsidRPr="00C56F63">
        <w:tc>
          <w:tcPr>
            <w:tcW w:w="2939" w:type="dxa"/>
          </w:tcPr>
          <w:p w:rsidR="006B65E1" w:rsidRPr="00C56F63" w:rsidRDefault="00945F2E">
            <w:pPr>
              <w:rPr>
                <w:rFonts w:eastAsiaTheme="minorEastAsia"/>
                <w:szCs w:val="21"/>
              </w:rPr>
            </w:pPr>
            <w:r w:rsidRPr="00C56F63">
              <w:rPr>
                <w:rFonts w:eastAsiaTheme="minorEastAsia"/>
                <w:szCs w:val="21"/>
              </w:rPr>
              <w:t>AAA</w:t>
            </w:r>
            <w:r w:rsidRPr="00C56F63">
              <w:rPr>
                <w:rFonts w:eastAsiaTheme="minorEastAsia"/>
                <w:szCs w:val="21"/>
              </w:rPr>
              <w:t>以下</w:t>
            </w:r>
          </w:p>
        </w:tc>
        <w:tc>
          <w:tcPr>
            <w:tcW w:w="5701" w:type="dxa"/>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2939" w:type="dxa"/>
            <w:vAlign w:val="center"/>
          </w:tcPr>
          <w:p w:rsidR="006B65E1" w:rsidRPr="00C56F63" w:rsidRDefault="00945F2E">
            <w:pPr>
              <w:rPr>
                <w:rFonts w:eastAsiaTheme="minorEastAsia"/>
                <w:szCs w:val="21"/>
              </w:rPr>
            </w:pPr>
            <w:r w:rsidRPr="00C56F63">
              <w:rPr>
                <w:rFonts w:eastAsiaTheme="minorEastAsia"/>
                <w:kern w:val="0"/>
                <w:szCs w:val="21"/>
              </w:rPr>
              <w:t>未评级</w:t>
            </w:r>
          </w:p>
        </w:tc>
        <w:tc>
          <w:tcPr>
            <w:tcW w:w="5701" w:type="dxa"/>
          </w:tcPr>
          <w:p w:rsidR="006B65E1" w:rsidRPr="00C56F63" w:rsidRDefault="00945F2E">
            <w:pPr>
              <w:jc w:val="right"/>
              <w:rPr>
                <w:rFonts w:eastAsiaTheme="minorEastAsia"/>
                <w:szCs w:val="21"/>
              </w:rPr>
            </w:pPr>
            <w:r w:rsidRPr="00C56F63">
              <w:rPr>
                <w:rFonts w:eastAsiaTheme="minorEastAsia"/>
                <w:szCs w:val="21"/>
              </w:rPr>
              <w:t>103,632,400.00</w:t>
            </w:r>
          </w:p>
        </w:tc>
      </w:tr>
      <w:tr w:rsidR="006B65E1" w:rsidRPr="00C56F63">
        <w:tc>
          <w:tcPr>
            <w:tcW w:w="2939" w:type="dxa"/>
            <w:vAlign w:val="center"/>
          </w:tcPr>
          <w:p w:rsidR="006B65E1" w:rsidRPr="00C56F63" w:rsidRDefault="00945F2E">
            <w:pPr>
              <w:rPr>
                <w:rFonts w:eastAsiaTheme="minorEastAsia"/>
                <w:kern w:val="0"/>
                <w:szCs w:val="21"/>
              </w:rPr>
            </w:pPr>
            <w:r w:rsidRPr="00C56F63">
              <w:rPr>
                <w:rFonts w:eastAsiaTheme="minorEastAsia"/>
                <w:kern w:val="0"/>
                <w:szCs w:val="21"/>
              </w:rPr>
              <w:t>合计</w:t>
            </w:r>
          </w:p>
        </w:tc>
        <w:tc>
          <w:tcPr>
            <w:tcW w:w="5701" w:type="dxa"/>
            <w:vAlign w:val="center"/>
          </w:tcPr>
          <w:p w:rsidR="006B65E1" w:rsidRPr="00C56F63" w:rsidRDefault="00945F2E">
            <w:pPr>
              <w:jc w:val="right"/>
              <w:rPr>
                <w:rFonts w:eastAsiaTheme="minorEastAsia"/>
                <w:szCs w:val="21"/>
              </w:rPr>
            </w:pPr>
            <w:r w:rsidRPr="00C56F63">
              <w:rPr>
                <w:rFonts w:eastAsiaTheme="minorEastAsia"/>
                <w:szCs w:val="21"/>
              </w:rPr>
              <w:t>386,224,128.80</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注：未评级债券为国债。</w:t>
      </w:r>
    </w:p>
    <w:p w:rsidR="00614DF9" w:rsidRPr="00C56F63" w:rsidRDefault="00614DF9" w:rsidP="00614DF9">
      <w:pPr>
        <w:spacing w:beforeLines="100" w:before="312" w:line="360" w:lineRule="auto"/>
        <w:rPr>
          <w:rFonts w:eastAsiaTheme="minorEastAsia"/>
          <w:b/>
          <w:color w:val="000000"/>
          <w:szCs w:val="21"/>
        </w:rPr>
      </w:pPr>
      <w:r w:rsidRPr="00C56F63">
        <w:rPr>
          <w:rFonts w:eastAsiaTheme="minorEastAsia"/>
          <w:b/>
          <w:color w:val="000000"/>
          <w:szCs w:val="21"/>
        </w:rPr>
        <w:t>6.4.1</w:t>
      </w:r>
      <w:r w:rsidR="009F46F7">
        <w:rPr>
          <w:rFonts w:eastAsiaTheme="minorEastAsia"/>
          <w:b/>
          <w:color w:val="000000"/>
          <w:szCs w:val="21"/>
        </w:rPr>
        <w:t>3</w:t>
      </w:r>
      <w:r w:rsidRPr="00C56F63">
        <w:rPr>
          <w:rFonts w:eastAsiaTheme="minorEastAsia"/>
          <w:b/>
          <w:color w:val="000000"/>
          <w:szCs w:val="21"/>
        </w:rPr>
        <w:t>.2.5</w:t>
      </w:r>
      <w:r w:rsidRPr="00C56F63">
        <w:rPr>
          <w:rFonts w:eastAsiaTheme="minorEastAsia" w:hint="eastAsia"/>
          <w:b/>
          <w:color w:val="000000"/>
          <w:szCs w:val="21"/>
        </w:rPr>
        <w:t xml:space="preserve"> </w:t>
      </w:r>
      <w:r w:rsidRPr="00C56F63">
        <w:rPr>
          <w:rFonts w:eastAsiaTheme="minorEastAsia" w:hint="eastAsia"/>
          <w:b/>
          <w:color w:val="000000"/>
          <w:szCs w:val="21"/>
        </w:rPr>
        <w:t>按长期信用评级列示的资产支持证券投资</w:t>
      </w:r>
    </w:p>
    <w:p w:rsidR="00614DF9" w:rsidRPr="00C56F63" w:rsidRDefault="00614DF9" w:rsidP="00614DF9">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14DF9" w:rsidRPr="00C56F63" w:rsidRDefault="00614DF9" w:rsidP="00614DF9">
      <w:pPr>
        <w:spacing w:beforeLines="100" w:before="312" w:line="360" w:lineRule="auto"/>
        <w:rPr>
          <w:rFonts w:eastAsiaTheme="minorEastAsia"/>
          <w:b/>
          <w:color w:val="000000"/>
          <w:szCs w:val="21"/>
        </w:rPr>
      </w:pPr>
      <w:r w:rsidRPr="00C56F63">
        <w:rPr>
          <w:rFonts w:eastAsiaTheme="minorEastAsia"/>
          <w:b/>
          <w:color w:val="000000"/>
          <w:szCs w:val="21"/>
        </w:rPr>
        <w:t>6.4.1</w:t>
      </w:r>
      <w:r w:rsidR="009F46F7">
        <w:rPr>
          <w:rFonts w:eastAsiaTheme="minorEastAsia"/>
          <w:b/>
          <w:color w:val="000000"/>
          <w:szCs w:val="21"/>
        </w:rPr>
        <w:t>3</w:t>
      </w:r>
      <w:r w:rsidRPr="00C56F63">
        <w:rPr>
          <w:rFonts w:eastAsiaTheme="minorEastAsia"/>
          <w:b/>
          <w:color w:val="000000"/>
          <w:szCs w:val="21"/>
        </w:rPr>
        <w:t>.2.6</w:t>
      </w:r>
      <w:r w:rsidRPr="00C56F63">
        <w:rPr>
          <w:rFonts w:eastAsiaTheme="minorEastAsia" w:hint="eastAsia"/>
          <w:b/>
          <w:color w:val="000000"/>
          <w:szCs w:val="21"/>
        </w:rPr>
        <w:t>按长期信用评级列示的同业存单投资</w:t>
      </w:r>
    </w:p>
    <w:p w:rsidR="00614DF9" w:rsidRPr="00C56F63" w:rsidRDefault="00614DF9" w:rsidP="00614DF9">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6.4.1</w:t>
      </w:r>
      <w:r w:rsidR="009F46F7">
        <w:rPr>
          <w:rFonts w:eastAsiaTheme="minorEastAsia"/>
          <w:b/>
          <w:bCs/>
          <w:color w:val="000000"/>
          <w:kern w:val="0"/>
          <w:szCs w:val="21"/>
        </w:rPr>
        <w:t>3</w:t>
      </w:r>
      <w:r w:rsidRPr="00C56F63">
        <w:rPr>
          <w:rFonts w:eastAsiaTheme="minorEastAsia"/>
          <w:b/>
          <w:bCs/>
          <w:color w:val="000000"/>
          <w:kern w:val="0"/>
          <w:szCs w:val="21"/>
        </w:rPr>
        <w:t xml:space="preserve">.3 </w:t>
      </w:r>
      <w:r w:rsidRPr="00C56F63">
        <w:rPr>
          <w:rFonts w:eastAsiaTheme="minorEastAsia"/>
          <w:b/>
          <w:bCs/>
          <w:color w:val="000000"/>
          <w:szCs w:val="21"/>
        </w:rPr>
        <w:t>流动性风险</w:t>
      </w:r>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流动性风险是指基金在履行与金融负债有关的义务时遇到资金短缺的风险。本基金的流动性风险一方面来自于基金份额持有人可定期要求赎回其持有的基金份额，另一方面来自于投资品种所处的交易市场不活跃而带来的变现困难或因投资集中而无法在市场出现剧烈波动的情况下以合理的价</w:t>
      </w:r>
      <w:r>
        <w:rPr>
          <w:rFonts w:eastAsiaTheme="minorEastAsia"/>
          <w:color w:val="000000"/>
          <w:szCs w:val="21"/>
        </w:rPr>
        <w:lastRenderedPageBreak/>
        <w:t>格变现。</w:t>
      </w:r>
    </w:p>
    <w:p w:rsidR="00E07B17" w:rsidRDefault="00E07B17">
      <w:pPr>
        <w:spacing w:line="360" w:lineRule="auto"/>
        <w:ind w:firstLineChars="200" w:firstLine="420"/>
        <w:rPr>
          <w:rFonts w:eastAsiaTheme="minorEastAsia"/>
          <w:color w:val="000000"/>
          <w:szCs w:val="21"/>
        </w:rPr>
      </w:pPr>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针对兑付赎回资金的流动性风险，本基金的基金管理人于开放申赎期间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E07B17" w:rsidRDefault="00E07B17">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于</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日，除卖出回购金融资产款余额中有</w:t>
      </w:r>
      <w:r w:rsidRPr="00C56F63">
        <w:rPr>
          <w:rFonts w:eastAsiaTheme="minorEastAsia"/>
          <w:color w:val="000000"/>
          <w:szCs w:val="21"/>
        </w:rPr>
        <w:t xml:space="preserve"> 6,200,000.00 </w:t>
      </w:r>
      <w:r w:rsidRPr="00C56F63">
        <w:rPr>
          <w:rFonts w:eastAsiaTheme="minorEastAsia"/>
          <w:color w:val="000000"/>
          <w:szCs w:val="21"/>
        </w:rPr>
        <w:t>元将在一个月以内到期且计息</w:t>
      </w:r>
      <w:r w:rsidRPr="00C56F63">
        <w:rPr>
          <w:rFonts w:eastAsiaTheme="minorEastAsia"/>
          <w:color w:val="000000"/>
          <w:szCs w:val="21"/>
        </w:rPr>
        <w:t>(</w:t>
      </w:r>
      <w:r w:rsidRPr="00C56F63">
        <w:rPr>
          <w:rFonts w:eastAsiaTheme="minorEastAsia"/>
          <w:color w:val="000000"/>
          <w:szCs w:val="21"/>
        </w:rPr>
        <w:t>该利息金额不重大</w:t>
      </w:r>
      <w:r w:rsidRPr="00C56F63">
        <w:rPr>
          <w:rFonts w:eastAsiaTheme="minorEastAsia"/>
          <w:color w:val="000000"/>
          <w:szCs w:val="21"/>
        </w:rPr>
        <w:t>)</w:t>
      </w:r>
      <w:r w:rsidRPr="00C56F63">
        <w:rPr>
          <w:rFonts w:eastAsiaTheme="minorEastAsia"/>
          <w:color w:val="000000"/>
          <w:szCs w:val="21"/>
        </w:rPr>
        <w:t>外，本基金所承担的其他金融负债的合约约定到期日均为一个月以内且不计息，可赎回基金份额净值</w:t>
      </w:r>
      <w:r w:rsidRPr="00C56F63">
        <w:rPr>
          <w:rFonts w:eastAsiaTheme="minorEastAsia"/>
          <w:color w:val="000000"/>
          <w:szCs w:val="21"/>
        </w:rPr>
        <w:t>(</w:t>
      </w:r>
      <w:r w:rsidRPr="00C56F63">
        <w:rPr>
          <w:rFonts w:eastAsiaTheme="minorEastAsia"/>
          <w:color w:val="000000"/>
          <w:szCs w:val="21"/>
        </w:rPr>
        <w:t>所有者权益</w:t>
      </w:r>
      <w:r w:rsidRPr="00C56F63">
        <w:rPr>
          <w:rFonts w:eastAsiaTheme="minorEastAsia"/>
          <w:color w:val="000000"/>
          <w:szCs w:val="21"/>
        </w:rPr>
        <w:t>)</w:t>
      </w:r>
      <w:r w:rsidRPr="00C56F63">
        <w:rPr>
          <w:rFonts w:eastAsiaTheme="minorEastAsia"/>
          <w:color w:val="000000"/>
          <w:szCs w:val="21"/>
        </w:rPr>
        <w:t>无固定到期日且不计息，因此账面余额约为未折现的合约到期现金流量。</w:t>
      </w:r>
    </w:p>
    <w:p w:rsidR="006B65E1" w:rsidRPr="00C56F63" w:rsidRDefault="00945F2E">
      <w:pPr>
        <w:spacing w:line="360" w:lineRule="auto"/>
        <w:rPr>
          <w:rFonts w:eastAsiaTheme="minorEastAsia"/>
          <w:b/>
          <w:bCs/>
          <w:color w:val="000000"/>
          <w:szCs w:val="21"/>
        </w:rPr>
      </w:pPr>
      <w:r w:rsidRPr="00C56F63">
        <w:rPr>
          <w:rFonts w:eastAsiaTheme="minorEastAsia"/>
          <w:b/>
          <w:bCs/>
          <w:color w:val="000000"/>
          <w:kern w:val="0"/>
          <w:szCs w:val="21"/>
        </w:rPr>
        <w:t>6.4.1</w:t>
      </w:r>
      <w:r w:rsidR="009F46F7">
        <w:rPr>
          <w:rFonts w:eastAsiaTheme="minorEastAsia"/>
          <w:b/>
          <w:bCs/>
          <w:color w:val="000000"/>
          <w:kern w:val="0"/>
          <w:szCs w:val="21"/>
        </w:rPr>
        <w:t>3</w:t>
      </w:r>
      <w:r w:rsidRPr="00C56F63">
        <w:rPr>
          <w:rFonts w:eastAsiaTheme="minorEastAsia"/>
          <w:b/>
          <w:bCs/>
          <w:color w:val="000000"/>
          <w:kern w:val="0"/>
          <w:szCs w:val="21"/>
        </w:rPr>
        <w:t xml:space="preserve">.3.1 </w:t>
      </w:r>
      <w:r w:rsidRPr="00C56F63">
        <w:rPr>
          <w:rFonts w:eastAsiaTheme="minorEastAsia"/>
          <w:b/>
          <w:color w:val="000000"/>
          <w:szCs w:val="21"/>
        </w:rPr>
        <w:t>金融资产和金融负债的到期期限分析</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0D6025" w:rsidRPr="00C56F63" w:rsidRDefault="000D6025" w:rsidP="00572E9A">
      <w:pPr>
        <w:spacing w:beforeLines="50" w:before="156" w:line="360" w:lineRule="auto"/>
        <w:rPr>
          <w:rFonts w:eastAsiaTheme="minorEastAsia"/>
          <w:b/>
          <w:bCs/>
          <w:color w:val="000000" w:themeColor="text1"/>
          <w:szCs w:val="21"/>
        </w:rPr>
      </w:pPr>
      <w:r w:rsidRPr="00C56F63">
        <w:rPr>
          <w:rFonts w:eastAsiaTheme="minorEastAsia"/>
          <w:b/>
          <w:bCs/>
          <w:color w:val="000000" w:themeColor="text1"/>
          <w:kern w:val="0"/>
          <w:szCs w:val="21"/>
        </w:rPr>
        <w:t>6.4.1</w:t>
      </w:r>
      <w:r w:rsidR="009F46F7">
        <w:rPr>
          <w:rFonts w:eastAsiaTheme="minorEastAsia"/>
          <w:b/>
          <w:bCs/>
          <w:color w:val="000000" w:themeColor="text1"/>
          <w:kern w:val="0"/>
          <w:szCs w:val="21"/>
        </w:rPr>
        <w:t>3</w:t>
      </w:r>
      <w:r w:rsidRPr="00C56F63">
        <w:rPr>
          <w:rFonts w:eastAsiaTheme="minorEastAsia"/>
          <w:b/>
          <w:bCs/>
          <w:color w:val="000000" w:themeColor="text1"/>
          <w:kern w:val="0"/>
          <w:szCs w:val="21"/>
        </w:rPr>
        <w:t>.3</w:t>
      </w:r>
      <w:r w:rsidRPr="00C56F63">
        <w:rPr>
          <w:rFonts w:eastAsiaTheme="minorEastAsia" w:hint="eastAsia"/>
          <w:b/>
          <w:bCs/>
          <w:color w:val="000000" w:themeColor="text1"/>
          <w:kern w:val="0"/>
          <w:szCs w:val="21"/>
        </w:rPr>
        <w:t>.2</w:t>
      </w:r>
      <w:r w:rsidRPr="00C56F63">
        <w:rPr>
          <w:rFonts w:eastAsiaTheme="minorEastAsia"/>
          <w:b/>
          <w:bCs/>
          <w:color w:val="000000" w:themeColor="text1"/>
          <w:kern w:val="0"/>
          <w:szCs w:val="21"/>
        </w:rPr>
        <w:t xml:space="preserve"> </w:t>
      </w:r>
      <w:r w:rsidRPr="00C56F63">
        <w:rPr>
          <w:rFonts w:eastAsiaTheme="minorEastAsia" w:hint="eastAsia"/>
          <w:b/>
          <w:bCs/>
          <w:color w:val="000000" w:themeColor="text1"/>
          <w:szCs w:val="21"/>
        </w:rPr>
        <w:t>报告期内本基金组合资产的流动性风险分析</w:t>
      </w:r>
    </w:p>
    <w:p w:rsidR="00E07B17" w:rsidRDefault="004E1D9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本基金的基金管理人在基金运作过程中严格按照《公开募集证券投资基金运作管理办法》及且于基金开放期内</w:t>
      </w:r>
      <w:r>
        <w:rPr>
          <w:rFonts w:eastAsiaTheme="minorEastAsia"/>
          <w:color w:val="000000" w:themeColor="text1"/>
          <w:kern w:val="0"/>
          <w:szCs w:val="21"/>
        </w:rPr>
        <w:t xml:space="preserve"> </w:t>
      </w:r>
      <w:r>
        <w:rPr>
          <w:rFonts w:eastAsiaTheme="minorEastAsia"/>
          <w:color w:val="000000" w:themeColor="text1"/>
          <w:kern w:val="0"/>
          <w:szCs w:val="21"/>
        </w:rPr>
        <w:t>按照《公开募集开放式证券投资基金流动性风险管理规定》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E07B17" w:rsidRDefault="00E07B17">
      <w:pPr>
        <w:widowControl/>
        <w:spacing w:line="360" w:lineRule="auto"/>
        <w:ind w:firstLineChars="200" w:firstLine="420"/>
        <w:rPr>
          <w:rFonts w:eastAsiaTheme="minorEastAsia"/>
          <w:color w:val="000000" w:themeColor="text1"/>
          <w:kern w:val="0"/>
          <w:szCs w:val="21"/>
        </w:rPr>
      </w:pPr>
    </w:p>
    <w:p w:rsidR="00E07B17" w:rsidRDefault="004E1D9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w:t>
      </w:r>
    </w:p>
    <w:p w:rsidR="00E07B17" w:rsidRDefault="00E07B17">
      <w:pPr>
        <w:widowControl/>
        <w:spacing w:line="360" w:lineRule="auto"/>
        <w:ind w:firstLineChars="200" w:firstLine="420"/>
        <w:rPr>
          <w:rFonts w:eastAsiaTheme="minorEastAsia"/>
          <w:color w:val="000000" w:themeColor="text1"/>
          <w:kern w:val="0"/>
          <w:szCs w:val="21"/>
        </w:rPr>
      </w:pPr>
    </w:p>
    <w:p w:rsidR="00E07B17" w:rsidRDefault="004E1D9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r>
        <w:rPr>
          <w:rFonts w:eastAsiaTheme="minorEastAsia"/>
          <w:color w:val="000000" w:themeColor="text1"/>
          <w:kern w:val="0"/>
          <w:szCs w:val="21"/>
        </w:rPr>
        <w:t xml:space="preserve"> </w:t>
      </w:r>
    </w:p>
    <w:p w:rsidR="00E07B17" w:rsidRDefault="00E07B17">
      <w:pPr>
        <w:widowControl/>
        <w:spacing w:line="360" w:lineRule="auto"/>
        <w:ind w:firstLineChars="200" w:firstLine="420"/>
        <w:rPr>
          <w:rFonts w:eastAsiaTheme="minorEastAsia"/>
          <w:color w:val="000000" w:themeColor="text1"/>
          <w:kern w:val="0"/>
          <w:szCs w:val="21"/>
        </w:rPr>
      </w:pPr>
    </w:p>
    <w:p w:rsidR="00E07B17" w:rsidRDefault="004E1D9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于开放期内，本基金的基金管理人每日对基金组合资产中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E07B17" w:rsidRDefault="00E07B17">
      <w:pPr>
        <w:widowControl/>
        <w:spacing w:line="360" w:lineRule="auto"/>
        <w:ind w:firstLineChars="200" w:firstLine="420"/>
        <w:rPr>
          <w:rFonts w:eastAsiaTheme="minorEastAsia"/>
          <w:color w:val="000000" w:themeColor="text1"/>
          <w:kern w:val="0"/>
          <w:szCs w:val="21"/>
        </w:rPr>
      </w:pPr>
    </w:p>
    <w:p w:rsidR="000D6025" w:rsidRPr="00C56F63" w:rsidRDefault="000D6025" w:rsidP="000D6025">
      <w:pPr>
        <w:widowControl/>
        <w:spacing w:line="360" w:lineRule="auto"/>
        <w:ind w:firstLineChars="200" w:firstLine="420"/>
        <w:rPr>
          <w:rFonts w:eastAsiaTheme="minorEastAsia"/>
          <w:color w:val="000000" w:themeColor="text1"/>
          <w:kern w:val="0"/>
          <w:szCs w:val="21"/>
        </w:rPr>
      </w:pPr>
      <w:r w:rsidRPr="00C56F63">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6.4.1</w:t>
      </w:r>
      <w:r w:rsidR="009F46F7">
        <w:rPr>
          <w:rFonts w:eastAsiaTheme="minorEastAsia"/>
          <w:b/>
          <w:bCs/>
          <w:color w:val="000000"/>
          <w:kern w:val="0"/>
          <w:szCs w:val="21"/>
        </w:rPr>
        <w:t>3</w:t>
      </w:r>
      <w:r w:rsidRPr="00C56F63">
        <w:rPr>
          <w:rFonts w:eastAsiaTheme="minorEastAsia"/>
          <w:b/>
          <w:bCs/>
          <w:color w:val="000000"/>
          <w:kern w:val="0"/>
          <w:szCs w:val="21"/>
        </w:rPr>
        <w:t xml:space="preserve">.4 </w:t>
      </w:r>
      <w:r w:rsidRPr="00C56F63">
        <w:rPr>
          <w:rFonts w:eastAsiaTheme="minorEastAsia"/>
          <w:b/>
          <w:bCs/>
          <w:color w:val="000000"/>
          <w:szCs w:val="21"/>
        </w:rPr>
        <w:t>市场风险</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市场风险是指基金所持金融工具的公允价值或未来现金流量因所处市场各类价格因素的变动而发生波动的风险，包括利率风险、外汇风险和其他价格风险。</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6.4.1</w:t>
      </w:r>
      <w:r w:rsidR="009F46F7">
        <w:rPr>
          <w:rFonts w:eastAsiaTheme="minorEastAsia"/>
          <w:b/>
          <w:bCs/>
          <w:color w:val="000000"/>
          <w:kern w:val="0"/>
          <w:szCs w:val="21"/>
        </w:rPr>
        <w:t>3</w:t>
      </w:r>
      <w:r w:rsidRPr="00C56F63">
        <w:rPr>
          <w:rFonts w:eastAsiaTheme="minorEastAsia"/>
          <w:b/>
          <w:bCs/>
          <w:color w:val="000000"/>
          <w:kern w:val="0"/>
          <w:szCs w:val="21"/>
        </w:rPr>
        <w:t xml:space="preserve">.4.1 </w:t>
      </w:r>
      <w:r w:rsidRPr="00C56F63">
        <w:rPr>
          <w:rFonts w:eastAsiaTheme="minorEastAsia"/>
          <w:b/>
          <w:bCs/>
          <w:color w:val="000000"/>
          <w:szCs w:val="21"/>
        </w:rPr>
        <w:t>利率风险</w:t>
      </w:r>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E07B17" w:rsidRDefault="00E07B17">
      <w:pPr>
        <w:spacing w:line="360" w:lineRule="auto"/>
        <w:ind w:firstLineChars="200" w:firstLine="420"/>
        <w:rPr>
          <w:rFonts w:eastAsiaTheme="minorEastAsia"/>
          <w:color w:val="000000"/>
          <w:szCs w:val="21"/>
        </w:rPr>
      </w:pPr>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本基金的基金管理人定期对本基金面临的利率敏感性缺口进行监控，并通过调整投资组合的久期等方法对上述利率风险进行管理。</w:t>
      </w:r>
    </w:p>
    <w:p w:rsidR="00E07B17" w:rsidRDefault="00E07B17">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本基金主要投资于交易所及银行间市场交易的固定收益品种，因此存在相应的利率风险。</w:t>
      </w:r>
    </w:p>
    <w:p w:rsidR="00A438A6" w:rsidRPr="00C56F63" w:rsidRDefault="00A438A6"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6.4.1</w:t>
      </w:r>
      <w:r w:rsidR="009F46F7">
        <w:rPr>
          <w:rFonts w:eastAsiaTheme="minorEastAsia"/>
          <w:b/>
          <w:bCs/>
          <w:color w:val="000000"/>
          <w:kern w:val="0"/>
          <w:szCs w:val="21"/>
        </w:rPr>
        <w:t>3</w:t>
      </w:r>
      <w:r w:rsidRPr="00C56F63">
        <w:rPr>
          <w:rFonts w:eastAsiaTheme="minorEastAsia"/>
          <w:b/>
          <w:bCs/>
          <w:color w:val="000000"/>
          <w:kern w:val="0"/>
          <w:szCs w:val="21"/>
        </w:rPr>
        <w:t xml:space="preserve">.4.1.1 </w:t>
      </w:r>
      <w:r w:rsidRPr="00C56F63">
        <w:rPr>
          <w:rFonts w:eastAsiaTheme="minorEastAsia"/>
          <w:b/>
          <w:bCs/>
          <w:color w:val="000000"/>
          <w:szCs w:val="21"/>
        </w:rPr>
        <w:t>利率风险敞口</w:t>
      </w:r>
    </w:p>
    <w:p w:rsidR="00A438A6" w:rsidRPr="00C56F63" w:rsidRDefault="00A438A6" w:rsidP="00A438A6">
      <w:pPr>
        <w:autoSpaceDE w:val="0"/>
        <w:autoSpaceDN w:val="0"/>
        <w:adjustRightInd w:val="0"/>
        <w:spacing w:before="29" w:line="360" w:lineRule="auto"/>
        <w:ind w:left="15"/>
        <w:jc w:val="right"/>
        <w:rPr>
          <w:rFonts w:eastAsiaTheme="minorEastAsia"/>
          <w:szCs w:val="21"/>
        </w:rPr>
      </w:pPr>
      <w:r w:rsidRPr="00C56F63">
        <w:rPr>
          <w:rFonts w:eastAsiaTheme="minorEastAsia"/>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t>本期末</w:t>
            </w:r>
          </w:p>
          <w:p w:rsidR="00A438A6" w:rsidRPr="00C56F63" w:rsidRDefault="00A438A6" w:rsidP="00E6630E">
            <w:pPr>
              <w:spacing w:line="360" w:lineRule="auto"/>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1586" w:type="dxa"/>
            <w:tcBorders>
              <w:top w:val="single" w:sz="4" w:space="0" w:color="auto"/>
              <w:left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t>1</w:t>
            </w:r>
            <w:r w:rsidRPr="00C56F63">
              <w:rPr>
                <w:rFonts w:eastAsiaTheme="minorEastAsia"/>
                <w:szCs w:val="21"/>
              </w:rPr>
              <w:t>年以内</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1-5</w:t>
            </w:r>
            <w:r w:rsidRPr="00C56F63">
              <w:rPr>
                <w:rFonts w:eastAsiaTheme="minorEastAsia"/>
                <w:szCs w:val="21"/>
              </w:rPr>
              <w:t>年</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5</w:t>
            </w:r>
            <w:r w:rsidRPr="00C56F63">
              <w:rPr>
                <w:rFonts w:eastAsiaTheme="minorEastAsia"/>
                <w:szCs w:val="21"/>
              </w:rPr>
              <w:t>年以上</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不计息</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合计</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w:t>
            </w:r>
          </w:p>
        </w:tc>
        <w:tc>
          <w:tcPr>
            <w:tcW w:w="1586"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E07B17">
        <w:tc>
          <w:tcPr>
            <w:tcW w:w="1246" w:type="dxa"/>
            <w:vAlign w:val="center"/>
          </w:tcPr>
          <w:p w:rsidR="00E07B17" w:rsidRDefault="004E1D90">
            <w:pPr>
              <w:jc w:val="center"/>
            </w:pPr>
            <w:r>
              <w:rPr>
                <w:rFonts w:eastAsiaTheme="minorEastAsia"/>
                <w:szCs w:val="21"/>
              </w:rPr>
              <w:t>银行存款</w:t>
            </w:r>
          </w:p>
        </w:tc>
        <w:tc>
          <w:tcPr>
            <w:tcW w:w="1586" w:type="dxa"/>
            <w:vAlign w:val="center"/>
          </w:tcPr>
          <w:p w:rsidR="00E07B17" w:rsidRDefault="004E1D90">
            <w:pPr>
              <w:jc w:val="right"/>
            </w:pPr>
            <w:r>
              <w:rPr>
                <w:rFonts w:eastAsiaTheme="minorEastAsia"/>
                <w:szCs w:val="21"/>
              </w:rPr>
              <w:t>774,258.22</w:t>
            </w:r>
          </w:p>
        </w:tc>
        <w:tc>
          <w:tcPr>
            <w:tcW w:w="1587"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774,258.22</w:t>
            </w:r>
          </w:p>
        </w:tc>
      </w:tr>
      <w:tr w:rsidR="00E07B17">
        <w:tc>
          <w:tcPr>
            <w:tcW w:w="1246" w:type="dxa"/>
            <w:vAlign w:val="center"/>
          </w:tcPr>
          <w:p w:rsidR="00E07B17" w:rsidRDefault="004E1D90">
            <w:pPr>
              <w:jc w:val="center"/>
            </w:pPr>
            <w:r>
              <w:rPr>
                <w:rFonts w:eastAsiaTheme="minorEastAsia"/>
                <w:szCs w:val="21"/>
              </w:rPr>
              <w:t>结算备付金</w:t>
            </w:r>
          </w:p>
        </w:tc>
        <w:tc>
          <w:tcPr>
            <w:tcW w:w="1586" w:type="dxa"/>
            <w:vAlign w:val="center"/>
          </w:tcPr>
          <w:p w:rsidR="00E07B17" w:rsidRDefault="004E1D90">
            <w:pPr>
              <w:jc w:val="right"/>
            </w:pPr>
            <w:r>
              <w:rPr>
                <w:rFonts w:eastAsiaTheme="minorEastAsia"/>
                <w:szCs w:val="21"/>
              </w:rPr>
              <w:t>728,363.40</w:t>
            </w:r>
          </w:p>
        </w:tc>
        <w:tc>
          <w:tcPr>
            <w:tcW w:w="1587"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728,363.40</w:t>
            </w:r>
          </w:p>
        </w:tc>
      </w:tr>
      <w:tr w:rsidR="00E07B17">
        <w:tc>
          <w:tcPr>
            <w:tcW w:w="1246" w:type="dxa"/>
            <w:vAlign w:val="center"/>
          </w:tcPr>
          <w:p w:rsidR="00E07B17" w:rsidRDefault="004E1D90">
            <w:pPr>
              <w:jc w:val="center"/>
            </w:pPr>
            <w:r>
              <w:rPr>
                <w:rFonts w:eastAsiaTheme="minorEastAsia"/>
                <w:szCs w:val="21"/>
              </w:rPr>
              <w:t>存出保证金</w:t>
            </w:r>
          </w:p>
        </w:tc>
        <w:tc>
          <w:tcPr>
            <w:tcW w:w="1586" w:type="dxa"/>
            <w:vAlign w:val="center"/>
          </w:tcPr>
          <w:p w:rsidR="00E07B17" w:rsidRDefault="004E1D90">
            <w:pPr>
              <w:jc w:val="right"/>
            </w:pPr>
            <w:r>
              <w:rPr>
                <w:rFonts w:eastAsiaTheme="minorEastAsia"/>
                <w:szCs w:val="21"/>
              </w:rPr>
              <w:t>50,540.65</w:t>
            </w:r>
          </w:p>
        </w:tc>
        <w:tc>
          <w:tcPr>
            <w:tcW w:w="1587"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50,540.65</w:t>
            </w:r>
          </w:p>
        </w:tc>
      </w:tr>
      <w:tr w:rsidR="00E07B17">
        <w:tc>
          <w:tcPr>
            <w:tcW w:w="1246" w:type="dxa"/>
            <w:vAlign w:val="center"/>
          </w:tcPr>
          <w:p w:rsidR="00E07B17" w:rsidRDefault="004E1D90">
            <w:pPr>
              <w:jc w:val="center"/>
            </w:pPr>
            <w:r>
              <w:rPr>
                <w:rFonts w:eastAsiaTheme="minorEastAsia"/>
                <w:szCs w:val="21"/>
              </w:rPr>
              <w:lastRenderedPageBreak/>
              <w:t>交易性金融资产</w:t>
            </w:r>
          </w:p>
        </w:tc>
        <w:tc>
          <w:tcPr>
            <w:tcW w:w="1586" w:type="dxa"/>
            <w:vAlign w:val="center"/>
          </w:tcPr>
          <w:p w:rsidR="00E07B17" w:rsidRDefault="004E1D90">
            <w:pPr>
              <w:jc w:val="right"/>
            </w:pPr>
            <w:r>
              <w:rPr>
                <w:rFonts w:eastAsiaTheme="minorEastAsia"/>
                <w:szCs w:val="21"/>
              </w:rPr>
              <w:t>230,144,800.00</w:t>
            </w:r>
          </w:p>
        </w:tc>
        <w:tc>
          <w:tcPr>
            <w:tcW w:w="1587" w:type="dxa"/>
            <w:vAlign w:val="center"/>
          </w:tcPr>
          <w:p w:rsidR="00E07B17" w:rsidRDefault="004E1D90">
            <w:pPr>
              <w:jc w:val="right"/>
            </w:pPr>
            <w:r>
              <w:rPr>
                <w:rFonts w:eastAsiaTheme="minorEastAsia"/>
                <w:szCs w:val="21"/>
              </w:rPr>
              <w:t>213,502,418.50</w:t>
            </w:r>
          </w:p>
        </w:tc>
        <w:tc>
          <w:tcPr>
            <w:tcW w:w="1587" w:type="dxa"/>
            <w:vAlign w:val="center"/>
          </w:tcPr>
          <w:p w:rsidR="00E07B17" w:rsidRDefault="004E1D90">
            <w:pPr>
              <w:jc w:val="right"/>
            </w:pPr>
            <w:r>
              <w:rPr>
                <w:rFonts w:eastAsiaTheme="minorEastAsia"/>
                <w:szCs w:val="21"/>
              </w:rPr>
              <w:t>54,701,910.30</w:t>
            </w:r>
          </w:p>
        </w:tc>
        <w:tc>
          <w:tcPr>
            <w:tcW w:w="1587" w:type="dxa"/>
            <w:vAlign w:val="center"/>
          </w:tcPr>
          <w:p w:rsidR="00E07B17" w:rsidRDefault="004E1D90">
            <w:pPr>
              <w:jc w:val="right"/>
            </w:pPr>
            <w:r>
              <w:rPr>
                <w:rFonts w:eastAsiaTheme="minorEastAsia"/>
                <w:szCs w:val="21"/>
              </w:rPr>
              <w:t>38,043,140.45</w:t>
            </w:r>
          </w:p>
        </w:tc>
        <w:tc>
          <w:tcPr>
            <w:tcW w:w="1587" w:type="dxa"/>
            <w:vAlign w:val="center"/>
          </w:tcPr>
          <w:p w:rsidR="00E07B17" w:rsidRDefault="004E1D90">
            <w:pPr>
              <w:jc w:val="right"/>
            </w:pPr>
            <w:r>
              <w:rPr>
                <w:rFonts w:eastAsiaTheme="minorEastAsia"/>
                <w:szCs w:val="21"/>
              </w:rPr>
              <w:t>536,392,269.25</w:t>
            </w:r>
          </w:p>
        </w:tc>
      </w:tr>
      <w:tr w:rsidR="00E07B17">
        <w:tc>
          <w:tcPr>
            <w:tcW w:w="1246" w:type="dxa"/>
            <w:vAlign w:val="center"/>
          </w:tcPr>
          <w:p w:rsidR="00E07B17" w:rsidRDefault="004E1D90">
            <w:pPr>
              <w:jc w:val="center"/>
            </w:pPr>
            <w:r>
              <w:rPr>
                <w:rFonts w:eastAsiaTheme="minorEastAsia"/>
                <w:szCs w:val="21"/>
              </w:rPr>
              <w:t>买入返售金融资产</w:t>
            </w:r>
          </w:p>
        </w:tc>
        <w:tc>
          <w:tcPr>
            <w:tcW w:w="1586"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r>
      <w:tr w:rsidR="00E07B17">
        <w:tc>
          <w:tcPr>
            <w:tcW w:w="1246" w:type="dxa"/>
            <w:vAlign w:val="center"/>
          </w:tcPr>
          <w:p w:rsidR="00E07B17" w:rsidRDefault="004E1D90">
            <w:pPr>
              <w:jc w:val="center"/>
            </w:pPr>
            <w:r>
              <w:rPr>
                <w:rFonts w:eastAsiaTheme="minorEastAsia"/>
                <w:szCs w:val="21"/>
              </w:rPr>
              <w:t>应收证券清算款</w:t>
            </w:r>
          </w:p>
        </w:tc>
        <w:tc>
          <w:tcPr>
            <w:tcW w:w="1586"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r>
      <w:tr w:rsidR="00E07B17">
        <w:tc>
          <w:tcPr>
            <w:tcW w:w="1246" w:type="dxa"/>
            <w:vAlign w:val="center"/>
          </w:tcPr>
          <w:p w:rsidR="00E07B17" w:rsidRDefault="004E1D90">
            <w:pPr>
              <w:jc w:val="center"/>
            </w:pPr>
            <w:r>
              <w:rPr>
                <w:rFonts w:eastAsiaTheme="minorEastAsia"/>
                <w:szCs w:val="21"/>
              </w:rPr>
              <w:t>应收利息</w:t>
            </w:r>
          </w:p>
        </w:tc>
        <w:tc>
          <w:tcPr>
            <w:tcW w:w="1586"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6,132,233.03</w:t>
            </w:r>
          </w:p>
        </w:tc>
        <w:tc>
          <w:tcPr>
            <w:tcW w:w="1587" w:type="dxa"/>
            <w:vAlign w:val="center"/>
          </w:tcPr>
          <w:p w:rsidR="00E07B17" w:rsidRDefault="004E1D90">
            <w:pPr>
              <w:jc w:val="right"/>
            </w:pPr>
            <w:r>
              <w:rPr>
                <w:rFonts w:eastAsiaTheme="minorEastAsia"/>
                <w:szCs w:val="21"/>
              </w:rPr>
              <w:t>6,132,233.03</w:t>
            </w:r>
          </w:p>
        </w:tc>
      </w:tr>
      <w:tr w:rsidR="00E07B17">
        <w:tc>
          <w:tcPr>
            <w:tcW w:w="1246" w:type="dxa"/>
            <w:vAlign w:val="center"/>
          </w:tcPr>
          <w:p w:rsidR="00E07B17" w:rsidRDefault="004E1D90">
            <w:pPr>
              <w:jc w:val="center"/>
            </w:pPr>
            <w:r>
              <w:rPr>
                <w:rFonts w:eastAsiaTheme="minorEastAsia"/>
                <w:szCs w:val="21"/>
              </w:rPr>
              <w:t>应收股利</w:t>
            </w:r>
          </w:p>
        </w:tc>
        <w:tc>
          <w:tcPr>
            <w:tcW w:w="1586"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r>
      <w:tr w:rsidR="00E07B17">
        <w:tc>
          <w:tcPr>
            <w:tcW w:w="1246" w:type="dxa"/>
            <w:vAlign w:val="center"/>
          </w:tcPr>
          <w:p w:rsidR="00E07B17" w:rsidRDefault="004E1D90">
            <w:pPr>
              <w:jc w:val="center"/>
            </w:pPr>
            <w:r>
              <w:rPr>
                <w:rFonts w:eastAsiaTheme="minorEastAsia"/>
                <w:szCs w:val="21"/>
              </w:rPr>
              <w:t>应收申购款</w:t>
            </w:r>
          </w:p>
        </w:tc>
        <w:tc>
          <w:tcPr>
            <w:tcW w:w="1586" w:type="dxa"/>
            <w:vAlign w:val="center"/>
          </w:tcPr>
          <w:p w:rsidR="00E07B17" w:rsidRDefault="004E1D90">
            <w:pPr>
              <w:jc w:val="right"/>
            </w:pPr>
            <w:r>
              <w:rPr>
                <w:rFonts w:eastAsiaTheme="minorEastAsia"/>
                <w:szCs w:val="21"/>
              </w:rPr>
              <w:t>49.70</w:t>
            </w:r>
          </w:p>
        </w:tc>
        <w:tc>
          <w:tcPr>
            <w:tcW w:w="1587"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1,646.05</w:t>
            </w:r>
          </w:p>
        </w:tc>
        <w:tc>
          <w:tcPr>
            <w:tcW w:w="1587" w:type="dxa"/>
            <w:vAlign w:val="center"/>
          </w:tcPr>
          <w:p w:rsidR="00E07B17" w:rsidRDefault="004E1D90">
            <w:pPr>
              <w:jc w:val="right"/>
            </w:pPr>
            <w:r>
              <w:rPr>
                <w:rFonts w:eastAsiaTheme="minorEastAsia"/>
                <w:szCs w:val="21"/>
              </w:rPr>
              <w:t>1,695.75</w:t>
            </w:r>
          </w:p>
        </w:tc>
      </w:tr>
      <w:tr w:rsidR="00E07B17">
        <w:tc>
          <w:tcPr>
            <w:tcW w:w="1246" w:type="dxa"/>
            <w:vAlign w:val="center"/>
          </w:tcPr>
          <w:p w:rsidR="00E07B17" w:rsidRDefault="004E1D90">
            <w:pPr>
              <w:jc w:val="center"/>
            </w:pPr>
            <w:r>
              <w:rPr>
                <w:rFonts w:eastAsiaTheme="minorEastAsia"/>
                <w:szCs w:val="21"/>
              </w:rPr>
              <w:t>其他资产</w:t>
            </w:r>
          </w:p>
        </w:tc>
        <w:tc>
          <w:tcPr>
            <w:tcW w:w="1586"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资产总计</w:t>
            </w:r>
          </w:p>
          <w:p w:rsidR="00A438A6" w:rsidRPr="00C56F63" w:rsidRDefault="00A438A6"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231,698,011.97</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213,502,418.50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54,701,910.30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44,177,019.53</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544,079,360.30</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E07B17">
        <w:tc>
          <w:tcPr>
            <w:tcW w:w="1246" w:type="dxa"/>
            <w:vAlign w:val="center"/>
          </w:tcPr>
          <w:p w:rsidR="00E07B17" w:rsidRDefault="004E1D90">
            <w:pPr>
              <w:jc w:val="center"/>
            </w:pPr>
            <w:r>
              <w:rPr>
                <w:rFonts w:eastAsiaTheme="minorEastAsia"/>
                <w:szCs w:val="21"/>
              </w:rPr>
              <w:t>卖出回购金融资产款</w:t>
            </w:r>
          </w:p>
        </w:tc>
        <w:tc>
          <w:tcPr>
            <w:tcW w:w="1586" w:type="dxa"/>
            <w:vAlign w:val="center"/>
          </w:tcPr>
          <w:p w:rsidR="00E07B17" w:rsidRDefault="004E1D90">
            <w:pPr>
              <w:jc w:val="right"/>
            </w:pPr>
            <w:r>
              <w:rPr>
                <w:rFonts w:eastAsiaTheme="minorEastAsia"/>
                <w:szCs w:val="21"/>
              </w:rPr>
              <w:t>6,200,000.00</w:t>
            </w:r>
          </w:p>
        </w:tc>
        <w:tc>
          <w:tcPr>
            <w:tcW w:w="1587"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6,200,000.00</w:t>
            </w:r>
          </w:p>
        </w:tc>
      </w:tr>
      <w:tr w:rsidR="00E07B17">
        <w:tc>
          <w:tcPr>
            <w:tcW w:w="1246" w:type="dxa"/>
            <w:vAlign w:val="center"/>
          </w:tcPr>
          <w:p w:rsidR="00E07B17" w:rsidRDefault="004E1D90">
            <w:pPr>
              <w:jc w:val="center"/>
            </w:pPr>
            <w:r>
              <w:rPr>
                <w:rFonts w:eastAsiaTheme="minorEastAsia"/>
                <w:szCs w:val="21"/>
              </w:rPr>
              <w:t>应付证券清算款</w:t>
            </w:r>
          </w:p>
        </w:tc>
        <w:tc>
          <w:tcPr>
            <w:tcW w:w="1586"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612.19</w:t>
            </w:r>
          </w:p>
        </w:tc>
        <w:tc>
          <w:tcPr>
            <w:tcW w:w="1587" w:type="dxa"/>
            <w:vAlign w:val="center"/>
          </w:tcPr>
          <w:p w:rsidR="00E07B17" w:rsidRDefault="004E1D90">
            <w:pPr>
              <w:jc w:val="right"/>
            </w:pPr>
            <w:r>
              <w:rPr>
                <w:rFonts w:eastAsiaTheme="minorEastAsia"/>
                <w:szCs w:val="21"/>
              </w:rPr>
              <w:t>612.19</w:t>
            </w:r>
          </w:p>
        </w:tc>
      </w:tr>
      <w:tr w:rsidR="00E07B17">
        <w:tc>
          <w:tcPr>
            <w:tcW w:w="1246" w:type="dxa"/>
            <w:vAlign w:val="center"/>
          </w:tcPr>
          <w:p w:rsidR="00E07B17" w:rsidRDefault="004E1D90">
            <w:pPr>
              <w:jc w:val="center"/>
            </w:pPr>
            <w:r>
              <w:rPr>
                <w:rFonts w:eastAsiaTheme="minorEastAsia"/>
                <w:szCs w:val="21"/>
              </w:rPr>
              <w:t>应付赎回款</w:t>
            </w:r>
          </w:p>
        </w:tc>
        <w:tc>
          <w:tcPr>
            <w:tcW w:w="1586"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r>
      <w:tr w:rsidR="00E07B17">
        <w:tc>
          <w:tcPr>
            <w:tcW w:w="1246" w:type="dxa"/>
            <w:vAlign w:val="center"/>
          </w:tcPr>
          <w:p w:rsidR="00E07B17" w:rsidRDefault="004E1D90">
            <w:pPr>
              <w:jc w:val="center"/>
            </w:pPr>
            <w:r>
              <w:rPr>
                <w:rFonts w:eastAsiaTheme="minorEastAsia"/>
                <w:szCs w:val="21"/>
              </w:rPr>
              <w:t>应付管理人报酬</w:t>
            </w:r>
          </w:p>
        </w:tc>
        <w:tc>
          <w:tcPr>
            <w:tcW w:w="1586"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264,538.18</w:t>
            </w:r>
          </w:p>
        </w:tc>
        <w:tc>
          <w:tcPr>
            <w:tcW w:w="1587" w:type="dxa"/>
            <w:vAlign w:val="center"/>
          </w:tcPr>
          <w:p w:rsidR="00E07B17" w:rsidRDefault="004E1D90">
            <w:pPr>
              <w:jc w:val="right"/>
            </w:pPr>
            <w:r>
              <w:rPr>
                <w:rFonts w:eastAsiaTheme="minorEastAsia"/>
                <w:szCs w:val="21"/>
              </w:rPr>
              <w:t>264,538.18</w:t>
            </w:r>
          </w:p>
        </w:tc>
      </w:tr>
      <w:tr w:rsidR="00E07B17">
        <w:tc>
          <w:tcPr>
            <w:tcW w:w="1246" w:type="dxa"/>
            <w:vAlign w:val="center"/>
          </w:tcPr>
          <w:p w:rsidR="00E07B17" w:rsidRDefault="004E1D90">
            <w:pPr>
              <w:jc w:val="center"/>
            </w:pPr>
            <w:r>
              <w:rPr>
                <w:rFonts w:eastAsiaTheme="minorEastAsia"/>
                <w:szCs w:val="21"/>
              </w:rPr>
              <w:t>应付托管费</w:t>
            </w:r>
          </w:p>
        </w:tc>
        <w:tc>
          <w:tcPr>
            <w:tcW w:w="1586"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70,543.51</w:t>
            </w:r>
          </w:p>
        </w:tc>
        <w:tc>
          <w:tcPr>
            <w:tcW w:w="1587" w:type="dxa"/>
            <w:vAlign w:val="center"/>
          </w:tcPr>
          <w:p w:rsidR="00E07B17" w:rsidRDefault="004E1D90">
            <w:pPr>
              <w:jc w:val="right"/>
            </w:pPr>
            <w:r>
              <w:rPr>
                <w:rFonts w:eastAsiaTheme="minorEastAsia"/>
                <w:szCs w:val="21"/>
              </w:rPr>
              <w:t>70,543.51</w:t>
            </w:r>
          </w:p>
        </w:tc>
      </w:tr>
      <w:tr w:rsidR="00E07B17">
        <w:tc>
          <w:tcPr>
            <w:tcW w:w="1246" w:type="dxa"/>
            <w:vAlign w:val="center"/>
          </w:tcPr>
          <w:p w:rsidR="00E07B17" w:rsidRDefault="004E1D90">
            <w:pPr>
              <w:jc w:val="center"/>
            </w:pPr>
            <w:r>
              <w:rPr>
                <w:rFonts w:eastAsiaTheme="minorEastAsia"/>
                <w:szCs w:val="21"/>
              </w:rPr>
              <w:t>应付销售服务费</w:t>
            </w:r>
          </w:p>
        </w:tc>
        <w:tc>
          <w:tcPr>
            <w:tcW w:w="1586"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r>
      <w:tr w:rsidR="00E07B17">
        <w:tc>
          <w:tcPr>
            <w:tcW w:w="1246" w:type="dxa"/>
            <w:vAlign w:val="center"/>
          </w:tcPr>
          <w:p w:rsidR="00E07B17" w:rsidRDefault="004E1D90">
            <w:pPr>
              <w:jc w:val="center"/>
            </w:pPr>
            <w:r>
              <w:rPr>
                <w:rFonts w:eastAsiaTheme="minorEastAsia"/>
                <w:szCs w:val="21"/>
              </w:rPr>
              <w:t>应付交易费用</w:t>
            </w:r>
          </w:p>
        </w:tc>
        <w:tc>
          <w:tcPr>
            <w:tcW w:w="1586"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34,206.95</w:t>
            </w:r>
          </w:p>
        </w:tc>
        <w:tc>
          <w:tcPr>
            <w:tcW w:w="1587" w:type="dxa"/>
            <w:vAlign w:val="center"/>
          </w:tcPr>
          <w:p w:rsidR="00E07B17" w:rsidRDefault="004E1D90">
            <w:pPr>
              <w:jc w:val="right"/>
            </w:pPr>
            <w:r>
              <w:rPr>
                <w:rFonts w:eastAsiaTheme="minorEastAsia"/>
                <w:szCs w:val="21"/>
              </w:rPr>
              <w:t>34,206.95</w:t>
            </w:r>
          </w:p>
        </w:tc>
      </w:tr>
      <w:tr w:rsidR="00E07B17">
        <w:tc>
          <w:tcPr>
            <w:tcW w:w="1246" w:type="dxa"/>
            <w:vAlign w:val="center"/>
          </w:tcPr>
          <w:p w:rsidR="00E07B17" w:rsidRDefault="004E1D90">
            <w:pPr>
              <w:jc w:val="center"/>
            </w:pPr>
            <w:r>
              <w:rPr>
                <w:rFonts w:eastAsiaTheme="minorEastAsia"/>
                <w:szCs w:val="21"/>
              </w:rPr>
              <w:t>应付税费</w:t>
            </w:r>
          </w:p>
        </w:tc>
        <w:tc>
          <w:tcPr>
            <w:tcW w:w="1586"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19,948.28</w:t>
            </w:r>
          </w:p>
        </w:tc>
        <w:tc>
          <w:tcPr>
            <w:tcW w:w="1587" w:type="dxa"/>
            <w:vAlign w:val="center"/>
          </w:tcPr>
          <w:p w:rsidR="00E07B17" w:rsidRDefault="004E1D90">
            <w:pPr>
              <w:jc w:val="right"/>
            </w:pPr>
            <w:r>
              <w:rPr>
                <w:rFonts w:eastAsiaTheme="minorEastAsia"/>
                <w:szCs w:val="21"/>
              </w:rPr>
              <w:t>19,948.28</w:t>
            </w:r>
          </w:p>
        </w:tc>
      </w:tr>
      <w:tr w:rsidR="00E07B17">
        <w:tc>
          <w:tcPr>
            <w:tcW w:w="1246" w:type="dxa"/>
            <w:vAlign w:val="center"/>
          </w:tcPr>
          <w:p w:rsidR="00E07B17" w:rsidRDefault="004E1D90">
            <w:pPr>
              <w:jc w:val="center"/>
            </w:pPr>
            <w:r>
              <w:rPr>
                <w:rFonts w:eastAsiaTheme="minorEastAsia"/>
                <w:szCs w:val="21"/>
              </w:rPr>
              <w:t>应付利息</w:t>
            </w:r>
          </w:p>
        </w:tc>
        <w:tc>
          <w:tcPr>
            <w:tcW w:w="1586"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552.33</w:t>
            </w:r>
          </w:p>
        </w:tc>
        <w:tc>
          <w:tcPr>
            <w:tcW w:w="1587" w:type="dxa"/>
            <w:vAlign w:val="center"/>
          </w:tcPr>
          <w:p w:rsidR="00E07B17" w:rsidRDefault="004E1D90">
            <w:pPr>
              <w:jc w:val="right"/>
            </w:pPr>
            <w:r>
              <w:rPr>
                <w:rFonts w:eastAsiaTheme="minorEastAsia"/>
                <w:szCs w:val="21"/>
              </w:rPr>
              <w:t>552.33</w:t>
            </w:r>
          </w:p>
        </w:tc>
      </w:tr>
      <w:tr w:rsidR="00E07B17">
        <w:tc>
          <w:tcPr>
            <w:tcW w:w="1246" w:type="dxa"/>
            <w:vAlign w:val="center"/>
          </w:tcPr>
          <w:p w:rsidR="00E07B17" w:rsidRDefault="004E1D90">
            <w:pPr>
              <w:jc w:val="center"/>
            </w:pPr>
            <w:r>
              <w:rPr>
                <w:rFonts w:eastAsiaTheme="minorEastAsia"/>
                <w:szCs w:val="21"/>
              </w:rPr>
              <w:t>应付利润</w:t>
            </w:r>
          </w:p>
        </w:tc>
        <w:tc>
          <w:tcPr>
            <w:tcW w:w="1586"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r>
      <w:tr w:rsidR="00E07B17">
        <w:tc>
          <w:tcPr>
            <w:tcW w:w="1246" w:type="dxa"/>
            <w:vAlign w:val="center"/>
          </w:tcPr>
          <w:p w:rsidR="00E07B17" w:rsidRDefault="004E1D90">
            <w:pPr>
              <w:jc w:val="center"/>
            </w:pPr>
            <w:r>
              <w:rPr>
                <w:rFonts w:eastAsiaTheme="minorEastAsia"/>
                <w:szCs w:val="21"/>
              </w:rPr>
              <w:t>其他负债</w:t>
            </w:r>
          </w:p>
        </w:tc>
        <w:tc>
          <w:tcPr>
            <w:tcW w:w="1586"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w:t>
            </w:r>
          </w:p>
        </w:tc>
        <w:tc>
          <w:tcPr>
            <w:tcW w:w="1587" w:type="dxa"/>
            <w:vAlign w:val="center"/>
          </w:tcPr>
          <w:p w:rsidR="00E07B17" w:rsidRDefault="004E1D90">
            <w:pPr>
              <w:jc w:val="right"/>
            </w:pPr>
            <w:r>
              <w:rPr>
                <w:rFonts w:eastAsiaTheme="minorEastAsia"/>
                <w:szCs w:val="21"/>
              </w:rPr>
              <w:t>61,224.02</w:t>
            </w:r>
          </w:p>
        </w:tc>
        <w:tc>
          <w:tcPr>
            <w:tcW w:w="1587" w:type="dxa"/>
            <w:vAlign w:val="center"/>
          </w:tcPr>
          <w:p w:rsidR="00E07B17" w:rsidRDefault="004E1D90">
            <w:pPr>
              <w:jc w:val="right"/>
            </w:pPr>
            <w:r>
              <w:rPr>
                <w:rFonts w:eastAsiaTheme="minorEastAsia"/>
                <w:szCs w:val="21"/>
              </w:rPr>
              <w:t>61,224.02</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负债总计</w:t>
            </w:r>
          </w:p>
          <w:p w:rsidR="00A438A6" w:rsidRPr="00C56F63" w:rsidRDefault="00A438A6"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6,200,000.00</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451,625.46</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6,651,625.46</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225,498,011.97</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213,502,418.50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54,701,910.30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43,725,394.07</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537,427,734.84</w:t>
            </w:r>
          </w:p>
        </w:tc>
      </w:tr>
    </w:tbl>
    <w:p w:rsidR="00A438A6" w:rsidRPr="00C56F63" w:rsidRDefault="00A438A6" w:rsidP="00A438A6">
      <w:pPr>
        <w:spacing w:line="360" w:lineRule="auto"/>
        <w:rPr>
          <w:rFonts w:eastAsiaTheme="minorEastAsia"/>
          <w:szCs w:val="21"/>
        </w:rPr>
      </w:pPr>
    </w:p>
    <w:p w:rsidR="00A438A6" w:rsidRPr="00C56F63" w:rsidRDefault="00A438A6" w:rsidP="00A438A6">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表中所示为本基金资产及负债的账面价值，并按照合约规定的利率重新定价日或到期日孰早者予以分类。</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6.4.1</w:t>
      </w:r>
      <w:r w:rsidR="009F46F7">
        <w:rPr>
          <w:rFonts w:eastAsiaTheme="minorEastAsia"/>
          <w:b/>
          <w:bCs/>
          <w:color w:val="000000"/>
          <w:kern w:val="0"/>
          <w:szCs w:val="21"/>
        </w:rPr>
        <w:t>3</w:t>
      </w:r>
      <w:r w:rsidRPr="00C56F63">
        <w:rPr>
          <w:rFonts w:eastAsiaTheme="minorEastAsia"/>
          <w:b/>
          <w:bCs/>
          <w:color w:val="000000"/>
          <w:kern w:val="0"/>
          <w:szCs w:val="21"/>
        </w:rPr>
        <w:t xml:space="preserve">.4.1.2 </w:t>
      </w:r>
      <w:r w:rsidRPr="00C56F63">
        <w:rPr>
          <w:rFonts w:eastAsiaTheme="minorEastAsia"/>
          <w:b/>
          <w:bCs/>
          <w:color w:val="000000"/>
          <w:szCs w:val="21"/>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51"/>
        <w:gridCol w:w="5598"/>
      </w:tblGrid>
      <w:tr w:rsidR="00E07B17">
        <w:tc>
          <w:tcPr>
            <w:tcW w:w="851" w:type="dxa"/>
            <w:vAlign w:val="center"/>
          </w:tcPr>
          <w:p w:rsidR="00E07B17" w:rsidRDefault="004E1D90">
            <w:pPr>
              <w:jc w:val="left"/>
            </w:pPr>
            <w:r>
              <w:rPr>
                <w:rFonts w:eastAsiaTheme="minorEastAsia"/>
                <w:color w:val="000000"/>
                <w:szCs w:val="21"/>
              </w:rPr>
              <w:t>假设</w:t>
            </w:r>
          </w:p>
        </w:tc>
        <w:tc>
          <w:tcPr>
            <w:tcW w:w="8149" w:type="dxa"/>
            <w:gridSpan w:val="2"/>
            <w:vAlign w:val="center"/>
          </w:tcPr>
          <w:p w:rsidR="00E07B17" w:rsidRDefault="004E1D90">
            <w:pPr>
              <w:jc w:val="left"/>
            </w:pPr>
            <w:r>
              <w:rPr>
                <w:rFonts w:eastAsiaTheme="minorEastAsia"/>
                <w:color w:val="000000"/>
                <w:szCs w:val="21"/>
              </w:rPr>
              <w:t>除市场利率以外的其他市场变量保持不变</w:t>
            </w:r>
          </w:p>
        </w:tc>
      </w:tr>
      <w:tr w:rsidR="006B65E1" w:rsidRPr="00C56F63">
        <w:tc>
          <w:tcPr>
            <w:tcW w:w="851" w:type="dxa"/>
            <w:vMerge w:val="restart"/>
            <w:vAlign w:val="center"/>
          </w:tcPr>
          <w:p w:rsidR="006B65E1" w:rsidRPr="00C56F63" w:rsidRDefault="00945F2E">
            <w:pPr>
              <w:pStyle w:val="af0"/>
              <w:jc w:val="center"/>
              <w:rPr>
                <w:rFonts w:eastAsiaTheme="minorEastAsia"/>
                <w:color w:val="000000"/>
                <w:sz w:val="21"/>
                <w:szCs w:val="21"/>
              </w:rPr>
            </w:pPr>
            <w:r w:rsidRPr="00C56F63">
              <w:rPr>
                <w:rFonts w:eastAsiaTheme="minorEastAsia"/>
                <w:bCs/>
                <w:color w:val="000000"/>
                <w:sz w:val="21"/>
                <w:szCs w:val="21"/>
              </w:rPr>
              <w:lastRenderedPageBreak/>
              <w:t>分析</w:t>
            </w:r>
          </w:p>
        </w:tc>
        <w:tc>
          <w:tcPr>
            <w:tcW w:w="2551" w:type="dxa"/>
            <w:vMerge w:val="restart"/>
            <w:vAlign w:val="center"/>
          </w:tcPr>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bCs/>
                <w:color w:val="000000"/>
                <w:szCs w:val="21"/>
              </w:rPr>
              <w:t>相关风险变量的变动</w:t>
            </w:r>
          </w:p>
        </w:tc>
        <w:tc>
          <w:tcPr>
            <w:tcW w:w="5598" w:type="dxa"/>
          </w:tcPr>
          <w:p w:rsidR="006B65E1" w:rsidRPr="00C56F63" w:rsidRDefault="00945F2E">
            <w:pPr>
              <w:jc w:val="center"/>
              <w:rPr>
                <w:rFonts w:eastAsiaTheme="minorEastAsia"/>
                <w:color w:val="000000"/>
                <w:szCs w:val="21"/>
              </w:rPr>
            </w:pPr>
            <w:r w:rsidRPr="00C56F63">
              <w:rPr>
                <w:rFonts w:eastAsiaTheme="minorEastAsia"/>
                <w:color w:val="000000"/>
                <w:szCs w:val="21"/>
              </w:rPr>
              <w:t>对资产负债表日基金资产净值的</w:t>
            </w:r>
          </w:p>
          <w:p w:rsidR="006B65E1" w:rsidRPr="00C56F63" w:rsidRDefault="006B65E1">
            <w:pPr>
              <w:jc w:val="center"/>
              <w:rPr>
                <w:rFonts w:eastAsiaTheme="minorEastAsia"/>
                <w:color w:val="000000"/>
                <w:szCs w:val="21"/>
              </w:rPr>
            </w:pP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影响金额（单位：人民币万元）</w:t>
            </w:r>
          </w:p>
        </w:tc>
      </w:tr>
      <w:tr w:rsidR="006B65E1" w:rsidRPr="00C56F63">
        <w:tc>
          <w:tcPr>
            <w:tcW w:w="851" w:type="dxa"/>
            <w:vMerge/>
            <w:vAlign w:val="center"/>
          </w:tcPr>
          <w:p w:rsidR="006B65E1" w:rsidRPr="00C56F63" w:rsidRDefault="006B65E1">
            <w:pPr>
              <w:widowControl/>
              <w:jc w:val="left"/>
              <w:rPr>
                <w:rFonts w:eastAsiaTheme="minorEastAsia"/>
                <w:color w:val="000000"/>
                <w:szCs w:val="21"/>
              </w:rPr>
            </w:pPr>
          </w:p>
        </w:tc>
        <w:tc>
          <w:tcPr>
            <w:tcW w:w="2551" w:type="dxa"/>
            <w:vMerge/>
            <w:vAlign w:val="center"/>
          </w:tcPr>
          <w:p w:rsidR="006B65E1" w:rsidRPr="00C56F63" w:rsidRDefault="006B65E1">
            <w:pPr>
              <w:widowControl/>
              <w:jc w:val="left"/>
              <w:rPr>
                <w:rFonts w:eastAsiaTheme="minorEastAsia"/>
                <w:color w:val="000000"/>
                <w:kern w:val="0"/>
                <w:szCs w:val="21"/>
              </w:rPr>
            </w:pPr>
          </w:p>
        </w:tc>
        <w:tc>
          <w:tcPr>
            <w:tcW w:w="5598" w:type="dxa"/>
          </w:tcPr>
          <w:p w:rsidR="006B65E1" w:rsidRPr="00C56F63" w:rsidRDefault="00945F2E">
            <w:pPr>
              <w:spacing w:line="360" w:lineRule="auto"/>
              <w:ind w:firstLineChars="1100" w:firstLine="2310"/>
              <w:rPr>
                <w:rFonts w:eastAsiaTheme="minorEastAsia"/>
                <w:color w:val="000000"/>
                <w:szCs w:val="21"/>
              </w:rPr>
            </w:pPr>
            <w:r w:rsidRPr="00C56F63">
              <w:rPr>
                <w:rFonts w:eastAsiaTheme="minorEastAsia"/>
                <w:color w:val="000000"/>
                <w:szCs w:val="21"/>
              </w:rPr>
              <w:t>本期末</w:t>
            </w:r>
          </w:p>
          <w:p w:rsidR="006B65E1" w:rsidRPr="00C56F63" w:rsidRDefault="00945F2E">
            <w:pPr>
              <w:spacing w:line="360" w:lineRule="auto"/>
              <w:jc w:val="center"/>
              <w:rPr>
                <w:rFonts w:eastAsiaTheme="minorEastAsia"/>
                <w:bCs/>
                <w:color w:val="000000"/>
                <w:szCs w:val="21"/>
              </w:rPr>
            </w:pP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E07B17">
        <w:tc>
          <w:tcPr>
            <w:tcW w:w="851" w:type="dxa"/>
            <w:vMerge/>
          </w:tcPr>
          <w:p w:rsidR="00E07B17" w:rsidRDefault="00E07B17"/>
        </w:tc>
        <w:tc>
          <w:tcPr>
            <w:tcW w:w="2551" w:type="dxa"/>
            <w:vAlign w:val="center"/>
          </w:tcPr>
          <w:p w:rsidR="00E07B17" w:rsidRDefault="004E1D90">
            <w:pPr>
              <w:jc w:val="left"/>
            </w:pPr>
            <w:r>
              <w:rPr>
                <w:rFonts w:eastAsiaTheme="minorEastAsia"/>
                <w:color w:val="000000"/>
                <w:szCs w:val="21"/>
              </w:rPr>
              <w:t>1.</w:t>
            </w:r>
            <w:r>
              <w:rPr>
                <w:rFonts w:eastAsiaTheme="minorEastAsia"/>
                <w:color w:val="000000"/>
                <w:szCs w:val="21"/>
              </w:rPr>
              <w:t>市场利率下降</w:t>
            </w:r>
            <w:r>
              <w:rPr>
                <w:rFonts w:eastAsiaTheme="minorEastAsia"/>
                <w:color w:val="000000"/>
                <w:szCs w:val="21"/>
              </w:rPr>
              <w:t>25</w:t>
            </w:r>
            <w:r>
              <w:rPr>
                <w:rFonts w:eastAsiaTheme="minorEastAsia"/>
                <w:color w:val="000000"/>
                <w:szCs w:val="21"/>
              </w:rPr>
              <w:t>个基点</w:t>
            </w:r>
          </w:p>
        </w:tc>
        <w:tc>
          <w:tcPr>
            <w:tcW w:w="5598" w:type="dxa"/>
            <w:vAlign w:val="center"/>
          </w:tcPr>
          <w:p w:rsidR="00E07B17" w:rsidRDefault="004E1D90">
            <w:pPr>
              <w:jc w:val="right"/>
            </w:pPr>
            <w:r>
              <w:rPr>
                <w:rFonts w:eastAsiaTheme="minorEastAsia"/>
                <w:color w:val="000000"/>
                <w:szCs w:val="21"/>
              </w:rPr>
              <w:t>增加约</w:t>
            </w:r>
            <w:r>
              <w:rPr>
                <w:rFonts w:eastAsiaTheme="minorEastAsia"/>
                <w:color w:val="000000"/>
                <w:szCs w:val="21"/>
              </w:rPr>
              <w:t>264</w:t>
            </w:r>
          </w:p>
        </w:tc>
      </w:tr>
      <w:tr w:rsidR="00E07B17">
        <w:tc>
          <w:tcPr>
            <w:tcW w:w="851" w:type="dxa"/>
            <w:vMerge/>
          </w:tcPr>
          <w:p w:rsidR="00E07B17" w:rsidRDefault="00E07B17"/>
        </w:tc>
        <w:tc>
          <w:tcPr>
            <w:tcW w:w="2551" w:type="dxa"/>
            <w:vAlign w:val="center"/>
          </w:tcPr>
          <w:p w:rsidR="00E07B17" w:rsidRDefault="004E1D90">
            <w:pPr>
              <w:jc w:val="left"/>
            </w:pPr>
            <w:r>
              <w:rPr>
                <w:rFonts w:eastAsiaTheme="minorEastAsia"/>
                <w:color w:val="000000"/>
                <w:szCs w:val="21"/>
              </w:rPr>
              <w:t>2.</w:t>
            </w:r>
            <w:r>
              <w:rPr>
                <w:rFonts w:eastAsiaTheme="minorEastAsia"/>
                <w:color w:val="000000"/>
                <w:szCs w:val="21"/>
              </w:rPr>
              <w:t>市场利率上升</w:t>
            </w:r>
            <w:r>
              <w:rPr>
                <w:rFonts w:eastAsiaTheme="minorEastAsia"/>
                <w:color w:val="000000"/>
                <w:szCs w:val="21"/>
              </w:rPr>
              <w:t>25</w:t>
            </w:r>
            <w:r>
              <w:rPr>
                <w:rFonts w:eastAsiaTheme="minorEastAsia"/>
                <w:color w:val="000000"/>
                <w:szCs w:val="21"/>
              </w:rPr>
              <w:t>个基点</w:t>
            </w:r>
          </w:p>
        </w:tc>
        <w:tc>
          <w:tcPr>
            <w:tcW w:w="5598" w:type="dxa"/>
            <w:vAlign w:val="center"/>
          </w:tcPr>
          <w:p w:rsidR="00E07B17" w:rsidRDefault="004E1D90">
            <w:pPr>
              <w:jc w:val="right"/>
            </w:pPr>
            <w:r>
              <w:rPr>
                <w:rFonts w:eastAsiaTheme="minorEastAsia"/>
                <w:color w:val="000000"/>
                <w:szCs w:val="21"/>
              </w:rPr>
              <w:t>减少约</w:t>
            </w:r>
            <w:r>
              <w:rPr>
                <w:rFonts w:eastAsiaTheme="minorEastAsia"/>
                <w:color w:val="000000"/>
                <w:szCs w:val="21"/>
              </w:rPr>
              <w:t>259</w:t>
            </w:r>
          </w:p>
        </w:tc>
      </w:tr>
    </w:tbl>
    <w:p w:rsidR="006B65E1" w:rsidRPr="00C56F63" w:rsidRDefault="00945F2E" w:rsidP="00572E9A">
      <w:pPr>
        <w:spacing w:beforeLines="100" w:before="312" w:line="360" w:lineRule="auto"/>
        <w:rPr>
          <w:rFonts w:eastAsiaTheme="minorEastAsia"/>
          <w:b/>
          <w:bCs/>
          <w:szCs w:val="21"/>
        </w:rPr>
      </w:pPr>
      <w:r w:rsidRPr="00C56F63">
        <w:rPr>
          <w:rFonts w:eastAsiaTheme="minorEastAsia"/>
          <w:b/>
          <w:bCs/>
          <w:kern w:val="0"/>
          <w:szCs w:val="21"/>
        </w:rPr>
        <w:t>6.4.1</w:t>
      </w:r>
      <w:r w:rsidR="009F46F7">
        <w:rPr>
          <w:rFonts w:eastAsiaTheme="minorEastAsia"/>
          <w:b/>
          <w:bCs/>
          <w:kern w:val="0"/>
          <w:szCs w:val="21"/>
        </w:rPr>
        <w:t>3</w:t>
      </w:r>
      <w:r w:rsidRPr="00C56F63">
        <w:rPr>
          <w:rFonts w:eastAsiaTheme="minorEastAsia"/>
          <w:b/>
          <w:bCs/>
          <w:kern w:val="0"/>
          <w:szCs w:val="21"/>
        </w:rPr>
        <w:t>.4.2</w:t>
      </w:r>
      <w:r w:rsidRPr="00C56F63">
        <w:rPr>
          <w:rFonts w:eastAsiaTheme="minorEastAsia"/>
          <w:b/>
          <w:bCs/>
          <w:szCs w:val="21"/>
        </w:rPr>
        <w:t>外汇风险</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外汇风险是指金融工具的公允价值或未来现金流量因外汇汇率变动而发生波动的风险。本基金的所有资产及负债以人民币计价，因此无重大外汇风险。</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6.4.1</w:t>
      </w:r>
      <w:r w:rsidR="009F46F7">
        <w:rPr>
          <w:rFonts w:eastAsiaTheme="minorEastAsia"/>
          <w:b/>
          <w:bCs/>
          <w:color w:val="000000"/>
          <w:kern w:val="0"/>
          <w:szCs w:val="21"/>
        </w:rPr>
        <w:t>3</w:t>
      </w:r>
      <w:r w:rsidRPr="00C56F63">
        <w:rPr>
          <w:rFonts w:eastAsiaTheme="minorEastAsia"/>
          <w:b/>
          <w:bCs/>
          <w:color w:val="000000"/>
          <w:kern w:val="0"/>
          <w:szCs w:val="21"/>
        </w:rPr>
        <w:t xml:space="preserve">.4.3 </w:t>
      </w:r>
      <w:r w:rsidRPr="00C56F63">
        <w:rPr>
          <w:rFonts w:eastAsiaTheme="minorEastAsia"/>
          <w:b/>
          <w:bCs/>
          <w:color w:val="000000"/>
          <w:szCs w:val="21"/>
        </w:rPr>
        <w:t>其他价格风险</w:t>
      </w:r>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其他价格风险是指基金所持金融工具的公允价值或未来现金流量因除市场利率和外汇汇率以外的市场价格因素变动而发生波动的风险。本基金主要投资于证券交易所上市或银行间同业市场交易的债券，所面临的其他价格风险来源于单个证券发行主体自身经营情况或特殊事项的影响，也可能来源于证券市场整体波动的影响。</w:t>
      </w:r>
    </w:p>
    <w:p w:rsidR="00E07B17" w:rsidRDefault="00E07B17">
      <w:pPr>
        <w:spacing w:line="360" w:lineRule="auto"/>
        <w:ind w:firstLineChars="200" w:firstLine="420"/>
        <w:rPr>
          <w:rFonts w:eastAsiaTheme="minorEastAsia"/>
          <w:color w:val="000000"/>
          <w:szCs w:val="21"/>
        </w:rPr>
      </w:pPr>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本基金的基金管理人在构建和管理投资组合的过程中，采用</w:t>
      </w:r>
      <w:r>
        <w:rPr>
          <w:rFonts w:eastAsiaTheme="minorEastAsia"/>
          <w:color w:val="000000"/>
          <w:szCs w:val="21"/>
        </w:rPr>
        <w:t>“</w:t>
      </w:r>
      <w:r>
        <w:rPr>
          <w:rFonts w:eastAsiaTheme="minorEastAsia"/>
          <w:color w:val="000000"/>
          <w:szCs w:val="21"/>
        </w:rPr>
        <w:t>自上而下</w:t>
      </w:r>
      <w:r>
        <w:rPr>
          <w:rFonts w:eastAsiaTheme="minorEastAsia"/>
          <w:color w:val="000000"/>
          <w:szCs w:val="21"/>
        </w:rPr>
        <w:t>”</w:t>
      </w:r>
      <w:r>
        <w:rPr>
          <w:rFonts w:eastAsiaTheme="minorEastAsia"/>
          <w:color w:val="00000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E07B17" w:rsidRDefault="00E07B17">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本基金通过投资组合的分散化降低其他价格风险。本基金投资组合中固定收益类资产的投资比例不低于基金资产的</w:t>
      </w:r>
      <w:r w:rsidRPr="00C56F63">
        <w:rPr>
          <w:rFonts w:eastAsiaTheme="minorEastAsia"/>
          <w:color w:val="000000"/>
          <w:szCs w:val="21"/>
        </w:rPr>
        <w:t>80%</w:t>
      </w:r>
      <w:r w:rsidRPr="00C56F63">
        <w:rPr>
          <w:rFonts w:eastAsiaTheme="minorEastAsia"/>
          <w:color w:val="000000"/>
          <w:szCs w:val="21"/>
        </w:rPr>
        <w:t>，股票、权证等权益类资产的投资比例不超过基金资产的</w:t>
      </w:r>
      <w:r w:rsidRPr="00C56F63">
        <w:rPr>
          <w:rFonts w:eastAsiaTheme="minorEastAsia"/>
          <w:color w:val="000000"/>
          <w:szCs w:val="21"/>
        </w:rPr>
        <w:t>20%</w:t>
      </w:r>
      <w:r w:rsidRPr="00C56F63">
        <w:rPr>
          <w:rFonts w:eastAsiaTheme="minorEastAsia"/>
          <w:color w:val="000000"/>
          <w:szCs w:val="21"/>
        </w:rPr>
        <w:t>，保持不低于基金资产净值</w:t>
      </w:r>
      <w:r w:rsidRPr="00C56F63">
        <w:rPr>
          <w:rFonts w:eastAsiaTheme="minorEastAsia"/>
          <w:color w:val="000000"/>
          <w:szCs w:val="21"/>
        </w:rPr>
        <w:t>5%</w:t>
      </w:r>
      <w:r w:rsidRPr="00C56F63">
        <w:rPr>
          <w:rFonts w:eastAsiaTheme="minorEastAsia"/>
          <w:color w:val="000000"/>
          <w:szCs w:val="21"/>
        </w:rPr>
        <w:t>的现金或到期日在一年以内的政府债券。此外，本基金的基金管理人每日对本基金所持有的证券价格实施监控，定期运用多种定量方法对基金进行风险度量，包括</w:t>
      </w:r>
      <w:r w:rsidRPr="00C56F63">
        <w:rPr>
          <w:rFonts w:eastAsiaTheme="minorEastAsia"/>
          <w:color w:val="000000"/>
          <w:szCs w:val="21"/>
        </w:rPr>
        <w:t>VaR(Value at Risk)</w:t>
      </w:r>
      <w:r w:rsidRPr="00C56F63">
        <w:rPr>
          <w:rFonts w:eastAsiaTheme="minorEastAsia"/>
          <w:color w:val="000000"/>
          <w:szCs w:val="21"/>
        </w:rPr>
        <w:t>指标等来测试本基金面临的潜在价格风险，及时可靠地对风险进行跟踪和控制。</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6.4.1</w:t>
      </w:r>
      <w:r w:rsidR="009F46F7">
        <w:rPr>
          <w:rFonts w:eastAsiaTheme="minorEastAsia"/>
          <w:b/>
          <w:bCs/>
          <w:color w:val="000000"/>
          <w:kern w:val="0"/>
          <w:szCs w:val="21"/>
        </w:rPr>
        <w:t>3</w:t>
      </w:r>
      <w:r w:rsidRPr="00C56F63">
        <w:rPr>
          <w:rFonts w:eastAsiaTheme="minorEastAsia"/>
          <w:b/>
          <w:bCs/>
          <w:color w:val="000000"/>
          <w:kern w:val="0"/>
          <w:szCs w:val="21"/>
        </w:rPr>
        <w:t xml:space="preserve">.4.3.1 </w:t>
      </w:r>
      <w:r w:rsidRPr="00C56F63">
        <w:rPr>
          <w:rFonts w:eastAsiaTheme="minorEastAsia"/>
          <w:b/>
          <w:bCs/>
          <w:color w:val="000000"/>
          <w:szCs w:val="21"/>
        </w:rPr>
        <w:t>其他价格风险敞口</w:t>
      </w:r>
    </w:p>
    <w:p w:rsidR="006B65E1" w:rsidRPr="00C56F63" w:rsidRDefault="00945F2E">
      <w:pPr>
        <w:wordWrap w:val="0"/>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w:t>
      </w:r>
      <w:r w:rsidRPr="00C56F63">
        <w:rPr>
          <w:rFonts w:eastAsiaTheme="minorEastAsia"/>
          <w:bCs/>
          <w:color w:val="000000"/>
          <w:szCs w:val="21"/>
        </w:rPr>
        <w:t>：人民币元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764"/>
        <w:gridCol w:w="3189"/>
      </w:tblGrid>
      <w:tr w:rsidR="006B65E1" w:rsidRPr="00C56F63">
        <w:tc>
          <w:tcPr>
            <w:tcW w:w="3119" w:type="dxa"/>
            <w:vMerge w:val="restart"/>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lastRenderedPageBreak/>
              <w:t>项目</w:t>
            </w:r>
          </w:p>
        </w:tc>
        <w:tc>
          <w:tcPr>
            <w:tcW w:w="5953" w:type="dxa"/>
            <w:gridSpan w:val="2"/>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本期末</w:t>
            </w:r>
          </w:p>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3119" w:type="dxa"/>
            <w:vMerge/>
            <w:vAlign w:val="center"/>
          </w:tcPr>
          <w:p w:rsidR="006B65E1" w:rsidRPr="00C56F63" w:rsidRDefault="006B65E1">
            <w:pPr>
              <w:widowControl/>
              <w:spacing w:line="360" w:lineRule="auto"/>
              <w:jc w:val="left"/>
              <w:rPr>
                <w:rFonts w:eastAsiaTheme="minorEastAsia"/>
                <w:color w:val="000000"/>
                <w:szCs w:val="21"/>
              </w:rPr>
            </w:pPr>
          </w:p>
        </w:tc>
        <w:tc>
          <w:tcPr>
            <w:tcW w:w="2764" w:type="dxa"/>
            <w:vAlign w:val="center"/>
          </w:tcPr>
          <w:p w:rsidR="006B65E1" w:rsidRPr="00C56F63" w:rsidRDefault="00945F2E">
            <w:pPr>
              <w:spacing w:line="360" w:lineRule="auto"/>
              <w:ind w:right="142"/>
              <w:jc w:val="center"/>
              <w:rPr>
                <w:rFonts w:eastAsiaTheme="minorEastAsia"/>
                <w:color w:val="000000"/>
                <w:szCs w:val="21"/>
              </w:rPr>
            </w:pPr>
            <w:r w:rsidRPr="00C56F63">
              <w:rPr>
                <w:rFonts w:eastAsiaTheme="minorEastAsia"/>
                <w:color w:val="000000"/>
                <w:szCs w:val="21"/>
              </w:rPr>
              <w:t>公允价值</w:t>
            </w:r>
          </w:p>
        </w:tc>
        <w:tc>
          <w:tcPr>
            <w:tcW w:w="3189" w:type="dxa"/>
            <w:vAlign w:val="center"/>
          </w:tcPr>
          <w:p w:rsidR="006B65E1" w:rsidRPr="00C56F63" w:rsidRDefault="00945F2E">
            <w:pPr>
              <w:spacing w:line="360" w:lineRule="auto"/>
              <w:ind w:right="141"/>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交易性金融资产</w:t>
            </w:r>
            <w:r w:rsidRPr="00C56F63">
              <w:rPr>
                <w:rFonts w:eastAsiaTheme="minorEastAsia"/>
                <w:szCs w:val="21"/>
              </w:rPr>
              <w:t>－</w:t>
            </w:r>
            <w:r w:rsidRPr="00C56F63">
              <w:rPr>
                <w:rFonts w:eastAsiaTheme="minorEastAsia"/>
                <w:color w:val="000000"/>
                <w:szCs w:val="21"/>
              </w:rPr>
              <w:t>股票投资</w:t>
            </w:r>
          </w:p>
        </w:tc>
        <w:tc>
          <w:tcPr>
            <w:tcW w:w="276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38,043,140.45</w:t>
            </w:r>
          </w:p>
        </w:tc>
        <w:tc>
          <w:tcPr>
            <w:tcW w:w="3189"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7.08</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交易性金融资产</w:t>
            </w:r>
            <w:r w:rsidRPr="00C56F63">
              <w:rPr>
                <w:rFonts w:eastAsiaTheme="minorEastAsia"/>
                <w:color w:val="000000"/>
                <w:szCs w:val="21"/>
              </w:rPr>
              <w:t>—</w:t>
            </w:r>
            <w:r w:rsidRPr="00C56F63">
              <w:rPr>
                <w:rFonts w:eastAsiaTheme="minorEastAsia"/>
                <w:color w:val="000000"/>
                <w:szCs w:val="21"/>
              </w:rPr>
              <w:t>基金投资</w:t>
            </w:r>
          </w:p>
        </w:tc>
        <w:tc>
          <w:tcPr>
            <w:tcW w:w="276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318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szCs w:val="21"/>
              </w:rPr>
              <w:t>交易性金融资产－债券投资</w:t>
            </w:r>
          </w:p>
        </w:tc>
        <w:tc>
          <w:tcPr>
            <w:tcW w:w="2764" w:type="dxa"/>
          </w:tcPr>
          <w:p w:rsidR="006B65E1" w:rsidRPr="00C56F63" w:rsidRDefault="00920366">
            <w:pPr>
              <w:spacing w:line="360" w:lineRule="auto"/>
              <w:jc w:val="right"/>
              <w:rPr>
                <w:rFonts w:eastAsiaTheme="minorEastAsia"/>
                <w:color w:val="000000"/>
                <w:szCs w:val="21"/>
              </w:rPr>
            </w:pPr>
            <w:r>
              <w:rPr>
                <w:rFonts w:eastAsiaTheme="minorEastAsia"/>
                <w:color w:val="000000"/>
                <w:szCs w:val="21"/>
              </w:rPr>
              <w:t>68,081,928.80</w:t>
            </w:r>
          </w:p>
        </w:tc>
        <w:tc>
          <w:tcPr>
            <w:tcW w:w="3189" w:type="dxa"/>
          </w:tcPr>
          <w:p w:rsidR="006B65E1" w:rsidRPr="00C56F63" w:rsidRDefault="00920366">
            <w:pPr>
              <w:spacing w:line="360" w:lineRule="auto"/>
              <w:jc w:val="right"/>
              <w:rPr>
                <w:rFonts w:eastAsiaTheme="minorEastAsia"/>
                <w:color w:val="000000"/>
                <w:szCs w:val="21"/>
              </w:rPr>
            </w:pPr>
            <w:r>
              <w:rPr>
                <w:rFonts w:eastAsiaTheme="minorEastAsia"/>
                <w:color w:val="000000"/>
                <w:szCs w:val="21"/>
              </w:rPr>
              <w:t>12.67</w:t>
            </w:r>
          </w:p>
        </w:tc>
      </w:tr>
      <w:tr w:rsidR="006B65E1" w:rsidRPr="00C56F63">
        <w:tc>
          <w:tcPr>
            <w:tcW w:w="3119" w:type="dxa"/>
            <w:vAlign w:val="center"/>
          </w:tcPr>
          <w:p w:rsidR="006B65E1" w:rsidRPr="00C56F63" w:rsidRDefault="00945F2E">
            <w:pPr>
              <w:spacing w:line="360" w:lineRule="auto"/>
              <w:jc w:val="left"/>
              <w:rPr>
                <w:rFonts w:eastAsiaTheme="minorEastAsia"/>
                <w:szCs w:val="21"/>
              </w:rPr>
            </w:pPr>
            <w:r w:rsidRPr="00C56F63">
              <w:rPr>
                <w:rFonts w:eastAsiaTheme="minorEastAsia"/>
                <w:szCs w:val="21"/>
              </w:rPr>
              <w:t>交易性金融资产－贵金属投资</w:t>
            </w:r>
          </w:p>
        </w:tc>
        <w:tc>
          <w:tcPr>
            <w:tcW w:w="276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3189"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衍生金融资产－权证投资</w:t>
            </w:r>
          </w:p>
        </w:tc>
        <w:tc>
          <w:tcPr>
            <w:tcW w:w="276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318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center"/>
              <w:rPr>
                <w:rFonts w:eastAsiaTheme="minorEastAsia"/>
                <w:b/>
                <w:color w:val="000000"/>
                <w:szCs w:val="21"/>
              </w:rPr>
            </w:pPr>
            <w:r w:rsidRPr="00C56F63">
              <w:rPr>
                <w:rFonts w:eastAsiaTheme="minorEastAsia"/>
                <w:b/>
                <w:color w:val="000000"/>
                <w:szCs w:val="21"/>
              </w:rPr>
              <w:t>合计</w:t>
            </w:r>
          </w:p>
        </w:tc>
        <w:tc>
          <w:tcPr>
            <w:tcW w:w="2764" w:type="dxa"/>
          </w:tcPr>
          <w:p w:rsidR="006B65E1" w:rsidRPr="00C56F63" w:rsidRDefault="00920366">
            <w:pPr>
              <w:spacing w:line="360" w:lineRule="auto"/>
              <w:jc w:val="right"/>
              <w:rPr>
                <w:rFonts w:eastAsiaTheme="minorEastAsia"/>
                <w:color w:val="000000"/>
                <w:szCs w:val="21"/>
              </w:rPr>
            </w:pPr>
            <w:r>
              <w:rPr>
                <w:rFonts w:eastAsiaTheme="minorEastAsia"/>
                <w:color w:val="000000"/>
                <w:szCs w:val="21"/>
              </w:rPr>
              <w:t>106,125,069.25</w:t>
            </w:r>
          </w:p>
        </w:tc>
        <w:tc>
          <w:tcPr>
            <w:tcW w:w="3189" w:type="dxa"/>
          </w:tcPr>
          <w:p w:rsidR="006B65E1" w:rsidRPr="00C56F63" w:rsidRDefault="00920366">
            <w:pPr>
              <w:spacing w:line="360" w:lineRule="auto"/>
              <w:jc w:val="right"/>
              <w:rPr>
                <w:rFonts w:eastAsiaTheme="minorEastAsia"/>
                <w:color w:val="000000"/>
                <w:szCs w:val="21"/>
              </w:rPr>
            </w:pPr>
            <w:r>
              <w:rPr>
                <w:rFonts w:eastAsiaTheme="minorEastAsia"/>
                <w:color w:val="000000"/>
                <w:szCs w:val="21"/>
              </w:rPr>
              <w:t>19.75</w:t>
            </w:r>
          </w:p>
        </w:tc>
      </w:tr>
    </w:tbl>
    <w:p w:rsidR="006B65E1" w:rsidRPr="00C56F63" w:rsidRDefault="00945F2E" w:rsidP="00572E9A">
      <w:pPr>
        <w:adjustRightInd w:val="0"/>
        <w:snapToGrid w:val="0"/>
        <w:spacing w:beforeLines="100" w:before="312" w:line="360" w:lineRule="auto"/>
        <w:rPr>
          <w:rFonts w:eastAsiaTheme="minorEastAsia"/>
          <w:b/>
          <w:color w:val="000000"/>
          <w:szCs w:val="21"/>
        </w:rPr>
      </w:pPr>
      <w:r w:rsidRPr="00C56F63">
        <w:rPr>
          <w:rFonts w:eastAsiaTheme="minorEastAsia"/>
          <w:b/>
          <w:bCs/>
          <w:color w:val="000000"/>
          <w:kern w:val="0"/>
          <w:szCs w:val="21"/>
        </w:rPr>
        <w:t>6.4.1</w:t>
      </w:r>
      <w:r w:rsidR="009F46F7">
        <w:rPr>
          <w:rFonts w:eastAsiaTheme="minorEastAsia"/>
          <w:b/>
          <w:bCs/>
          <w:color w:val="000000"/>
          <w:kern w:val="0"/>
          <w:szCs w:val="21"/>
        </w:rPr>
        <w:t>4</w:t>
      </w:r>
      <w:r w:rsidRPr="00C56F63">
        <w:rPr>
          <w:rFonts w:eastAsiaTheme="minorEastAsia"/>
          <w:b/>
          <w:bCs/>
          <w:color w:val="000000"/>
          <w:kern w:val="0"/>
          <w:szCs w:val="21"/>
        </w:rPr>
        <w:t xml:space="preserve"> </w:t>
      </w:r>
      <w:r w:rsidRPr="00C56F63">
        <w:rPr>
          <w:rFonts w:eastAsiaTheme="minorEastAsia"/>
          <w:b/>
          <w:color w:val="000000"/>
          <w:szCs w:val="21"/>
        </w:rPr>
        <w:t>有助于理解和分析会计报表需要说明的其他事项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截至资产负债表日本基金无需要说明的其他重要事项。</w:t>
      </w:r>
    </w:p>
    <w:p w:rsidR="006B65E1" w:rsidRPr="00C56F63" w:rsidRDefault="00945F2E">
      <w:pPr>
        <w:pStyle w:val="1"/>
        <w:jc w:val="center"/>
        <w:rPr>
          <w:rFonts w:eastAsiaTheme="minorEastAsia"/>
          <w:b/>
          <w:sz w:val="21"/>
          <w:szCs w:val="21"/>
        </w:rPr>
      </w:pPr>
      <w:bookmarkStart w:id="76" w:name="_Toc225498272"/>
      <w:bookmarkStart w:id="77" w:name="_Toc80121116"/>
      <w:r w:rsidRPr="00C56F63">
        <w:rPr>
          <w:rFonts w:eastAsiaTheme="minorEastAsia"/>
          <w:b/>
          <w:bCs/>
          <w:sz w:val="21"/>
          <w:szCs w:val="21"/>
          <w:lang w:val="en-US"/>
        </w:rPr>
        <w:t xml:space="preserve">7  </w:t>
      </w:r>
      <w:r w:rsidRPr="00C56F63">
        <w:rPr>
          <w:rFonts w:eastAsiaTheme="minorEastAsia"/>
          <w:b/>
          <w:bCs/>
          <w:sz w:val="21"/>
          <w:szCs w:val="21"/>
          <w:lang w:val="en-US"/>
        </w:rPr>
        <w:t>投资组合报告</w:t>
      </w:r>
      <w:bookmarkEnd w:id="76"/>
      <w:bookmarkEnd w:id="77"/>
    </w:p>
    <w:p w:rsidR="00544CCD" w:rsidRPr="00C56F63" w:rsidRDefault="00544CCD" w:rsidP="00544CCD">
      <w:pPr>
        <w:pStyle w:val="2"/>
        <w:spacing w:before="0" w:after="0"/>
        <w:rPr>
          <w:rFonts w:ascii="Times New Roman" w:eastAsiaTheme="minorEastAsia" w:hAnsi="Times New Roman"/>
          <w:color w:val="000000" w:themeColor="text1"/>
          <w:kern w:val="0"/>
          <w:sz w:val="21"/>
          <w:szCs w:val="21"/>
        </w:rPr>
      </w:pPr>
      <w:bookmarkStart w:id="78" w:name="_Toc225498273"/>
      <w:bookmarkStart w:id="79" w:name="_Toc361324878"/>
      <w:bookmarkStart w:id="80" w:name="_Toc374374955"/>
      <w:bookmarkStart w:id="81" w:name="_Toc80121117"/>
      <w:r w:rsidRPr="00C56F63">
        <w:rPr>
          <w:rFonts w:ascii="Times New Roman" w:eastAsiaTheme="minorEastAsia" w:hAnsi="Times New Roman"/>
          <w:bCs w:val="0"/>
          <w:color w:val="000000" w:themeColor="text1"/>
          <w:kern w:val="0"/>
          <w:sz w:val="21"/>
          <w:szCs w:val="21"/>
        </w:rPr>
        <w:t xml:space="preserve">7.1 </w:t>
      </w:r>
      <w:r w:rsidRPr="00C56F63">
        <w:rPr>
          <w:rFonts w:ascii="Times New Roman" w:eastAsiaTheme="minorEastAsia" w:hAnsi="Times New Roman"/>
          <w:color w:val="000000" w:themeColor="text1"/>
          <w:kern w:val="0"/>
          <w:sz w:val="21"/>
          <w:szCs w:val="21"/>
        </w:rPr>
        <w:t>期末基金资产组合情况</w:t>
      </w:r>
      <w:bookmarkEnd w:id="78"/>
      <w:bookmarkEnd w:id="79"/>
      <w:bookmarkEnd w:id="80"/>
      <w:bookmarkEnd w:id="81"/>
    </w:p>
    <w:p w:rsidR="00544CCD" w:rsidRPr="00C56F63" w:rsidRDefault="00544CCD" w:rsidP="00544CCD">
      <w:pPr>
        <w:autoSpaceDE w:val="0"/>
        <w:autoSpaceDN w:val="0"/>
        <w:adjustRightInd w:val="0"/>
        <w:spacing w:before="29" w:line="360" w:lineRule="auto"/>
        <w:ind w:left="15"/>
        <w:jc w:val="right"/>
        <w:rPr>
          <w:rFonts w:eastAsiaTheme="minorEastAsia"/>
          <w:color w:val="000000" w:themeColor="text1"/>
          <w:kern w:val="0"/>
          <w:szCs w:val="21"/>
        </w:rPr>
      </w:pPr>
      <w:r w:rsidRPr="00C56F63">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序号</w:t>
            </w:r>
          </w:p>
        </w:tc>
        <w:tc>
          <w:tcPr>
            <w:tcW w:w="2748"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项目</w:t>
            </w:r>
          </w:p>
        </w:tc>
        <w:tc>
          <w:tcPr>
            <w:tcW w:w="2551"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金额</w:t>
            </w:r>
          </w:p>
        </w:tc>
        <w:tc>
          <w:tcPr>
            <w:tcW w:w="2621"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占基金总资产的比例（</w:t>
            </w:r>
            <w:r w:rsidRPr="00C56F63">
              <w:rPr>
                <w:rFonts w:eastAsiaTheme="minorEastAsia"/>
                <w:color w:val="000000" w:themeColor="text1"/>
                <w:szCs w:val="21"/>
              </w:rPr>
              <w:t>%</w:t>
            </w: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1</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权益投资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38,043,140.45</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6.99</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其中：股票</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38,043,140.45</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6.99</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2</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hint="eastAsia"/>
                <w:color w:val="000000" w:themeColor="text1"/>
                <w:szCs w:val="21"/>
              </w:rPr>
              <w:t>基金投资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hint="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hint="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3</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固定收益投资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498,349,128.80</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91.59</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其中：债券</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498,349,128.80</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91.59</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firstLineChars="300" w:firstLine="630"/>
              <w:rPr>
                <w:rFonts w:eastAsiaTheme="minorEastAsia"/>
                <w:color w:val="000000" w:themeColor="text1"/>
                <w:szCs w:val="21"/>
              </w:rPr>
            </w:pPr>
            <w:r w:rsidRPr="00C56F63">
              <w:rPr>
                <w:rFonts w:eastAsiaTheme="minorEastAsia"/>
                <w:color w:val="000000" w:themeColor="text1"/>
                <w:szCs w:val="21"/>
              </w:rPr>
              <w:t>资产支持证券</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4</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贵金属投资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5</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金融衍生品投资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6</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买入返售金融资产</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其中：买断式回购的买入返售金融资产</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7</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银行存款和结算备付金合计</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1,502,621.62</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0.28</w:t>
            </w:r>
          </w:p>
        </w:tc>
      </w:tr>
      <w:tr w:rsidR="00544CCD" w:rsidRPr="00C56F63" w:rsidTr="00AC740E">
        <w:tc>
          <w:tcPr>
            <w:tcW w:w="1080" w:type="dxa"/>
            <w:vAlign w:val="center"/>
          </w:tcPr>
          <w:p w:rsidR="00544CCD" w:rsidRPr="00C56F63" w:rsidRDefault="00544CCD" w:rsidP="00AC740E">
            <w:pPr>
              <w:spacing w:before="29" w:line="276" w:lineRule="auto"/>
              <w:ind w:left="17"/>
              <w:jc w:val="center"/>
              <w:rPr>
                <w:rFonts w:eastAsiaTheme="minorEastAsia"/>
                <w:color w:val="000000" w:themeColor="text1"/>
                <w:szCs w:val="21"/>
              </w:rPr>
            </w:pPr>
            <w:r w:rsidRPr="00C56F63">
              <w:rPr>
                <w:rFonts w:eastAsiaTheme="minorEastAsia"/>
                <w:color w:val="000000" w:themeColor="text1"/>
                <w:szCs w:val="21"/>
              </w:rPr>
              <w:t>8</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其他各项资产</w:t>
            </w:r>
          </w:p>
        </w:tc>
        <w:tc>
          <w:tcPr>
            <w:tcW w:w="255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6,184,469.43</w:t>
            </w:r>
          </w:p>
        </w:tc>
        <w:tc>
          <w:tcPr>
            <w:tcW w:w="262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1.14</w:t>
            </w:r>
          </w:p>
        </w:tc>
      </w:tr>
      <w:tr w:rsidR="00544CCD" w:rsidRPr="00C56F63" w:rsidTr="00AC740E">
        <w:tc>
          <w:tcPr>
            <w:tcW w:w="1080" w:type="dxa"/>
            <w:vAlign w:val="center"/>
          </w:tcPr>
          <w:p w:rsidR="00544CCD" w:rsidRPr="00C56F63" w:rsidRDefault="00544CCD" w:rsidP="00AC740E">
            <w:pPr>
              <w:spacing w:before="29" w:line="276" w:lineRule="auto"/>
              <w:ind w:left="17"/>
              <w:jc w:val="center"/>
              <w:rPr>
                <w:rFonts w:eastAsiaTheme="minorEastAsia"/>
                <w:color w:val="000000" w:themeColor="text1"/>
                <w:szCs w:val="21"/>
              </w:rPr>
            </w:pPr>
            <w:r w:rsidRPr="00C56F63">
              <w:rPr>
                <w:rFonts w:eastAsiaTheme="minorEastAsia"/>
                <w:color w:val="000000" w:themeColor="text1"/>
                <w:szCs w:val="21"/>
              </w:rPr>
              <w:t>9</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合计</w:t>
            </w:r>
          </w:p>
        </w:tc>
        <w:tc>
          <w:tcPr>
            <w:tcW w:w="255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544,079,360.30</w:t>
            </w:r>
          </w:p>
        </w:tc>
        <w:tc>
          <w:tcPr>
            <w:tcW w:w="262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100.00</w:t>
            </w:r>
          </w:p>
        </w:tc>
      </w:tr>
    </w:tbl>
    <w:p w:rsidR="006B65E1" w:rsidRPr="00C56F63" w:rsidRDefault="006B65E1">
      <w:pPr>
        <w:tabs>
          <w:tab w:val="left" w:pos="426"/>
        </w:tabs>
        <w:spacing w:line="360" w:lineRule="auto"/>
        <w:jc w:val="left"/>
        <w:rPr>
          <w:rFonts w:eastAsiaTheme="minorEastAsia"/>
          <w:kern w:val="0"/>
          <w:szCs w:val="21"/>
        </w:rPr>
      </w:pPr>
    </w:p>
    <w:p w:rsidR="006B65E1" w:rsidRPr="00C56F63" w:rsidRDefault="00945F2E">
      <w:pPr>
        <w:pStyle w:val="2"/>
        <w:spacing w:before="0" w:after="0"/>
        <w:rPr>
          <w:rFonts w:ascii="Times New Roman" w:eastAsiaTheme="minorEastAsia" w:hAnsi="Times New Roman"/>
          <w:kern w:val="0"/>
          <w:sz w:val="21"/>
          <w:szCs w:val="21"/>
        </w:rPr>
      </w:pPr>
      <w:bookmarkStart w:id="82" w:name="_Toc390421256"/>
      <w:bookmarkStart w:id="83" w:name="_Toc225498274"/>
      <w:bookmarkStart w:id="84" w:name="_Toc80121118"/>
      <w:r w:rsidRPr="00C56F63">
        <w:rPr>
          <w:rFonts w:ascii="Times New Roman" w:eastAsiaTheme="minorEastAsia" w:hAnsi="Times New Roman"/>
          <w:kern w:val="0"/>
          <w:sz w:val="21"/>
          <w:szCs w:val="21"/>
        </w:rPr>
        <w:lastRenderedPageBreak/>
        <w:t xml:space="preserve">7.2 </w:t>
      </w:r>
      <w:r w:rsidRPr="00C56F63">
        <w:rPr>
          <w:rFonts w:ascii="Times New Roman" w:eastAsiaTheme="minorEastAsia" w:hAnsi="Times New Roman" w:hint="eastAsia"/>
          <w:kern w:val="0"/>
          <w:sz w:val="21"/>
          <w:szCs w:val="21"/>
        </w:rPr>
        <w:t>报告</w:t>
      </w:r>
      <w:r w:rsidRPr="00C56F63">
        <w:rPr>
          <w:rFonts w:ascii="Times New Roman" w:eastAsiaTheme="minorEastAsia" w:hAnsi="Times New Roman"/>
          <w:kern w:val="0"/>
          <w:sz w:val="21"/>
          <w:szCs w:val="21"/>
        </w:rPr>
        <w:t>期末按行业分类的股票投资组合</w:t>
      </w:r>
      <w:bookmarkEnd w:id="82"/>
      <w:bookmarkEnd w:id="83"/>
      <w:bookmarkEnd w:id="84"/>
    </w:p>
    <w:p w:rsidR="006B65E1" w:rsidRPr="00C56F63" w:rsidRDefault="00945F2E">
      <w:pPr>
        <w:rPr>
          <w:rFonts w:eastAsiaTheme="minorEastAsia"/>
          <w:b/>
          <w:bCs/>
          <w:kern w:val="0"/>
          <w:szCs w:val="21"/>
        </w:rPr>
      </w:pPr>
      <w:r w:rsidRPr="00C56F63">
        <w:rPr>
          <w:rFonts w:eastAsiaTheme="minorEastAsia"/>
          <w:b/>
          <w:bCs/>
          <w:kern w:val="0"/>
          <w:szCs w:val="21"/>
        </w:rPr>
        <w:t>7.2.1</w:t>
      </w:r>
      <w:r w:rsidRPr="00C56F63">
        <w:rPr>
          <w:rFonts w:eastAsiaTheme="minorEastAsia" w:hint="eastAsia"/>
          <w:b/>
          <w:bCs/>
          <w:kern w:val="0"/>
          <w:szCs w:val="21"/>
        </w:rPr>
        <w:t>报告期末按行业分类的境内股票投资组合</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160"/>
        <w:gridCol w:w="2160"/>
      </w:tblGrid>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代码</w:t>
            </w:r>
          </w:p>
        </w:tc>
        <w:tc>
          <w:tcPr>
            <w:tcW w:w="36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行业类别</w:t>
            </w:r>
          </w:p>
        </w:tc>
        <w:tc>
          <w:tcPr>
            <w:tcW w:w="21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公允价值</w:t>
            </w:r>
            <w:r w:rsidRPr="00C56F63">
              <w:rPr>
                <w:rFonts w:eastAsiaTheme="minorEastAsia" w:hint="eastAsia"/>
                <w:color w:val="000000"/>
                <w:szCs w:val="21"/>
              </w:rPr>
              <w:t>（元）</w:t>
            </w:r>
          </w:p>
        </w:tc>
        <w:tc>
          <w:tcPr>
            <w:tcW w:w="21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占基金资产净值比例（％）</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A</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农、林、牧、渔业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2,802,105.00</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0.52</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B</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采矿业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C</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制造业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19,469,193.30</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3.62</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D</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电力、热力、燃气及水生产和供应业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3,765,768.00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0.70</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E</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建筑业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F</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批发和零售业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G</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交通运输、仓储和邮政业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H</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住宿和餐饮业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I</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信息传输、软件和信息技术服务业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J</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金融业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11,511,594.15</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2.14</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K</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房地产业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494,480.00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0.09</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L</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租赁和商务服务业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M</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科学研究和技术服务业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N</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水利、环境和公共设施管理业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O</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居民服务、修理和其他服务业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P</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教育</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Q</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卫生和社会工作</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R</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文化、体育和娱乐业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S</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综合</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6B65E1">
            <w:pPr>
              <w:jc w:val="center"/>
              <w:rPr>
                <w:rFonts w:eastAsiaTheme="minorEastAsia"/>
                <w:color w:val="000000"/>
                <w:szCs w:val="21"/>
              </w:rPr>
            </w:pP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合计</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38,043,140.45</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7.08</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85" w:name="_Toc390421257"/>
      <w:bookmarkStart w:id="86" w:name="_Toc80121119"/>
      <w:r w:rsidRPr="00C56F63">
        <w:rPr>
          <w:rFonts w:ascii="Times New Roman" w:eastAsiaTheme="minorEastAsia" w:hAnsi="Times New Roman"/>
          <w:kern w:val="0"/>
          <w:sz w:val="21"/>
          <w:szCs w:val="21"/>
        </w:rPr>
        <w:t xml:space="preserve">7.3 </w:t>
      </w:r>
      <w:r w:rsidRPr="00C56F63">
        <w:rPr>
          <w:rFonts w:ascii="Times New Roman" w:eastAsiaTheme="minorEastAsia" w:hAnsi="Times New Roman"/>
          <w:kern w:val="0"/>
          <w:sz w:val="21"/>
          <w:szCs w:val="21"/>
        </w:rPr>
        <w:t>期末按公允价值占基金资产净值比例大小排序的所有股票投资明细</w:t>
      </w:r>
      <w:bookmarkEnd w:id="85"/>
      <w:bookmarkEnd w:id="86"/>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序号</w:t>
            </w:r>
          </w:p>
        </w:tc>
        <w:tc>
          <w:tcPr>
            <w:tcW w:w="127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股票代码</w:t>
            </w:r>
          </w:p>
        </w:tc>
        <w:tc>
          <w:tcPr>
            <w:tcW w:w="1701"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股票名称</w:t>
            </w:r>
          </w:p>
        </w:tc>
        <w:tc>
          <w:tcPr>
            <w:tcW w:w="127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数量</w:t>
            </w:r>
            <w:r w:rsidRPr="00C56F63">
              <w:rPr>
                <w:rFonts w:eastAsiaTheme="minorEastAsia"/>
                <w:color w:val="000000"/>
                <w:szCs w:val="21"/>
              </w:rPr>
              <w:t>(</w:t>
            </w:r>
            <w:r w:rsidRPr="00C56F63">
              <w:rPr>
                <w:rFonts w:eastAsiaTheme="minorEastAsia"/>
                <w:color w:val="000000"/>
                <w:szCs w:val="21"/>
              </w:rPr>
              <w:t>股</w:t>
            </w:r>
            <w:r w:rsidRPr="00C56F63">
              <w:rPr>
                <w:rFonts w:eastAsiaTheme="minorEastAsia"/>
                <w:color w:val="000000"/>
                <w:szCs w:val="21"/>
              </w:rPr>
              <w:t>)</w:t>
            </w:r>
          </w:p>
        </w:tc>
        <w:tc>
          <w:tcPr>
            <w:tcW w:w="1842" w:type="dxa"/>
            <w:vAlign w:val="center"/>
          </w:tcPr>
          <w:p w:rsidR="006B65E1" w:rsidRPr="00C56F63" w:rsidRDefault="00945F2E">
            <w:pPr>
              <w:autoSpaceDE w:val="0"/>
              <w:autoSpaceDN w:val="0"/>
              <w:adjustRightInd w:val="0"/>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161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w:t>
            </w:r>
          </w:p>
        </w:tc>
      </w:tr>
      <w:tr w:rsidR="00E07B17">
        <w:tc>
          <w:tcPr>
            <w:tcW w:w="817" w:type="dxa"/>
            <w:vAlign w:val="center"/>
          </w:tcPr>
          <w:p w:rsidR="00E07B17" w:rsidRDefault="004E1D90">
            <w:pPr>
              <w:jc w:val="center"/>
            </w:pPr>
            <w:r>
              <w:rPr>
                <w:rFonts w:eastAsiaTheme="minorEastAsia"/>
                <w:color w:val="000000"/>
                <w:szCs w:val="21"/>
              </w:rPr>
              <w:t>1</w:t>
            </w:r>
          </w:p>
        </w:tc>
        <w:tc>
          <w:tcPr>
            <w:tcW w:w="1276" w:type="dxa"/>
            <w:vAlign w:val="center"/>
          </w:tcPr>
          <w:p w:rsidR="00E07B17" w:rsidRDefault="004E1D90">
            <w:pPr>
              <w:jc w:val="center"/>
            </w:pPr>
            <w:r>
              <w:rPr>
                <w:rFonts w:eastAsiaTheme="minorEastAsia"/>
                <w:color w:val="000000"/>
                <w:szCs w:val="21"/>
              </w:rPr>
              <w:t>601398</w:t>
            </w:r>
          </w:p>
        </w:tc>
        <w:tc>
          <w:tcPr>
            <w:tcW w:w="1701" w:type="dxa"/>
            <w:vAlign w:val="center"/>
          </w:tcPr>
          <w:p w:rsidR="00E07B17" w:rsidRDefault="004E1D90">
            <w:pPr>
              <w:jc w:val="center"/>
            </w:pPr>
            <w:r>
              <w:rPr>
                <w:rFonts w:eastAsiaTheme="minorEastAsia"/>
                <w:color w:val="000000"/>
                <w:szCs w:val="21"/>
              </w:rPr>
              <w:t>工商银行</w:t>
            </w:r>
          </w:p>
        </w:tc>
        <w:tc>
          <w:tcPr>
            <w:tcW w:w="1276" w:type="dxa"/>
            <w:vAlign w:val="center"/>
          </w:tcPr>
          <w:p w:rsidR="00E07B17" w:rsidRDefault="004E1D90">
            <w:pPr>
              <w:jc w:val="right"/>
            </w:pPr>
            <w:r>
              <w:rPr>
                <w:rFonts w:eastAsiaTheme="minorEastAsia"/>
                <w:color w:val="000000"/>
                <w:szCs w:val="21"/>
              </w:rPr>
              <w:t>993,187.00</w:t>
            </w:r>
          </w:p>
        </w:tc>
        <w:tc>
          <w:tcPr>
            <w:tcW w:w="1842" w:type="dxa"/>
            <w:vAlign w:val="center"/>
          </w:tcPr>
          <w:p w:rsidR="00E07B17" w:rsidRDefault="004E1D90">
            <w:pPr>
              <w:jc w:val="right"/>
            </w:pPr>
            <w:r>
              <w:rPr>
                <w:rFonts w:eastAsiaTheme="minorEastAsia"/>
                <w:color w:val="000000"/>
                <w:szCs w:val="21"/>
              </w:rPr>
              <w:t>5,134,776.79</w:t>
            </w:r>
          </w:p>
        </w:tc>
        <w:tc>
          <w:tcPr>
            <w:tcW w:w="1616" w:type="dxa"/>
            <w:vAlign w:val="center"/>
          </w:tcPr>
          <w:p w:rsidR="00E07B17" w:rsidRDefault="004E1D90">
            <w:pPr>
              <w:jc w:val="right"/>
            </w:pPr>
            <w:r>
              <w:rPr>
                <w:rFonts w:eastAsiaTheme="minorEastAsia"/>
                <w:color w:val="000000"/>
                <w:szCs w:val="21"/>
              </w:rPr>
              <w:t>0.96</w:t>
            </w:r>
          </w:p>
        </w:tc>
      </w:tr>
      <w:tr w:rsidR="00E07B17">
        <w:tc>
          <w:tcPr>
            <w:tcW w:w="817" w:type="dxa"/>
            <w:vAlign w:val="center"/>
          </w:tcPr>
          <w:p w:rsidR="00E07B17" w:rsidRDefault="004E1D90">
            <w:pPr>
              <w:jc w:val="center"/>
            </w:pPr>
            <w:r>
              <w:rPr>
                <w:rFonts w:eastAsiaTheme="minorEastAsia"/>
                <w:color w:val="000000"/>
                <w:szCs w:val="21"/>
              </w:rPr>
              <w:t>2</w:t>
            </w:r>
          </w:p>
        </w:tc>
        <w:tc>
          <w:tcPr>
            <w:tcW w:w="1276" w:type="dxa"/>
            <w:vAlign w:val="center"/>
          </w:tcPr>
          <w:p w:rsidR="00E07B17" w:rsidRDefault="004E1D90">
            <w:pPr>
              <w:jc w:val="center"/>
            </w:pPr>
            <w:r>
              <w:rPr>
                <w:rFonts w:eastAsiaTheme="minorEastAsia"/>
                <w:color w:val="000000"/>
                <w:szCs w:val="21"/>
              </w:rPr>
              <w:t>601318</w:t>
            </w:r>
          </w:p>
        </w:tc>
        <w:tc>
          <w:tcPr>
            <w:tcW w:w="1701" w:type="dxa"/>
            <w:vAlign w:val="center"/>
          </w:tcPr>
          <w:p w:rsidR="00E07B17" w:rsidRDefault="004E1D90">
            <w:pPr>
              <w:jc w:val="center"/>
            </w:pPr>
            <w:r>
              <w:rPr>
                <w:rFonts w:eastAsiaTheme="minorEastAsia"/>
                <w:color w:val="000000"/>
                <w:szCs w:val="21"/>
              </w:rPr>
              <w:t>中国平安</w:t>
            </w:r>
          </w:p>
        </w:tc>
        <w:tc>
          <w:tcPr>
            <w:tcW w:w="1276" w:type="dxa"/>
            <w:vAlign w:val="center"/>
          </w:tcPr>
          <w:p w:rsidR="00E07B17" w:rsidRDefault="004E1D90">
            <w:pPr>
              <w:jc w:val="right"/>
            </w:pPr>
            <w:r>
              <w:rPr>
                <w:rFonts w:eastAsiaTheme="minorEastAsia"/>
                <w:color w:val="000000"/>
                <w:szCs w:val="21"/>
              </w:rPr>
              <w:t>75,337.00</w:t>
            </w:r>
          </w:p>
        </w:tc>
        <w:tc>
          <w:tcPr>
            <w:tcW w:w="1842" w:type="dxa"/>
            <w:vAlign w:val="center"/>
          </w:tcPr>
          <w:p w:rsidR="00E07B17" w:rsidRDefault="004E1D90">
            <w:pPr>
              <w:jc w:val="right"/>
            </w:pPr>
            <w:r>
              <w:rPr>
                <w:rFonts w:eastAsiaTheme="minorEastAsia"/>
                <w:color w:val="000000"/>
                <w:szCs w:val="21"/>
              </w:rPr>
              <w:t>4,842,662.36</w:t>
            </w:r>
          </w:p>
        </w:tc>
        <w:tc>
          <w:tcPr>
            <w:tcW w:w="1616" w:type="dxa"/>
            <w:vAlign w:val="center"/>
          </w:tcPr>
          <w:p w:rsidR="00E07B17" w:rsidRDefault="004E1D90">
            <w:pPr>
              <w:jc w:val="right"/>
            </w:pPr>
            <w:r>
              <w:rPr>
                <w:rFonts w:eastAsiaTheme="minorEastAsia"/>
                <w:color w:val="000000"/>
                <w:szCs w:val="21"/>
              </w:rPr>
              <w:t>0.90</w:t>
            </w:r>
          </w:p>
        </w:tc>
      </w:tr>
      <w:tr w:rsidR="00E07B17">
        <w:tc>
          <w:tcPr>
            <w:tcW w:w="817" w:type="dxa"/>
            <w:vAlign w:val="center"/>
          </w:tcPr>
          <w:p w:rsidR="00E07B17" w:rsidRDefault="004E1D90">
            <w:pPr>
              <w:jc w:val="center"/>
            </w:pPr>
            <w:r>
              <w:rPr>
                <w:rFonts w:eastAsiaTheme="minorEastAsia"/>
                <w:color w:val="000000"/>
                <w:szCs w:val="21"/>
              </w:rPr>
              <w:t>3</w:t>
            </w:r>
          </w:p>
        </w:tc>
        <w:tc>
          <w:tcPr>
            <w:tcW w:w="1276" w:type="dxa"/>
            <w:vAlign w:val="center"/>
          </w:tcPr>
          <w:p w:rsidR="00E07B17" w:rsidRDefault="004E1D90">
            <w:pPr>
              <w:jc w:val="center"/>
            </w:pPr>
            <w:r>
              <w:rPr>
                <w:rFonts w:eastAsiaTheme="minorEastAsia"/>
                <w:color w:val="000000"/>
                <w:szCs w:val="21"/>
              </w:rPr>
              <w:t>000725</w:t>
            </w:r>
          </w:p>
        </w:tc>
        <w:tc>
          <w:tcPr>
            <w:tcW w:w="1701" w:type="dxa"/>
            <w:vAlign w:val="center"/>
          </w:tcPr>
          <w:p w:rsidR="00E07B17" w:rsidRDefault="004E1D90">
            <w:pPr>
              <w:jc w:val="center"/>
            </w:pPr>
            <w:r>
              <w:rPr>
                <w:rFonts w:eastAsiaTheme="minorEastAsia"/>
                <w:color w:val="000000"/>
                <w:szCs w:val="21"/>
              </w:rPr>
              <w:t>京东方</w:t>
            </w:r>
            <w:r>
              <w:rPr>
                <w:rFonts w:eastAsiaTheme="minorEastAsia"/>
                <w:color w:val="000000"/>
                <w:szCs w:val="21"/>
              </w:rPr>
              <w:t>A</w:t>
            </w:r>
          </w:p>
        </w:tc>
        <w:tc>
          <w:tcPr>
            <w:tcW w:w="1276" w:type="dxa"/>
            <w:vAlign w:val="center"/>
          </w:tcPr>
          <w:p w:rsidR="00E07B17" w:rsidRDefault="004E1D90">
            <w:pPr>
              <w:jc w:val="right"/>
            </w:pPr>
            <w:r>
              <w:rPr>
                <w:rFonts w:eastAsiaTheme="minorEastAsia"/>
                <w:color w:val="000000"/>
                <w:szCs w:val="21"/>
              </w:rPr>
              <w:t>636,400.00</w:t>
            </w:r>
          </w:p>
        </w:tc>
        <w:tc>
          <w:tcPr>
            <w:tcW w:w="1842" w:type="dxa"/>
            <w:vAlign w:val="center"/>
          </w:tcPr>
          <w:p w:rsidR="00E07B17" w:rsidRDefault="004E1D90">
            <w:pPr>
              <w:jc w:val="right"/>
            </w:pPr>
            <w:r>
              <w:rPr>
                <w:rFonts w:eastAsiaTheme="minorEastAsia"/>
                <w:color w:val="000000"/>
                <w:szCs w:val="21"/>
              </w:rPr>
              <w:t>3,971,136.00</w:t>
            </w:r>
          </w:p>
        </w:tc>
        <w:tc>
          <w:tcPr>
            <w:tcW w:w="1616" w:type="dxa"/>
            <w:vAlign w:val="center"/>
          </w:tcPr>
          <w:p w:rsidR="00E07B17" w:rsidRDefault="004E1D90">
            <w:pPr>
              <w:jc w:val="right"/>
            </w:pPr>
            <w:r>
              <w:rPr>
                <w:rFonts w:eastAsiaTheme="minorEastAsia"/>
                <w:color w:val="000000"/>
                <w:szCs w:val="21"/>
              </w:rPr>
              <w:t>0.74</w:t>
            </w:r>
          </w:p>
        </w:tc>
      </w:tr>
      <w:tr w:rsidR="00E07B17">
        <w:tc>
          <w:tcPr>
            <w:tcW w:w="817" w:type="dxa"/>
            <w:vAlign w:val="center"/>
          </w:tcPr>
          <w:p w:rsidR="00E07B17" w:rsidRDefault="004E1D90">
            <w:pPr>
              <w:jc w:val="center"/>
            </w:pPr>
            <w:r>
              <w:rPr>
                <w:rFonts w:eastAsiaTheme="minorEastAsia"/>
                <w:color w:val="000000"/>
                <w:szCs w:val="21"/>
              </w:rPr>
              <w:t>4</w:t>
            </w:r>
          </w:p>
        </w:tc>
        <w:tc>
          <w:tcPr>
            <w:tcW w:w="1276" w:type="dxa"/>
            <w:vAlign w:val="center"/>
          </w:tcPr>
          <w:p w:rsidR="00E07B17" w:rsidRDefault="004E1D90">
            <w:pPr>
              <w:jc w:val="center"/>
            </w:pPr>
            <w:r>
              <w:rPr>
                <w:rFonts w:eastAsiaTheme="minorEastAsia"/>
                <w:color w:val="000000"/>
                <w:szCs w:val="21"/>
              </w:rPr>
              <w:t>000636</w:t>
            </w:r>
          </w:p>
        </w:tc>
        <w:tc>
          <w:tcPr>
            <w:tcW w:w="1701" w:type="dxa"/>
            <w:vAlign w:val="center"/>
          </w:tcPr>
          <w:p w:rsidR="00E07B17" w:rsidRDefault="004E1D90">
            <w:pPr>
              <w:jc w:val="center"/>
            </w:pPr>
            <w:r>
              <w:rPr>
                <w:rFonts w:eastAsiaTheme="minorEastAsia"/>
                <w:color w:val="000000"/>
                <w:szCs w:val="21"/>
              </w:rPr>
              <w:t>风华高科</w:t>
            </w:r>
          </w:p>
        </w:tc>
        <w:tc>
          <w:tcPr>
            <w:tcW w:w="1276" w:type="dxa"/>
            <w:vAlign w:val="center"/>
          </w:tcPr>
          <w:p w:rsidR="00E07B17" w:rsidRDefault="004E1D90">
            <w:pPr>
              <w:jc w:val="right"/>
            </w:pPr>
            <w:r>
              <w:rPr>
                <w:rFonts w:eastAsiaTheme="minorEastAsia"/>
                <w:color w:val="000000"/>
                <w:szCs w:val="21"/>
              </w:rPr>
              <w:t>130,545.00</w:t>
            </w:r>
          </w:p>
        </w:tc>
        <w:tc>
          <w:tcPr>
            <w:tcW w:w="1842" w:type="dxa"/>
            <w:vAlign w:val="center"/>
          </w:tcPr>
          <w:p w:rsidR="00E07B17" w:rsidRDefault="004E1D90">
            <w:pPr>
              <w:jc w:val="right"/>
            </w:pPr>
            <w:r>
              <w:rPr>
                <w:rFonts w:eastAsiaTheme="minorEastAsia"/>
                <w:color w:val="000000"/>
                <w:szCs w:val="21"/>
              </w:rPr>
              <w:t>3,945,069.90</w:t>
            </w:r>
          </w:p>
        </w:tc>
        <w:tc>
          <w:tcPr>
            <w:tcW w:w="1616" w:type="dxa"/>
            <w:vAlign w:val="center"/>
          </w:tcPr>
          <w:p w:rsidR="00E07B17" w:rsidRDefault="004E1D90">
            <w:pPr>
              <w:jc w:val="right"/>
            </w:pPr>
            <w:r>
              <w:rPr>
                <w:rFonts w:eastAsiaTheme="minorEastAsia"/>
                <w:color w:val="000000"/>
                <w:szCs w:val="21"/>
              </w:rPr>
              <w:t>0.73</w:t>
            </w:r>
          </w:p>
        </w:tc>
      </w:tr>
      <w:tr w:rsidR="00E07B17">
        <w:tc>
          <w:tcPr>
            <w:tcW w:w="817" w:type="dxa"/>
            <w:vAlign w:val="center"/>
          </w:tcPr>
          <w:p w:rsidR="00E07B17" w:rsidRDefault="004E1D90">
            <w:pPr>
              <w:jc w:val="center"/>
            </w:pPr>
            <w:r>
              <w:rPr>
                <w:rFonts w:eastAsiaTheme="minorEastAsia"/>
                <w:color w:val="000000"/>
                <w:szCs w:val="21"/>
              </w:rPr>
              <w:t>5</w:t>
            </w:r>
          </w:p>
        </w:tc>
        <w:tc>
          <w:tcPr>
            <w:tcW w:w="1276" w:type="dxa"/>
            <w:vAlign w:val="center"/>
          </w:tcPr>
          <w:p w:rsidR="00E07B17" w:rsidRDefault="004E1D90">
            <w:pPr>
              <w:jc w:val="center"/>
            </w:pPr>
            <w:r>
              <w:rPr>
                <w:rFonts w:eastAsiaTheme="minorEastAsia"/>
                <w:color w:val="000000"/>
                <w:szCs w:val="21"/>
              </w:rPr>
              <w:t>003816</w:t>
            </w:r>
          </w:p>
        </w:tc>
        <w:tc>
          <w:tcPr>
            <w:tcW w:w="1701" w:type="dxa"/>
            <w:vAlign w:val="center"/>
          </w:tcPr>
          <w:p w:rsidR="00E07B17" w:rsidRDefault="004E1D90">
            <w:pPr>
              <w:jc w:val="center"/>
            </w:pPr>
            <w:r>
              <w:rPr>
                <w:rFonts w:eastAsiaTheme="minorEastAsia"/>
                <w:color w:val="000000"/>
                <w:szCs w:val="21"/>
              </w:rPr>
              <w:t>中国广核</w:t>
            </w:r>
          </w:p>
        </w:tc>
        <w:tc>
          <w:tcPr>
            <w:tcW w:w="1276" w:type="dxa"/>
            <w:vAlign w:val="center"/>
          </w:tcPr>
          <w:p w:rsidR="00E07B17" w:rsidRDefault="004E1D90">
            <w:pPr>
              <w:jc w:val="right"/>
            </w:pPr>
            <w:r>
              <w:rPr>
                <w:rFonts w:eastAsiaTheme="minorEastAsia"/>
                <w:color w:val="000000"/>
                <w:szCs w:val="21"/>
              </w:rPr>
              <w:t>1,410,400.00</w:t>
            </w:r>
          </w:p>
        </w:tc>
        <w:tc>
          <w:tcPr>
            <w:tcW w:w="1842" w:type="dxa"/>
            <w:vAlign w:val="center"/>
          </w:tcPr>
          <w:p w:rsidR="00E07B17" w:rsidRDefault="004E1D90">
            <w:pPr>
              <w:jc w:val="right"/>
            </w:pPr>
            <w:r>
              <w:rPr>
                <w:rFonts w:eastAsiaTheme="minorEastAsia"/>
                <w:color w:val="000000"/>
                <w:szCs w:val="21"/>
              </w:rPr>
              <w:t>3,765,768.00</w:t>
            </w:r>
          </w:p>
        </w:tc>
        <w:tc>
          <w:tcPr>
            <w:tcW w:w="1616" w:type="dxa"/>
            <w:vAlign w:val="center"/>
          </w:tcPr>
          <w:p w:rsidR="00E07B17" w:rsidRDefault="004E1D90">
            <w:pPr>
              <w:jc w:val="right"/>
            </w:pPr>
            <w:r>
              <w:rPr>
                <w:rFonts w:eastAsiaTheme="minorEastAsia"/>
                <w:color w:val="000000"/>
                <w:szCs w:val="21"/>
              </w:rPr>
              <w:t>0.70</w:t>
            </w:r>
          </w:p>
        </w:tc>
      </w:tr>
      <w:tr w:rsidR="00E07B17">
        <w:tc>
          <w:tcPr>
            <w:tcW w:w="817" w:type="dxa"/>
            <w:vAlign w:val="center"/>
          </w:tcPr>
          <w:p w:rsidR="00E07B17" w:rsidRDefault="004E1D90">
            <w:pPr>
              <w:jc w:val="center"/>
            </w:pPr>
            <w:r>
              <w:rPr>
                <w:rFonts w:eastAsiaTheme="minorEastAsia"/>
                <w:color w:val="000000"/>
                <w:szCs w:val="21"/>
              </w:rPr>
              <w:lastRenderedPageBreak/>
              <w:t>6</w:t>
            </w:r>
          </w:p>
        </w:tc>
        <w:tc>
          <w:tcPr>
            <w:tcW w:w="1276" w:type="dxa"/>
            <w:vAlign w:val="center"/>
          </w:tcPr>
          <w:p w:rsidR="00E07B17" w:rsidRDefault="004E1D90">
            <w:pPr>
              <w:jc w:val="center"/>
            </w:pPr>
            <w:r>
              <w:rPr>
                <w:rFonts w:eastAsiaTheme="minorEastAsia"/>
                <w:color w:val="000000"/>
                <w:szCs w:val="21"/>
              </w:rPr>
              <w:t>002353</w:t>
            </w:r>
          </w:p>
        </w:tc>
        <w:tc>
          <w:tcPr>
            <w:tcW w:w="1701" w:type="dxa"/>
            <w:vAlign w:val="center"/>
          </w:tcPr>
          <w:p w:rsidR="00E07B17" w:rsidRDefault="004E1D90">
            <w:pPr>
              <w:jc w:val="center"/>
            </w:pPr>
            <w:r>
              <w:rPr>
                <w:rFonts w:eastAsiaTheme="minorEastAsia"/>
                <w:color w:val="000000"/>
                <w:szCs w:val="21"/>
              </w:rPr>
              <w:t>杰瑞股份</w:t>
            </w:r>
          </w:p>
        </w:tc>
        <w:tc>
          <w:tcPr>
            <w:tcW w:w="1276" w:type="dxa"/>
            <w:vAlign w:val="center"/>
          </w:tcPr>
          <w:p w:rsidR="00E07B17" w:rsidRDefault="004E1D90">
            <w:pPr>
              <w:jc w:val="right"/>
            </w:pPr>
            <w:r>
              <w:rPr>
                <w:rFonts w:eastAsiaTheme="minorEastAsia"/>
                <w:color w:val="000000"/>
                <w:szCs w:val="21"/>
              </w:rPr>
              <w:t>73,439.00</w:t>
            </w:r>
          </w:p>
        </w:tc>
        <w:tc>
          <w:tcPr>
            <w:tcW w:w="1842" w:type="dxa"/>
            <w:vAlign w:val="center"/>
          </w:tcPr>
          <w:p w:rsidR="00E07B17" w:rsidRDefault="004E1D90">
            <w:pPr>
              <w:jc w:val="right"/>
            </w:pPr>
            <w:r>
              <w:rPr>
                <w:rFonts w:eastAsiaTheme="minorEastAsia"/>
                <w:color w:val="000000"/>
                <w:szCs w:val="21"/>
              </w:rPr>
              <w:t>3,282,723.30</w:t>
            </w:r>
          </w:p>
        </w:tc>
        <w:tc>
          <w:tcPr>
            <w:tcW w:w="1616" w:type="dxa"/>
            <w:vAlign w:val="center"/>
          </w:tcPr>
          <w:p w:rsidR="00E07B17" w:rsidRDefault="004E1D90">
            <w:pPr>
              <w:jc w:val="right"/>
            </w:pPr>
            <w:r>
              <w:rPr>
                <w:rFonts w:eastAsiaTheme="minorEastAsia"/>
                <w:color w:val="000000"/>
                <w:szCs w:val="21"/>
              </w:rPr>
              <w:t>0.61</w:t>
            </w:r>
          </w:p>
        </w:tc>
      </w:tr>
      <w:tr w:rsidR="00E07B17">
        <w:tc>
          <w:tcPr>
            <w:tcW w:w="817" w:type="dxa"/>
            <w:vAlign w:val="center"/>
          </w:tcPr>
          <w:p w:rsidR="00E07B17" w:rsidRDefault="004E1D90">
            <w:pPr>
              <w:jc w:val="center"/>
            </w:pPr>
            <w:r>
              <w:rPr>
                <w:rFonts w:eastAsiaTheme="minorEastAsia"/>
                <w:color w:val="000000"/>
                <w:szCs w:val="21"/>
              </w:rPr>
              <w:t>7</w:t>
            </w:r>
          </w:p>
        </w:tc>
        <w:tc>
          <w:tcPr>
            <w:tcW w:w="1276" w:type="dxa"/>
            <w:vAlign w:val="center"/>
          </w:tcPr>
          <w:p w:rsidR="00E07B17" w:rsidRDefault="004E1D90">
            <w:pPr>
              <w:jc w:val="center"/>
            </w:pPr>
            <w:r>
              <w:rPr>
                <w:rFonts w:eastAsiaTheme="minorEastAsia"/>
                <w:color w:val="000000"/>
                <w:szCs w:val="21"/>
              </w:rPr>
              <w:t>002982</w:t>
            </w:r>
          </w:p>
        </w:tc>
        <w:tc>
          <w:tcPr>
            <w:tcW w:w="1701" w:type="dxa"/>
            <w:vAlign w:val="center"/>
          </w:tcPr>
          <w:p w:rsidR="00E07B17" w:rsidRDefault="004E1D90">
            <w:pPr>
              <w:jc w:val="center"/>
            </w:pPr>
            <w:r>
              <w:rPr>
                <w:rFonts w:eastAsiaTheme="minorEastAsia"/>
                <w:color w:val="000000"/>
                <w:szCs w:val="21"/>
              </w:rPr>
              <w:t>湘佳股份</w:t>
            </w:r>
          </w:p>
        </w:tc>
        <w:tc>
          <w:tcPr>
            <w:tcW w:w="1276" w:type="dxa"/>
            <w:vAlign w:val="center"/>
          </w:tcPr>
          <w:p w:rsidR="00E07B17" w:rsidRDefault="004E1D90">
            <w:pPr>
              <w:jc w:val="right"/>
            </w:pPr>
            <w:r>
              <w:rPr>
                <w:rFonts w:eastAsiaTheme="minorEastAsia"/>
                <w:color w:val="000000"/>
                <w:szCs w:val="21"/>
              </w:rPr>
              <w:t>65,700.00</w:t>
            </w:r>
          </w:p>
        </w:tc>
        <w:tc>
          <w:tcPr>
            <w:tcW w:w="1842" w:type="dxa"/>
            <w:vAlign w:val="center"/>
          </w:tcPr>
          <w:p w:rsidR="00E07B17" w:rsidRDefault="004E1D90">
            <w:pPr>
              <w:jc w:val="right"/>
            </w:pPr>
            <w:r>
              <w:rPr>
                <w:rFonts w:eastAsiaTheme="minorEastAsia"/>
                <w:color w:val="000000"/>
                <w:szCs w:val="21"/>
              </w:rPr>
              <w:t>2,802,105.00</w:t>
            </w:r>
          </w:p>
        </w:tc>
        <w:tc>
          <w:tcPr>
            <w:tcW w:w="1616" w:type="dxa"/>
            <w:vAlign w:val="center"/>
          </w:tcPr>
          <w:p w:rsidR="00E07B17" w:rsidRDefault="004E1D90">
            <w:pPr>
              <w:jc w:val="right"/>
            </w:pPr>
            <w:r>
              <w:rPr>
                <w:rFonts w:eastAsiaTheme="minorEastAsia"/>
                <w:color w:val="000000"/>
                <w:szCs w:val="21"/>
              </w:rPr>
              <w:t>0.52</w:t>
            </w:r>
          </w:p>
        </w:tc>
      </w:tr>
      <w:tr w:rsidR="00E07B17">
        <w:tc>
          <w:tcPr>
            <w:tcW w:w="817" w:type="dxa"/>
            <w:vAlign w:val="center"/>
          </w:tcPr>
          <w:p w:rsidR="00E07B17" w:rsidRDefault="004E1D90">
            <w:pPr>
              <w:jc w:val="center"/>
            </w:pPr>
            <w:r>
              <w:rPr>
                <w:rFonts w:eastAsiaTheme="minorEastAsia"/>
                <w:color w:val="000000"/>
                <w:szCs w:val="21"/>
              </w:rPr>
              <w:t>8</w:t>
            </w:r>
          </w:p>
        </w:tc>
        <w:tc>
          <w:tcPr>
            <w:tcW w:w="1276" w:type="dxa"/>
            <w:vAlign w:val="center"/>
          </w:tcPr>
          <w:p w:rsidR="00E07B17" w:rsidRDefault="004E1D90">
            <w:pPr>
              <w:jc w:val="center"/>
            </w:pPr>
            <w:r>
              <w:rPr>
                <w:rFonts w:eastAsiaTheme="minorEastAsia"/>
                <w:color w:val="000000"/>
                <w:szCs w:val="21"/>
              </w:rPr>
              <w:t>002236</w:t>
            </w:r>
          </w:p>
        </w:tc>
        <w:tc>
          <w:tcPr>
            <w:tcW w:w="1701" w:type="dxa"/>
            <w:vAlign w:val="center"/>
          </w:tcPr>
          <w:p w:rsidR="00E07B17" w:rsidRDefault="004E1D90">
            <w:pPr>
              <w:jc w:val="center"/>
            </w:pPr>
            <w:r>
              <w:rPr>
                <w:rFonts w:eastAsiaTheme="minorEastAsia"/>
                <w:color w:val="000000"/>
                <w:szCs w:val="21"/>
              </w:rPr>
              <w:t>大华股份</w:t>
            </w:r>
          </w:p>
        </w:tc>
        <w:tc>
          <w:tcPr>
            <w:tcW w:w="1276" w:type="dxa"/>
            <w:vAlign w:val="center"/>
          </w:tcPr>
          <w:p w:rsidR="00E07B17" w:rsidRDefault="004E1D90">
            <w:pPr>
              <w:jc w:val="right"/>
            </w:pPr>
            <w:r>
              <w:rPr>
                <w:rFonts w:eastAsiaTheme="minorEastAsia"/>
                <w:color w:val="000000"/>
                <w:szCs w:val="21"/>
              </w:rPr>
              <w:t>100,500.00</w:t>
            </w:r>
          </w:p>
        </w:tc>
        <w:tc>
          <w:tcPr>
            <w:tcW w:w="1842" w:type="dxa"/>
            <w:vAlign w:val="center"/>
          </w:tcPr>
          <w:p w:rsidR="00E07B17" w:rsidRDefault="004E1D90">
            <w:pPr>
              <w:jc w:val="right"/>
            </w:pPr>
            <w:r>
              <w:rPr>
                <w:rFonts w:eastAsiaTheme="minorEastAsia"/>
                <w:color w:val="000000"/>
                <w:szCs w:val="21"/>
              </w:rPr>
              <w:t>2,120,550.00</w:t>
            </w:r>
          </w:p>
        </w:tc>
        <w:tc>
          <w:tcPr>
            <w:tcW w:w="1616" w:type="dxa"/>
            <w:vAlign w:val="center"/>
          </w:tcPr>
          <w:p w:rsidR="00E07B17" w:rsidRDefault="004E1D90">
            <w:pPr>
              <w:jc w:val="right"/>
            </w:pPr>
            <w:r>
              <w:rPr>
                <w:rFonts w:eastAsiaTheme="minorEastAsia"/>
                <w:color w:val="000000"/>
                <w:szCs w:val="21"/>
              </w:rPr>
              <w:t>0.39</w:t>
            </w:r>
          </w:p>
        </w:tc>
      </w:tr>
      <w:tr w:rsidR="00E07B17">
        <w:tc>
          <w:tcPr>
            <w:tcW w:w="817" w:type="dxa"/>
            <w:vAlign w:val="center"/>
          </w:tcPr>
          <w:p w:rsidR="00E07B17" w:rsidRDefault="004E1D90">
            <w:pPr>
              <w:jc w:val="center"/>
            </w:pPr>
            <w:r>
              <w:rPr>
                <w:rFonts w:eastAsiaTheme="minorEastAsia"/>
                <w:color w:val="000000"/>
                <w:szCs w:val="21"/>
              </w:rPr>
              <w:t>9</w:t>
            </w:r>
          </w:p>
        </w:tc>
        <w:tc>
          <w:tcPr>
            <w:tcW w:w="1276" w:type="dxa"/>
            <w:vAlign w:val="center"/>
          </w:tcPr>
          <w:p w:rsidR="00E07B17" w:rsidRDefault="004E1D90">
            <w:pPr>
              <w:jc w:val="center"/>
            </w:pPr>
            <w:r>
              <w:rPr>
                <w:rFonts w:eastAsiaTheme="minorEastAsia"/>
                <w:color w:val="000000"/>
                <w:szCs w:val="21"/>
              </w:rPr>
              <w:t>002258</w:t>
            </w:r>
          </w:p>
        </w:tc>
        <w:tc>
          <w:tcPr>
            <w:tcW w:w="1701" w:type="dxa"/>
            <w:vAlign w:val="center"/>
          </w:tcPr>
          <w:p w:rsidR="00E07B17" w:rsidRDefault="004E1D90">
            <w:pPr>
              <w:jc w:val="center"/>
            </w:pPr>
            <w:r>
              <w:rPr>
                <w:rFonts w:eastAsiaTheme="minorEastAsia"/>
                <w:color w:val="000000"/>
                <w:szCs w:val="21"/>
              </w:rPr>
              <w:t>利尔化学</w:t>
            </w:r>
          </w:p>
        </w:tc>
        <w:tc>
          <w:tcPr>
            <w:tcW w:w="1276" w:type="dxa"/>
            <w:vAlign w:val="center"/>
          </w:tcPr>
          <w:p w:rsidR="00E07B17" w:rsidRDefault="004E1D90">
            <w:pPr>
              <w:jc w:val="right"/>
            </w:pPr>
            <w:r>
              <w:rPr>
                <w:rFonts w:eastAsiaTheme="minorEastAsia"/>
                <w:color w:val="000000"/>
                <w:szCs w:val="21"/>
              </w:rPr>
              <w:t>65,951.00</w:t>
            </w:r>
          </w:p>
        </w:tc>
        <w:tc>
          <w:tcPr>
            <w:tcW w:w="1842" w:type="dxa"/>
            <w:vAlign w:val="center"/>
          </w:tcPr>
          <w:p w:rsidR="00E07B17" w:rsidRDefault="004E1D90">
            <w:pPr>
              <w:jc w:val="right"/>
            </w:pPr>
            <w:r>
              <w:rPr>
                <w:rFonts w:eastAsiaTheme="minorEastAsia"/>
                <w:color w:val="000000"/>
                <w:szCs w:val="21"/>
              </w:rPr>
              <w:t>1,701,535.80</w:t>
            </w:r>
          </w:p>
        </w:tc>
        <w:tc>
          <w:tcPr>
            <w:tcW w:w="1616" w:type="dxa"/>
            <w:vAlign w:val="center"/>
          </w:tcPr>
          <w:p w:rsidR="00E07B17" w:rsidRDefault="004E1D90">
            <w:pPr>
              <w:jc w:val="right"/>
            </w:pPr>
            <w:r>
              <w:rPr>
                <w:rFonts w:eastAsiaTheme="minorEastAsia"/>
                <w:color w:val="000000"/>
                <w:szCs w:val="21"/>
              </w:rPr>
              <w:t>0.32</w:t>
            </w:r>
          </w:p>
        </w:tc>
      </w:tr>
      <w:tr w:rsidR="00E07B17">
        <w:tc>
          <w:tcPr>
            <w:tcW w:w="817" w:type="dxa"/>
            <w:vAlign w:val="center"/>
          </w:tcPr>
          <w:p w:rsidR="00E07B17" w:rsidRDefault="004E1D90">
            <w:pPr>
              <w:jc w:val="center"/>
            </w:pPr>
            <w:r>
              <w:rPr>
                <w:rFonts w:eastAsiaTheme="minorEastAsia"/>
                <w:color w:val="000000"/>
                <w:szCs w:val="21"/>
              </w:rPr>
              <w:t>10</w:t>
            </w:r>
          </w:p>
        </w:tc>
        <w:tc>
          <w:tcPr>
            <w:tcW w:w="1276" w:type="dxa"/>
            <w:vAlign w:val="center"/>
          </w:tcPr>
          <w:p w:rsidR="00E07B17" w:rsidRDefault="004E1D90">
            <w:pPr>
              <w:jc w:val="center"/>
            </w:pPr>
            <w:r>
              <w:rPr>
                <w:rFonts w:eastAsiaTheme="minorEastAsia"/>
                <w:color w:val="000000"/>
                <w:szCs w:val="21"/>
              </w:rPr>
              <w:t>601939</w:t>
            </w:r>
          </w:p>
        </w:tc>
        <w:tc>
          <w:tcPr>
            <w:tcW w:w="1701" w:type="dxa"/>
            <w:vAlign w:val="center"/>
          </w:tcPr>
          <w:p w:rsidR="00E07B17" w:rsidRDefault="004E1D90">
            <w:pPr>
              <w:jc w:val="center"/>
            </w:pPr>
            <w:r>
              <w:rPr>
                <w:rFonts w:eastAsiaTheme="minorEastAsia"/>
                <w:color w:val="000000"/>
                <w:szCs w:val="21"/>
              </w:rPr>
              <w:t>建设银行</w:t>
            </w:r>
          </w:p>
        </w:tc>
        <w:tc>
          <w:tcPr>
            <w:tcW w:w="1276" w:type="dxa"/>
            <w:vAlign w:val="center"/>
          </w:tcPr>
          <w:p w:rsidR="00E07B17" w:rsidRDefault="004E1D90">
            <w:pPr>
              <w:jc w:val="right"/>
            </w:pPr>
            <w:r>
              <w:rPr>
                <w:rFonts w:eastAsiaTheme="minorEastAsia"/>
                <w:color w:val="000000"/>
                <w:szCs w:val="21"/>
              </w:rPr>
              <w:t>230,700.00</w:t>
            </w:r>
          </w:p>
        </w:tc>
        <w:tc>
          <w:tcPr>
            <w:tcW w:w="1842" w:type="dxa"/>
            <w:vAlign w:val="center"/>
          </w:tcPr>
          <w:p w:rsidR="00E07B17" w:rsidRDefault="004E1D90">
            <w:pPr>
              <w:jc w:val="right"/>
            </w:pPr>
            <w:r>
              <w:rPr>
                <w:rFonts w:eastAsiaTheme="minorEastAsia"/>
                <w:color w:val="000000"/>
                <w:szCs w:val="21"/>
              </w:rPr>
              <w:t>1,534,155.00</w:t>
            </w:r>
          </w:p>
        </w:tc>
        <w:tc>
          <w:tcPr>
            <w:tcW w:w="1616" w:type="dxa"/>
            <w:vAlign w:val="center"/>
          </w:tcPr>
          <w:p w:rsidR="00E07B17" w:rsidRDefault="004E1D90">
            <w:pPr>
              <w:jc w:val="right"/>
            </w:pPr>
            <w:r>
              <w:rPr>
                <w:rFonts w:eastAsiaTheme="minorEastAsia"/>
                <w:color w:val="000000"/>
                <w:szCs w:val="21"/>
              </w:rPr>
              <w:t>0.29</w:t>
            </w:r>
          </w:p>
        </w:tc>
      </w:tr>
      <w:tr w:rsidR="00E07B17">
        <w:tc>
          <w:tcPr>
            <w:tcW w:w="817" w:type="dxa"/>
            <w:vAlign w:val="center"/>
          </w:tcPr>
          <w:p w:rsidR="00E07B17" w:rsidRDefault="004E1D90">
            <w:pPr>
              <w:jc w:val="center"/>
            </w:pPr>
            <w:r>
              <w:rPr>
                <w:rFonts w:eastAsiaTheme="minorEastAsia"/>
                <w:color w:val="000000"/>
                <w:szCs w:val="21"/>
              </w:rPr>
              <w:t>11</w:t>
            </w:r>
          </w:p>
        </w:tc>
        <w:tc>
          <w:tcPr>
            <w:tcW w:w="1276" w:type="dxa"/>
            <w:vAlign w:val="center"/>
          </w:tcPr>
          <w:p w:rsidR="00E07B17" w:rsidRDefault="004E1D90">
            <w:pPr>
              <w:jc w:val="center"/>
            </w:pPr>
            <w:r>
              <w:rPr>
                <w:rFonts w:eastAsiaTheme="minorEastAsia"/>
                <w:color w:val="000000"/>
                <w:szCs w:val="21"/>
              </w:rPr>
              <w:t>600516</w:t>
            </w:r>
          </w:p>
        </w:tc>
        <w:tc>
          <w:tcPr>
            <w:tcW w:w="1701" w:type="dxa"/>
            <w:vAlign w:val="center"/>
          </w:tcPr>
          <w:p w:rsidR="00E07B17" w:rsidRDefault="004E1D90">
            <w:pPr>
              <w:jc w:val="center"/>
            </w:pPr>
            <w:r>
              <w:rPr>
                <w:rFonts w:eastAsiaTheme="minorEastAsia"/>
                <w:color w:val="000000"/>
                <w:szCs w:val="21"/>
              </w:rPr>
              <w:t>方大炭素</w:t>
            </w:r>
          </w:p>
        </w:tc>
        <w:tc>
          <w:tcPr>
            <w:tcW w:w="1276" w:type="dxa"/>
            <w:vAlign w:val="center"/>
          </w:tcPr>
          <w:p w:rsidR="00E07B17" w:rsidRDefault="004E1D90">
            <w:pPr>
              <w:jc w:val="right"/>
            </w:pPr>
            <w:r>
              <w:rPr>
                <w:rFonts w:eastAsiaTheme="minorEastAsia"/>
                <w:color w:val="000000"/>
                <w:szCs w:val="21"/>
              </w:rPr>
              <w:t>179,900.00</w:t>
            </w:r>
          </w:p>
        </w:tc>
        <w:tc>
          <w:tcPr>
            <w:tcW w:w="1842" w:type="dxa"/>
            <w:vAlign w:val="center"/>
          </w:tcPr>
          <w:p w:rsidR="00E07B17" w:rsidRDefault="004E1D90">
            <w:pPr>
              <w:jc w:val="right"/>
            </w:pPr>
            <w:r>
              <w:rPr>
                <w:rFonts w:eastAsiaTheme="minorEastAsia"/>
                <w:color w:val="000000"/>
                <w:szCs w:val="21"/>
              </w:rPr>
              <w:t>1,338,456.00</w:t>
            </w:r>
          </w:p>
        </w:tc>
        <w:tc>
          <w:tcPr>
            <w:tcW w:w="1616" w:type="dxa"/>
            <w:vAlign w:val="center"/>
          </w:tcPr>
          <w:p w:rsidR="00E07B17" w:rsidRDefault="004E1D90">
            <w:pPr>
              <w:jc w:val="right"/>
            </w:pPr>
            <w:r>
              <w:rPr>
                <w:rFonts w:eastAsiaTheme="minorEastAsia"/>
                <w:color w:val="000000"/>
                <w:szCs w:val="21"/>
              </w:rPr>
              <w:t>0.25</w:t>
            </w:r>
          </w:p>
        </w:tc>
      </w:tr>
      <w:tr w:rsidR="00E07B17">
        <w:tc>
          <w:tcPr>
            <w:tcW w:w="817" w:type="dxa"/>
            <w:vAlign w:val="center"/>
          </w:tcPr>
          <w:p w:rsidR="00E07B17" w:rsidRDefault="004E1D90">
            <w:pPr>
              <w:jc w:val="center"/>
            </w:pPr>
            <w:r>
              <w:rPr>
                <w:rFonts w:eastAsiaTheme="minorEastAsia"/>
                <w:color w:val="000000"/>
                <w:szCs w:val="21"/>
              </w:rPr>
              <w:t>12</w:t>
            </w:r>
          </w:p>
        </w:tc>
        <w:tc>
          <w:tcPr>
            <w:tcW w:w="1276" w:type="dxa"/>
            <w:vAlign w:val="center"/>
          </w:tcPr>
          <w:p w:rsidR="00E07B17" w:rsidRDefault="004E1D90">
            <w:pPr>
              <w:jc w:val="center"/>
            </w:pPr>
            <w:r>
              <w:rPr>
                <w:rFonts w:eastAsiaTheme="minorEastAsia"/>
                <w:color w:val="000000"/>
                <w:szCs w:val="21"/>
              </w:rPr>
              <w:t>301009</w:t>
            </w:r>
          </w:p>
        </w:tc>
        <w:tc>
          <w:tcPr>
            <w:tcW w:w="1701" w:type="dxa"/>
            <w:vAlign w:val="center"/>
          </w:tcPr>
          <w:p w:rsidR="00E07B17" w:rsidRDefault="004E1D90">
            <w:pPr>
              <w:jc w:val="center"/>
            </w:pPr>
            <w:r>
              <w:rPr>
                <w:rFonts w:eastAsiaTheme="minorEastAsia"/>
                <w:color w:val="000000"/>
                <w:szCs w:val="21"/>
              </w:rPr>
              <w:t>可靠股份</w:t>
            </w:r>
          </w:p>
        </w:tc>
        <w:tc>
          <w:tcPr>
            <w:tcW w:w="1276" w:type="dxa"/>
            <w:vAlign w:val="center"/>
          </w:tcPr>
          <w:p w:rsidR="00E07B17" w:rsidRDefault="004E1D90">
            <w:pPr>
              <w:jc w:val="right"/>
            </w:pPr>
            <w:r>
              <w:rPr>
                <w:rFonts w:eastAsiaTheme="minorEastAsia"/>
                <w:color w:val="000000"/>
                <w:szCs w:val="21"/>
              </w:rPr>
              <w:t>34,500.00</w:t>
            </w:r>
          </w:p>
        </w:tc>
        <w:tc>
          <w:tcPr>
            <w:tcW w:w="1842" w:type="dxa"/>
            <w:vAlign w:val="center"/>
          </w:tcPr>
          <w:p w:rsidR="00E07B17" w:rsidRDefault="004E1D90">
            <w:pPr>
              <w:jc w:val="right"/>
            </w:pPr>
            <w:r>
              <w:rPr>
                <w:rFonts w:eastAsiaTheme="minorEastAsia"/>
                <w:color w:val="000000"/>
                <w:szCs w:val="21"/>
              </w:rPr>
              <w:t>1,161,960.00</w:t>
            </w:r>
          </w:p>
        </w:tc>
        <w:tc>
          <w:tcPr>
            <w:tcW w:w="1616" w:type="dxa"/>
            <w:vAlign w:val="center"/>
          </w:tcPr>
          <w:p w:rsidR="00E07B17" w:rsidRDefault="004E1D90">
            <w:pPr>
              <w:jc w:val="right"/>
            </w:pPr>
            <w:r>
              <w:rPr>
                <w:rFonts w:eastAsiaTheme="minorEastAsia"/>
                <w:color w:val="000000"/>
                <w:szCs w:val="21"/>
              </w:rPr>
              <w:t>0.22</w:t>
            </w:r>
          </w:p>
        </w:tc>
      </w:tr>
      <w:tr w:rsidR="00E07B17">
        <w:tc>
          <w:tcPr>
            <w:tcW w:w="817" w:type="dxa"/>
            <w:vAlign w:val="center"/>
          </w:tcPr>
          <w:p w:rsidR="00E07B17" w:rsidRDefault="004E1D90">
            <w:pPr>
              <w:jc w:val="center"/>
            </w:pPr>
            <w:r>
              <w:rPr>
                <w:rFonts w:eastAsiaTheme="minorEastAsia"/>
                <w:color w:val="000000"/>
                <w:szCs w:val="21"/>
              </w:rPr>
              <w:t>13</w:t>
            </w:r>
          </w:p>
        </w:tc>
        <w:tc>
          <w:tcPr>
            <w:tcW w:w="1276" w:type="dxa"/>
            <w:vAlign w:val="center"/>
          </w:tcPr>
          <w:p w:rsidR="00E07B17" w:rsidRDefault="004E1D90">
            <w:pPr>
              <w:jc w:val="center"/>
            </w:pPr>
            <w:r>
              <w:rPr>
                <w:rFonts w:eastAsiaTheme="minorEastAsia"/>
                <w:color w:val="000000"/>
                <w:szCs w:val="21"/>
              </w:rPr>
              <w:t>000661</w:t>
            </w:r>
          </w:p>
        </w:tc>
        <w:tc>
          <w:tcPr>
            <w:tcW w:w="1701" w:type="dxa"/>
            <w:vAlign w:val="center"/>
          </w:tcPr>
          <w:p w:rsidR="00E07B17" w:rsidRDefault="004E1D90">
            <w:pPr>
              <w:jc w:val="center"/>
            </w:pPr>
            <w:r>
              <w:rPr>
                <w:rFonts w:eastAsiaTheme="minorEastAsia"/>
                <w:color w:val="000000"/>
                <w:szCs w:val="21"/>
              </w:rPr>
              <w:t>长春高新</w:t>
            </w:r>
          </w:p>
        </w:tc>
        <w:tc>
          <w:tcPr>
            <w:tcW w:w="1276" w:type="dxa"/>
            <w:vAlign w:val="center"/>
          </w:tcPr>
          <w:p w:rsidR="00E07B17" w:rsidRDefault="004E1D90">
            <w:pPr>
              <w:jc w:val="right"/>
            </w:pPr>
            <w:r>
              <w:rPr>
                <w:rFonts w:eastAsiaTheme="minorEastAsia"/>
                <w:color w:val="000000"/>
                <w:szCs w:val="21"/>
              </w:rPr>
              <w:t>2,500.00</w:t>
            </w:r>
          </w:p>
        </w:tc>
        <w:tc>
          <w:tcPr>
            <w:tcW w:w="1842" w:type="dxa"/>
            <w:vAlign w:val="center"/>
          </w:tcPr>
          <w:p w:rsidR="00E07B17" w:rsidRDefault="004E1D90">
            <w:pPr>
              <w:jc w:val="right"/>
            </w:pPr>
            <w:r>
              <w:rPr>
                <w:rFonts w:eastAsiaTheme="minorEastAsia"/>
                <w:color w:val="000000"/>
                <w:szCs w:val="21"/>
              </w:rPr>
              <w:t>967,500.00</w:t>
            </w:r>
          </w:p>
        </w:tc>
        <w:tc>
          <w:tcPr>
            <w:tcW w:w="1616" w:type="dxa"/>
            <w:vAlign w:val="center"/>
          </w:tcPr>
          <w:p w:rsidR="00E07B17" w:rsidRDefault="004E1D90">
            <w:pPr>
              <w:jc w:val="right"/>
            </w:pPr>
            <w:r>
              <w:rPr>
                <w:rFonts w:eastAsiaTheme="minorEastAsia"/>
                <w:color w:val="000000"/>
                <w:szCs w:val="21"/>
              </w:rPr>
              <w:t>0.18</w:t>
            </w:r>
          </w:p>
        </w:tc>
      </w:tr>
      <w:tr w:rsidR="00E07B17">
        <w:tc>
          <w:tcPr>
            <w:tcW w:w="817" w:type="dxa"/>
            <w:vAlign w:val="center"/>
          </w:tcPr>
          <w:p w:rsidR="00E07B17" w:rsidRDefault="004E1D90">
            <w:pPr>
              <w:jc w:val="center"/>
            </w:pPr>
            <w:r>
              <w:rPr>
                <w:rFonts w:eastAsiaTheme="minorEastAsia"/>
                <w:color w:val="000000"/>
                <w:szCs w:val="21"/>
              </w:rPr>
              <w:t>14</w:t>
            </w:r>
          </w:p>
        </w:tc>
        <w:tc>
          <w:tcPr>
            <w:tcW w:w="1276" w:type="dxa"/>
            <w:vAlign w:val="center"/>
          </w:tcPr>
          <w:p w:rsidR="00E07B17" w:rsidRDefault="004E1D90">
            <w:pPr>
              <w:jc w:val="center"/>
            </w:pPr>
            <w:r>
              <w:rPr>
                <w:rFonts w:eastAsiaTheme="minorEastAsia"/>
                <w:color w:val="000000"/>
                <w:szCs w:val="21"/>
              </w:rPr>
              <w:t>002035</w:t>
            </w:r>
          </w:p>
        </w:tc>
        <w:tc>
          <w:tcPr>
            <w:tcW w:w="1701" w:type="dxa"/>
            <w:vAlign w:val="center"/>
          </w:tcPr>
          <w:p w:rsidR="00E07B17" w:rsidRDefault="004E1D90">
            <w:pPr>
              <w:jc w:val="center"/>
            </w:pPr>
            <w:r>
              <w:rPr>
                <w:rFonts w:eastAsiaTheme="minorEastAsia"/>
                <w:color w:val="000000"/>
                <w:szCs w:val="21"/>
              </w:rPr>
              <w:t>华帝股份</w:t>
            </w:r>
          </w:p>
        </w:tc>
        <w:tc>
          <w:tcPr>
            <w:tcW w:w="1276" w:type="dxa"/>
            <w:vAlign w:val="center"/>
          </w:tcPr>
          <w:p w:rsidR="00E07B17" w:rsidRDefault="004E1D90">
            <w:pPr>
              <w:jc w:val="right"/>
            </w:pPr>
            <w:r>
              <w:rPr>
                <w:rFonts w:eastAsiaTheme="minorEastAsia"/>
                <w:color w:val="000000"/>
                <w:szCs w:val="21"/>
              </w:rPr>
              <w:t>128,415.00</w:t>
            </w:r>
          </w:p>
        </w:tc>
        <w:tc>
          <w:tcPr>
            <w:tcW w:w="1842" w:type="dxa"/>
            <w:vAlign w:val="center"/>
          </w:tcPr>
          <w:p w:rsidR="00E07B17" w:rsidRDefault="004E1D90">
            <w:pPr>
              <w:jc w:val="right"/>
            </w:pPr>
            <w:r>
              <w:rPr>
                <w:rFonts w:eastAsiaTheme="minorEastAsia"/>
                <w:color w:val="000000"/>
                <w:szCs w:val="21"/>
              </w:rPr>
              <w:t>927,156.30</w:t>
            </w:r>
          </w:p>
        </w:tc>
        <w:tc>
          <w:tcPr>
            <w:tcW w:w="1616" w:type="dxa"/>
            <w:vAlign w:val="center"/>
          </w:tcPr>
          <w:p w:rsidR="00E07B17" w:rsidRDefault="004E1D90">
            <w:pPr>
              <w:jc w:val="right"/>
            </w:pPr>
            <w:r>
              <w:rPr>
                <w:rFonts w:eastAsiaTheme="minorEastAsia"/>
                <w:color w:val="000000"/>
                <w:szCs w:val="21"/>
              </w:rPr>
              <w:t>0.17</w:t>
            </w:r>
          </w:p>
        </w:tc>
      </w:tr>
      <w:tr w:rsidR="00E07B17">
        <w:tc>
          <w:tcPr>
            <w:tcW w:w="817" w:type="dxa"/>
            <w:vAlign w:val="center"/>
          </w:tcPr>
          <w:p w:rsidR="00E07B17" w:rsidRDefault="004E1D90">
            <w:pPr>
              <w:jc w:val="center"/>
            </w:pPr>
            <w:r>
              <w:rPr>
                <w:rFonts w:eastAsiaTheme="minorEastAsia"/>
                <w:color w:val="000000"/>
                <w:szCs w:val="21"/>
              </w:rPr>
              <w:t>15</w:t>
            </w:r>
          </w:p>
        </w:tc>
        <w:tc>
          <w:tcPr>
            <w:tcW w:w="1276" w:type="dxa"/>
            <w:vAlign w:val="center"/>
          </w:tcPr>
          <w:p w:rsidR="00E07B17" w:rsidRDefault="004E1D90">
            <w:pPr>
              <w:jc w:val="center"/>
            </w:pPr>
            <w:r>
              <w:rPr>
                <w:rFonts w:eastAsiaTheme="minorEastAsia"/>
                <w:color w:val="000000"/>
                <w:szCs w:val="21"/>
              </w:rPr>
              <w:t>600376</w:t>
            </w:r>
          </w:p>
        </w:tc>
        <w:tc>
          <w:tcPr>
            <w:tcW w:w="1701" w:type="dxa"/>
            <w:vAlign w:val="center"/>
          </w:tcPr>
          <w:p w:rsidR="00E07B17" w:rsidRDefault="004E1D90">
            <w:pPr>
              <w:jc w:val="center"/>
            </w:pPr>
            <w:r>
              <w:rPr>
                <w:rFonts w:eastAsiaTheme="minorEastAsia"/>
                <w:color w:val="000000"/>
                <w:szCs w:val="21"/>
              </w:rPr>
              <w:t>首开股份</w:t>
            </w:r>
          </w:p>
        </w:tc>
        <w:tc>
          <w:tcPr>
            <w:tcW w:w="1276" w:type="dxa"/>
            <w:vAlign w:val="center"/>
          </w:tcPr>
          <w:p w:rsidR="00E07B17" w:rsidRDefault="004E1D90">
            <w:pPr>
              <w:jc w:val="right"/>
            </w:pPr>
            <w:r>
              <w:rPr>
                <w:rFonts w:eastAsiaTheme="minorEastAsia"/>
                <w:color w:val="000000"/>
                <w:szCs w:val="21"/>
              </w:rPr>
              <w:t>88,300.00</w:t>
            </w:r>
          </w:p>
        </w:tc>
        <w:tc>
          <w:tcPr>
            <w:tcW w:w="1842" w:type="dxa"/>
            <w:vAlign w:val="center"/>
          </w:tcPr>
          <w:p w:rsidR="00E07B17" w:rsidRDefault="004E1D90">
            <w:pPr>
              <w:jc w:val="right"/>
            </w:pPr>
            <w:r>
              <w:rPr>
                <w:rFonts w:eastAsiaTheme="minorEastAsia"/>
                <w:color w:val="000000"/>
                <w:szCs w:val="21"/>
              </w:rPr>
              <w:t>494,480.00</w:t>
            </w:r>
          </w:p>
        </w:tc>
        <w:tc>
          <w:tcPr>
            <w:tcW w:w="1616" w:type="dxa"/>
            <w:vAlign w:val="center"/>
          </w:tcPr>
          <w:p w:rsidR="00E07B17" w:rsidRDefault="004E1D90">
            <w:pPr>
              <w:jc w:val="right"/>
            </w:pPr>
            <w:r>
              <w:rPr>
                <w:rFonts w:eastAsiaTheme="minorEastAsia"/>
                <w:color w:val="000000"/>
                <w:szCs w:val="21"/>
              </w:rPr>
              <w:t>0.09</w:t>
            </w:r>
          </w:p>
        </w:tc>
      </w:tr>
      <w:tr w:rsidR="00E07B17">
        <w:tc>
          <w:tcPr>
            <w:tcW w:w="817" w:type="dxa"/>
            <w:vAlign w:val="center"/>
          </w:tcPr>
          <w:p w:rsidR="00E07B17" w:rsidRDefault="004E1D90">
            <w:pPr>
              <w:jc w:val="center"/>
            </w:pPr>
            <w:r>
              <w:rPr>
                <w:rFonts w:eastAsiaTheme="minorEastAsia"/>
                <w:color w:val="000000"/>
                <w:szCs w:val="21"/>
              </w:rPr>
              <w:t>16</w:t>
            </w:r>
          </w:p>
        </w:tc>
        <w:tc>
          <w:tcPr>
            <w:tcW w:w="1276" w:type="dxa"/>
            <w:vAlign w:val="center"/>
          </w:tcPr>
          <w:p w:rsidR="00E07B17" w:rsidRDefault="004E1D90">
            <w:pPr>
              <w:jc w:val="center"/>
            </w:pPr>
            <w:r>
              <w:rPr>
                <w:rFonts w:eastAsiaTheme="minorEastAsia"/>
                <w:color w:val="000000"/>
                <w:szCs w:val="21"/>
              </w:rPr>
              <w:t>300616</w:t>
            </w:r>
          </w:p>
        </w:tc>
        <w:tc>
          <w:tcPr>
            <w:tcW w:w="1701" w:type="dxa"/>
            <w:vAlign w:val="center"/>
          </w:tcPr>
          <w:p w:rsidR="00E07B17" w:rsidRDefault="004E1D90">
            <w:pPr>
              <w:jc w:val="center"/>
            </w:pPr>
            <w:r>
              <w:rPr>
                <w:rFonts w:eastAsiaTheme="minorEastAsia"/>
                <w:color w:val="000000"/>
                <w:szCs w:val="21"/>
              </w:rPr>
              <w:t>尚品宅配</w:t>
            </w:r>
          </w:p>
        </w:tc>
        <w:tc>
          <w:tcPr>
            <w:tcW w:w="1276" w:type="dxa"/>
            <w:vAlign w:val="center"/>
          </w:tcPr>
          <w:p w:rsidR="00E07B17" w:rsidRDefault="004E1D90">
            <w:pPr>
              <w:jc w:val="right"/>
            </w:pPr>
            <w:r>
              <w:rPr>
                <w:rFonts w:eastAsiaTheme="minorEastAsia"/>
                <w:color w:val="000000"/>
                <w:szCs w:val="21"/>
              </w:rPr>
              <w:t>600.00</w:t>
            </w:r>
          </w:p>
        </w:tc>
        <w:tc>
          <w:tcPr>
            <w:tcW w:w="1842" w:type="dxa"/>
            <w:vAlign w:val="center"/>
          </w:tcPr>
          <w:p w:rsidR="00E07B17" w:rsidRDefault="004E1D90">
            <w:pPr>
              <w:jc w:val="right"/>
            </w:pPr>
            <w:r>
              <w:rPr>
                <w:rFonts w:eastAsiaTheme="minorEastAsia"/>
                <w:color w:val="000000"/>
                <w:szCs w:val="21"/>
              </w:rPr>
              <w:t>53,106.00</w:t>
            </w:r>
          </w:p>
        </w:tc>
        <w:tc>
          <w:tcPr>
            <w:tcW w:w="1616" w:type="dxa"/>
            <w:vAlign w:val="center"/>
          </w:tcPr>
          <w:p w:rsidR="00E07B17" w:rsidRDefault="004E1D90">
            <w:pPr>
              <w:jc w:val="right"/>
            </w:pPr>
            <w:r>
              <w:rPr>
                <w:rFonts w:eastAsiaTheme="minorEastAsia"/>
                <w:color w:val="000000"/>
                <w:szCs w:val="21"/>
              </w:rPr>
              <w:t>0.01</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87" w:name="_Toc390421260"/>
      <w:bookmarkStart w:id="88" w:name="_Toc80121120"/>
      <w:r w:rsidRPr="00C56F63">
        <w:rPr>
          <w:rFonts w:ascii="Times New Roman" w:eastAsiaTheme="minorEastAsia" w:hAnsi="Times New Roman"/>
          <w:kern w:val="0"/>
          <w:sz w:val="21"/>
          <w:szCs w:val="21"/>
        </w:rPr>
        <w:t>7.4</w:t>
      </w:r>
      <w:bookmarkStart w:id="89" w:name="_Toc234814103"/>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报告期内股票投资组合的重大变动</w:t>
      </w:r>
      <w:bookmarkEnd w:id="87"/>
      <w:bookmarkEnd w:id="89"/>
      <w:bookmarkEnd w:id="88"/>
    </w:p>
    <w:p w:rsidR="006B65E1" w:rsidRPr="00C56F63" w:rsidRDefault="00945F2E">
      <w:pPr>
        <w:spacing w:line="360" w:lineRule="auto"/>
        <w:rPr>
          <w:rFonts w:eastAsiaTheme="minorEastAsia"/>
          <w:b/>
          <w:bCs/>
          <w:color w:val="000000"/>
          <w:szCs w:val="21"/>
        </w:rPr>
      </w:pPr>
      <w:r w:rsidRPr="00C56F63">
        <w:rPr>
          <w:rFonts w:eastAsiaTheme="minorEastAsia"/>
          <w:b/>
          <w:color w:val="000000"/>
          <w:szCs w:val="21"/>
        </w:rPr>
        <w:t xml:space="preserve">7.4.1 </w:t>
      </w:r>
      <w:r w:rsidRPr="00C56F63">
        <w:rPr>
          <w:rFonts w:eastAsiaTheme="minorEastAsia"/>
          <w:b/>
          <w:bCs/>
          <w:color w:val="000000"/>
          <w:szCs w:val="21"/>
        </w:rPr>
        <w:t>累计买入金额超出</w:t>
      </w:r>
      <w:r w:rsidRPr="00C56F63">
        <w:rPr>
          <w:rFonts w:eastAsiaTheme="minorEastAsia"/>
          <w:b/>
          <w:color w:val="000000"/>
          <w:kern w:val="0"/>
          <w:szCs w:val="21"/>
        </w:rPr>
        <w:t>期末</w:t>
      </w:r>
      <w:r w:rsidRPr="00C56F63">
        <w:rPr>
          <w:rFonts w:eastAsiaTheme="minorEastAsia"/>
          <w:b/>
          <w:bCs/>
          <w:color w:val="000000"/>
          <w:szCs w:val="21"/>
        </w:rPr>
        <w:t>基金资产净值</w:t>
      </w:r>
      <w:r w:rsidRPr="00C56F63">
        <w:rPr>
          <w:rFonts w:eastAsiaTheme="minorEastAsia"/>
          <w:b/>
          <w:bCs/>
          <w:color w:val="000000"/>
          <w:szCs w:val="21"/>
        </w:rPr>
        <w:t>2%</w:t>
      </w:r>
      <w:r w:rsidRPr="00C56F63">
        <w:rPr>
          <w:rFonts w:eastAsiaTheme="minorEastAsia"/>
          <w:b/>
          <w:bCs/>
          <w:color w:val="000000"/>
          <w:szCs w:val="21"/>
        </w:rPr>
        <w:t>或前</w:t>
      </w:r>
      <w:r w:rsidRPr="00C56F63">
        <w:rPr>
          <w:rFonts w:eastAsiaTheme="minorEastAsia"/>
          <w:b/>
          <w:bCs/>
          <w:color w:val="000000"/>
          <w:szCs w:val="21"/>
        </w:rPr>
        <w:t>20</w:t>
      </w:r>
      <w:r w:rsidRPr="00C56F63">
        <w:rPr>
          <w:rFonts w:eastAsiaTheme="minorEastAsia"/>
          <w:b/>
          <w:bCs/>
          <w:color w:val="000000"/>
          <w:szCs w:val="21"/>
        </w:rPr>
        <w:t>名的股票明细</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B65E1" w:rsidRPr="00C56F63">
        <w:tc>
          <w:tcPr>
            <w:tcW w:w="87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16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股票代码</w:t>
            </w:r>
          </w:p>
        </w:tc>
        <w:tc>
          <w:tcPr>
            <w:tcW w:w="19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股票名称</w:t>
            </w:r>
          </w:p>
        </w:tc>
        <w:tc>
          <w:tcPr>
            <w:tcW w:w="28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本期累计买入金额</w:t>
            </w:r>
          </w:p>
        </w:tc>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w:t>
            </w:r>
            <w:r w:rsidRPr="00C56F63">
              <w:rPr>
                <w:rFonts w:eastAsiaTheme="minorEastAsia"/>
                <w:b/>
                <w:color w:val="000000"/>
                <w:kern w:val="0"/>
                <w:szCs w:val="21"/>
              </w:rPr>
              <w:t>期末</w:t>
            </w:r>
            <w:r w:rsidRPr="00C56F63">
              <w:rPr>
                <w:rFonts w:eastAsiaTheme="minorEastAsia"/>
                <w:color w:val="000000"/>
                <w:szCs w:val="21"/>
              </w:rPr>
              <w:t>基金资产净值比例（％）</w:t>
            </w:r>
          </w:p>
        </w:tc>
      </w:tr>
      <w:tr w:rsidR="00E07B17">
        <w:tc>
          <w:tcPr>
            <w:tcW w:w="870" w:type="dxa"/>
            <w:vAlign w:val="center"/>
          </w:tcPr>
          <w:p w:rsidR="00E07B17" w:rsidRDefault="004E1D90">
            <w:pPr>
              <w:jc w:val="center"/>
            </w:pPr>
            <w:r>
              <w:rPr>
                <w:rFonts w:eastAsiaTheme="minorEastAsia"/>
                <w:szCs w:val="21"/>
              </w:rPr>
              <w:t>1</w:t>
            </w:r>
          </w:p>
        </w:tc>
        <w:tc>
          <w:tcPr>
            <w:tcW w:w="1650" w:type="dxa"/>
            <w:vAlign w:val="center"/>
          </w:tcPr>
          <w:p w:rsidR="00E07B17" w:rsidRDefault="004E1D90">
            <w:pPr>
              <w:jc w:val="center"/>
            </w:pPr>
            <w:r>
              <w:rPr>
                <w:rFonts w:eastAsiaTheme="minorEastAsia"/>
                <w:szCs w:val="21"/>
              </w:rPr>
              <w:t>601318</w:t>
            </w:r>
          </w:p>
        </w:tc>
        <w:tc>
          <w:tcPr>
            <w:tcW w:w="1980" w:type="dxa"/>
            <w:vAlign w:val="center"/>
          </w:tcPr>
          <w:p w:rsidR="00E07B17" w:rsidRDefault="004E1D90">
            <w:pPr>
              <w:jc w:val="center"/>
            </w:pPr>
            <w:r>
              <w:rPr>
                <w:rFonts w:eastAsiaTheme="minorEastAsia"/>
                <w:szCs w:val="21"/>
              </w:rPr>
              <w:t>中国平安</w:t>
            </w:r>
          </w:p>
        </w:tc>
        <w:tc>
          <w:tcPr>
            <w:tcW w:w="2880" w:type="dxa"/>
            <w:vAlign w:val="center"/>
          </w:tcPr>
          <w:p w:rsidR="00E07B17" w:rsidRDefault="004E1D90">
            <w:pPr>
              <w:jc w:val="right"/>
            </w:pPr>
            <w:r>
              <w:rPr>
                <w:rFonts w:eastAsiaTheme="minorEastAsia"/>
                <w:szCs w:val="21"/>
              </w:rPr>
              <w:t>6,811,814.00</w:t>
            </w:r>
          </w:p>
        </w:tc>
        <w:tc>
          <w:tcPr>
            <w:tcW w:w="1620" w:type="dxa"/>
            <w:vAlign w:val="center"/>
          </w:tcPr>
          <w:p w:rsidR="00E07B17" w:rsidRDefault="004E1D90">
            <w:pPr>
              <w:jc w:val="right"/>
            </w:pPr>
            <w:r>
              <w:rPr>
                <w:rFonts w:eastAsiaTheme="minorEastAsia"/>
                <w:szCs w:val="21"/>
              </w:rPr>
              <w:t>1.27</w:t>
            </w:r>
          </w:p>
        </w:tc>
      </w:tr>
      <w:tr w:rsidR="00E07B17">
        <w:tc>
          <w:tcPr>
            <w:tcW w:w="870" w:type="dxa"/>
            <w:vAlign w:val="center"/>
          </w:tcPr>
          <w:p w:rsidR="00E07B17" w:rsidRDefault="004E1D90">
            <w:pPr>
              <w:jc w:val="center"/>
            </w:pPr>
            <w:r>
              <w:rPr>
                <w:rFonts w:eastAsiaTheme="minorEastAsia"/>
                <w:szCs w:val="21"/>
              </w:rPr>
              <w:t>2</w:t>
            </w:r>
          </w:p>
        </w:tc>
        <w:tc>
          <w:tcPr>
            <w:tcW w:w="1650" w:type="dxa"/>
            <w:vAlign w:val="center"/>
          </w:tcPr>
          <w:p w:rsidR="00E07B17" w:rsidRDefault="004E1D90">
            <w:pPr>
              <w:jc w:val="center"/>
            </w:pPr>
            <w:r>
              <w:rPr>
                <w:rFonts w:eastAsiaTheme="minorEastAsia"/>
                <w:szCs w:val="21"/>
              </w:rPr>
              <w:t>601398</w:t>
            </w:r>
          </w:p>
        </w:tc>
        <w:tc>
          <w:tcPr>
            <w:tcW w:w="1980" w:type="dxa"/>
            <w:vAlign w:val="center"/>
          </w:tcPr>
          <w:p w:rsidR="00E07B17" w:rsidRDefault="004E1D90">
            <w:pPr>
              <w:jc w:val="center"/>
            </w:pPr>
            <w:r>
              <w:rPr>
                <w:rFonts w:eastAsiaTheme="minorEastAsia"/>
                <w:szCs w:val="21"/>
              </w:rPr>
              <w:t>工商银行</w:t>
            </w:r>
          </w:p>
        </w:tc>
        <w:tc>
          <w:tcPr>
            <w:tcW w:w="2880" w:type="dxa"/>
            <w:vAlign w:val="center"/>
          </w:tcPr>
          <w:p w:rsidR="00E07B17" w:rsidRDefault="004E1D90">
            <w:pPr>
              <w:jc w:val="right"/>
            </w:pPr>
            <w:r>
              <w:rPr>
                <w:rFonts w:eastAsiaTheme="minorEastAsia"/>
                <w:szCs w:val="21"/>
              </w:rPr>
              <w:t>6,160,568.00</w:t>
            </w:r>
          </w:p>
        </w:tc>
        <w:tc>
          <w:tcPr>
            <w:tcW w:w="1620" w:type="dxa"/>
            <w:vAlign w:val="center"/>
          </w:tcPr>
          <w:p w:rsidR="00E07B17" w:rsidRDefault="004E1D90">
            <w:pPr>
              <w:jc w:val="right"/>
            </w:pPr>
            <w:r>
              <w:rPr>
                <w:rFonts w:eastAsiaTheme="minorEastAsia"/>
                <w:szCs w:val="21"/>
              </w:rPr>
              <w:t>1.15</w:t>
            </w:r>
          </w:p>
        </w:tc>
      </w:tr>
      <w:tr w:rsidR="00E07B17">
        <w:tc>
          <w:tcPr>
            <w:tcW w:w="870" w:type="dxa"/>
            <w:vAlign w:val="center"/>
          </w:tcPr>
          <w:p w:rsidR="00E07B17" w:rsidRDefault="004E1D90">
            <w:pPr>
              <w:jc w:val="center"/>
            </w:pPr>
            <w:r>
              <w:rPr>
                <w:rFonts w:eastAsiaTheme="minorEastAsia"/>
                <w:szCs w:val="21"/>
              </w:rPr>
              <w:t>3</w:t>
            </w:r>
          </w:p>
        </w:tc>
        <w:tc>
          <w:tcPr>
            <w:tcW w:w="1650" w:type="dxa"/>
            <w:vAlign w:val="center"/>
          </w:tcPr>
          <w:p w:rsidR="00E07B17" w:rsidRDefault="004E1D90">
            <w:pPr>
              <w:jc w:val="center"/>
            </w:pPr>
            <w:r>
              <w:rPr>
                <w:rFonts w:eastAsiaTheme="minorEastAsia"/>
                <w:szCs w:val="21"/>
              </w:rPr>
              <w:t>000636</w:t>
            </w:r>
          </w:p>
        </w:tc>
        <w:tc>
          <w:tcPr>
            <w:tcW w:w="1980" w:type="dxa"/>
            <w:vAlign w:val="center"/>
          </w:tcPr>
          <w:p w:rsidR="00E07B17" w:rsidRDefault="004E1D90">
            <w:pPr>
              <w:jc w:val="center"/>
            </w:pPr>
            <w:r>
              <w:rPr>
                <w:rFonts w:eastAsiaTheme="minorEastAsia"/>
                <w:szCs w:val="21"/>
              </w:rPr>
              <w:t>风华高科</w:t>
            </w:r>
          </w:p>
        </w:tc>
        <w:tc>
          <w:tcPr>
            <w:tcW w:w="2880" w:type="dxa"/>
            <w:vAlign w:val="center"/>
          </w:tcPr>
          <w:p w:rsidR="00E07B17" w:rsidRDefault="004E1D90">
            <w:pPr>
              <w:jc w:val="right"/>
            </w:pPr>
            <w:r>
              <w:rPr>
                <w:rFonts w:eastAsiaTheme="minorEastAsia"/>
                <w:szCs w:val="21"/>
              </w:rPr>
              <w:t>4,175,293.00</w:t>
            </w:r>
          </w:p>
        </w:tc>
        <w:tc>
          <w:tcPr>
            <w:tcW w:w="1620" w:type="dxa"/>
            <w:vAlign w:val="center"/>
          </w:tcPr>
          <w:p w:rsidR="00E07B17" w:rsidRDefault="004E1D90">
            <w:pPr>
              <w:jc w:val="right"/>
            </w:pPr>
            <w:r>
              <w:rPr>
                <w:rFonts w:eastAsiaTheme="minorEastAsia"/>
                <w:szCs w:val="21"/>
              </w:rPr>
              <w:t>0.78</w:t>
            </w:r>
          </w:p>
        </w:tc>
      </w:tr>
      <w:tr w:rsidR="00E07B17">
        <w:tc>
          <w:tcPr>
            <w:tcW w:w="870" w:type="dxa"/>
            <w:vAlign w:val="center"/>
          </w:tcPr>
          <w:p w:rsidR="00E07B17" w:rsidRDefault="004E1D90">
            <w:pPr>
              <w:jc w:val="center"/>
            </w:pPr>
            <w:r>
              <w:rPr>
                <w:rFonts w:eastAsiaTheme="minorEastAsia"/>
                <w:szCs w:val="21"/>
              </w:rPr>
              <w:t>4</w:t>
            </w:r>
          </w:p>
        </w:tc>
        <w:tc>
          <w:tcPr>
            <w:tcW w:w="1650" w:type="dxa"/>
            <w:vAlign w:val="center"/>
          </w:tcPr>
          <w:p w:rsidR="00E07B17" w:rsidRDefault="004E1D90">
            <w:pPr>
              <w:jc w:val="center"/>
            </w:pPr>
            <w:r>
              <w:rPr>
                <w:rFonts w:eastAsiaTheme="minorEastAsia"/>
                <w:szCs w:val="21"/>
              </w:rPr>
              <w:t>000725</w:t>
            </w:r>
          </w:p>
        </w:tc>
        <w:tc>
          <w:tcPr>
            <w:tcW w:w="1980" w:type="dxa"/>
            <w:vAlign w:val="center"/>
          </w:tcPr>
          <w:p w:rsidR="00E07B17" w:rsidRDefault="004E1D90">
            <w:pPr>
              <w:jc w:val="center"/>
            </w:pPr>
            <w:r>
              <w:rPr>
                <w:rFonts w:eastAsiaTheme="minorEastAsia"/>
                <w:szCs w:val="21"/>
              </w:rPr>
              <w:t>京东方</w:t>
            </w:r>
            <w:r>
              <w:rPr>
                <w:rFonts w:eastAsiaTheme="minorEastAsia"/>
                <w:szCs w:val="21"/>
              </w:rPr>
              <w:t>A</w:t>
            </w:r>
          </w:p>
        </w:tc>
        <w:tc>
          <w:tcPr>
            <w:tcW w:w="2880" w:type="dxa"/>
            <w:vAlign w:val="center"/>
          </w:tcPr>
          <w:p w:rsidR="00E07B17" w:rsidRDefault="004E1D90">
            <w:pPr>
              <w:jc w:val="right"/>
            </w:pPr>
            <w:r>
              <w:rPr>
                <w:rFonts w:eastAsiaTheme="minorEastAsia"/>
                <w:szCs w:val="21"/>
              </w:rPr>
              <w:t>3,933,990.00</w:t>
            </w:r>
          </w:p>
        </w:tc>
        <w:tc>
          <w:tcPr>
            <w:tcW w:w="1620" w:type="dxa"/>
            <w:vAlign w:val="center"/>
          </w:tcPr>
          <w:p w:rsidR="00E07B17" w:rsidRDefault="004E1D90">
            <w:pPr>
              <w:jc w:val="right"/>
            </w:pPr>
            <w:r>
              <w:rPr>
                <w:rFonts w:eastAsiaTheme="minorEastAsia"/>
                <w:szCs w:val="21"/>
              </w:rPr>
              <w:t>0.73</w:t>
            </w:r>
          </w:p>
        </w:tc>
      </w:tr>
      <w:tr w:rsidR="00E07B17">
        <w:tc>
          <w:tcPr>
            <w:tcW w:w="870" w:type="dxa"/>
            <w:vAlign w:val="center"/>
          </w:tcPr>
          <w:p w:rsidR="00E07B17" w:rsidRDefault="004E1D90">
            <w:pPr>
              <w:jc w:val="center"/>
            </w:pPr>
            <w:r>
              <w:rPr>
                <w:rFonts w:eastAsiaTheme="minorEastAsia"/>
                <w:szCs w:val="21"/>
              </w:rPr>
              <w:t>5</w:t>
            </w:r>
          </w:p>
        </w:tc>
        <w:tc>
          <w:tcPr>
            <w:tcW w:w="1650" w:type="dxa"/>
            <w:vAlign w:val="center"/>
          </w:tcPr>
          <w:p w:rsidR="00E07B17" w:rsidRDefault="004E1D90">
            <w:pPr>
              <w:jc w:val="center"/>
            </w:pPr>
            <w:r>
              <w:rPr>
                <w:rFonts w:eastAsiaTheme="minorEastAsia"/>
                <w:szCs w:val="21"/>
              </w:rPr>
              <w:t>003816</w:t>
            </w:r>
          </w:p>
        </w:tc>
        <w:tc>
          <w:tcPr>
            <w:tcW w:w="1980" w:type="dxa"/>
            <w:vAlign w:val="center"/>
          </w:tcPr>
          <w:p w:rsidR="00E07B17" w:rsidRDefault="004E1D90">
            <w:pPr>
              <w:jc w:val="center"/>
            </w:pPr>
            <w:r>
              <w:rPr>
                <w:rFonts w:eastAsiaTheme="minorEastAsia"/>
                <w:szCs w:val="21"/>
              </w:rPr>
              <w:t>中国广核</w:t>
            </w:r>
          </w:p>
        </w:tc>
        <w:tc>
          <w:tcPr>
            <w:tcW w:w="2880" w:type="dxa"/>
            <w:vAlign w:val="center"/>
          </w:tcPr>
          <w:p w:rsidR="00E07B17" w:rsidRDefault="004E1D90">
            <w:pPr>
              <w:jc w:val="right"/>
            </w:pPr>
            <w:r>
              <w:rPr>
                <w:rFonts w:eastAsiaTheme="minorEastAsia"/>
                <w:szCs w:val="21"/>
              </w:rPr>
              <w:t>3,802,627.00</w:t>
            </w:r>
          </w:p>
        </w:tc>
        <w:tc>
          <w:tcPr>
            <w:tcW w:w="1620" w:type="dxa"/>
            <w:vAlign w:val="center"/>
          </w:tcPr>
          <w:p w:rsidR="00E07B17" w:rsidRDefault="004E1D90">
            <w:pPr>
              <w:jc w:val="right"/>
            </w:pPr>
            <w:r>
              <w:rPr>
                <w:rFonts w:eastAsiaTheme="minorEastAsia"/>
                <w:szCs w:val="21"/>
              </w:rPr>
              <w:t>0.71</w:t>
            </w:r>
          </w:p>
        </w:tc>
      </w:tr>
      <w:tr w:rsidR="00E07B17">
        <w:tc>
          <w:tcPr>
            <w:tcW w:w="870" w:type="dxa"/>
            <w:vAlign w:val="center"/>
          </w:tcPr>
          <w:p w:rsidR="00E07B17" w:rsidRDefault="004E1D90">
            <w:pPr>
              <w:jc w:val="center"/>
            </w:pPr>
            <w:r>
              <w:rPr>
                <w:rFonts w:eastAsiaTheme="minorEastAsia"/>
                <w:szCs w:val="21"/>
              </w:rPr>
              <w:t>6</w:t>
            </w:r>
          </w:p>
        </w:tc>
        <w:tc>
          <w:tcPr>
            <w:tcW w:w="1650" w:type="dxa"/>
            <w:vAlign w:val="center"/>
          </w:tcPr>
          <w:p w:rsidR="00E07B17" w:rsidRDefault="004E1D90">
            <w:pPr>
              <w:jc w:val="center"/>
            </w:pPr>
            <w:r>
              <w:rPr>
                <w:rFonts w:eastAsiaTheme="minorEastAsia"/>
                <w:szCs w:val="21"/>
              </w:rPr>
              <w:t>688180</w:t>
            </w:r>
          </w:p>
        </w:tc>
        <w:tc>
          <w:tcPr>
            <w:tcW w:w="1980" w:type="dxa"/>
            <w:vAlign w:val="center"/>
          </w:tcPr>
          <w:p w:rsidR="00E07B17" w:rsidRDefault="004E1D90">
            <w:pPr>
              <w:jc w:val="center"/>
            </w:pPr>
            <w:r>
              <w:rPr>
                <w:rFonts w:eastAsiaTheme="minorEastAsia"/>
                <w:szCs w:val="21"/>
              </w:rPr>
              <w:t>君实生物</w:t>
            </w:r>
          </w:p>
        </w:tc>
        <w:tc>
          <w:tcPr>
            <w:tcW w:w="2880" w:type="dxa"/>
            <w:vAlign w:val="center"/>
          </w:tcPr>
          <w:p w:rsidR="00E07B17" w:rsidRDefault="004E1D90">
            <w:pPr>
              <w:jc w:val="right"/>
            </w:pPr>
            <w:r>
              <w:rPr>
                <w:rFonts w:eastAsiaTheme="minorEastAsia"/>
                <w:szCs w:val="21"/>
              </w:rPr>
              <w:t>3,652,704.53</w:t>
            </w:r>
          </w:p>
        </w:tc>
        <w:tc>
          <w:tcPr>
            <w:tcW w:w="1620" w:type="dxa"/>
            <w:vAlign w:val="center"/>
          </w:tcPr>
          <w:p w:rsidR="00E07B17" w:rsidRDefault="004E1D90">
            <w:pPr>
              <w:jc w:val="right"/>
            </w:pPr>
            <w:r>
              <w:rPr>
                <w:rFonts w:eastAsiaTheme="minorEastAsia"/>
                <w:szCs w:val="21"/>
              </w:rPr>
              <w:t>0.68</w:t>
            </w:r>
          </w:p>
        </w:tc>
      </w:tr>
      <w:tr w:rsidR="00E07B17">
        <w:tc>
          <w:tcPr>
            <w:tcW w:w="870" w:type="dxa"/>
            <w:vAlign w:val="center"/>
          </w:tcPr>
          <w:p w:rsidR="00E07B17" w:rsidRDefault="004E1D90">
            <w:pPr>
              <w:jc w:val="center"/>
            </w:pPr>
            <w:r>
              <w:rPr>
                <w:rFonts w:eastAsiaTheme="minorEastAsia"/>
                <w:szCs w:val="21"/>
              </w:rPr>
              <w:t>7</w:t>
            </w:r>
          </w:p>
        </w:tc>
        <w:tc>
          <w:tcPr>
            <w:tcW w:w="1650" w:type="dxa"/>
            <w:vAlign w:val="center"/>
          </w:tcPr>
          <w:p w:rsidR="00E07B17" w:rsidRDefault="004E1D90">
            <w:pPr>
              <w:jc w:val="center"/>
            </w:pPr>
            <w:r>
              <w:rPr>
                <w:rFonts w:eastAsiaTheme="minorEastAsia"/>
                <w:szCs w:val="21"/>
              </w:rPr>
              <w:t>002353</w:t>
            </w:r>
          </w:p>
        </w:tc>
        <w:tc>
          <w:tcPr>
            <w:tcW w:w="1980" w:type="dxa"/>
            <w:vAlign w:val="center"/>
          </w:tcPr>
          <w:p w:rsidR="00E07B17" w:rsidRDefault="004E1D90">
            <w:pPr>
              <w:jc w:val="center"/>
            </w:pPr>
            <w:r>
              <w:rPr>
                <w:rFonts w:eastAsiaTheme="minorEastAsia"/>
                <w:szCs w:val="21"/>
              </w:rPr>
              <w:t>杰瑞股份</w:t>
            </w:r>
          </w:p>
        </w:tc>
        <w:tc>
          <w:tcPr>
            <w:tcW w:w="2880" w:type="dxa"/>
            <w:vAlign w:val="center"/>
          </w:tcPr>
          <w:p w:rsidR="00E07B17" w:rsidRDefault="004E1D90">
            <w:pPr>
              <w:jc w:val="right"/>
            </w:pPr>
            <w:r>
              <w:rPr>
                <w:rFonts w:eastAsiaTheme="minorEastAsia"/>
                <w:szCs w:val="21"/>
              </w:rPr>
              <w:t>3,500,510.00</w:t>
            </w:r>
          </w:p>
        </w:tc>
        <w:tc>
          <w:tcPr>
            <w:tcW w:w="1620" w:type="dxa"/>
            <w:vAlign w:val="center"/>
          </w:tcPr>
          <w:p w:rsidR="00E07B17" w:rsidRDefault="004E1D90">
            <w:pPr>
              <w:jc w:val="right"/>
            </w:pPr>
            <w:r>
              <w:rPr>
                <w:rFonts w:eastAsiaTheme="minorEastAsia"/>
                <w:szCs w:val="21"/>
              </w:rPr>
              <w:t>0.65</w:t>
            </w:r>
          </w:p>
        </w:tc>
      </w:tr>
      <w:tr w:rsidR="00E07B17">
        <w:tc>
          <w:tcPr>
            <w:tcW w:w="870" w:type="dxa"/>
            <w:vAlign w:val="center"/>
          </w:tcPr>
          <w:p w:rsidR="00E07B17" w:rsidRDefault="004E1D90">
            <w:pPr>
              <w:jc w:val="center"/>
            </w:pPr>
            <w:r>
              <w:rPr>
                <w:rFonts w:eastAsiaTheme="minorEastAsia"/>
                <w:szCs w:val="21"/>
              </w:rPr>
              <w:t>8</w:t>
            </w:r>
          </w:p>
        </w:tc>
        <w:tc>
          <w:tcPr>
            <w:tcW w:w="1650" w:type="dxa"/>
            <w:vAlign w:val="center"/>
          </w:tcPr>
          <w:p w:rsidR="00E07B17" w:rsidRDefault="004E1D90">
            <w:pPr>
              <w:jc w:val="center"/>
            </w:pPr>
            <w:r>
              <w:rPr>
                <w:rFonts w:eastAsiaTheme="minorEastAsia"/>
                <w:szCs w:val="21"/>
              </w:rPr>
              <w:t>002982</w:t>
            </w:r>
          </w:p>
        </w:tc>
        <w:tc>
          <w:tcPr>
            <w:tcW w:w="1980" w:type="dxa"/>
            <w:vAlign w:val="center"/>
          </w:tcPr>
          <w:p w:rsidR="00E07B17" w:rsidRDefault="004E1D90">
            <w:pPr>
              <w:jc w:val="center"/>
            </w:pPr>
            <w:r>
              <w:rPr>
                <w:rFonts w:eastAsiaTheme="minorEastAsia"/>
                <w:szCs w:val="21"/>
              </w:rPr>
              <w:t>湘佳股份</w:t>
            </w:r>
          </w:p>
        </w:tc>
        <w:tc>
          <w:tcPr>
            <w:tcW w:w="2880" w:type="dxa"/>
            <w:vAlign w:val="center"/>
          </w:tcPr>
          <w:p w:rsidR="00E07B17" w:rsidRDefault="004E1D90">
            <w:pPr>
              <w:jc w:val="right"/>
            </w:pPr>
            <w:r>
              <w:rPr>
                <w:rFonts w:eastAsiaTheme="minorEastAsia"/>
                <w:szCs w:val="21"/>
              </w:rPr>
              <w:t>3,490,710.00</w:t>
            </w:r>
          </w:p>
        </w:tc>
        <w:tc>
          <w:tcPr>
            <w:tcW w:w="1620" w:type="dxa"/>
            <w:vAlign w:val="center"/>
          </w:tcPr>
          <w:p w:rsidR="00E07B17" w:rsidRDefault="004E1D90">
            <w:pPr>
              <w:jc w:val="right"/>
            </w:pPr>
            <w:r>
              <w:rPr>
                <w:rFonts w:eastAsiaTheme="minorEastAsia"/>
                <w:szCs w:val="21"/>
              </w:rPr>
              <w:t>0.65</w:t>
            </w:r>
          </w:p>
        </w:tc>
      </w:tr>
      <w:tr w:rsidR="00E07B17">
        <w:tc>
          <w:tcPr>
            <w:tcW w:w="870" w:type="dxa"/>
            <w:vAlign w:val="center"/>
          </w:tcPr>
          <w:p w:rsidR="00E07B17" w:rsidRDefault="004E1D90">
            <w:pPr>
              <w:jc w:val="center"/>
            </w:pPr>
            <w:r>
              <w:rPr>
                <w:rFonts w:eastAsiaTheme="minorEastAsia"/>
                <w:szCs w:val="21"/>
              </w:rPr>
              <w:t>9</w:t>
            </w:r>
          </w:p>
        </w:tc>
        <w:tc>
          <w:tcPr>
            <w:tcW w:w="1650" w:type="dxa"/>
            <w:vAlign w:val="center"/>
          </w:tcPr>
          <w:p w:rsidR="00E07B17" w:rsidRDefault="004E1D90">
            <w:pPr>
              <w:jc w:val="center"/>
            </w:pPr>
            <w:r>
              <w:rPr>
                <w:rFonts w:eastAsiaTheme="minorEastAsia"/>
                <w:szCs w:val="21"/>
              </w:rPr>
              <w:t>002236</w:t>
            </w:r>
          </w:p>
        </w:tc>
        <w:tc>
          <w:tcPr>
            <w:tcW w:w="1980" w:type="dxa"/>
            <w:vAlign w:val="center"/>
          </w:tcPr>
          <w:p w:rsidR="00E07B17" w:rsidRDefault="004E1D90">
            <w:pPr>
              <w:jc w:val="center"/>
            </w:pPr>
            <w:r>
              <w:rPr>
                <w:rFonts w:eastAsiaTheme="minorEastAsia"/>
                <w:szCs w:val="21"/>
              </w:rPr>
              <w:t>大华股份</w:t>
            </w:r>
          </w:p>
        </w:tc>
        <w:tc>
          <w:tcPr>
            <w:tcW w:w="2880" w:type="dxa"/>
            <w:vAlign w:val="center"/>
          </w:tcPr>
          <w:p w:rsidR="00E07B17" w:rsidRDefault="004E1D90">
            <w:pPr>
              <w:jc w:val="right"/>
            </w:pPr>
            <w:r>
              <w:rPr>
                <w:rFonts w:eastAsiaTheme="minorEastAsia"/>
                <w:szCs w:val="21"/>
              </w:rPr>
              <w:t>2,404,805.00</w:t>
            </w:r>
          </w:p>
        </w:tc>
        <w:tc>
          <w:tcPr>
            <w:tcW w:w="1620" w:type="dxa"/>
            <w:vAlign w:val="center"/>
          </w:tcPr>
          <w:p w:rsidR="00E07B17" w:rsidRDefault="004E1D90">
            <w:pPr>
              <w:jc w:val="right"/>
            </w:pPr>
            <w:r>
              <w:rPr>
                <w:rFonts w:eastAsiaTheme="minorEastAsia"/>
                <w:szCs w:val="21"/>
              </w:rPr>
              <w:t>0.45</w:t>
            </w:r>
          </w:p>
        </w:tc>
      </w:tr>
      <w:tr w:rsidR="00E07B17">
        <w:tc>
          <w:tcPr>
            <w:tcW w:w="870" w:type="dxa"/>
            <w:vAlign w:val="center"/>
          </w:tcPr>
          <w:p w:rsidR="00E07B17" w:rsidRDefault="004E1D90">
            <w:pPr>
              <w:jc w:val="center"/>
            </w:pPr>
            <w:r>
              <w:rPr>
                <w:rFonts w:eastAsiaTheme="minorEastAsia"/>
                <w:szCs w:val="21"/>
              </w:rPr>
              <w:t>10</w:t>
            </w:r>
          </w:p>
        </w:tc>
        <w:tc>
          <w:tcPr>
            <w:tcW w:w="1650" w:type="dxa"/>
            <w:vAlign w:val="center"/>
          </w:tcPr>
          <w:p w:rsidR="00E07B17" w:rsidRDefault="004E1D90">
            <w:pPr>
              <w:jc w:val="center"/>
            </w:pPr>
            <w:r>
              <w:rPr>
                <w:rFonts w:eastAsiaTheme="minorEastAsia"/>
                <w:szCs w:val="21"/>
              </w:rPr>
              <w:t>002508</w:t>
            </w:r>
          </w:p>
        </w:tc>
        <w:tc>
          <w:tcPr>
            <w:tcW w:w="1980" w:type="dxa"/>
            <w:vAlign w:val="center"/>
          </w:tcPr>
          <w:p w:rsidR="00E07B17" w:rsidRDefault="004E1D90">
            <w:pPr>
              <w:jc w:val="center"/>
            </w:pPr>
            <w:r>
              <w:rPr>
                <w:rFonts w:eastAsiaTheme="minorEastAsia"/>
                <w:szCs w:val="21"/>
              </w:rPr>
              <w:t>老板电器</w:t>
            </w:r>
          </w:p>
        </w:tc>
        <w:tc>
          <w:tcPr>
            <w:tcW w:w="2880" w:type="dxa"/>
            <w:vAlign w:val="center"/>
          </w:tcPr>
          <w:p w:rsidR="00E07B17" w:rsidRDefault="004E1D90">
            <w:pPr>
              <w:jc w:val="right"/>
            </w:pPr>
            <w:r>
              <w:rPr>
                <w:rFonts w:eastAsiaTheme="minorEastAsia"/>
                <w:szCs w:val="21"/>
              </w:rPr>
              <w:t>2,219,369.00</w:t>
            </w:r>
          </w:p>
        </w:tc>
        <w:tc>
          <w:tcPr>
            <w:tcW w:w="1620" w:type="dxa"/>
            <w:vAlign w:val="center"/>
          </w:tcPr>
          <w:p w:rsidR="00E07B17" w:rsidRDefault="004E1D90">
            <w:pPr>
              <w:jc w:val="right"/>
            </w:pPr>
            <w:r>
              <w:rPr>
                <w:rFonts w:eastAsiaTheme="minorEastAsia"/>
                <w:szCs w:val="21"/>
              </w:rPr>
              <w:t>0.41</w:t>
            </w:r>
          </w:p>
        </w:tc>
      </w:tr>
      <w:tr w:rsidR="00E07B17">
        <w:tc>
          <w:tcPr>
            <w:tcW w:w="870" w:type="dxa"/>
            <w:vAlign w:val="center"/>
          </w:tcPr>
          <w:p w:rsidR="00E07B17" w:rsidRDefault="004E1D90">
            <w:pPr>
              <w:jc w:val="center"/>
            </w:pPr>
            <w:r>
              <w:rPr>
                <w:rFonts w:eastAsiaTheme="minorEastAsia"/>
                <w:szCs w:val="21"/>
              </w:rPr>
              <w:t>11</w:t>
            </w:r>
          </w:p>
        </w:tc>
        <w:tc>
          <w:tcPr>
            <w:tcW w:w="1650" w:type="dxa"/>
            <w:vAlign w:val="center"/>
          </w:tcPr>
          <w:p w:rsidR="00E07B17" w:rsidRDefault="004E1D90">
            <w:pPr>
              <w:jc w:val="center"/>
            </w:pPr>
            <w:r>
              <w:rPr>
                <w:rFonts w:eastAsiaTheme="minorEastAsia"/>
                <w:szCs w:val="21"/>
              </w:rPr>
              <w:t>300601</w:t>
            </w:r>
          </w:p>
        </w:tc>
        <w:tc>
          <w:tcPr>
            <w:tcW w:w="1980" w:type="dxa"/>
            <w:vAlign w:val="center"/>
          </w:tcPr>
          <w:p w:rsidR="00E07B17" w:rsidRDefault="004E1D90">
            <w:pPr>
              <w:jc w:val="center"/>
            </w:pPr>
            <w:r>
              <w:rPr>
                <w:rFonts w:eastAsiaTheme="minorEastAsia"/>
                <w:szCs w:val="21"/>
              </w:rPr>
              <w:t>康泰生物</w:t>
            </w:r>
          </w:p>
        </w:tc>
        <w:tc>
          <w:tcPr>
            <w:tcW w:w="2880" w:type="dxa"/>
            <w:vAlign w:val="center"/>
          </w:tcPr>
          <w:p w:rsidR="00E07B17" w:rsidRDefault="004E1D90">
            <w:pPr>
              <w:jc w:val="right"/>
            </w:pPr>
            <w:r>
              <w:rPr>
                <w:rFonts w:eastAsiaTheme="minorEastAsia"/>
                <w:szCs w:val="21"/>
              </w:rPr>
              <w:t>2,011,978.00</w:t>
            </w:r>
          </w:p>
        </w:tc>
        <w:tc>
          <w:tcPr>
            <w:tcW w:w="1620" w:type="dxa"/>
            <w:vAlign w:val="center"/>
          </w:tcPr>
          <w:p w:rsidR="00E07B17" w:rsidRDefault="004E1D90">
            <w:pPr>
              <w:jc w:val="right"/>
            </w:pPr>
            <w:r>
              <w:rPr>
                <w:rFonts w:eastAsiaTheme="minorEastAsia"/>
                <w:szCs w:val="21"/>
              </w:rPr>
              <w:t>0.37</w:t>
            </w:r>
          </w:p>
        </w:tc>
      </w:tr>
      <w:tr w:rsidR="00E07B17">
        <w:tc>
          <w:tcPr>
            <w:tcW w:w="870" w:type="dxa"/>
            <w:vAlign w:val="center"/>
          </w:tcPr>
          <w:p w:rsidR="00E07B17" w:rsidRDefault="004E1D90">
            <w:pPr>
              <w:jc w:val="center"/>
            </w:pPr>
            <w:r>
              <w:rPr>
                <w:rFonts w:eastAsiaTheme="minorEastAsia"/>
                <w:szCs w:val="21"/>
              </w:rPr>
              <w:t>12</w:t>
            </w:r>
          </w:p>
        </w:tc>
        <w:tc>
          <w:tcPr>
            <w:tcW w:w="1650" w:type="dxa"/>
            <w:vAlign w:val="center"/>
          </w:tcPr>
          <w:p w:rsidR="00E07B17" w:rsidRDefault="004E1D90">
            <w:pPr>
              <w:jc w:val="center"/>
            </w:pPr>
            <w:r>
              <w:rPr>
                <w:rFonts w:eastAsiaTheme="minorEastAsia"/>
                <w:szCs w:val="21"/>
              </w:rPr>
              <w:t>000661</w:t>
            </w:r>
          </w:p>
        </w:tc>
        <w:tc>
          <w:tcPr>
            <w:tcW w:w="1980" w:type="dxa"/>
            <w:vAlign w:val="center"/>
          </w:tcPr>
          <w:p w:rsidR="00E07B17" w:rsidRDefault="004E1D90">
            <w:pPr>
              <w:jc w:val="center"/>
            </w:pPr>
            <w:r>
              <w:rPr>
                <w:rFonts w:eastAsiaTheme="minorEastAsia"/>
                <w:szCs w:val="21"/>
              </w:rPr>
              <w:t>长春高新</w:t>
            </w:r>
          </w:p>
        </w:tc>
        <w:tc>
          <w:tcPr>
            <w:tcW w:w="2880" w:type="dxa"/>
            <w:vAlign w:val="center"/>
          </w:tcPr>
          <w:p w:rsidR="00E07B17" w:rsidRDefault="004E1D90">
            <w:pPr>
              <w:jc w:val="right"/>
            </w:pPr>
            <w:r>
              <w:rPr>
                <w:rFonts w:eastAsiaTheme="minorEastAsia"/>
                <w:szCs w:val="21"/>
              </w:rPr>
              <w:t>1,775,547.00</w:t>
            </w:r>
          </w:p>
        </w:tc>
        <w:tc>
          <w:tcPr>
            <w:tcW w:w="1620" w:type="dxa"/>
            <w:vAlign w:val="center"/>
          </w:tcPr>
          <w:p w:rsidR="00E07B17" w:rsidRDefault="004E1D90">
            <w:pPr>
              <w:jc w:val="right"/>
            </w:pPr>
            <w:r>
              <w:rPr>
                <w:rFonts w:eastAsiaTheme="minorEastAsia"/>
                <w:szCs w:val="21"/>
              </w:rPr>
              <w:t>0.33</w:t>
            </w:r>
          </w:p>
        </w:tc>
      </w:tr>
      <w:tr w:rsidR="00E07B17">
        <w:tc>
          <w:tcPr>
            <w:tcW w:w="870" w:type="dxa"/>
            <w:vAlign w:val="center"/>
          </w:tcPr>
          <w:p w:rsidR="00E07B17" w:rsidRDefault="004E1D90">
            <w:pPr>
              <w:jc w:val="center"/>
            </w:pPr>
            <w:r>
              <w:rPr>
                <w:rFonts w:eastAsiaTheme="minorEastAsia"/>
                <w:szCs w:val="21"/>
              </w:rPr>
              <w:t>13</w:t>
            </w:r>
          </w:p>
        </w:tc>
        <w:tc>
          <w:tcPr>
            <w:tcW w:w="1650" w:type="dxa"/>
            <w:vAlign w:val="center"/>
          </w:tcPr>
          <w:p w:rsidR="00E07B17" w:rsidRDefault="004E1D90">
            <w:pPr>
              <w:jc w:val="center"/>
            </w:pPr>
            <w:r>
              <w:rPr>
                <w:rFonts w:eastAsiaTheme="minorEastAsia"/>
                <w:szCs w:val="21"/>
              </w:rPr>
              <w:t>600516</w:t>
            </w:r>
          </w:p>
        </w:tc>
        <w:tc>
          <w:tcPr>
            <w:tcW w:w="1980" w:type="dxa"/>
            <w:vAlign w:val="center"/>
          </w:tcPr>
          <w:p w:rsidR="00E07B17" w:rsidRDefault="004E1D90">
            <w:pPr>
              <w:jc w:val="center"/>
            </w:pPr>
            <w:r>
              <w:rPr>
                <w:rFonts w:eastAsiaTheme="minorEastAsia"/>
                <w:szCs w:val="21"/>
              </w:rPr>
              <w:t>方大炭素</w:t>
            </w:r>
          </w:p>
        </w:tc>
        <w:tc>
          <w:tcPr>
            <w:tcW w:w="2880" w:type="dxa"/>
            <w:vAlign w:val="center"/>
          </w:tcPr>
          <w:p w:rsidR="00E07B17" w:rsidRDefault="004E1D90">
            <w:pPr>
              <w:jc w:val="right"/>
            </w:pPr>
            <w:r>
              <w:rPr>
                <w:rFonts w:eastAsiaTheme="minorEastAsia"/>
                <w:szCs w:val="21"/>
              </w:rPr>
              <w:t>1,657,971.00</w:t>
            </w:r>
          </w:p>
        </w:tc>
        <w:tc>
          <w:tcPr>
            <w:tcW w:w="1620" w:type="dxa"/>
            <w:vAlign w:val="center"/>
          </w:tcPr>
          <w:p w:rsidR="00E07B17" w:rsidRDefault="004E1D90">
            <w:pPr>
              <w:jc w:val="right"/>
            </w:pPr>
            <w:r>
              <w:rPr>
                <w:rFonts w:eastAsiaTheme="minorEastAsia"/>
                <w:szCs w:val="21"/>
              </w:rPr>
              <w:t>0.31</w:t>
            </w:r>
          </w:p>
        </w:tc>
      </w:tr>
      <w:tr w:rsidR="00E07B17">
        <w:tc>
          <w:tcPr>
            <w:tcW w:w="870" w:type="dxa"/>
            <w:vAlign w:val="center"/>
          </w:tcPr>
          <w:p w:rsidR="00E07B17" w:rsidRDefault="004E1D90">
            <w:pPr>
              <w:jc w:val="center"/>
            </w:pPr>
            <w:r>
              <w:rPr>
                <w:rFonts w:eastAsiaTheme="minorEastAsia"/>
                <w:szCs w:val="21"/>
              </w:rPr>
              <w:t>14</w:t>
            </w:r>
          </w:p>
        </w:tc>
        <w:tc>
          <w:tcPr>
            <w:tcW w:w="1650" w:type="dxa"/>
            <w:vAlign w:val="center"/>
          </w:tcPr>
          <w:p w:rsidR="00E07B17" w:rsidRDefault="004E1D90">
            <w:pPr>
              <w:jc w:val="center"/>
            </w:pPr>
            <w:r>
              <w:rPr>
                <w:rFonts w:eastAsiaTheme="minorEastAsia"/>
                <w:szCs w:val="21"/>
              </w:rPr>
              <w:t>601939</w:t>
            </w:r>
          </w:p>
        </w:tc>
        <w:tc>
          <w:tcPr>
            <w:tcW w:w="1980" w:type="dxa"/>
            <w:vAlign w:val="center"/>
          </w:tcPr>
          <w:p w:rsidR="00E07B17" w:rsidRDefault="004E1D90">
            <w:pPr>
              <w:jc w:val="center"/>
            </w:pPr>
            <w:r>
              <w:rPr>
                <w:rFonts w:eastAsiaTheme="minorEastAsia"/>
                <w:szCs w:val="21"/>
              </w:rPr>
              <w:t>建设银</w:t>
            </w:r>
            <w:r w:rsidR="005177F9">
              <w:rPr>
                <w:rFonts w:eastAsiaTheme="minorEastAsia" w:hint="eastAsia"/>
                <w:szCs w:val="21"/>
              </w:rPr>
              <w:t>行</w:t>
            </w:r>
          </w:p>
        </w:tc>
        <w:tc>
          <w:tcPr>
            <w:tcW w:w="2880" w:type="dxa"/>
            <w:vAlign w:val="center"/>
          </w:tcPr>
          <w:p w:rsidR="00E07B17" w:rsidRDefault="004E1D90">
            <w:pPr>
              <w:jc w:val="right"/>
            </w:pPr>
            <w:r>
              <w:rPr>
                <w:rFonts w:eastAsiaTheme="minorEastAsia"/>
                <w:szCs w:val="21"/>
              </w:rPr>
              <w:t>1,609,182.00</w:t>
            </w:r>
          </w:p>
        </w:tc>
        <w:tc>
          <w:tcPr>
            <w:tcW w:w="1620" w:type="dxa"/>
            <w:vAlign w:val="center"/>
          </w:tcPr>
          <w:p w:rsidR="00E07B17" w:rsidRDefault="004E1D90">
            <w:pPr>
              <w:jc w:val="right"/>
            </w:pPr>
            <w:r>
              <w:rPr>
                <w:rFonts w:eastAsiaTheme="minorEastAsia"/>
                <w:szCs w:val="21"/>
              </w:rPr>
              <w:t>0.30</w:t>
            </w:r>
          </w:p>
        </w:tc>
      </w:tr>
      <w:tr w:rsidR="00E07B17">
        <w:tc>
          <w:tcPr>
            <w:tcW w:w="870" w:type="dxa"/>
            <w:vAlign w:val="center"/>
          </w:tcPr>
          <w:p w:rsidR="00E07B17" w:rsidRDefault="004E1D90">
            <w:pPr>
              <w:jc w:val="center"/>
            </w:pPr>
            <w:r>
              <w:rPr>
                <w:rFonts w:eastAsiaTheme="minorEastAsia"/>
                <w:szCs w:val="21"/>
              </w:rPr>
              <w:t>15</w:t>
            </w:r>
          </w:p>
        </w:tc>
        <w:tc>
          <w:tcPr>
            <w:tcW w:w="1650" w:type="dxa"/>
            <w:vAlign w:val="center"/>
          </w:tcPr>
          <w:p w:rsidR="00E07B17" w:rsidRDefault="004E1D90">
            <w:pPr>
              <w:jc w:val="center"/>
            </w:pPr>
            <w:r>
              <w:rPr>
                <w:rFonts w:eastAsiaTheme="minorEastAsia"/>
                <w:szCs w:val="21"/>
              </w:rPr>
              <w:t>002258</w:t>
            </w:r>
          </w:p>
        </w:tc>
        <w:tc>
          <w:tcPr>
            <w:tcW w:w="1980" w:type="dxa"/>
            <w:vAlign w:val="center"/>
          </w:tcPr>
          <w:p w:rsidR="00E07B17" w:rsidRDefault="004E1D90">
            <w:pPr>
              <w:jc w:val="center"/>
            </w:pPr>
            <w:r>
              <w:rPr>
                <w:rFonts w:eastAsiaTheme="minorEastAsia"/>
                <w:szCs w:val="21"/>
              </w:rPr>
              <w:t>利尔化学</w:t>
            </w:r>
          </w:p>
        </w:tc>
        <w:tc>
          <w:tcPr>
            <w:tcW w:w="2880" w:type="dxa"/>
            <w:vAlign w:val="center"/>
          </w:tcPr>
          <w:p w:rsidR="00E07B17" w:rsidRDefault="004E1D90">
            <w:pPr>
              <w:jc w:val="right"/>
            </w:pPr>
            <w:r>
              <w:rPr>
                <w:rFonts w:eastAsiaTheme="minorEastAsia"/>
                <w:szCs w:val="21"/>
              </w:rPr>
              <w:t>1,600,055.21</w:t>
            </w:r>
          </w:p>
        </w:tc>
        <w:tc>
          <w:tcPr>
            <w:tcW w:w="1620" w:type="dxa"/>
            <w:vAlign w:val="center"/>
          </w:tcPr>
          <w:p w:rsidR="00E07B17" w:rsidRDefault="004E1D90">
            <w:pPr>
              <w:jc w:val="right"/>
            </w:pPr>
            <w:r>
              <w:rPr>
                <w:rFonts w:eastAsiaTheme="minorEastAsia"/>
                <w:szCs w:val="21"/>
              </w:rPr>
              <w:t>0.30</w:t>
            </w:r>
          </w:p>
        </w:tc>
      </w:tr>
      <w:tr w:rsidR="00E07B17">
        <w:tc>
          <w:tcPr>
            <w:tcW w:w="870" w:type="dxa"/>
            <w:vAlign w:val="center"/>
          </w:tcPr>
          <w:p w:rsidR="00E07B17" w:rsidRDefault="004E1D90">
            <w:pPr>
              <w:jc w:val="center"/>
            </w:pPr>
            <w:r>
              <w:rPr>
                <w:rFonts w:eastAsiaTheme="minorEastAsia"/>
                <w:szCs w:val="21"/>
              </w:rPr>
              <w:t>16</w:t>
            </w:r>
          </w:p>
        </w:tc>
        <w:tc>
          <w:tcPr>
            <w:tcW w:w="1650" w:type="dxa"/>
            <w:vAlign w:val="center"/>
          </w:tcPr>
          <w:p w:rsidR="00E07B17" w:rsidRDefault="004E1D90">
            <w:pPr>
              <w:jc w:val="center"/>
            </w:pPr>
            <w:r>
              <w:rPr>
                <w:rFonts w:eastAsiaTheme="minorEastAsia"/>
                <w:szCs w:val="21"/>
              </w:rPr>
              <w:t>600711</w:t>
            </w:r>
          </w:p>
        </w:tc>
        <w:tc>
          <w:tcPr>
            <w:tcW w:w="1980" w:type="dxa"/>
            <w:vAlign w:val="center"/>
          </w:tcPr>
          <w:p w:rsidR="00E07B17" w:rsidRDefault="004E1D90">
            <w:pPr>
              <w:jc w:val="center"/>
            </w:pPr>
            <w:r>
              <w:rPr>
                <w:rFonts w:eastAsiaTheme="minorEastAsia"/>
                <w:szCs w:val="21"/>
              </w:rPr>
              <w:t>盛屯矿业</w:t>
            </w:r>
          </w:p>
        </w:tc>
        <w:tc>
          <w:tcPr>
            <w:tcW w:w="2880" w:type="dxa"/>
            <w:vAlign w:val="center"/>
          </w:tcPr>
          <w:p w:rsidR="00E07B17" w:rsidRDefault="004E1D90">
            <w:pPr>
              <w:jc w:val="right"/>
            </w:pPr>
            <w:r>
              <w:rPr>
                <w:rFonts w:eastAsiaTheme="minorEastAsia"/>
                <w:szCs w:val="21"/>
              </w:rPr>
              <w:t>1,113,894.00</w:t>
            </w:r>
          </w:p>
        </w:tc>
        <w:tc>
          <w:tcPr>
            <w:tcW w:w="1620" w:type="dxa"/>
            <w:vAlign w:val="center"/>
          </w:tcPr>
          <w:p w:rsidR="00E07B17" w:rsidRDefault="004E1D90">
            <w:pPr>
              <w:jc w:val="right"/>
            </w:pPr>
            <w:r>
              <w:rPr>
                <w:rFonts w:eastAsiaTheme="minorEastAsia"/>
                <w:szCs w:val="21"/>
              </w:rPr>
              <w:t>0.21</w:t>
            </w:r>
          </w:p>
        </w:tc>
      </w:tr>
      <w:tr w:rsidR="00E07B17">
        <w:tc>
          <w:tcPr>
            <w:tcW w:w="870" w:type="dxa"/>
            <w:vAlign w:val="center"/>
          </w:tcPr>
          <w:p w:rsidR="00E07B17" w:rsidRDefault="004E1D90">
            <w:pPr>
              <w:jc w:val="center"/>
            </w:pPr>
            <w:r>
              <w:rPr>
                <w:rFonts w:eastAsiaTheme="minorEastAsia"/>
                <w:szCs w:val="21"/>
              </w:rPr>
              <w:t>17</w:t>
            </w:r>
          </w:p>
        </w:tc>
        <w:tc>
          <w:tcPr>
            <w:tcW w:w="1650" w:type="dxa"/>
            <w:vAlign w:val="center"/>
          </w:tcPr>
          <w:p w:rsidR="00E07B17" w:rsidRDefault="004E1D90">
            <w:pPr>
              <w:jc w:val="center"/>
            </w:pPr>
            <w:r>
              <w:rPr>
                <w:rFonts w:eastAsiaTheme="minorEastAsia"/>
                <w:szCs w:val="21"/>
              </w:rPr>
              <w:t>603063</w:t>
            </w:r>
          </w:p>
        </w:tc>
        <w:tc>
          <w:tcPr>
            <w:tcW w:w="1980" w:type="dxa"/>
            <w:vAlign w:val="center"/>
          </w:tcPr>
          <w:p w:rsidR="00E07B17" w:rsidRDefault="004E1D90">
            <w:pPr>
              <w:jc w:val="center"/>
            </w:pPr>
            <w:r>
              <w:rPr>
                <w:rFonts w:eastAsiaTheme="minorEastAsia"/>
                <w:szCs w:val="21"/>
              </w:rPr>
              <w:t>禾望电气</w:t>
            </w:r>
          </w:p>
        </w:tc>
        <w:tc>
          <w:tcPr>
            <w:tcW w:w="2880" w:type="dxa"/>
            <w:vAlign w:val="center"/>
          </w:tcPr>
          <w:p w:rsidR="00E07B17" w:rsidRDefault="004E1D90">
            <w:pPr>
              <w:jc w:val="right"/>
            </w:pPr>
            <w:r>
              <w:rPr>
                <w:rFonts w:eastAsiaTheme="minorEastAsia"/>
                <w:szCs w:val="21"/>
              </w:rPr>
              <w:t>1,062,573.00</w:t>
            </w:r>
          </w:p>
        </w:tc>
        <w:tc>
          <w:tcPr>
            <w:tcW w:w="1620" w:type="dxa"/>
            <w:vAlign w:val="center"/>
          </w:tcPr>
          <w:p w:rsidR="00E07B17" w:rsidRDefault="004E1D90">
            <w:pPr>
              <w:jc w:val="right"/>
            </w:pPr>
            <w:r>
              <w:rPr>
                <w:rFonts w:eastAsiaTheme="minorEastAsia"/>
                <w:szCs w:val="21"/>
              </w:rPr>
              <w:t>0.20</w:t>
            </w:r>
          </w:p>
        </w:tc>
      </w:tr>
      <w:tr w:rsidR="00E07B17">
        <w:tc>
          <w:tcPr>
            <w:tcW w:w="870" w:type="dxa"/>
            <w:vAlign w:val="center"/>
          </w:tcPr>
          <w:p w:rsidR="00E07B17" w:rsidRDefault="004E1D90">
            <w:pPr>
              <w:jc w:val="center"/>
            </w:pPr>
            <w:r>
              <w:rPr>
                <w:rFonts w:eastAsiaTheme="minorEastAsia"/>
                <w:szCs w:val="21"/>
              </w:rPr>
              <w:t>18</w:t>
            </w:r>
          </w:p>
        </w:tc>
        <w:tc>
          <w:tcPr>
            <w:tcW w:w="1650" w:type="dxa"/>
            <w:vAlign w:val="center"/>
          </w:tcPr>
          <w:p w:rsidR="00E07B17" w:rsidRDefault="004E1D90">
            <w:pPr>
              <w:jc w:val="center"/>
            </w:pPr>
            <w:r>
              <w:rPr>
                <w:rFonts w:eastAsiaTheme="minorEastAsia"/>
                <w:szCs w:val="21"/>
              </w:rPr>
              <w:t>002035</w:t>
            </w:r>
          </w:p>
        </w:tc>
        <w:tc>
          <w:tcPr>
            <w:tcW w:w="1980" w:type="dxa"/>
            <w:vAlign w:val="center"/>
          </w:tcPr>
          <w:p w:rsidR="00E07B17" w:rsidRDefault="004E1D90">
            <w:pPr>
              <w:jc w:val="center"/>
            </w:pPr>
            <w:r>
              <w:rPr>
                <w:rFonts w:eastAsiaTheme="minorEastAsia"/>
                <w:szCs w:val="21"/>
              </w:rPr>
              <w:t>华帝股份</w:t>
            </w:r>
          </w:p>
        </w:tc>
        <w:tc>
          <w:tcPr>
            <w:tcW w:w="2880" w:type="dxa"/>
            <w:vAlign w:val="center"/>
          </w:tcPr>
          <w:p w:rsidR="00E07B17" w:rsidRDefault="004E1D90">
            <w:pPr>
              <w:jc w:val="right"/>
            </w:pPr>
            <w:r>
              <w:rPr>
                <w:rFonts w:eastAsiaTheme="minorEastAsia"/>
                <w:szCs w:val="21"/>
              </w:rPr>
              <w:t>985,606.00</w:t>
            </w:r>
          </w:p>
        </w:tc>
        <w:tc>
          <w:tcPr>
            <w:tcW w:w="1620" w:type="dxa"/>
            <w:vAlign w:val="center"/>
          </w:tcPr>
          <w:p w:rsidR="00E07B17" w:rsidRDefault="004E1D90">
            <w:pPr>
              <w:jc w:val="right"/>
            </w:pPr>
            <w:r>
              <w:rPr>
                <w:rFonts w:eastAsiaTheme="minorEastAsia"/>
                <w:szCs w:val="21"/>
              </w:rPr>
              <w:t>0.18</w:t>
            </w:r>
          </w:p>
        </w:tc>
      </w:tr>
      <w:tr w:rsidR="00E07B17">
        <w:tc>
          <w:tcPr>
            <w:tcW w:w="870" w:type="dxa"/>
            <w:vAlign w:val="center"/>
          </w:tcPr>
          <w:p w:rsidR="00E07B17" w:rsidRDefault="004E1D90">
            <w:pPr>
              <w:jc w:val="center"/>
            </w:pPr>
            <w:r>
              <w:rPr>
                <w:rFonts w:eastAsiaTheme="minorEastAsia"/>
                <w:szCs w:val="21"/>
              </w:rPr>
              <w:t>19</w:t>
            </w:r>
          </w:p>
        </w:tc>
        <w:tc>
          <w:tcPr>
            <w:tcW w:w="1650" w:type="dxa"/>
            <w:vAlign w:val="center"/>
          </w:tcPr>
          <w:p w:rsidR="00E07B17" w:rsidRDefault="004E1D90">
            <w:pPr>
              <w:jc w:val="center"/>
            </w:pPr>
            <w:r>
              <w:rPr>
                <w:rFonts w:eastAsiaTheme="minorEastAsia"/>
                <w:szCs w:val="21"/>
              </w:rPr>
              <w:t>301009</w:t>
            </w:r>
          </w:p>
        </w:tc>
        <w:tc>
          <w:tcPr>
            <w:tcW w:w="1980" w:type="dxa"/>
            <w:vAlign w:val="center"/>
          </w:tcPr>
          <w:p w:rsidR="00E07B17" w:rsidRDefault="004E1D90">
            <w:pPr>
              <w:jc w:val="center"/>
            </w:pPr>
            <w:r>
              <w:rPr>
                <w:rFonts w:eastAsiaTheme="minorEastAsia"/>
                <w:szCs w:val="21"/>
              </w:rPr>
              <w:t>可靠股份</w:t>
            </w:r>
          </w:p>
        </w:tc>
        <w:tc>
          <w:tcPr>
            <w:tcW w:w="2880" w:type="dxa"/>
            <w:vAlign w:val="center"/>
          </w:tcPr>
          <w:p w:rsidR="00E07B17" w:rsidRDefault="004E1D90">
            <w:pPr>
              <w:jc w:val="right"/>
            </w:pPr>
            <w:r>
              <w:rPr>
                <w:rFonts w:eastAsiaTheme="minorEastAsia"/>
                <w:szCs w:val="21"/>
              </w:rPr>
              <w:t>954,608.00</w:t>
            </w:r>
          </w:p>
        </w:tc>
        <w:tc>
          <w:tcPr>
            <w:tcW w:w="1620" w:type="dxa"/>
            <w:vAlign w:val="center"/>
          </w:tcPr>
          <w:p w:rsidR="00E07B17" w:rsidRDefault="004E1D90">
            <w:pPr>
              <w:jc w:val="right"/>
            </w:pPr>
            <w:r>
              <w:rPr>
                <w:rFonts w:eastAsiaTheme="minorEastAsia"/>
                <w:szCs w:val="21"/>
              </w:rPr>
              <w:t>0.18</w:t>
            </w:r>
          </w:p>
        </w:tc>
      </w:tr>
      <w:tr w:rsidR="00E07B17">
        <w:tc>
          <w:tcPr>
            <w:tcW w:w="870" w:type="dxa"/>
            <w:vAlign w:val="center"/>
          </w:tcPr>
          <w:p w:rsidR="00E07B17" w:rsidRDefault="004E1D90">
            <w:pPr>
              <w:jc w:val="center"/>
            </w:pPr>
            <w:r>
              <w:rPr>
                <w:rFonts w:eastAsiaTheme="minorEastAsia"/>
                <w:szCs w:val="21"/>
              </w:rPr>
              <w:t>20</w:t>
            </w:r>
          </w:p>
        </w:tc>
        <w:tc>
          <w:tcPr>
            <w:tcW w:w="1650" w:type="dxa"/>
            <w:vAlign w:val="center"/>
          </w:tcPr>
          <w:p w:rsidR="00E07B17" w:rsidRDefault="004E1D90">
            <w:pPr>
              <w:jc w:val="center"/>
            </w:pPr>
            <w:r>
              <w:rPr>
                <w:rFonts w:eastAsiaTheme="minorEastAsia"/>
                <w:szCs w:val="21"/>
              </w:rPr>
              <w:t>000703</w:t>
            </w:r>
          </w:p>
        </w:tc>
        <w:tc>
          <w:tcPr>
            <w:tcW w:w="1980" w:type="dxa"/>
            <w:vAlign w:val="center"/>
          </w:tcPr>
          <w:p w:rsidR="00E07B17" w:rsidRDefault="004E1D90">
            <w:pPr>
              <w:jc w:val="center"/>
            </w:pPr>
            <w:r>
              <w:rPr>
                <w:rFonts w:eastAsiaTheme="minorEastAsia"/>
                <w:szCs w:val="21"/>
              </w:rPr>
              <w:t>恒逸石化</w:t>
            </w:r>
          </w:p>
        </w:tc>
        <w:tc>
          <w:tcPr>
            <w:tcW w:w="2880" w:type="dxa"/>
            <w:vAlign w:val="center"/>
          </w:tcPr>
          <w:p w:rsidR="00E07B17" w:rsidRDefault="004E1D90">
            <w:pPr>
              <w:jc w:val="right"/>
            </w:pPr>
            <w:r>
              <w:rPr>
                <w:rFonts w:eastAsiaTheme="minorEastAsia"/>
                <w:szCs w:val="21"/>
              </w:rPr>
              <w:t>927,888.52</w:t>
            </w:r>
          </w:p>
        </w:tc>
        <w:tc>
          <w:tcPr>
            <w:tcW w:w="1620" w:type="dxa"/>
            <w:vAlign w:val="center"/>
          </w:tcPr>
          <w:p w:rsidR="00E07B17" w:rsidRDefault="004E1D90">
            <w:pPr>
              <w:jc w:val="right"/>
            </w:pPr>
            <w:r>
              <w:rPr>
                <w:rFonts w:eastAsiaTheme="minorEastAsia"/>
                <w:szCs w:val="21"/>
              </w:rPr>
              <w:t>0.17</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lastRenderedPageBreak/>
        <w:t xml:space="preserve">7.4.2 </w:t>
      </w:r>
      <w:r w:rsidRPr="00C56F63">
        <w:rPr>
          <w:rFonts w:eastAsiaTheme="minorEastAsia"/>
          <w:b/>
          <w:bCs/>
          <w:color w:val="000000"/>
          <w:szCs w:val="21"/>
        </w:rPr>
        <w:t>累计卖出金额超出</w:t>
      </w:r>
      <w:r w:rsidRPr="00C56F63">
        <w:rPr>
          <w:rFonts w:eastAsiaTheme="minorEastAsia"/>
          <w:b/>
          <w:color w:val="000000"/>
          <w:kern w:val="0"/>
          <w:szCs w:val="21"/>
        </w:rPr>
        <w:t>期末</w:t>
      </w:r>
      <w:r w:rsidRPr="00C56F63">
        <w:rPr>
          <w:rFonts w:eastAsiaTheme="minorEastAsia"/>
          <w:b/>
          <w:bCs/>
          <w:color w:val="000000"/>
          <w:szCs w:val="21"/>
        </w:rPr>
        <w:t>基金资产净值</w:t>
      </w:r>
      <w:r w:rsidRPr="00C56F63">
        <w:rPr>
          <w:rFonts w:eastAsiaTheme="minorEastAsia"/>
          <w:b/>
          <w:bCs/>
          <w:color w:val="000000"/>
          <w:szCs w:val="21"/>
        </w:rPr>
        <w:t>2%</w:t>
      </w:r>
      <w:r w:rsidRPr="00C56F63">
        <w:rPr>
          <w:rFonts w:eastAsiaTheme="minorEastAsia"/>
          <w:b/>
          <w:bCs/>
          <w:color w:val="000000"/>
          <w:szCs w:val="21"/>
        </w:rPr>
        <w:t>或前</w:t>
      </w:r>
      <w:r w:rsidRPr="00C56F63">
        <w:rPr>
          <w:rFonts w:eastAsiaTheme="minorEastAsia"/>
          <w:b/>
          <w:bCs/>
          <w:color w:val="000000"/>
          <w:szCs w:val="21"/>
        </w:rPr>
        <w:t>20</w:t>
      </w:r>
      <w:r w:rsidRPr="00C56F63">
        <w:rPr>
          <w:rFonts w:eastAsiaTheme="minorEastAsia"/>
          <w:b/>
          <w:bCs/>
          <w:color w:val="000000"/>
          <w:szCs w:val="21"/>
        </w:rPr>
        <w:t>名的股票明细</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B65E1" w:rsidRPr="00C56F63">
        <w:tc>
          <w:tcPr>
            <w:tcW w:w="87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16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股票代码</w:t>
            </w:r>
          </w:p>
        </w:tc>
        <w:tc>
          <w:tcPr>
            <w:tcW w:w="19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股票名称</w:t>
            </w:r>
          </w:p>
        </w:tc>
        <w:tc>
          <w:tcPr>
            <w:tcW w:w="28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本期累计卖出金额</w:t>
            </w:r>
          </w:p>
        </w:tc>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w:t>
            </w:r>
            <w:r w:rsidRPr="00C56F63">
              <w:rPr>
                <w:rFonts w:eastAsiaTheme="minorEastAsia"/>
                <w:b/>
                <w:color w:val="000000"/>
                <w:kern w:val="0"/>
                <w:szCs w:val="21"/>
              </w:rPr>
              <w:t>期末</w:t>
            </w:r>
            <w:r w:rsidRPr="00C56F63">
              <w:rPr>
                <w:rFonts w:eastAsiaTheme="minorEastAsia"/>
                <w:color w:val="000000"/>
                <w:szCs w:val="21"/>
              </w:rPr>
              <w:t>基金资产净值比例（％）</w:t>
            </w:r>
          </w:p>
        </w:tc>
      </w:tr>
      <w:tr w:rsidR="00E07B17">
        <w:tc>
          <w:tcPr>
            <w:tcW w:w="870" w:type="dxa"/>
            <w:vAlign w:val="center"/>
          </w:tcPr>
          <w:p w:rsidR="00E07B17" w:rsidRDefault="004E1D90">
            <w:pPr>
              <w:jc w:val="center"/>
            </w:pPr>
            <w:r>
              <w:rPr>
                <w:rFonts w:eastAsiaTheme="minorEastAsia"/>
                <w:szCs w:val="21"/>
              </w:rPr>
              <w:t>1</w:t>
            </w:r>
          </w:p>
        </w:tc>
        <w:tc>
          <w:tcPr>
            <w:tcW w:w="1650" w:type="dxa"/>
            <w:vAlign w:val="center"/>
          </w:tcPr>
          <w:p w:rsidR="00E07B17" w:rsidRDefault="004E1D90">
            <w:pPr>
              <w:jc w:val="center"/>
            </w:pPr>
            <w:r>
              <w:rPr>
                <w:rFonts w:eastAsiaTheme="minorEastAsia"/>
                <w:szCs w:val="21"/>
              </w:rPr>
              <w:t>688180</w:t>
            </w:r>
          </w:p>
        </w:tc>
        <w:tc>
          <w:tcPr>
            <w:tcW w:w="1980" w:type="dxa"/>
            <w:vAlign w:val="center"/>
          </w:tcPr>
          <w:p w:rsidR="00E07B17" w:rsidRDefault="004E1D90">
            <w:pPr>
              <w:jc w:val="center"/>
            </w:pPr>
            <w:r>
              <w:rPr>
                <w:rFonts w:eastAsiaTheme="minorEastAsia"/>
                <w:szCs w:val="21"/>
              </w:rPr>
              <w:t>君实生物</w:t>
            </w:r>
          </w:p>
        </w:tc>
        <w:tc>
          <w:tcPr>
            <w:tcW w:w="2880" w:type="dxa"/>
            <w:vAlign w:val="center"/>
          </w:tcPr>
          <w:p w:rsidR="00E07B17" w:rsidRDefault="004E1D90">
            <w:pPr>
              <w:jc w:val="right"/>
            </w:pPr>
            <w:r>
              <w:rPr>
                <w:rFonts w:eastAsiaTheme="minorEastAsia"/>
                <w:szCs w:val="21"/>
              </w:rPr>
              <w:t>3,625,433.07</w:t>
            </w:r>
          </w:p>
        </w:tc>
        <w:tc>
          <w:tcPr>
            <w:tcW w:w="1620" w:type="dxa"/>
            <w:vAlign w:val="center"/>
          </w:tcPr>
          <w:p w:rsidR="00E07B17" w:rsidRDefault="004E1D90">
            <w:pPr>
              <w:jc w:val="right"/>
            </w:pPr>
            <w:r>
              <w:rPr>
                <w:rFonts w:eastAsiaTheme="minorEastAsia"/>
                <w:szCs w:val="21"/>
              </w:rPr>
              <w:t>0.67</w:t>
            </w:r>
          </w:p>
        </w:tc>
      </w:tr>
      <w:tr w:rsidR="00E07B17">
        <w:tc>
          <w:tcPr>
            <w:tcW w:w="870" w:type="dxa"/>
            <w:vAlign w:val="center"/>
          </w:tcPr>
          <w:p w:rsidR="00E07B17" w:rsidRDefault="004E1D90">
            <w:pPr>
              <w:jc w:val="center"/>
            </w:pPr>
            <w:r>
              <w:rPr>
                <w:rFonts w:eastAsiaTheme="minorEastAsia"/>
                <w:szCs w:val="21"/>
              </w:rPr>
              <w:t>2</w:t>
            </w:r>
          </w:p>
        </w:tc>
        <w:tc>
          <w:tcPr>
            <w:tcW w:w="1650" w:type="dxa"/>
            <w:vAlign w:val="center"/>
          </w:tcPr>
          <w:p w:rsidR="00E07B17" w:rsidRDefault="004E1D90">
            <w:pPr>
              <w:jc w:val="center"/>
            </w:pPr>
            <w:r>
              <w:rPr>
                <w:rFonts w:eastAsiaTheme="minorEastAsia"/>
                <w:szCs w:val="21"/>
              </w:rPr>
              <w:t>002508</w:t>
            </w:r>
          </w:p>
        </w:tc>
        <w:tc>
          <w:tcPr>
            <w:tcW w:w="1980" w:type="dxa"/>
            <w:vAlign w:val="center"/>
          </w:tcPr>
          <w:p w:rsidR="00E07B17" w:rsidRDefault="004E1D90">
            <w:pPr>
              <w:jc w:val="center"/>
            </w:pPr>
            <w:r>
              <w:rPr>
                <w:rFonts w:eastAsiaTheme="minorEastAsia"/>
                <w:szCs w:val="21"/>
              </w:rPr>
              <w:t>老板电器</w:t>
            </w:r>
          </w:p>
        </w:tc>
        <w:tc>
          <w:tcPr>
            <w:tcW w:w="2880" w:type="dxa"/>
            <w:vAlign w:val="center"/>
          </w:tcPr>
          <w:p w:rsidR="00E07B17" w:rsidRDefault="004E1D90">
            <w:pPr>
              <w:jc w:val="right"/>
            </w:pPr>
            <w:r>
              <w:rPr>
                <w:rFonts w:eastAsiaTheme="minorEastAsia"/>
                <w:szCs w:val="21"/>
              </w:rPr>
              <w:t>2,185,600.70</w:t>
            </w:r>
          </w:p>
        </w:tc>
        <w:tc>
          <w:tcPr>
            <w:tcW w:w="1620" w:type="dxa"/>
            <w:vAlign w:val="center"/>
          </w:tcPr>
          <w:p w:rsidR="00E07B17" w:rsidRDefault="004E1D90">
            <w:pPr>
              <w:jc w:val="right"/>
            </w:pPr>
            <w:r>
              <w:rPr>
                <w:rFonts w:eastAsiaTheme="minorEastAsia"/>
                <w:szCs w:val="21"/>
              </w:rPr>
              <w:t>0.41</w:t>
            </w:r>
          </w:p>
        </w:tc>
      </w:tr>
      <w:tr w:rsidR="00E07B17">
        <w:tc>
          <w:tcPr>
            <w:tcW w:w="870" w:type="dxa"/>
            <w:vAlign w:val="center"/>
          </w:tcPr>
          <w:p w:rsidR="00E07B17" w:rsidRDefault="004E1D90">
            <w:pPr>
              <w:jc w:val="center"/>
            </w:pPr>
            <w:r>
              <w:rPr>
                <w:rFonts w:eastAsiaTheme="minorEastAsia"/>
                <w:szCs w:val="21"/>
              </w:rPr>
              <w:t>3</w:t>
            </w:r>
          </w:p>
        </w:tc>
        <w:tc>
          <w:tcPr>
            <w:tcW w:w="1650" w:type="dxa"/>
            <w:vAlign w:val="center"/>
          </w:tcPr>
          <w:p w:rsidR="00E07B17" w:rsidRDefault="004E1D90">
            <w:pPr>
              <w:jc w:val="center"/>
            </w:pPr>
            <w:r>
              <w:rPr>
                <w:rFonts w:eastAsiaTheme="minorEastAsia"/>
                <w:szCs w:val="21"/>
              </w:rPr>
              <w:t>300601</w:t>
            </w:r>
          </w:p>
        </w:tc>
        <w:tc>
          <w:tcPr>
            <w:tcW w:w="1980" w:type="dxa"/>
            <w:vAlign w:val="center"/>
          </w:tcPr>
          <w:p w:rsidR="00E07B17" w:rsidRDefault="004E1D90">
            <w:pPr>
              <w:jc w:val="center"/>
            </w:pPr>
            <w:r>
              <w:rPr>
                <w:rFonts w:eastAsiaTheme="minorEastAsia"/>
                <w:szCs w:val="21"/>
              </w:rPr>
              <w:t>康泰生物</w:t>
            </w:r>
          </w:p>
        </w:tc>
        <w:tc>
          <w:tcPr>
            <w:tcW w:w="2880" w:type="dxa"/>
            <w:vAlign w:val="center"/>
          </w:tcPr>
          <w:p w:rsidR="00E07B17" w:rsidRDefault="004E1D90">
            <w:pPr>
              <w:jc w:val="right"/>
            </w:pPr>
            <w:r>
              <w:rPr>
                <w:rFonts w:eastAsiaTheme="minorEastAsia"/>
                <w:szCs w:val="21"/>
              </w:rPr>
              <w:t>2,045,285.25</w:t>
            </w:r>
          </w:p>
        </w:tc>
        <w:tc>
          <w:tcPr>
            <w:tcW w:w="1620" w:type="dxa"/>
            <w:vAlign w:val="center"/>
          </w:tcPr>
          <w:p w:rsidR="00E07B17" w:rsidRDefault="004E1D90">
            <w:pPr>
              <w:jc w:val="right"/>
            </w:pPr>
            <w:r>
              <w:rPr>
                <w:rFonts w:eastAsiaTheme="minorEastAsia"/>
                <w:szCs w:val="21"/>
              </w:rPr>
              <w:t>0.38</w:t>
            </w:r>
          </w:p>
        </w:tc>
      </w:tr>
      <w:tr w:rsidR="00E07B17">
        <w:tc>
          <w:tcPr>
            <w:tcW w:w="870" w:type="dxa"/>
            <w:vAlign w:val="center"/>
          </w:tcPr>
          <w:p w:rsidR="00E07B17" w:rsidRDefault="004E1D90">
            <w:pPr>
              <w:jc w:val="center"/>
            </w:pPr>
            <w:r>
              <w:rPr>
                <w:rFonts w:eastAsiaTheme="minorEastAsia"/>
                <w:szCs w:val="21"/>
              </w:rPr>
              <w:t>4</w:t>
            </w:r>
          </w:p>
        </w:tc>
        <w:tc>
          <w:tcPr>
            <w:tcW w:w="1650" w:type="dxa"/>
            <w:vAlign w:val="center"/>
          </w:tcPr>
          <w:p w:rsidR="00E07B17" w:rsidRDefault="004E1D90">
            <w:pPr>
              <w:jc w:val="center"/>
            </w:pPr>
            <w:r>
              <w:rPr>
                <w:rFonts w:eastAsiaTheme="minorEastAsia"/>
                <w:szCs w:val="21"/>
              </w:rPr>
              <w:t>600711</w:t>
            </w:r>
          </w:p>
        </w:tc>
        <w:tc>
          <w:tcPr>
            <w:tcW w:w="1980" w:type="dxa"/>
            <w:vAlign w:val="center"/>
          </w:tcPr>
          <w:p w:rsidR="00E07B17" w:rsidRDefault="004E1D90">
            <w:pPr>
              <w:jc w:val="center"/>
            </w:pPr>
            <w:r>
              <w:rPr>
                <w:rFonts w:eastAsiaTheme="minorEastAsia"/>
                <w:szCs w:val="21"/>
              </w:rPr>
              <w:t>盛屯矿业</w:t>
            </w:r>
          </w:p>
        </w:tc>
        <w:tc>
          <w:tcPr>
            <w:tcW w:w="2880" w:type="dxa"/>
            <w:vAlign w:val="center"/>
          </w:tcPr>
          <w:p w:rsidR="00E07B17" w:rsidRDefault="004E1D90">
            <w:pPr>
              <w:jc w:val="right"/>
            </w:pPr>
            <w:r>
              <w:rPr>
                <w:rFonts w:eastAsiaTheme="minorEastAsia"/>
                <w:szCs w:val="21"/>
              </w:rPr>
              <w:t>1,085,390.85</w:t>
            </w:r>
          </w:p>
        </w:tc>
        <w:tc>
          <w:tcPr>
            <w:tcW w:w="1620" w:type="dxa"/>
            <w:vAlign w:val="center"/>
          </w:tcPr>
          <w:p w:rsidR="00E07B17" w:rsidRDefault="004E1D90">
            <w:pPr>
              <w:jc w:val="right"/>
            </w:pPr>
            <w:r>
              <w:rPr>
                <w:rFonts w:eastAsiaTheme="minorEastAsia"/>
                <w:szCs w:val="21"/>
              </w:rPr>
              <w:t>0.20</w:t>
            </w:r>
          </w:p>
        </w:tc>
      </w:tr>
      <w:tr w:rsidR="00E07B17">
        <w:tc>
          <w:tcPr>
            <w:tcW w:w="870" w:type="dxa"/>
            <w:vAlign w:val="center"/>
          </w:tcPr>
          <w:p w:rsidR="00E07B17" w:rsidRDefault="004E1D90">
            <w:pPr>
              <w:jc w:val="center"/>
            </w:pPr>
            <w:r>
              <w:rPr>
                <w:rFonts w:eastAsiaTheme="minorEastAsia"/>
                <w:szCs w:val="21"/>
              </w:rPr>
              <w:t>5</w:t>
            </w:r>
          </w:p>
        </w:tc>
        <w:tc>
          <w:tcPr>
            <w:tcW w:w="1650" w:type="dxa"/>
            <w:vAlign w:val="center"/>
          </w:tcPr>
          <w:p w:rsidR="00E07B17" w:rsidRDefault="004E1D90">
            <w:pPr>
              <w:jc w:val="center"/>
            </w:pPr>
            <w:r>
              <w:rPr>
                <w:rFonts w:eastAsiaTheme="minorEastAsia"/>
                <w:szCs w:val="21"/>
              </w:rPr>
              <w:t>601318</w:t>
            </w:r>
          </w:p>
        </w:tc>
        <w:tc>
          <w:tcPr>
            <w:tcW w:w="1980" w:type="dxa"/>
            <w:vAlign w:val="center"/>
          </w:tcPr>
          <w:p w:rsidR="00E07B17" w:rsidRDefault="004E1D90">
            <w:pPr>
              <w:jc w:val="center"/>
            </w:pPr>
            <w:r>
              <w:rPr>
                <w:rFonts w:eastAsiaTheme="minorEastAsia"/>
                <w:szCs w:val="21"/>
              </w:rPr>
              <w:t>中国平安</w:t>
            </w:r>
          </w:p>
        </w:tc>
        <w:tc>
          <w:tcPr>
            <w:tcW w:w="2880" w:type="dxa"/>
            <w:vAlign w:val="center"/>
          </w:tcPr>
          <w:p w:rsidR="00E07B17" w:rsidRDefault="004E1D90">
            <w:pPr>
              <w:jc w:val="right"/>
            </w:pPr>
            <w:r>
              <w:rPr>
                <w:rFonts w:eastAsiaTheme="minorEastAsia"/>
                <w:szCs w:val="21"/>
              </w:rPr>
              <w:t>1,067,957.64</w:t>
            </w:r>
          </w:p>
        </w:tc>
        <w:tc>
          <w:tcPr>
            <w:tcW w:w="1620" w:type="dxa"/>
            <w:vAlign w:val="center"/>
          </w:tcPr>
          <w:p w:rsidR="00E07B17" w:rsidRDefault="004E1D90">
            <w:pPr>
              <w:jc w:val="right"/>
            </w:pPr>
            <w:r>
              <w:rPr>
                <w:rFonts w:eastAsiaTheme="minorEastAsia"/>
                <w:szCs w:val="21"/>
              </w:rPr>
              <w:t>0.20</w:t>
            </w:r>
          </w:p>
        </w:tc>
      </w:tr>
      <w:tr w:rsidR="00E07B17">
        <w:tc>
          <w:tcPr>
            <w:tcW w:w="870" w:type="dxa"/>
            <w:vAlign w:val="center"/>
          </w:tcPr>
          <w:p w:rsidR="00E07B17" w:rsidRDefault="004E1D90">
            <w:pPr>
              <w:jc w:val="center"/>
            </w:pPr>
            <w:r>
              <w:rPr>
                <w:rFonts w:eastAsiaTheme="minorEastAsia"/>
                <w:szCs w:val="21"/>
              </w:rPr>
              <w:t>6</w:t>
            </w:r>
          </w:p>
        </w:tc>
        <w:tc>
          <w:tcPr>
            <w:tcW w:w="1650" w:type="dxa"/>
            <w:vAlign w:val="center"/>
          </w:tcPr>
          <w:p w:rsidR="00E07B17" w:rsidRDefault="004E1D90">
            <w:pPr>
              <w:jc w:val="center"/>
            </w:pPr>
            <w:r>
              <w:rPr>
                <w:rFonts w:eastAsiaTheme="minorEastAsia"/>
                <w:szCs w:val="21"/>
              </w:rPr>
              <w:t>601398</w:t>
            </w:r>
          </w:p>
        </w:tc>
        <w:tc>
          <w:tcPr>
            <w:tcW w:w="1980" w:type="dxa"/>
            <w:vAlign w:val="center"/>
          </w:tcPr>
          <w:p w:rsidR="00E07B17" w:rsidRDefault="004E1D90">
            <w:pPr>
              <w:jc w:val="center"/>
            </w:pPr>
            <w:r>
              <w:rPr>
                <w:rFonts w:eastAsiaTheme="minorEastAsia"/>
                <w:szCs w:val="21"/>
              </w:rPr>
              <w:t>工商银行</w:t>
            </w:r>
          </w:p>
        </w:tc>
        <w:tc>
          <w:tcPr>
            <w:tcW w:w="2880" w:type="dxa"/>
            <w:vAlign w:val="center"/>
          </w:tcPr>
          <w:p w:rsidR="00E07B17" w:rsidRDefault="004E1D90">
            <w:pPr>
              <w:jc w:val="right"/>
            </w:pPr>
            <w:r>
              <w:rPr>
                <w:rFonts w:eastAsiaTheme="minorEastAsia"/>
                <w:szCs w:val="21"/>
              </w:rPr>
              <w:t>1,067,929.55</w:t>
            </w:r>
          </w:p>
        </w:tc>
        <w:tc>
          <w:tcPr>
            <w:tcW w:w="1620" w:type="dxa"/>
            <w:vAlign w:val="center"/>
          </w:tcPr>
          <w:p w:rsidR="00E07B17" w:rsidRDefault="004E1D90">
            <w:pPr>
              <w:jc w:val="right"/>
            </w:pPr>
            <w:r>
              <w:rPr>
                <w:rFonts w:eastAsiaTheme="minorEastAsia"/>
                <w:szCs w:val="21"/>
              </w:rPr>
              <w:t>0.20</w:t>
            </w:r>
          </w:p>
        </w:tc>
      </w:tr>
      <w:tr w:rsidR="00E07B17">
        <w:tc>
          <w:tcPr>
            <w:tcW w:w="870" w:type="dxa"/>
            <w:vAlign w:val="center"/>
          </w:tcPr>
          <w:p w:rsidR="00E07B17" w:rsidRDefault="004E1D90">
            <w:pPr>
              <w:jc w:val="center"/>
            </w:pPr>
            <w:r>
              <w:rPr>
                <w:rFonts w:eastAsiaTheme="minorEastAsia"/>
                <w:szCs w:val="21"/>
              </w:rPr>
              <w:t>7</w:t>
            </w:r>
          </w:p>
        </w:tc>
        <w:tc>
          <w:tcPr>
            <w:tcW w:w="1650" w:type="dxa"/>
            <w:vAlign w:val="center"/>
          </w:tcPr>
          <w:p w:rsidR="00E07B17" w:rsidRDefault="004E1D90">
            <w:pPr>
              <w:jc w:val="center"/>
            </w:pPr>
            <w:r>
              <w:rPr>
                <w:rFonts w:eastAsiaTheme="minorEastAsia"/>
                <w:szCs w:val="21"/>
              </w:rPr>
              <w:t>000703</w:t>
            </w:r>
          </w:p>
        </w:tc>
        <w:tc>
          <w:tcPr>
            <w:tcW w:w="1980" w:type="dxa"/>
            <w:vAlign w:val="center"/>
          </w:tcPr>
          <w:p w:rsidR="00E07B17" w:rsidRDefault="004E1D90">
            <w:pPr>
              <w:jc w:val="center"/>
            </w:pPr>
            <w:r>
              <w:rPr>
                <w:rFonts w:eastAsiaTheme="minorEastAsia"/>
                <w:szCs w:val="21"/>
              </w:rPr>
              <w:t>恒逸石化</w:t>
            </w:r>
          </w:p>
        </w:tc>
        <w:tc>
          <w:tcPr>
            <w:tcW w:w="2880" w:type="dxa"/>
            <w:vAlign w:val="center"/>
          </w:tcPr>
          <w:p w:rsidR="00E07B17" w:rsidRDefault="004E1D90">
            <w:pPr>
              <w:jc w:val="right"/>
            </w:pPr>
            <w:r>
              <w:rPr>
                <w:rFonts w:eastAsiaTheme="minorEastAsia"/>
                <w:szCs w:val="21"/>
              </w:rPr>
              <w:t>972,396.52</w:t>
            </w:r>
          </w:p>
        </w:tc>
        <w:tc>
          <w:tcPr>
            <w:tcW w:w="1620" w:type="dxa"/>
            <w:vAlign w:val="center"/>
          </w:tcPr>
          <w:p w:rsidR="00E07B17" w:rsidRDefault="004E1D90">
            <w:pPr>
              <w:jc w:val="right"/>
            </w:pPr>
            <w:r>
              <w:rPr>
                <w:rFonts w:eastAsiaTheme="minorEastAsia"/>
                <w:szCs w:val="21"/>
              </w:rPr>
              <w:t>0.18</w:t>
            </w:r>
          </w:p>
        </w:tc>
      </w:tr>
      <w:tr w:rsidR="00E07B17">
        <w:tc>
          <w:tcPr>
            <w:tcW w:w="870" w:type="dxa"/>
            <w:vAlign w:val="center"/>
          </w:tcPr>
          <w:p w:rsidR="00E07B17" w:rsidRDefault="004E1D90">
            <w:pPr>
              <w:jc w:val="center"/>
            </w:pPr>
            <w:r>
              <w:rPr>
                <w:rFonts w:eastAsiaTheme="minorEastAsia"/>
                <w:szCs w:val="21"/>
              </w:rPr>
              <w:t>8</w:t>
            </w:r>
          </w:p>
        </w:tc>
        <w:tc>
          <w:tcPr>
            <w:tcW w:w="1650" w:type="dxa"/>
            <w:vAlign w:val="center"/>
          </w:tcPr>
          <w:p w:rsidR="00E07B17" w:rsidRDefault="004E1D90">
            <w:pPr>
              <w:jc w:val="center"/>
            </w:pPr>
            <w:r>
              <w:rPr>
                <w:rFonts w:eastAsiaTheme="minorEastAsia"/>
                <w:szCs w:val="21"/>
              </w:rPr>
              <w:t>600188</w:t>
            </w:r>
          </w:p>
        </w:tc>
        <w:tc>
          <w:tcPr>
            <w:tcW w:w="1980" w:type="dxa"/>
            <w:vAlign w:val="center"/>
          </w:tcPr>
          <w:p w:rsidR="00E07B17" w:rsidRDefault="004E1D90">
            <w:pPr>
              <w:jc w:val="center"/>
            </w:pPr>
            <w:r>
              <w:rPr>
                <w:rFonts w:eastAsiaTheme="minorEastAsia"/>
                <w:szCs w:val="21"/>
              </w:rPr>
              <w:t>兖州煤业</w:t>
            </w:r>
          </w:p>
        </w:tc>
        <w:tc>
          <w:tcPr>
            <w:tcW w:w="2880" w:type="dxa"/>
            <w:vAlign w:val="center"/>
          </w:tcPr>
          <w:p w:rsidR="00E07B17" w:rsidRDefault="004E1D90">
            <w:pPr>
              <w:jc w:val="right"/>
            </w:pPr>
            <w:r>
              <w:rPr>
                <w:rFonts w:eastAsiaTheme="minorEastAsia"/>
                <w:szCs w:val="21"/>
              </w:rPr>
              <w:t>876,300.00</w:t>
            </w:r>
          </w:p>
        </w:tc>
        <w:tc>
          <w:tcPr>
            <w:tcW w:w="1620" w:type="dxa"/>
            <w:vAlign w:val="center"/>
          </w:tcPr>
          <w:p w:rsidR="00E07B17" w:rsidRDefault="004E1D90">
            <w:pPr>
              <w:jc w:val="right"/>
            </w:pPr>
            <w:r>
              <w:rPr>
                <w:rFonts w:eastAsiaTheme="minorEastAsia"/>
                <w:szCs w:val="21"/>
              </w:rPr>
              <w:t>0.16</w:t>
            </w:r>
          </w:p>
        </w:tc>
      </w:tr>
      <w:tr w:rsidR="00E07B17">
        <w:tc>
          <w:tcPr>
            <w:tcW w:w="870" w:type="dxa"/>
            <w:vAlign w:val="center"/>
          </w:tcPr>
          <w:p w:rsidR="00E07B17" w:rsidRDefault="004E1D90">
            <w:pPr>
              <w:jc w:val="center"/>
            </w:pPr>
            <w:r>
              <w:rPr>
                <w:rFonts w:eastAsiaTheme="minorEastAsia"/>
                <w:szCs w:val="21"/>
              </w:rPr>
              <w:t>9</w:t>
            </w:r>
          </w:p>
        </w:tc>
        <w:tc>
          <w:tcPr>
            <w:tcW w:w="1650" w:type="dxa"/>
            <w:vAlign w:val="center"/>
          </w:tcPr>
          <w:p w:rsidR="00E07B17" w:rsidRDefault="004E1D90">
            <w:pPr>
              <w:jc w:val="center"/>
            </w:pPr>
            <w:r>
              <w:rPr>
                <w:rFonts w:eastAsiaTheme="minorEastAsia"/>
                <w:szCs w:val="21"/>
              </w:rPr>
              <w:t>300294</w:t>
            </w:r>
          </w:p>
        </w:tc>
        <w:tc>
          <w:tcPr>
            <w:tcW w:w="1980" w:type="dxa"/>
            <w:vAlign w:val="center"/>
          </w:tcPr>
          <w:p w:rsidR="00E07B17" w:rsidRDefault="004E1D90">
            <w:pPr>
              <w:jc w:val="center"/>
            </w:pPr>
            <w:r>
              <w:rPr>
                <w:rFonts w:eastAsiaTheme="minorEastAsia"/>
                <w:szCs w:val="21"/>
              </w:rPr>
              <w:t>博雅生物</w:t>
            </w:r>
          </w:p>
        </w:tc>
        <w:tc>
          <w:tcPr>
            <w:tcW w:w="2880" w:type="dxa"/>
            <w:vAlign w:val="center"/>
          </w:tcPr>
          <w:p w:rsidR="00E07B17" w:rsidRDefault="004E1D90">
            <w:pPr>
              <w:jc w:val="right"/>
            </w:pPr>
            <w:r>
              <w:rPr>
                <w:rFonts w:eastAsiaTheme="minorEastAsia"/>
                <w:szCs w:val="21"/>
              </w:rPr>
              <w:t>857,488.19</w:t>
            </w:r>
          </w:p>
        </w:tc>
        <w:tc>
          <w:tcPr>
            <w:tcW w:w="1620" w:type="dxa"/>
            <w:vAlign w:val="center"/>
          </w:tcPr>
          <w:p w:rsidR="00E07B17" w:rsidRDefault="004E1D90">
            <w:pPr>
              <w:jc w:val="right"/>
            </w:pPr>
            <w:r>
              <w:rPr>
                <w:rFonts w:eastAsiaTheme="minorEastAsia"/>
                <w:szCs w:val="21"/>
              </w:rPr>
              <w:t>0.16</w:t>
            </w:r>
          </w:p>
        </w:tc>
      </w:tr>
      <w:tr w:rsidR="00E07B17">
        <w:tc>
          <w:tcPr>
            <w:tcW w:w="870" w:type="dxa"/>
            <w:vAlign w:val="center"/>
          </w:tcPr>
          <w:p w:rsidR="00E07B17" w:rsidRDefault="004E1D90">
            <w:pPr>
              <w:jc w:val="center"/>
            </w:pPr>
            <w:r>
              <w:rPr>
                <w:rFonts w:eastAsiaTheme="minorEastAsia"/>
                <w:szCs w:val="21"/>
              </w:rPr>
              <w:t>10</w:t>
            </w:r>
          </w:p>
        </w:tc>
        <w:tc>
          <w:tcPr>
            <w:tcW w:w="1650" w:type="dxa"/>
            <w:vAlign w:val="center"/>
          </w:tcPr>
          <w:p w:rsidR="00E07B17" w:rsidRDefault="004E1D90">
            <w:pPr>
              <w:jc w:val="center"/>
            </w:pPr>
            <w:r>
              <w:rPr>
                <w:rFonts w:eastAsiaTheme="minorEastAsia"/>
                <w:szCs w:val="21"/>
              </w:rPr>
              <w:t>000661</w:t>
            </w:r>
          </w:p>
        </w:tc>
        <w:tc>
          <w:tcPr>
            <w:tcW w:w="1980" w:type="dxa"/>
            <w:vAlign w:val="center"/>
          </w:tcPr>
          <w:p w:rsidR="00E07B17" w:rsidRDefault="004E1D90">
            <w:pPr>
              <w:jc w:val="center"/>
            </w:pPr>
            <w:r>
              <w:rPr>
                <w:rFonts w:eastAsiaTheme="minorEastAsia"/>
                <w:szCs w:val="21"/>
              </w:rPr>
              <w:t>长春高新</w:t>
            </w:r>
          </w:p>
        </w:tc>
        <w:tc>
          <w:tcPr>
            <w:tcW w:w="2880" w:type="dxa"/>
            <w:vAlign w:val="center"/>
          </w:tcPr>
          <w:p w:rsidR="00E07B17" w:rsidRDefault="004E1D90">
            <w:pPr>
              <w:jc w:val="right"/>
            </w:pPr>
            <w:r>
              <w:rPr>
                <w:rFonts w:eastAsiaTheme="minorEastAsia"/>
                <w:szCs w:val="21"/>
              </w:rPr>
              <w:t>831,700.62</w:t>
            </w:r>
          </w:p>
        </w:tc>
        <w:tc>
          <w:tcPr>
            <w:tcW w:w="1620" w:type="dxa"/>
            <w:vAlign w:val="center"/>
          </w:tcPr>
          <w:p w:rsidR="00E07B17" w:rsidRDefault="004E1D90">
            <w:pPr>
              <w:jc w:val="right"/>
            </w:pPr>
            <w:r>
              <w:rPr>
                <w:rFonts w:eastAsiaTheme="minorEastAsia"/>
                <w:szCs w:val="21"/>
              </w:rPr>
              <w:t>0.15</w:t>
            </w:r>
          </w:p>
        </w:tc>
      </w:tr>
      <w:tr w:rsidR="00E07B17">
        <w:tc>
          <w:tcPr>
            <w:tcW w:w="870" w:type="dxa"/>
            <w:vAlign w:val="center"/>
          </w:tcPr>
          <w:p w:rsidR="00E07B17" w:rsidRDefault="004E1D90">
            <w:pPr>
              <w:jc w:val="center"/>
            </w:pPr>
            <w:r>
              <w:rPr>
                <w:rFonts w:eastAsiaTheme="minorEastAsia"/>
                <w:szCs w:val="21"/>
              </w:rPr>
              <w:t>11</w:t>
            </w:r>
          </w:p>
        </w:tc>
        <w:tc>
          <w:tcPr>
            <w:tcW w:w="1650" w:type="dxa"/>
            <w:vAlign w:val="center"/>
          </w:tcPr>
          <w:p w:rsidR="00E07B17" w:rsidRDefault="004E1D90">
            <w:pPr>
              <w:jc w:val="center"/>
            </w:pPr>
            <w:r>
              <w:rPr>
                <w:rFonts w:eastAsiaTheme="minorEastAsia"/>
                <w:szCs w:val="21"/>
              </w:rPr>
              <w:t>603538</w:t>
            </w:r>
          </w:p>
        </w:tc>
        <w:tc>
          <w:tcPr>
            <w:tcW w:w="1980" w:type="dxa"/>
            <w:vAlign w:val="center"/>
          </w:tcPr>
          <w:p w:rsidR="00E07B17" w:rsidRDefault="004E1D90">
            <w:pPr>
              <w:jc w:val="center"/>
            </w:pPr>
            <w:r>
              <w:rPr>
                <w:rFonts w:eastAsiaTheme="minorEastAsia"/>
                <w:szCs w:val="21"/>
              </w:rPr>
              <w:t>美诺华</w:t>
            </w:r>
          </w:p>
        </w:tc>
        <w:tc>
          <w:tcPr>
            <w:tcW w:w="2880" w:type="dxa"/>
            <w:vAlign w:val="center"/>
          </w:tcPr>
          <w:p w:rsidR="00E07B17" w:rsidRDefault="004E1D90">
            <w:pPr>
              <w:jc w:val="right"/>
            </w:pPr>
            <w:r>
              <w:rPr>
                <w:rFonts w:eastAsiaTheme="minorEastAsia"/>
                <w:szCs w:val="21"/>
              </w:rPr>
              <w:t>800,965.04</w:t>
            </w:r>
          </w:p>
        </w:tc>
        <w:tc>
          <w:tcPr>
            <w:tcW w:w="1620" w:type="dxa"/>
            <w:vAlign w:val="center"/>
          </w:tcPr>
          <w:p w:rsidR="00E07B17" w:rsidRDefault="004E1D90">
            <w:pPr>
              <w:jc w:val="right"/>
            </w:pPr>
            <w:r>
              <w:rPr>
                <w:rFonts w:eastAsiaTheme="minorEastAsia"/>
                <w:szCs w:val="21"/>
              </w:rPr>
              <w:t>0.15</w:t>
            </w:r>
          </w:p>
        </w:tc>
      </w:tr>
      <w:tr w:rsidR="00E07B17">
        <w:tc>
          <w:tcPr>
            <w:tcW w:w="870" w:type="dxa"/>
            <w:vAlign w:val="center"/>
          </w:tcPr>
          <w:p w:rsidR="00E07B17" w:rsidRDefault="004E1D90">
            <w:pPr>
              <w:jc w:val="center"/>
            </w:pPr>
            <w:r>
              <w:rPr>
                <w:rFonts w:eastAsiaTheme="minorEastAsia"/>
                <w:szCs w:val="21"/>
              </w:rPr>
              <w:t>12</w:t>
            </w:r>
          </w:p>
        </w:tc>
        <w:tc>
          <w:tcPr>
            <w:tcW w:w="1650" w:type="dxa"/>
            <w:vAlign w:val="center"/>
          </w:tcPr>
          <w:p w:rsidR="00E07B17" w:rsidRDefault="004E1D90">
            <w:pPr>
              <w:jc w:val="center"/>
            </w:pPr>
            <w:r>
              <w:rPr>
                <w:rFonts w:eastAsiaTheme="minorEastAsia"/>
                <w:szCs w:val="21"/>
              </w:rPr>
              <w:t>603063</w:t>
            </w:r>
          </w:p>
        </w:tc>
        <w:tc>
          <w:tcPr>
            <w:tcW w:w="1980" w:type="dxa"/>
            <w:vAlign w:val="center"/>
          </w:tcPr>
          <w:p w:rsidR="00E07B17" w:rsidRDefault="004E1D90">
            <w:pPr>
              <w:jc w:val="center"/>
            </w:pPr>
            <w:r>
              <w:rPr>
                <w:rFonts w:eastAsiaTheme="minorEastAsia"/>
                <w:szCs w:val="21"/>
              </w:rPr>
              <w:t>禾望电气</w:t>
            </w:r>
          </w:p>
        </w:tc>
        <w:tc>
          <w:tcPr>
            <w:tcW w:w="2880" w:type="dxa"/>
            <w:vAlign w:val="center"/>
          </w:tcPr>
          <w:p w:rsidR="00E07B17" w:rsidRDefault="004E1D90">
            <w:pPr>
              <w:jc w:val="right"/>
            </w:pPr>
            <w:r>
              <w:rPr>
                <w:rFonts w:eastAsiaTheme="minorEastAsia"/>
                <w:szCs w:val="21"/>
              </w:rPr>
              <w:t>795,814.18</w:t>
            </w:r>
          </w:p>
        </w:tc>
        <w:tc>
          <w:tcPr>
            <w:tcW w:w="1620" w:type="dxa"/>
            <w:vAlign w:val="center"/>
          </w:tcPr>
          <w:p w:rsidR="00E07B17" w:rsidRDefault="004E1D90">
            <w:pPr>
              <w:jc w:val="right"/>
            </w:pPr>
            <w:r>
              <w:rPr>
                <w:rFonts w:eastAsiaTheme="minorEastAsia"/>
                <w:szCs w:val="21"/>
              </w:rPr>
              <w:t>0.15</w:t>
            </w:r>
          </w:p>
        </w:tc>
      </w:tr>
      <w:tr w:rsidR="00E07B17">
        <w:tc>
          <w:tcPr>
            <w:tcW w:w="870" w:type="dxa"/>
            <w:vAlign w:val="center"/>
          </w:tcPr>
          <w:p w:rsidR="00E07B17" w:rsidRDefault="004E1D90">
            <w:pPr>
              <w:jc w:val="center"/>
            </w:pPr>
            <w:r>
              <w:rPr>
                <w:rFonts w:eastAsiaTheme="minorEastAsia"/>
                <w:szCs w:val="21"/>
              </w:rPr>
              <w:t>13</w:t>
            </w:r>
          </w:p>
        </w:tc>
        <w:tc>
          <w:tcPr>
            <w:tcW w:w="1650" w:type="dxa"/>
            <w:vAlign w:val="center"/>
          </w:tcPr>
          <w:p w:rsidR="00E07B17" w:rsidRDefault="004E1D90">
            <w:pPr>
              <w:jc w:val="center"/>
            </w:pPr>
            <w:r>
              <w:rPr>
                <w:rFonts w:eastAsiaTheme="minorEastAsia"/>
                <w:szCs w:val="21"/>
              </w:rPr>
              <w:t>000402</w:t>
            </w:r>
          </w:p>
        </w:tc>
        <w:tc>
          <w:tcPr>
            <w:tcW w:w="1980" w:type="dxa"/>
            <w:vAlign w:val="center"/>
          </w:tcPr>
          <w:p w:rsidR="00E07B17" w:rsidRDefault="004E1D90">
            <w:pPr>
              <w:jc w:val="center"/>
            </w:pPr>
            <w:r>
              <w:rPr>
                <w:rFonts w:eastAsiaTheme="minorEastAsia"/>
                <w:szCs w:val="21"/>
              </w:rPr>
              <w:t>金融街</w:t>
            </w:r>
          </w:p>
        </w:tc>
        <w:tc>
          <w:tcPr>
            <w:tcW w:w="2880" w:type="dxa"/>
            <w:vAlign w:val="center"/>
          </w:tcPr>
          <w:p w:rsidR="00E07B17" w:rsidRDefault="004E1D90">
            <w:pPr>
              <w:jc w:val="right"/>
            </w:pPr>
            <w:r>
              <w:rPr>
                <w:rFonts w:eastAsiaTheme="minorEastAsia"/>
                <w:szCs w:val="21"/>
              </w:rPr>
              <w:t>568,883.00</w:t>
            </w:r>
          </w:p>
        </w:tc>
        <w:tc>
          <w:tcPr>
            <w:tcW w:w="1620" w:type="dxa"/>
            <w:vAlign w:val="center"/>
          </w:tcPr>
          <w:p w:rsidR="00E07B17" w:rsidRDefault="004E1D90">
            <w:pPr>
              <w:jc w:val="right"/>
            </w:pPr>
            <w:r>
              <w:rPr>
                <w:rFonts w:eastAsiaTheme="minorEastAsia"/>
                <w:szCs w:val="21"/>
              </w:rPr>
              <w:t>0.11</w:t>
            </w:r>
          </w:p>
        </w:tc>
      </w:tr>
      <w:tr w:rsidR="00E07B17">
        <w:tc>
          <w:tcPr>
            <w:tcW w:w="870" w:type="dxa"/>
            <w:vAlign w:val="center"/>
          </w:tcPr>
          <w:p w:rsidR="00E07B17" w:rsidRDefault="004E1D90">
            <w:pPr>
              <w:jc w:val="center"/>
            </w:pPr>
            <w:r>
              <w:rPr>
                <w:rFonts w:eastAsiaTheme="minorEastAsia"/>
                <w:szCs w:val="21"/>
              </w:rPr>
              <w:t>14</w:t>
            </w:r>
          </w:p>
        </w:tc>
        <w:tc>
          <w:tcPr>
            <w:tcW w:w="1650" w:type="dxa"/>
            <w:vAlign w:val="center"/>
          </w:tcPr>
          <w:p w:rsidR="00E07B17" w:rsidRDefault="004E1D90">
            <w:pPr>
              <w:jc w:val="center"/>
            </w:pPr>
            <w:r>
              <w:rPr>
                <w:rFonts w:eastAsiaTheme="minorEastAsia"/>
                <w:szCs w:val="21"/>
              </w:rPr>
              <w:t>002353</w:t>
            </w:r>
          </w:p>
        </w:tc>
        <w:tc>
          <w:tcPr>
            <w:tcW w:w="1980" w:type="dxa"/>
            <w:vAlign w:val="center"/>
          </w:tcPr>
          <w:p w:rsidR="00E07B17" w:rsidRDefault="004E1D90">
            <w:pPr>
              <w:jc w:val="center"/>
            </w:pPr>
            <w:r>
              <w:rPr>
                <w:rFonts w:eastAsiaTheme="minorEastAsia"/>
                <w:szCs w:val="21"/>
              </w:rPr>
              <w:t>杰瑞股份</w:t>
            </w:r>
          </w:p>
        </w:tc>
        <w:tc>
          <w:tcPr>
            <w:tcW w:w="2880" w:type="dxa"/>
            <w:vAlign w:val="center"/>
          </w:tcPr>
          <w:p w:rsidR="00E07B17" w:rsidRDefault="004E1D90">
            <w:pPr>
              <w:jc w:val="right"/>
            </w:pPr>
            <w:r>
              <w:rPr>
                <w:rFonts w:eastAsiaTheme="minorEastAsia"/>
                <w:szCs w:val="21"/>
              </w:rPr>
              <w:t>517,093.56</w:t>
            </w:r>
          </w:p>
        </w:tc>
        <w:tc>
          <w:tcPr>
            <w:tcW w:w="1620" w:type="dxa"/>
            <w:vAlign w:val="center"/>
          </w:tcPr>
          <w:p w:rsidR="00E07B17" w:rsidRDefault="004E1D90">
            <w:pPr>
              <w:jc w:val="right"/>
            </w:pPr>
            <w:r>
              <w:rPr>
                <w:rFonts w:eastAsiaTheme="minorEastAsia"/>
                <w:szCs w:val="21"/>
              </w:rPr>
              <w:t>0.10</w:t>
            </w:r>
          </w:p>
        </w:tc>
      </w:tr>
      <w:tr w:rsidR="00E07B17">
        <w:tc>
          <w:tcPr>
            <w:tcW w:w="870" w:type="dxa"/>
            <w:vAlign w:val="center"/>
          </w:tcPr>
          <w:p w:rsidR="00E07B17" w:rsidRDefault="004E1D90">
            <w:pPr>
              <w:jc w:val="center"/>
            </w:pPr>
            <w:r>
              <w:rPr>
                <w:rFonts w:eastAsiaTheme="minorEastAsia"/>
                <w:szCs w:val="21"/>
              </w:rPr>
              <w:t>15</w:t>
            </w:r>
          </w:p>
        </w:tc>
        <w:tc>
          <w:tcPr>
            <w:tcW w:w="1650" w:type="dxa"/>
            <w:vAlign w:val="center"/>
          </w:tcPr>
          <w:p w:rsidR="00E07B17" w:rsidRDefault="004E1D90">
            <w:pPr>
              <w:jc w:val="center"/>
            </w:pPr>
            <w:r>
              <w:rPr>
                <w:rFonts w:eastAsiaTheme="minorEastAsia"/>
                <w:szCs w:val="21"/>
              </w:rPr>
              <w:t>603298</w:t>
            </w:r>
          </w:p>
        </w:tc>
        <w:tc>
          <w:tcPr>
            <w:tcW w:w="1980" w:type="dxa"/>
            <w:vAlign w:val="center"/>
          </w:tcPr>
          <w:p w:rsidR="00E07B17" w:rsidRDefault="004E1D90">
            <w:pPr>
              <w:jc w:val="center"/>
            </w:pPr>
            <w:r>
              <w:rPr>
                <w:rFonts w:eastAsiaTheme="minorEastAsia"/>
                <w:szCs w:val="21"/>
              </w:rPr>
              <w:t>杭叉集团</w:t>
            </w:r>
          </w:p>
        </w:tc>
        <w:tc>
          <w:tcPr>
            <w:tcW w:w="2880" w:type="dxa"/>
            <w:vAlign w:val="center"/>
          </w:tcPr>
          <w:p w:rsidR="00E07B17" w:rsidRDefault="004E1D90">
            <w:pPr>
              <w:jc w:val="right"/>
            </w:pPr>
            <w:r>
              <w:rPr>
                <w:rFonts w:eastAsiaTheme="minorEastAsia"/>
                <w:szCs w:val="21"/>
              </w:rPr>
              <w:t>488,151.48</w:t>
            </w:r>
          </w:p>
        </w:tc>
        <w:tc>
          <w:tcPr>
            <w:tcW w:w="1620" w:type="dxa"/>
            <w:vAlign w:val="center"/>
          </w:tcPr>
          <w:p w:rsidR="00E07B17" w:rsidRDefault="004E1D90">
            <w:pPr>
              <w:jc w:val="right"/>
            </w:pPr>
            <w:r>
              <w:rPr>
                <w:rFonts w:eastAsiaTheme="minorEastAsia"/>
                <w:szCs w:val="21"/>
              </w:rPr>
              <w:t>0.09</w:t>
            </w:r>
          </w:p>
        </w:tc>
      </w:tr>
      <w:tr w:rsidR="00E07B17">
        <w:tc>
          <w:tcPr>
            <w:tcW w:w="870" w:type="dxa"/>
            <w:vAlign w:val="center"/>
          </w:tcPr>
          <w:p w:rsidR="00E07B17" w:rsidRDefault="004E1D90">
            <w:pPr>
              <w:jc w:val="center"/>
            </w:pPr>
            <w:r>
              <w:rPr>
                <w:rFonts w:eastAsiaTheme="minorEastAsia"/>
                <w:szCs w:val="21"/>
              </w:rPr>
              <w:t>16</w:t>
            </w:r>
          </w:p>
        </w:tc>
        <w:tc>
          <w:tcPr>
            <w:tcW w:w="1650" w:type="dxa"/>
            <w:vAlign w:val="center"/>
          </w:tcPr>
          <w:p w:rsidR="00E07B17" w:rsidRDefault="004E1D90">
            <w:pPr>
              <w:jc w:val="center"/>
            </w:pPr>
            <w:r>
              <w:rPr>
                <w:rFonts w:eastAsiaTheme="minorEastAsia"/>
                <w:szCs w:val="21"/>
              </w:rPr>
              <w:t>000636</w:t>
            </w:r>
          </w:p>
        </w:tc>
        <w:tc>
          <w:tcPr>
            <w:tcW w:w="1980" w:type="dxa"/>
            <w:vAlign w:val="center"/>
          </w:tcPr>
          <w:p w:rsidR="00E07B17" w:rsidRDefault="004E1D90">
            <w:pPr>
              <w:jc w:val="center"/>
            </w:pPr>
            <w:r>
              <w:rPr>
                <w:rFonts w:eastAsiaTheme="minorEastAsia"/>
                <w:szCs w:val="21"/>
              </w:rPr>
              <w:t>风华高科</w:t>
            </w:r>
          </w:p>
        </w:tc>
        <w:tc>
          <w:tcPr>
            <w:tcW w:w="2880" w:type="dxa"/>
            <w:vAlign w:val="center"/>
          </w:tcPr>
          <w:p w:rsidR="00E07B17" w:rsidRDefault="004E1D90">
            <w:pPr>
              <w:jc w:val="right"/>
            </w:pPr>
            <w:r>
              <w:rPr>
                <w:rFonts w:eastAsiaTheme="minorEastAsia"/>
                <w:szCs w:val="21"/>
              </w:rPr>
              <w:t>267,581.55</w:t>
            </w:r>
          </w:p>
        </w:tc>
        <w:tc>
          <w:tcPr>
            <w:tcW w:w="1620" w:type="dxa"/>
            <w:vAlign w:val="center"/>
          </w:tcPr>
          <w:p w:rsidR="00E07B17" w:rsidRDefault="004E1D90">
            <w:pPr>
              <w:jc w:val="right"/>
            </w:pPr>
            <w:r>
              <w:rPr>
                <w:rFonts w:eastAsiaTheme="minorEastAsia"/>
                <w:szCs w:val="21"/>
              </w:rPr>
              <w:t>0.05</w:t>
            </w:r>
          </w:p>
        </w:tc>
      </w:tr>
      <w:tr w:rsidR="00E07B17">
        <w:tc>
          <w:tcPr>
            <w:tcW w:w="870" w:type="dxa"/>
            <w:vAlign w:val="center"/>
          </w:tcPr>
          <w:p w:rsidR="00E07B17" w:rsidRDefault="004E1D90">
            <w:pPr>
              <w:jc w:val="center"/>
            </w:pPr>
            <w:r>
              <w:rPr>
                <w:rFonts w:eastAsiaTheme="minorEastAsia"/>
                <w:szCs w:val="21"/>
              </w:rPr>
              <w:t>17</w:t>
            </w:r>
          </w:p>
        </w:tc>
        <w:tc>
          <w:tcPr>
            <w:tcW w:w="1650" w:type="dxa"/>
            <w:vAlign w:val="center"/>
          </w:tcPr>
          <w:p w:rsidR="00E07B17" w:rsidRDefault="004E1D90">
            <w:pPr>
              <w:jc w:val="center"/>
            </w:pPr>
            <w:r>
              <w:rPr>
                <w:rFonts w:eastAsiaTheme="minorEastAsia"/>
                <w:szCs w:val="21"/>
              </w:rPr>
              <w:t>600905</w:t>
            </w:r>
          </w:p>
        </w:tc>
        <w:tc>
          <w:tcPr>
            <w:tcW w:w="1980" w:type="dxa"/>
            <w:vAlign w:val="center"/>
          </w:tcPr>
          <w:p w:rsidR="00E07B17" w:rsidRDefault="004E1D90">
            <w:pPr>
              <w:jc w:val="center"/>
            </w:pPr>
            <w:r>
              <w:rPr>
                <w:rFonts w:eastAsiaTheme="minorEastAsia"/>
                <w:szCs w:val="21"/>
              </w:rPr>
              <w:t>三峡能源</w:t>
            </w:r>
          </w:p>
        </w:tc>
        <w:tc>
          <w:tcPr>
            <w:tcW w:w="2880" w:type="dxa"/>
            <w:vAlign w:val="center"/>
          </w:tcPr>
          <w:p w:rsidR="00E07B17" w:rsidRDefault="004E1D90">
            <w:pPr>
              <w:jc w:val="right"/>
            </w:pPr>
            <w:r>
              <w:rPr>
                <w:rFonts w:eastAsiaTheme="minorEastAsia"/>
                <w:szCs w:val="21"/>
              </w:rPr>
              <w:t>77,638.00</w:t>
            </w:r>
          </w:p>
        </w:tc>
        <w:tc>
          <w:tcPr>
            <w:tcW w:w="1620" w:type="dxa"/>
            <w:vAlign w:val="center"/>
          </w:tcPr>
          <w:p w:rsidR="00E07B17" w:rsidRDefault="004E1D90">
            <w:pPr>
              <w:jc w:val="right"/>
            </w:pPr>
            <w:r>
              <w:rPr>
                <w:rFonts w:eastAsiaTheme="minorEastAsia"/>
                <w:szCs w:val="21"/>
              </w:rPr>
              <w:t>0.01</w:t>
            </w:r>
          </w:p>
        </w:tc>
      </w:tr>
      <w:tr w:rsidR="00E07B17">
        <w:tc>
          <w:tcPr>
            <w:tcW w:w="870" w:type="dxa"/>
            <w:vAlign w:val="center"/>
          </w:tcPr>
          <w:p w:rsidR="00E07B17" w:rsidRDefault="004E1D90">
            <w:pPr>
              <w:jc w:val="center"/>
            </w:pPr>
            <w:r>
              <w:rPr>
                <w:rFonts w:eastAsiaTheme="minorEastAsia"/>
                <w:szCs w:val="21"/>
              </w:rPr>
              <w:t>18</w:t>
            </w:r>
          </w:p>
        </w:tc>
        <w:tc>
          <w:tcPr>
            <w:tcW w:w="1650" w:type="dxa"/>
            <w:vAlign w:val="center"/>
          </w:tcPr>
          <w:p w:rsidR="00E07B17" w:rsidRDefault="004E1D90">
            <w:pPr>
              <w:jc w:val="center"/>
            </w:pPr>
            <w:r>
              <w:rPr>
                <w:rFonts w:eastAsiaTheme="minorEastAsia"/>
                <w:szCs w:val="21"/>
              </w:rPr>
              <w:t>688538</w:t>
            </w:r>
          </w:p>
        </w:tc>
        <w:tc>
          <w:tcPr>
            <w:tcW w:w="1980" w:type="dxa"/>
            <w:vAlign w:val="center"/>
          </w:tcPr>
          <w:p w:rsidR="00E07B17" w:rsidRDefault="004E1D90">
            <w:pPr>
              <w:jc w:val="center"/>
            </w:pPr>
            <w:r>
              <w:rPr>
                <w:rFonts w:eastAsiaTheme="minorEastAsia"/>
                <w:szCs w:val="21"/>
              </w:rPr>
              <w:t>和辉光电</w:t>
            </w:r>
          </w:p>
        </w:tc>
        <w:tc>
          <w:tcPr>
            <w:tcW w:w="2880" w:type="dxa"/>
            <w:vAlign w:val="center"/>
          </w:tcPr>
          <w:p w:rsidR="00E07B17" w:rsidRDefault="004E1D90">
            <w:pPr>
              <w:jc w:val="right"/>
            </w:pPr>
            <w:r>
              <w:rPr>
                <w:rFonts w:eastAsiaTheme="minorEastAsia"/>
                <w:szCs w:val="21"/>
              </w:rPr>
              <w:t>12,400.00</w:t>
            </w:r>
          </w:p>
        </w:tc>
        <w:tc>
          <w:tcPr>
            <w:tcW w:w="1620" w:type="dxa"/>
            <w:vAlign w:val="center"/>
          </w:tcPr>
          <w:p w:rsidR="00E07B17" w:rsidRDefault="004E1D90">
            <w:pPr>
              <w:jc w:val="right"/>
            </w:pPr>
            <w:r>
              <w:rPr>
                <w:rFonts w:eastAsiaTheme="minorEastAsia"/>
                <w:szCs w:val="21"/>
              </w:rPr>
              <w:t>0.00</w:t>
            </w:r>
          </w:p>
        </w:tc>
      </w:tr>
      <w:tr w:rsidR="00E07B17">
        <w:tc>
          <w:tcPr>
            <w:tcW w:w="870" w:type="dxa"/>
            <w:vAlign w:val="center"/>
          </w:tcPr>
          <w:p w:rsidR="00E07B17" w:rsidRDefault="004E1D90">
            <w:pPr>
              <w:jc w:val="center"/>
            </w:pPr>
            <w:r>
              <w:rPr>
                <w:rFonts w:eastAsiaTheme="minorEastAsia"/>
                <w:szCs w:val="21"/>
              </w:rPr>
              <w:t>19</w:t>
            </w:r>
          </w:p>
        </w:tc>
        <w:tc>
          <w:tcPr>
            <w:tcW w:w="1650" w:type="dxa"/>
            <w:vAlign w:val="center"/>
          </w:tcPr>
          <w:p w:rsidR="00E07B17" w:rsidRDefault="004E1D90">
            <w:pPr>
              <w:jc w:val="center"/>
            </w:pPr>
            <w:r>
              <w:rPr>
                <w:rFonts w:eastAsiaTheme="minorEastAsia"/>
                <w:szCs w:val="21"/>
              </w:rPr>
              <w:t>601665</w:t>
            </w:r>
          </w:p>
        </w:tc>
        <w:tc>
          <w:tcPr>
            <w:tcW w:w="1980" w:type="dxa"/>
            <w:vAlign w:val="center"/>
          </w:tcPr>
          <w:p w:rsidR="00E07B17" w:rsidRDefault="004E1D90">
            <w:pPr>
              <w:jc w:val="center"/>
            </w:pPr>
            <w:r>
              <w:rPr>
                <w:rFonts w:eastAsiaTheme="minorEastAsia"/>
                <w:szCs w:val="21"/>
              </w:rPr>
              <w:t>齐鲁银行</w:t>
            </w:r>
          </w:p>
        </w:tc>
        <w:tc>
          <w:tcPr>
            <w:tcW w:w="2880" w:type="dxa"/>
            <w:vAlign w:val="center"/>
          </w:tcPr>
          <w:p w:rsidR="00E07B17" w:rsidRDefault="004E1D90">
            <w:pPr>
              <w:jc w:val="right"/>
            </w:pPr>
            <w:r>
              <w:rPr>
                <w:rFonts w:eastAsiaTheme="minorEastAsia"/>
                <w:szCs w:val="21"/>
              </w:rPr>
              <w:t>9,130.00</w:t>
            </w:r>
          </w:p>
        </w:tc>
        <w:tc>
          <w:tcPr>
            <w:tcW w:w="1620" w:type="dxa"/>
            <w:vAlign w:val="center"/>
          </w:tcPr>
          <w:p w:rsidR="00E07B17" w:rsidRDefault="004E1D90">
            <w:pPr>
              <w:jc w:val="right"/>
            </w:pPr>
            <w:r>
              <w:rPr>
                <w:rFonts w:eastAsiaTheme="minorEastAsia"/>
                <w:szCs w:val="21"/>
              </w:rPr>
              <w:t>0.00</w:t>
            </w:r>
          </w:p>
        </w:tc>
      </w:tr>
      <w:tr w:rsidR="00E07B17">
        <w:tc>
          <w:tcPr>
            <w:tcW w:w="870" w:type="dxa"/>
            <w:vAlign w:val="center"/>
          </w:tcPr>
          <w:p w:rsidR="00E07B17" w:rsidRDefault="004E1D90">
            <w:pPr>
              <w:jc w:val="center"/>
            </w:pPr>
            <w:r>
              <w:rPr>
                <w:rFonts w:eastAsiaTheme="minorEastAsia"/>
                <w:szCs w:val="21"/>
              </w:rPr>
              <w:t>20</w:t>
            </w:r>
          </w:p>
        </w:tc>
        <w:tc>
          <w:tcPr>
            <w:tcW w:w="1650" w:type="dxa"/>
            <w:vAlign w:val="center"/>
          </w:tcPr>
          <w:p w:rsidR="00E07B17" w:rsidRDefault="004E1D90">
            <w:pPr>
              <w:jc w:val="center"/>
            </w:pPr>
            <w:r>
              <w:rPr>
                <w:rFonts w:eastAsiaTheme="minorEastAsia"/>
                <w:szCs w:val="21"/>
              </w:rPr>
              <w:t>688425</w:t>
            </w:r>
          </w:p>
        </w:tc>
        <w:tc>
          <w:tcPr>
            <w:tcW w:w="1980" w:type="dxa"/>
            <w:vAlign w:val="center"/>
          </w:tcPr>
          <w:p w:rsidR="00E07B17" w:rsidRDefault="004E1D90">
            <w:pPr>
              <w:jc w:val="center"/>
            </w:pPr>
            <w:r>
              <w:rPr>
                <w:rFonts w:eastAsiaTheme="minorEastAsia"/>
                <w:szCs w:val="21"/>
              </w:rPr>
              <w:t>铁建重工</w:t>
            </w:r>
          </w:p>
        </w:tc>
        <w:tc>
          <w:tcPr>
            <w:tcW w:w="2880" w:type="dxa"/>
            <w:vAlign w:val="center"/>
          </w:tcPr>
          <w:p w:rsidR="00E07B17" w:rsidRDefault="004E1D90">
            <w:pPr>
              <w:jc w:val="right"/>
            </w:pPr>
            <w:r>
              <w:rPr>
                <w:rFonts w:eastAsiaTheme="minorEastAsia"/>
                <w:szCs w:val="21"/>
              </w:rPr>
              <w:t>5,790.00</w:t>
            </w:r>
          </w:p>
        </w:tc>
        <w:tc>
          <w:tcPr>
            <w:tcW w:w="1620" w:type="dxa"/>
            <w:vAlign w:val="center"/>
          </w:tcPr>
          <w:p w:rsidR="00E07B17" w:rsidRDefault="004E1D90">
            <w:pPr>
              <w:jc w:val="right"/>
            </w:pPr>
            <w:r>
              <w:rPr>
                <w:rFonts w:eastAsiaTheme="minorEastAsia"/>
                <w:szCs w:val="21"/>
              </w:rPr>
              <w:t>0.00</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7.4.3 </w:t>
      </w:r>
      <w:r w:rsidRPr="00C56F63">
        <w:rPr>
          <w:rFonts w:eastAsiaTheme="minorEastAsia"/>
          <w:b/>
          <w:bCs/>
          <w:color w:val="000000"/>
          <w:szCs w:val="21"/>
        </w:rPr>
        <w:t>买入股票的成本总额及卖出股票的收入总额</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6B65E1" w:rsidRPr="00C56F63">
        <w:tc>
          <w:tcPr>
            <w:tcW w:w="45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买入股票的成本（成交）总额</w:t>
            </w:r>
          </w:p>
        </w:tc>
        <w:tc>
          <w:tcPr>
            <w:tcW w:w="4500" w:type="dxa"/>
            <w:vAlign w:val="center"/>
          </w:tcPr>
          <w:p w:rsidR="006B65E1" w:rsidRPr="00C56F63" w:rsidRDefault="00945F2E">
            <w:pPr>
              <w:wordWrap w:val="0"/>
              <w:jc w:val="right"/>
              <w:rPr>
                <w:rFonts w:eastAsiaTheme="minorEastAsia"/>
                <w:szCs w:val="21"/>
              </w:rPr>
            </w:pPr>
            <w:r w:rsidRPr="00C56F63">
              <w:rPr>
                <w:rFonts w:eastAsiaTheme="minorEastAsia"/>
                <w:szCs w:val="21"/>
              </w:rPr>
              <w:t>57,692,991.26</w:t>
            </w:r>
          </w:p>
        </w:tc>
      </w:tr>
      <w:tr w:rsidR="006B65E1" w:rsidRPr="00C56F63">
        <w:tc>
          <w:tcPr>
            <w:tcW w:w="45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卖出股票的收入（成交）总额</w:t>
            </w:r>
          </w:p>
        </w:tc>
        <w:tc>
          <w:tcPr>
            <w:tcW w:w="4500" w:type="dxa"/>
            <w:vAlign w:val="center"/>
          </w:tcPr>
          <w:p w:rsidR="006B65E1" w:rsidRPr="00C56F63" w:rsidRDefault="00945F2E">
            <w:pPr>
              <w:jc w:val="right"/>
              <w:rPr>
                <w:rFonts w:eastAsiaTheme="minorEastAsia"/>
                <w:szCs w:val="21"/>
              </w:rPr>
            </w:pPr>
            <w:r w:rsidRPr="00C56F63">
              <w:rPr>
                <w:rFonts w:eastAsiaTheme="minorEastAsia"/>
                <w:szCs w:val="21"/>
              </w:rPr>
              <w:t>18,158,929.20</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0" w:name="_Toc234814104"/>
      <w:bookmarkStart w:id="91" w:name="_Toc390421261"/>
      <w:bookmarkStart w:id="92" w:name="_Toc80121121"/>
      <w:r w:rsidRPr="00C56F63">
        <w:rPr>
          <w:rFonts w:ascii="Times New Roman" w:eastAsiaTheme="minorEastAsia" w:hAnsi="Times New Roman"/>
          <w:kern w:val="0"/>
          <w:sz w:val="21"/>
          <w:szCs w:val="21"/>
        </w:rPr>
        <w:t xml:space="preserve">7.5 </w:t>
      </w:r>
      <w:r w:rsidRPr="00C56F63">
        <w:rPr>
          <w:rFonts w:ascii="Times New Roman" w:eastAsiaTheme="minorEastAsia" w:hAnsi="Times New Roman"/>
          <w:kern w:val="0"/>
          <w:sz w:val="21"/>
          <w:szCs w:val="21"/>
        </w:rPr>
        <w:t>期末按债券品种分类的债券投资组合</w:t>
      </w:r>
      <w:bookmarkEnd w:id="90"/>
      <w:bookmarkEnd w:id="91"/>
      <w:bookmarkEnd w:id="92"/>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410"/>
        <w:gridCol w:w="2041"/>
      </w:tblGrid>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序号</w:t>
            </w:r>
          </w:p>
        </w:tc>
        <w:tc>
          <w:tcPr>
            <w:tcW w:w="3260"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债券品种</w:t>
            </w:r>
          </w:p>
        </w:tc>
        <w:tc>
          <w:tcPr>
            <w:tcW w:w="2410"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2041"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lastRenderedPageBreak/>
              <w:t>1</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国家债券</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103,632,400.00</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19.28</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2</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央行票据</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3</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金融债券</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6B65E1">
            <w:pPr>
              <w:spacing w:before="29" w:line="360" w:lineRule="auto"/>
              <w:ind w:left="17"/>
              <w:jc w:val="center"/>
              <w:rPr>
                <w:rFonts w:eastAsiaTheme="minorEastAsia"/>
                <w:color w:val="000000"/>
                <w:szCs w:val="21"/>
              </w:rPr>
            </w:pP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其中：政策性金融债</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4</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企业债券</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178,275,600.00</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33.17</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5</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企业短期融资券</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10,008,000.00</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1.86</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6</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中期票据</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36,234,200.00</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6.74</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7</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可转债</w:t>
            </w:r>
            <w:r w:rsidRPr="00C56F63">
              <w:rPr>
                <w:rFonts w:eastAsiaTheme="minorEastAsia" w:hint="eastAsia"/>
                <w:color w:val="000000"/>
                <w:szCs w:val="21"/>
              </w:rPr>
              <w:t>（可交换债）</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68,081,928.80</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12.67</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hint="eastAsia"/>
                <w:color w:val="000000"/>
                <w:szCs w:val="21"/>
              </w:rPr>
              <w:t>8</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hint="eastAsia"/>
                <w:color w:val="000000"/>
                <w:szCs w:val="21"/>
              </w:rPr>
              <w:t>同业存单</w:t>
            </w:r>
          </w:p>
        </w:tc>
        <w:tc>
          <w:tcPr>
            <w:tcW w:w="2410" w:type="dxa"/>
            <w:vAlign w:val="center"/>
          </w:tcPr>
          <w:p w:rsidR="006B65E1" w:rsidRPr="00C56F63" w:rsidRDefault="00945F2E">
            <w:pPr>
              <w:spacing w:before="29" w:line="360" w:lineRule="auto"/>
              <w:ind w:left="17"/>
              <w:jc w:val="right"/>
              <w:rPr>
                <w:rFonts w:eastAsiaTheme="minorEastAsia"/>
                <w:color w:val="000000"/>
                <w:szCs w:val="21"/>
              </w:rPr>
            </w:pPr>
            <w:r w:rsidRPr="00C56F63">
              <w:rPr>
                <w:rFonts w:eastAsiaTheme="minorEastAsia" w:hint="eastAsia"/>
                <w:color w:val="000000"/>
                <w:szCs w:val="21"/>
              </w:rPr>
              <w:t>102,117,000.00</w:t>
            </w:r>
          </w:p>
        </w:tc>
        <w:tc>
          <w:tcPr>
            <w:tcW w:w="2041" w:type="dxa"/>
            <w:vAlign w:val="center"/>
          </w:tcPr>
          <w:p w:rsidR="006B65E1" w:rsidRPr="00C56F63" w:rsidRDefault="00945F2E">
            <w:pPr>
              <w:spacing w:before="29" w:line="360" w:lineRule="auto"/>
              <w:ind w:left="17"/>
              <w:jc w:val="right"/>
              <w:rPr>
                <w:rFonts w:eastAsiaTheme="minorEastAsia"/>
                <w:color w:val="000000"/>
                <w:szCs w:val="21"/>
              </w:rPr>
            </w:pPr>
            <w:r w:rsidRPr="00C56F63">
              <w:rPr>
                <w:rFonts w:eastAsiaTheme="minorEastAsia" w:hint="eastAsia"/>
                <w:color w:val="000000"/>
                <w:szCs w:val="21"/>
              </w:rPr>
              <w:t>19.00</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9</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其他</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10</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合计</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498,349,128.80</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92.73</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3" w:name="_Toc390421262"/>
      <w:bookmarkStart w:id="94" w:name="_Toc80121122"/>
      <w:r w:rsidRPr="00C56F63">
        <w:rPr>
          <w:rFonts w:ascii="Times New Roman" w:eastAsiaTheme="minorEastAsia" w:hAnsi="Times New Roman"/>
          <w:kern w:val="0"/>
          <w:sz w:val="21"/>
          <w:szCs w:val="21"/>
        </w:rPr>
        <w:t>7.6</w:t>
      </w:r>
      <w:bookmarkStart w:id="95" w:name="_Toc234814105"/>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期末按公允价值占基金资产净值比例大小排序的前五名债券投资明细</w:t>
      </w:r>
      <w:bookmarkEnd w:id="93"/>
      <w:bookmarkEnd w:id="95"/>
      <w:bookmarkEnd w:id="94"/>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6B65E1" w:rsidRPr="00C56F63">
        <w:tc>
          <w:tcPr>
            <w:tcW w:w="1252"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序号</w:t>
            </w:r>
          </w:p>
        </w:tc>
        <w:tc>
          <w:tcPr>
            <w:tcW w:w="1310"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债券代码</w:t>
            </w:r>
          </w:p>
        </w:tc>
        <w:tc>
          <w:tcPr>
            <w:tcW w:w="1282"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债券名称</w:t>
            </w:r>
          </w:p>
        </w:tc>
        <w:tc>
          <w:tcPr>
            <w:tcW w:w="142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数量</w:t>
            </w:r>
            <w:r w:rsidRPr="00C56F63">
              <w:rPr>
                <w:rFonts w:eastAsiaTheme="minorEastAsia"/>
                <w:color w:val="000000"/>
                <w:szCs w:val="21"/>
              </w:rPr>
              <w:t>(</w:t>
            </w:r>
            <w:r w:rsidRPr="00C56F63">
              <w:rPr>
                <w:rFonts w:eastAsiaTheme="minorEastAsia"/>
                <w:color w:val="000000"/>
                <w:szCs w:val="21"/>
              </w:rPr>
              <w:t>张</w:t>
            </w:r>
            <w:r w:rsidRPr="00C56F63">
              <w:rPr>
                <w:rFonts w:eastAsiaTheme="minorEastAsia"/>
                <w:color w:val="000000"/>
                <w:szCs w:val="21"/>
              </w:rPr>
              <w:t>)</w:t>
            </w:r>
          </w:p>
        </w:tc>
        <w:tc>
          <w:tcPr>
            <w:tcW w:w="164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1612"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w:t>
            </w:r>
          </w:p>
        </w:tc>
      </w:tr>
      <w:tr w:rsidR="00E07B17">
        <w:tc>
          <w:tcPr>
            <w:tcW w:w="1252" w:type="dxa"/>
            <w:vAlign w:val="center"/>
          </w:tcPr>
          <w:p w:rsidR="00E07B17" w:rsidRDefault="004E1D90">
            <w:pPr>
              <w:jc w:val="center"/>
            </w:pPr>
            <w:r>
              <w:rPr>
                <w:rFonts w:eastAsiaTheme="minorEastAsia"/>
                <w:color w:val="000000"/>
                <w:szCs w:val="21"/>
              </w:rPr>
              <w:t>1</w:t>
            </w:r>
          </w:p>
        </w:tc>
        <w:tc>
          <w:tcPr>
            <w:tcW w:w="1310" w:type="dxa"/>
            <w:vAlign w:val="center"/>
          </w:tcPr>
          <w:p w:rsidR="00E07B17" w:rsidRDefault="004E1D90">
            <w:pPr>
              <w:jc w:val="center"/>
            </w:pPr>
            <w:r>
              <w:rPr>
                <w:rFonts w:eastAsiaTheme="minorEastAsia"/>
                <w:color w:val="000000"/>
                <w:szCs w:val="21"/>
              </w:rPr>
              <w:t>200013</w:t>
            </w:r>
          </w:p>
        </w:tc>
        <w:tc>
          <w:tcPr>
            <w:tcW w:w="1282" w:type="dxa"/>
            <w:vAlign w:val="center"/>
          </w:tcPr>
          <w:p w:rsidR="00E07B17" w:rsidRDefault="004E1D90">
            <w:pPr>
              <w:jc w:val="center"/>
            </w:pPr>
            <w:r>
              <w:rPr>
                <w:rFonts w:eastAsiaTheme="minorEastAsia"/>
                <w:color w:val="000000"/>
                <w:szCs w:val="21"/>
              </w:rPr>
              <w:t>20</w:t>
            </w:r>
            <w:r>
              <w:rPr>
                <w:rFonts w:eastAsiaTheme="minorEastAsia"/>
                <w:color w:val="000000"/>
                <w:szCs w:val="21"/>
              </w:rPr>
              <w:t>附息国债</w:t>
            </w:r>
            <w:r>
              <w:rPr>
                <w:rFonts w:eastAsiaTheme="minorEastAsia"/>
                <w:color w:val="000000"/>
                <w:szCs w:val="21"/>
              </w:rPr>
              <w:t>13</w:t>
            </w:r>
          </w:p>
        </w:tc>
        <w:tc>
          <w:tcPr>
            <w:tcW w:w="1426" w:type="dxa"/>
            <w:vAlign w:val="center"/>
          </w:tcPr>
          <w:p w:rsidR="00E07B17" w:rsidRDefault="004E1D90">
            <w:pPr>
              <w:jc w:val="right"/>
            </w:pPr>
            <w:r>
              <w:rPr>
                <w:rFonts w:eastAsiaTheme="minorEastAsia"/>
                <w:color w:val="000000"/>
                <w:szCs w:val="21"/>
              </w:rPr>
              <w:t>520,000</w:t>
            </w:r>
          </w:p>
        </w:tc>
        <w:tc>
          <w:tcPr>
            <w:tcW w:w="1646" w:type="dxa"/>
            <w:vAlign w:val="center"/>
          </w:tcPr>
          <w:p w:rsidR="00E07B17" w:rsidRDefault="004E1D90">
            <w:pPr>
              <w:jc w:val="right"/>
            </w:pPr>
            <w:r>
              <w:rPr>
                <w:rFonts w:eastAsiaTheme="minorEastAsia"/>
                <w:color w:val="000000"/>
                <w:szCs w:val="21"/>
              </w:rPr>
              <w:t>52,213,200.00</w:t>
            </w:r>
          </w:p>
        </w:tc>
        <w:tc>
          <w:tcPr>
            <w:tcW w:w="1612" w:type="dxa"/>
            <w:vAlign w:val="center"/>
          </w:tcPr>
          <w:p w:rsidR="00E07B17" w:rsidRDefault="004E1D90">
            <w:pPr>
              <w:jc w:val="right"/>
            </w:pPr>
            <w:r>
              <w:rPr>
                <w:rFonts w:eastAsiaTheme="minorEastAsia"/>
                <w:color w:val="000000"/>
                <w:szCs w:val="21"/>
              </w:rPr>
              <w:t>9.72</w:t>
            </w:r>
          </w:p>
        </w:tc>
      </w:tr>
      <w:tr w:rsidR="00E07B17">
        <w:tc>
          <w:tcPr>
            <w:tcW w:w="1252" w:type="dxa"/>
            <w:vAlign w:val="center"/>
          </w:tcPr>
          <w:p w:rsidR="00E07B17" w:rsidRDefault="004E1D90">
            <w:pPr>
              <w:jc w:val="center"/>
            </w:pPr>
            <w:r>
              <w:rPr>
                <w:rFonts w:eastAsiaTheme="minorEastAsia"/>
                <w:color w:val="000000"/>
                <w:szCs w:val="21"/>
              </w:rPr>
              <w:t>2</w:t>
            </w:r>
          </w:p>
        </w:tc>
        <w:tc>
          <w:tcPr>
            <w:tcW w:w="1310" w:type="dxa"/>
            <w:vAlign w:val="center"/>
          </w:tcPr>
          <w:p w:rsidR="00E07B17" w:rsidRDefault="004E1D90">
            <w:pPr>
              <w:jc w:val="center"/>
            </w:pPr>
            <w:r>
              <w:rPr>
                <w:rFonts w:eastAsiaTheme="minorEastAsia"/>
                <w:color w:val="000000"/>
                <w:szCs w:val="21"/>
              </w:rPr>
              <w:t>155177</w:t>
            </w:r>
          </w:p>
        </w:tc>
        <w:tc>
          <w:tcPr>
            <w:tcW w:w="1282" w:type="dxa"/>
            <w:vAlign w:val="center"/>
          </w:tcPr>
          <w:p w:rsidR="00E07B17" w:rsidRDefault="004E1D90">
            <w:pPr>
              <w:jc w:val="center"/>
            </w:pPr>
            <w:r>
              <w:rPr>
                <w:rFonts w:eastAsiaTheme="minorEastAsia"/>
                <w:color w:val="000000"/>
                <w:szCs w:val="21"/>
              </w:rPr>
              <w:t>19</w:t>
            </w:r>
            <w:r>
              <w:rPr>
                <w:rFonts w:eastAsiaTheme="minorEastAsia"/>
                <w:color w:val="000000"/>
                <w:szCs w:val="21"/>
              </w:rPr>
              <w:t>长电</w:t>
            </w:r>
            <w:r>
              <w:rPr>
                <w:rFonts w:eastAsiaTheme="minorEastAsia"/>
                <w:color w:val="000000"/>
                <w:szCs w:val="21"/>
              </w:rPr>
              <w:t>01</w:t>
            </w:r>
          </w:p>
        </w:tc>
        <w:tc>
          <w:tcPr>
            <w:tcW w:w="1426" w:type="dxa"/>
            <w:vAlign w:val="center"/>
          </w:tcPr>
          <w:p w:rsidR="00E07B17" w:rsidRDefault="004E1D90">
            <w:pPr>
              <w:jc w:val="right"/>
            </w:pPr>
            <w:r>
              <w:rPr>
                <w:rFonts w:eastAsiaTheme="minorEastAsia"/>
                <w:color w:val="000000"/>
                <w:szCs w:val="21"/>
              </w:rPr>
              <w:t>470,000</w:t>
            </w:r>
          </w:p>
        </w:tc>
        <w:tc>
          <w:tcPr>
            <w:tcW w:w="1646" w:type="dxa"/>
            <w:vAlign w:val="center"/>
          </w:tcPr>
          <w:p w:rsidR="00E07B17" w:rsidRDefault="004E1D90">
            <w:pPr>
              <w:jc w:val="right"/>
            </w:pPr>
            <w:r>
              <w:rPr>
                <w:rFonts w:eastAsiaTheme="minorEastAsia"/>
                <w:color w:val="000000"/>
                <w:szCs w:val="21"/>
              </w:rPr>
              <w:t>47,159,800.00</w:t>
            </w:r>
          </w:p>
        </w:tc>
        <w:tc>
          <w:tcPr>
            <w:tcW w:w="1612" w:type="dxa"/>
            <w:vAlign w:val="center"/>
          </w:tcPr>
          <w:p w:rsidR="00E07B17" w:rsidRDefault="004E1D90">
            <w:pPr>
              <w:jc w:val="right"/>
            </w:pPr>
            <w:r>
              <w:rPr>
                <w:rFonts w:eastAsiaTheme="minorEastAsia"/>
                <w:color w:val="000000"/>
                <w:szCs w:val="21"/>
              </w:rPr>
              <w:t>8.78</w:t>
            </w:r>
          </w:p>
        </w:tc>
      </w:tr>
      <w:tr w:rsidR="00E07B17">
        <w:tc>
          <w:tcPr>
            <w:tcW w:w="1252" w:type="dxa"/>
            <w:vAlign w:val="center"/>
          </w:tcPr>
          <w:p w:rsidR="00E07B17" w:rsidRDefault="004E1D90">
            <w:pPr>
              <w:jc w:val="center"/>
            </w:pPr>
            <w:r>
              <w:rPr>
                <w:rFonts w:eastAsiaTheme="minorEastAsia"/>
                <w:color w:val="000000"/>
                <w:szCs w:val="21"/>
              </w:rPr>
              <w:t>3</w:t>
            </w:r>
          </w:p>
        </w:tc>
        <w:tc>
          <w:tcPr>
            <w:tcW w:w="1310" w:type="dxa"/>
            <w:vAlign w:val="center"/>
          </w:tcPr>
          <w:p w:rsidR="00E07B17" w:rsidRDefault="004E1D90">
            <w:pPr>
              <w:jc w:val="center"/>
            </w:pPr>
            <w:r>
              <w:rPr>
                <w:rFonts w:eastAsiaTheme="minorEastAsia"/>
                <w:color w:val="000000"/>
                <w:szCs w:val="21"/>
              </w:rPr>
              <w:t>112111004</w:t>
            </w:r>
          </w:p>
        </w:tc>
        <w:tc>
          <w:tcPr>
            <w:tcW w:w="1282" w:type="dxa"/>
            <w:vAlign w:val="center"/>
          </w:tcPr>
          <w:p w:rsidR="00E07B17" w:rsidRDefault="004E1D90">
            <w:pPr>
              <w:jc w:val="center"/>
            </w:pPr>
            <w:r>
              <w:rPr>
                <w:rFonts w:eastAsiaTheme="minorEastAsia"/>
                <w:color w:val="000000"/>
                <w:szCs w:val="21"/>
              </w:rPr>
              <w:t>21</w:t>
            </w:r>
            <w:r>
              <w:rPr>
                <w:rFonts w:eastAsiaTheme="minorEastAsia"/>
                <w:color w:val="000000"/>
                <w:szCs w:val="21"/>
              </w:rPr>
              <w:t>平安银行</w:t>
            </w:r>
            <w:r>
              <w:rPr>
                <w:rFonts w:eastAsiaTheme="minorEastAsia"/>
                <w:color w:val="000000"/>
                <w:szCs w:val="21"/>
              </w:rPr>
              <w:t>CD004</w:t>
            </w:r>
          </w:p>
        </w:tc>
        <w:tc>
          <w:tcPr>
            <w:tcW w:w="1426" w:type="dxa"/>
            <w:vAlign w:val="center"/>
          </w:tcPr>
          <w:p w:rsidR="00E07B17" w:rsidRDefault="004E1D90">
            <w:pPr>
              <w:jc w:val="right"/>
            </w:pPr>
            <w:r>
              <w:rPr>
                <w:rFonts w:eastAsiaTheme="minorEastAsia"/>
                <w:color w:val="000000"/>
                <w:szCs w:val="21"/>
              </w:rPr>
              <w:t>450,000</w:t>
            </w:r>
          </w:p>
        </w:tc>
        <w:tc>
          <w:tcPr>
            <w:tcW w:w="1646" w:type="dxa"/>
            <w:vAlign w:val="center"/>
          </w:tcPr>
          <w:p w:rsidR="00E07B17" w:rsidRDefault="004E1D90">
            <w:pPr>
              <w:jc w:val="right"/>
            </w:pPr>
            <w:r>
              <w:rPr>
                <w:rFonts w:eastAsiaTheme="minorEastAsia"/>
                <w:color w:val="000000"/>
                <w:szCs w:val="21"/>
              </w:rPr>
              <w:t>43,767,000.00</w:t>
            </w:r>
          </w:p>
        </w:tc>
        <w:tc>
          <w:tcPr>
            <w:tcW w:w="1612" w:type="dxa"/>
            <w:vAlign w:val="center"/>
          </w:tcPr>
          <w:p w:rsidR="00E07B17" w:rsidRDefault="004E1D90">
            <w:pPr>
              <w:jc w:val="right"/>
            </w:pPr>
            <w:r>
              <w:rPr>
                <w:rFonts w:eastAsiaTheme="minorEastAsia"/>
                <w:color w:val="000000"/>
                <w:szCs w:val="21"/>
              </w:rPr>
              <w:t>8.14</w:t>
            </w:r>
          </w:p>
        </w:tc>
      </w:tr>
      <w:tr w:rsidR="00E07B17">
        <w:tc>
          <w:tcPr>
            <w:tcW w:w="1252" w:type="dxa"/>
            <w:vAlign w:val="center"/>
          </w:tcPr>
          <w:p w:rsidR="00E07B17" w:rsidRDefault="004E1D90">
            <w:pPr>
              <w:jc w:val="center"/>
            </w:pPr>
            <w:r>
              <w:rPr>
                <w:rFonts w:eastAsiaTheme="minorEastAsia"/>
                <w:color w:val="000000"/>
                <w:szCs w:val="21"/>
              </w:rPr>
              <w:t>4</w:t>
            </w:r>
          </w:p>
        </w:tc>
        <w:tc>
          <w:tcPr>
            <w:tcW w:w="1310" w:type="dxa"/>
            <w:vAlign w:val="center"/>
          </w:tcPr>
          <w:p w:rsidR="00E07B17" w:rsidRDefault="004E1D90">
            <w:pPr>
              <w:jc w:val="center"/>
            </w:pPr>
            <w:r>
              <w:rPr>
                <w:rFonts w:eastAsiaTheme="minorEastAsia"/>
                <w:color w:val="000000"/>
                <w:szCs w:val="21"/>
              </w:rPr>
              <w:t>1280219</w:t>
            </w:r>
          </w:p>
        </w:tc>
        <w:tc>
          <w:tcPr>
            <w:tcW w:w="1282" w:type="dxa"/>
            <w:vAlign w:val="center"/>
          </w:tcPr>
          <w:p w:rsidR="00E07B17" w:rsidRDefault="004E1D90">
            <w:pPr>
              <w:jc w:val="center"/>
            </w:pPr>
            <w:r>
              <w:rPr>
                <w:rFonts w:eastAsiaTheme="minorEastAsia"/>
                <w:color w:val="000000"/>
                <w:szCs w:val="21"/>
              </w:rPr>
              <w:t>12</w:t>
            </w:r>
            <w:r>
              <w:rPr>
                <w:rFonts w:eastAsiaTheme="minorEastAsia"/>
                <w:color w:val="000000"/>
                <w:szCs w:val="21"/>
              </w:rPr>
              <w:t>铁道</w:t>
            </w:r>
            <w:r>
              <w:rPr>
                <w:rFonts w:eastAsiaTheme="minorEastAsia"/>
                <w:color w:val="000000"/>
                <w:szCs w:val="21"/>
              </w:rPr>
              <w:t>03</w:t>
            </w:r>
          </w:p>
        </w:tc>
        <w:tc>
          <w:tcPr>
            <w:tcW w:w="1426" w:type="dxa"/>
            <w:vAlign w:val="center"/>
          </w:tcPr>
          <w:p w:rsidR="00E07B17" w:rsidRDefault="004E1D90">
            <w:pPr>
              <w:jc w:val="right"/>
            </w:pPr>
            <w:r>
              <w:rPr>
                <w:rFonts w:eastAsiaTheme="minorEastAsia"/>
                <w:color w:val="000000"/>
                <w:szCs w:val="21"/>
              </w:rPr>
              <w:t>400,000</w:t>
            </w:r>
          </w:p>
        </w:tc>
        <w:tc>
          <w:tcPr>
            <w:tcW w:w="1646" w:type="dxa"/>
            <w:vAlign w:val="center"/>
          </w:tcPr>
          <w:p w:rsidR="00E07B17" w:rsidRDefault="004E1D90">
            <w:pPr>
              <w:jc w:val="right"/>
            </w:pPr>
            <w:r>
              <w:rPr>
                <w:rFonts w:eastAsiaTheme="minorEastAsia"/>
                <w:color w:val="000000"/>
                <w:szCs w:val="21"/>
              </w:rPr>
              <w:t>41,060,000.00</w:t>
            </w:r>
          </w:p>
        </w:tc>
        <w:tc>
          <w:tcPr>
            <w:tcW w:w="1612" w:type="dxa"/>
            <w:vAlign w:val="center"/>
          </w:tcPr>
          <w:p w:rsidR="00E07B17" w:rsidRDefault="004E1D90">
            <w:pPr>
              <w:jc w:val="right"/>
            </w:pPr>
            <w:r>
              <w:rPr>
                <w:rFonts w:eastAsiaTheme="minorEastAsia"/>
                <w:color w:val="000000"/>
                <w:szCs w:val="21"/>
              </w:rPr>
              <w:t>7.64</w:t>
            </w:r>
          </w:p>
        </w:tc>
      </w:tr>
      <w:tr w:rsidR="00E07B17">
        <w:tc>
          <w:tcPr>
            <w:tcW w:w="1252" w:type="dxa"/>
            <w:vAlign w:val="center"/>
          </w:tcPr>
          <w:p w:rsidR="00E07B17" w:rsidRDefault="004E1D90">
            <w:pPr>
              <w:jc w:val="center"/>
            </w:pPr>
            <w:r>
              <w:rPr>
                <w:rFonts w:eastAsiaTheme="minorEastAsia"/>
                <w:color w:val="000000"/>
                <w:szCs w:val="21"/>
              </w:rPr>
              <w:t>5</w:t>
            </w:r>
          </w:p>
        </w:tc>
        <w:tc>
          <w:tcPr>
            <w:tcW w:w="1310" w:type="dxa"/>
            <w:vAlign w:val="center"/>
          </w:tcPr>
          <w:p w:rsidR="00E07B17" w:rsidRDefault="004E1D90">
            <w:pPr>
              <w:jc w:val="center"/>
            </w:pPr>
            <w:r>
              <w:rPr>
                <w:rFonts w:eastAsiaTheme="minorEastAsia"/>
                <w:color w:val="000000"/>
                <w:szCs w:val="21"/>
              </w:rPr>
              <w:t>200008</w:t>
            </w:r>
          </w:p>
        </w:tc>
        <w:tc>
          <w:tcPr>
            <w:tcW w:w="1282" w:type="dxa"/>
            <w:vAlign w:val="center"/>
          </w:tcPr>
          <w:p w:rsidR="00E07B17" w:rsidRDefault="004E1D90">
            <w:pPr>
              <w:jc w:val="center"/>
            </w:pPr>
            <w:r>
              <w:rPr>
                <w:rFonts w:eastAsiaTheme="minorEastAsia"/>
                <w:color w:val="000000"/>
                <w:szCs w:val="21"/>
              </w:rPr>
              <w:t>20</w:t>
            </w:r>
            <w:r>
              <w:rPr>
                <w:rFonts w:eastAsiaTheme="minorEastAsia"/>
                <w:color w:val="000000"/>
                <w:szCs w:val="21"/>
              </w:rPr>
              <w:t>附息国债</w:t>
            </w:r>
            <w:r>
              <w:rPr>
                <w:rFonts w:eastAsiaTheme="minorEastAsia"/>
                <w:color w:val="000000"/>
                <w:szCs w:val="21"/>
              </w:rPr>
              <w:t>08</w:t>
            </w:r>
          </w:p>
        </w:tc>
        <w:tc>
          <w:tcPr>
            <w:tcW w:w="1426" w:type="dxa"/>
            <w:vAlign w:val="center"/>
          </w:tcPr>
          <w:p w:rsidR="00E07B17" w:rsidRDefault="004E1D90">
            <w:pPr>
              <w:jc w:val="right"/>
            </w:pPr>
            <w:r>
              <w:rPr>
                <w:rFonts w:eastAsiaTheme="minorEastAsia"/>
                <w:color w:val="000000"/>
                <w:szCs w:val="21"/>
              </w:rPr>
              <w:t>400,000</w:t>
            </w:r>
          </w:p>
        </w:tc>
        <w:tc>
          <w:tcPr>
            <w:tcW w:w="1646" w:type="dxa"/>
            <w:vAlign w:val="center"/>
          </w:tcPr>
          <w:p w:rsidR="00E07B17" w:rsidRDefault="004E1D90">
            <w:pPr>
              <w:jc w:val="right"/>
            </w:pPr>
            <w:r>
              <w:rPr>
                <w:rFonts w:eastAsiaTheme="minorEastAsia"/>
                <w:color w:val="000000"/>
                <w:szCs w:val="21"/>
              </w:rPr>
              <w:t>39,592,000.00</w:t>
            </w:r>
          </w:p>
        </w:tc>
        <w:tc>
          <w:tcPr>
            <w:tcW w:w="1612" w:type="dxa"/>
            <w:vAlign w:val="center"/>
          </w:tcPr>
          <w:p w:rsidR="00E07B17" w:rsidRDefault="004E1D90">
            <w:pPr>
              <w:jc w:val="right"/>
            </w:pPr>
            <w:r>
              <w:rPr>
                <w:rFonts w:eastAsiaTheme="minorEastAsia"/>
                <w:color w:val="000000"/>
                <w:szCs w:val="21"/>
              </w:rPr>
              <w:t>7.37</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6" w:name="_Toc390421263"/>
      <w:bookmarkStart w:id="97" w:name="_Toc80121123"/>
      <w:r w:rsidRPr="00C56F63">
        <w:rPr>
          <w:rFonts w:ascii="Times New Roman" w:eastAsiaTheme="minorEastAsia" w:hAnsi="Times New Roman"/>
          <w:kern w:val="0"/>
          <w:sz w:val="21"/>
          <w:szCs w:val="21"/>
        </w:rPr>
        <w:t xml:space="preserve">7.7 </w:t>
      </w:r>
      <w:r w:rsidRPr="00C56F63">
        <w:rPr>
          <w:rFonts w:ascii="Times New Roman" w:eastAsiaTheme="minorEastAsia" w:hAnsi="Times New Roman"/>
          <w:kern w:val="0"/>
          <w:sz w:val="21"/>
          <w:szCs w:val="21"/>
        </w:rPr>
        <w:t>期末按公允价值占基金资产净值比例大小排序的所有资产支持证券投资明细</w:t>
      </w:r>
      <w:bookmarkEnd w:id="96"/>
      <w:bookmarkEnd w:id="97"/>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本基金本报告期末未持有资产支持证券。</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8" w:name="_Toc390421264"/>
      <w:bookmarkStart w:id="99" w:name="_Toc80121124"/>
      <w:r w:rsidRPr="00C56F63">
        <w:rPr>
          <w:rFonts w:ascii="Times New Roman" w:eastAsiaTheme="minorEastAsia" w:hAnsi="Times New Roman"/>
          <w:kern w:val="0"/>
          <w:sz w:val="21"/>
          <w:szCs w:val="21"/>
        </w:rPr>
        <w:t xml:space="preserve">7.8 </w:t>
      </w:r>
      <w:r w:rsidRPr="00C56F63">
        <w:rPr>
          <w:rFonts w:ascii="Times New Roman" w:eastAsiaTheme="minorEastAsia" w:hAnsi="Times New Roman"/>
          <w:kern w:val="0"/>
          <w:sz w:val="21"/>
          <w:szCs w:val="21"/>
        </w:rPr>
        <w:t>报告期末按公允价值占基金资产净值比例大小排序的前五名贵金属投资明细</w:t>
      </w:r>
      <w:bookmarkEnd w:id="98"/>
      <w:bookmarkEnd w:id="99"/>
    </w:p>
    <w:p w:rsidR="006B65E1" w:rsidRPr="00C56F63" w:rsidRDefault="00945F2E">
      <w:pPr>
        <w:widowControl/>
        <w:spacing w:line="360" w:lineRule="auto"/>
        <w:ind w:firstLineChars="200" w:firstLine="420"/>
        <w:jc w:val="left"/>
        <w:rPr>
          <w:rFonts w:eastAsiaTheme="minorEastAsia"/>
          <w:szCs w:val="21"/>
        </w:rPr>
      </w:pPr>
      <w:r w:rsidRPr="00C56F63">
        <w:rPr>
          <w:rFonts w:eastAsiaTheme="minorEastAsia"/>
          <w:szCs w:val="21"/>
        </w:rPr>
        <w:t>本基金本报告期末未持有贵金属。</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0" w:name="_Toc390421265"/>
      <w:bookmarkStart w:id="101" w:name="_Toc80121125"/>
      <w:r w:rsidRPr="00C56F63">
        <w:rPr>
          <w:rFonts w:ascii="Times New Roman" w:eastAsiaTheme="minorEastAsia" w:hAnsi="Times New Roman"/>
          <w:kern w:val="0"/>
          <w:sz w:val="21"/>
          <w:szCs w:val="21"/>
        </w:rPr>
        <w:t xml:space="preserve">7.9 </w:t>
      </w:r>
      <w:r w:rsidRPr="00C56F63">
        <w:rPr>
          <w:rFonts w:ascii="Times New Roman" w:eastAsiaTheme="minorEastAsia" w:hAnsi="Times New Roman"/>
          <w:kern w:val="0"/>
          <w:sz w:val="21"/>
          <w:szCs w:val="21"/>
        </w:rPr>
        <w:t>期末按公允价值占基金资产净值比例大小排序的前五名权证投资明细</w:t>
      </w:r>
      <w:bookmarkEnd w:id="100"/>
      <w:bookmarkEnd w:id="101"/>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本基金本报告期末未持有权证。</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2" w:name="_Toc390421266"/>
      <w:bookmarkStart w:id="103" w:name="_Toc80121126"/>
      <w:r w:rsidRPr="00C56F63">
        <w:rPr>
          <w:rFonts w:ascii="Times New Roman" w:eastAsiaTheme="minorEastAsia" w:hAnsi="Times New Roman"/>
          <w:kern w:val="0"/>
          <w:sz w:val="21"/>
          <w:szCs w:val="21"/>
        </w:rPr>
        <w:lastRenderedPageBreak/>
        <w:t xml:space="preserve">7.10 </w:t>
      </w:r>
      <w:r w:rsidRPr="00C56F63">
        <w:rPr>
          <w:rFonts w:ascii="Times New Roman" w:eastAsiaTheme="minorEastAsia" w:hAnsi="Times New Roman"/>
          <w:kern w:val="0"/>
          <w:sz w:val="21"/>
          <w:szCs w:val="21"/>
        </w:rPr>
        <w:t>报告期末本基金投资的股指期货交易情况说明</w:t>
      </w:r>
      <w:bookmarkEnd w:id="102"/>
      <w:bookmarkEnd w:id="103"/>
    </w:p>
    <w:p w:rsidR="006B65E1" w:rsidRPr="00C56F63" w:rsidRDefault="00945F2E">
      <w:pPr>
        <w:adjustRightInd w:val="0"/>
        <w:snapToGrid w:val="0"/>
        <w:spacing w:line="360" w:lineRule="auto"/>
        <w:rPr>
          <w:rFonts w:eastAsiaTheme="minorEastAsia"/>
          <w:b/>
          <w:szCs w:val="21"/>
        </w:rPr>
      </w:pPr>
      <w:r w:rsidRPr="00C56F63">
        <w:rPr>
          <w:rFonts w:eastAsiaTheme="minorEastAsia"/>
          <w:b/>
          <w:szCs w:val="21"/>
        </w:rPr>
        <w:t xml:space="preserve">7.10.1 </w:t>
      </w:r>
      <w:r w:rsidRPr="00C56F63">
        <w:rPr>
          <w:rFonts w:eastAsiaTheme="minorEastAsia"/>
          <w:b/>
          <w:szCs w:val="21"/>
        </w:rPr>
        <w:t>报告期末本基金投资的股指期货持仓和损益明细</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本基金本报告期末未持有股指期货。</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4" w:name="_Toc390421267"/>
      <w:bookmarkStart w:id="105" w:name="_Toc80121127"/>
      <w:r w:rsidRPr="00C56F63">
        <w:rPr>
          <w:rFonts w:ascii="Times New Roman" w:eastAsiaTheme="minorEastAsia" w:hAnsi="Times New Roman"/>
          <w:kern w:val="0"/>
          <w:sz w:val="21"/>
          <w:szCs w:val="21"/>
        </w:rPr>
        <w:t>7.11</w:t>
      </w:r>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报告期末本基金投资的国债期货交易情况说明</w:t>
      </w:r>
      <w:bookmarkEnd w:id="104"/>
      <w:bookmarkEnd w:id="105"/>
    </w:p>
    <w:p w:rsidR="006B65E1" w:rsidRPr="00C56F63" w:rsidRDefault="00945F2E">
      <w:pPr>
        <w:autoSpaceDE w:val="0"/>
        <w:autoSpaceDN w:val="0"/>
        <w:adjustRightInd w:val="0"/>
        <w:spacing w:line="360" w:lineRule="auto"/>
        <w:jc w:val="left"/>
        <w:rPr>
          <w:rFonts w:eastAsiaTheme="minorEastAsia"/>
          <w:b/>
          <w:szCs w:val="21"/>
        </w:rPr>
      </w:pPr>
      <w:r w:rsidRPr="00C56F63">
        <w:rPr>
          <w:rFonts w:eastAsiaTheme="minorEastAsia"/>
          <w:b/>
          <w:szCs w:val="21"/>
        </w:rPr>
        <w:t xml:space="preserve">7.11.1 </w:t>
      </w:r>
      <w:r w:rsidRPr="00C56F63">
        <w:rPr>
          <w:rFonts w:eastAsiaTheme="minorEastAsia"/>
          <w:b/>
          <w:szCs w:val="21"/>
        </w:rPr>
        <w:t>报告期末本基金投资的国债期货持仓和损益明细</w:t>
      </w:r>
    </w:p>
    <w:p w:rsidR="006B65E1" w:rsidRPr="00C56F63" w:rsidRDefault="00945F2E">
      <w:pPr>
        <w:tabs>
          <w:tab w:val="left" w:pos="426"/>
        </w:tabs>
        <w:spacing w:line="360" w:lineRule="auto"/>
        <w:jc w:val="left"/>
        <w:rPr>
          <w:rFonts w:eastAsiaTheme="minorEastAsia"/>
          <w:kern w:val="0"/>
          <w:szCs w:val="21"/>
        </w:rPr>
      </w:pPr>
      <w:r w:rsidRPr="00C56F63">
        <w:rPr>
          <w:rFonts w:eastAsiaTheme="minorEastAsia"/>
          <w:kern w:val="0"/>
          <w:szCs w:val="21"/>
        </w:rPr>
        <w:t>本基金本报告期末未持有国债期货。</w:t>
      </w:r>
    </w:p>
    <w:p w:rsidR="00EF1DD8" w:rsidRPr="00C56F63" w:rsidRDefault="00EF1DD8" w:rsidP="00572E9A">
      <w:pPr>
        <w:pStyle w:val="2"/>
        <w:spacing w:beforeLines="100" w:before="312" w:after="0"/>
        <w:rPr>
          <w:rFonts w:ascii="Times New Roman" w:eastAsiaTheme="minorEastAsia" w:hAnsi="Times New Roman"/>
          <w:color w:val="000000" w:themeColor="text1"/>
          <w:kern w:val="0"/>
          <w:sz w:val="21"/>
          <w:szCs w:val="21"/>
        </w:rPr>
      </w:pPr>
      <w:bookmarkStart w:id="106" w:name="_Toc80121128"/>
      <w:r w:rsidRPr="00C56F63">
        <w:rPr>
          <w:rFonts w:ascii="Times New Roman" w:eastAsiaTheme="minorEastAsia" w:hAnsi="Times New Roman"/>
          <w:color w:val="000000" w:themeColor="text1"/>
          <w:kern w:val="0"/>
          <w:sz w:val="21"/>
          <w:szCs w:val="21"/>
        </w:rPr>
        <w:t xml:space="preserve">7.12 </w:t>
      </w:r>
      <w:r w:rsidRPr="00C56F63">
        <w:rPr>
          <w:rFonts w:ascii="Times New Roman" w:eastAsiaTheme="minorEastAsia" w:hAnsi="Times New Roman" w:hint="eastAsia"/>
          <w:color w:val="000000" w:themeColor="text1"/>
          <w:kern w:val="0"/>
          <w:sz w:val="21"/>
          <w:szCs w:val="21"/>
        </w:rPr>
        <w:t>本报告期投资基金情况</w:t>
      </w:r>
      <w:bookmarkEnd w:id="106"/>
    </w:p>
    <w:p w:rsidR="00EF1DD8" w:rsidRPr="00C56F63" w:rsidRDefault="00EF1DD8" w:rsidP="00572E9A">
      <w:pPr>
        <w:pStyle w:val="a0"/>
        <w:spacing w:beforeLines="50" w:before="156" w:line="360" w:lineRule="auto"/>
        <w:ind w:firstLineChars="0" w:firstLine="0"/>
        <w:rPr>
          <w:rFonts w:eastAsiaTheme="minorEastAsia"/>
          <w:b/>
          <w:color w:val="000000" w:themeColor="text1"/>
          <w:szCs w:val="21"/>
        </w:rPr>
      </w:pPr>
      <w:r w:rsidRPr="00C56F63">
        <w:rPr>
          <w:rFonts w:eastAsiaTheme="minorEastAsia"/>
          <w:b/>
          <w:color w:val="000000" w:themeColor="text1"/>
          <w:szCs w:val="21"/>
        </w:rPr>
        <w:t>7.12.1</w:t>
      </w:r>
      <w:r w:rsidRPr="00C56F63">
        <w:rPr>
          <w:rFonts w:eastAsiaTheme="minorEastAsia" w:hint="eastAsia"/>
          <w:b/>
          <w:color w:val="000000" w:themeColor="text1"/>
          <w:szCs w:val="21"/>
        </w:rPr>
        <w:t xml:space="preserve"> </w:t>
      </w:r>
      <w:r w:rsidRPr="00C56F63">
        <w:rPr>
          <w:rFonts w:eastAsiaTheme="minorEastAsia" w:hint="eastAsia"/>
          <w:b/>
          <w:color w:val="000000" w:themeColor="text1"/>
          <w:szCs w:val="21"/>
        </w:rPr>
        <w:t>报告期末按公允价值占基金资产净值比例大小排序的基金投资明细</w:t>
      </w:r>
    </w:p>
    <w:p w:rsidR="00EF1DD8" w:rsidRPr="00C56F63" w:rsidRDefault="00EF1DD8" w:rsidP="00EF1DD8">
      <w:pPr>
        <w:widowControl/>
        <w:spacing w:line="360" w:lineRule="auto"/>
        <w:ind w:firstLineChars="200" w:firstLine="420"/>
        <w:jc w:val="left"/>
        <w:rPr>
          <w:rFonts w:eastAsiaTheme="minorEastAsia"/>
          <w:color w:val="000000" w:themeColor="text1"/>
          <w:szCs w:val="21"/>
        </w:rPr>
      </w:pPr>
      <w:r w:rsidRPr="00C56F63">
        <w:rPr>
          <w:rFonts w:eastAsiaTheme="minorEastAsia"/>
          <w:color w:val="000000" w:themeColor="text1"/>
          <w:szCs w:val="21"/>
        </w:rPr>
        <w:t>本基金本报告期末未持有基金。</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7" w:name="_Toc390421268"/>
      <w:bookmarkStart w:id="108" w:name="_Toc80121129"/>
      <w:r w:rsidRPr="00C56F63">
        <w:rPr>
          <w:rFonts w:ascii="Times New Roman" w:eastAsiaTheme="minorEastAsia" w:hAnsi="Times New Roman"/>
          <w:kern w:val="0"/>
          <w:sz w:val="21"/>
          <w:szCs w:val="21"/>
        </w:rPr>
        <w:t xml:space="preserve">7.13 </w:t>
      </w:r>
      <w:r w:rsidRPr="00C56F63">
        <w:rPr>
          <w:rFonts w:ascii="Times New Roman" w:eastAsiaTheme="minorEastAsia" w:hAnsi="Times New Roman"/>
          <w:kern w:val="0"/>
          <w:sz w:val="21"/>
          <w:szCs w:val="21"/>
        </w:rPr>
        <w:t>投资组合报告附注</w:t>
      </w:r>
      <w:bookmarkEnd w:id="107"/>
      <w:bookmarkEnd w:id="108"/>
    </w:p>
    <w:p w:rsidR="006B65E1" w:rsidRPr="00C56F63" w:rsidRDefault="00945F2E">
      <w:pPr>
        <w:spacing w:line="360" w:lineRule="auto"/>
        <w:rPr>
          <w:rFonts w:eastAsiaTheme="minorEastAsia"/>
          <w:color w:val="000000"/>
          <w:szCs w:val="21"/>
        </w:rPr>
      </w:pPr>
      <w:r w:rsidRPr="00C56F63">
        <w:rPr>
          <w:rFonts w:eastAsiaTheme="minorEastAsia"/>
          <w:color w:val="000000"/>
          <w:szCs w:val="21"/>
        </w:rPr>
        <w:t>7.13.1</w:t>
      </w:r>
      <w:r w:rsidRPr="00C56F63">
        <w:rPr>
          <w:rFonts w:eastAsiaTheme="minorEastAsia"/>
          <w:color w:val="000000"/>
          <w:szCs w:val="21"/>
        </w:rPr>
        <w:t>本基金投资的前十名证券的发行主体本期未出现被监管部门立案调查，或在报告编制日前一年内受到公开谴责、处罚的情形。</w:t>
      </w:r>
    </w:p>
    <w:p w:rsidR="006B65E1" w:rsidRPr="00C56F63" w:rsidRDefault="00945F2E">
      <w:pPr>
        <w:spacing w:line="360" w:lineRule="auto"/>
        <w:rPr>
          <w:rFonts w:eastAsiaTheme="minorEastAsia"/>
          <w:color w:val="000000"/>
          <w:szCs w:val="21"/>
        </w:rPr>
      </w:pPr>
      <w:r w:rsidRPr="00C56F63">
        <w:rPr>
          <w:rFonts w:eastAsiaTheme="minorEastAsia"/>
          <w:color w:val="000000"/>
          <w:szCs w:val="21"/>
        </w:rPr>
        <w:t>7.13.2</w:t>
      </w:r>
      <w:r w:rsidRPr="00C56F63">
        <w:rPr>
          <w:rFonts w:eastAsiaTheme="minorEastAsia"/>
          <w:color w:val="000000"/>
          <w:szCs w:val="21"/>
        </w:rPr>
        <w:t>报告期内本基金投资的前十名股票中没有在基金合同规定备选股票库之外的股票。</w:t>
      </w:r>
    </w:p>
    <w:p w:rsidR="006B65E1" w:rsidRPr="00C56F63" w:rsidRDefault="00945F2E">
      <w:pPr>
        <w:spacing w:line="360" w:lineRule="auto"/>
        <w:rPr>
          <w:rFonts w:eastAsiaTheme="minorEastAsia"/>
          <w:b/>
          <w:bCs/>
          <w:color w:val="000000"/>
          <w:szCs w:val="21"/>
        </w:rPr>
      </w:pPr>
      <w:r w:rsidRPr="00C56F63">
        <w:rPr>
          <w:rFonts w:eastAsiaTheme="minorEastAsia"/>
          <w:b/>
          <w:color w:val="000000"/>
          <w:szCs w:val="21"/>
        </w:rPr>
        <w:t>7.13.3</w:t>
      </w:r>
      <w:r w:rsidRPr="00C56F63">
        <w:rPr>
          <w:rFonts w:eastAsiaTheme="minorEastAsia"/>
          <w:b/>
          <w:bCs/>
          <w:color w:val="000000"/>
          <w:szCs w:val="21"/>
        </w:rPr>
        <w:t>期末其他各项资产构成</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4117"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名称</w:t>
            </w:r>
          </w:p>
        </w:tc>
        <w:tc>
          <w:tcPr>
            <w:tcW w:w="4118"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金额</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1</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存出保证金</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50,540.65</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2</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应收证券清算款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3</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应收股利</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4</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应收利息</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6,132,233.03</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5</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应收申购款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1,695.75</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6</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其他应收款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7</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待摊费用</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autoSpaceDE w:val="0"/>
              <w:autoSpaceDN w:val="0"/>
              <w:adjustRightInd w:val="0"/>
              <w:spacing w:before="29" w:line="360" w:lineRule="auto"/>
              <w:ind w:left="15"/>
              <w:jc w:val="center"/>
              <w:rPr>
                <w:rFonts w:eastAsiaTheme="minorEastAsia"/>
                <w:color w:val="000000"/>
                <w:szCs w:val="21"/>
              </w:rPr>
            </w:pPr>
            <w:r w:rsidRPr="00C56F63">
              <w:rPr>
                <w:rFonts w:eastAsiaTheme="minorEastAsia"/>
                <w:color w:val="000000"/>
                <w:szCs w:val="21"/>
              </w:rPr>
              <w:t>8</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其他</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autoSpaceDE w:val="0"/>
              <w:autoSpaceDN w:val="0"/>
              <w:adjustRightInd w:val="0"/>
              <w:spacing w:before="29" w:line="360" w:lineRule="auto"/>
              <w:ind w:left="15"/>
              <w:jc w:val="center"/>
              <w:rPr>
                <w:rFonts w:eastAsiaTheme="minorEastAsia"/>
                <w:color w:val="000000"/>
                <w:szCs w:val="21"/>
              </w:rPr>
            </w:pPr>
            <w:r w:rsidRPr="00C56F63">
              <w:rPr>
                <w:rFonts w:eastAsiaTheme="minorEastAsia"/>
                <w:color w:val="000000"/>
                <w:szCs w:val="21"/>
              </w:rPr>
              <w:t>9</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合计</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6,184,469.43</w:t>
            </w:r>
          </w:p>
        </w:tc>
      </w:tr>
    </w:tbl>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7.13.4</w:t>
      </w:r>
      <w:r w:rsidRPr="00C56F63">
        <w:rPr>
          <w:rFonts w:eastAsiaTheme="minorEastAsia"/>
          <w:b/>
          <w:bCs/>
          <w:color w:val="000000"/>
          <w:szCs w:val="21"/>
        </w:rPr>
        <w:t>期末持有的处于转股期的可转换债券明细</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729"/>
        <w:gridCol w:w="1658"/>
        <w:gridCol w:w="1697"/>
        <w:gridCol w:w="1621"/>
      </w:tblGrid>
      <w:tr w:rsidR="006B65E1" w:rsidRPr="00C56F63">
        <w:tc>
          <w:tcPr>
            <w:tcW w:w="1808"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lastRenderedPageBreak/>
              <w:t>序号</w:t>
            </w:r>
          </w:p>
        </w:tc>
        <w:tc>
          <w:tcPr>
            <w:tcW w:w="1729"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债券代码</w:t>
            </w:r>
          </w:p>
        </w:tc>
        <w:tc>
          <w:tcPr>
            <w:tcW w:w="1658"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债券名称</w:t>
            </w:r>
          </w:p>
        </w:tc>
        <w:tc>
          <w:tcPr>
            <w:tcW w:w="169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1621"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p>
        </w:tc>
      </w:tr>
      <w:tr w:rsidR="00E07B17">
        <w:tc>
          <w:tcPr>
            <w:tcW w:w="1808" w:type="dxa"/>
            <w:vAlign w:val="center"/>
          </w:tcPr>
          <w:p w:rsidR="00E07B17" w:rsidRDefault="004E1D90">
            <w:pPr>
              <w:jc w:val="center"/>
            </w:pPr>
            <w:r>
              <w:rPr>
                <w:rFonts w:eastAsiaTheme="minorEastAsia"/>
                <w:color w:val="000000"/>
                <w:szCs w:val="21"/>
              </w:rPr>
              <w:t>1</w:t>
            </w:r>
          </w:p>
        </w:tc>
        <w:tc>
          <w:tcPr>
            <w:tcW w:w="1729" w:type="dxa"/>
            <w:vAlign w:val="center"/>
          </w:tcPr>
          <w:p w:rsidR="00E07B17" w:rsidRDefault="004E1D90">
            <w:pPr>
              <w:jc w:val="center"/>
            </w:pPr>
            <w:r>
              <w:rPr>
                <w:rFonts w:eastAsiaTheme="minorEastAsia"/>
                <w:color w:val="000000"/>
                <w:szCs w:val="21"/>
              </w:rPr>
              <w:t>132015</w:t>
            </w:r>
          </w:p>
        </w:tc>
        <w:tc>
          <w:tcPr>
            <w:tcW w:w="1658" w:type="dxa"/>
            <w:vAlign w:val="center"/>
          </w:tcPr>
          <w:p w:rsidR="00E07B17" w:rsidRDefault="004E1D90">
            <w:pPr>
              <w:jc w:val="center"/>
            </w:pPr>
            <w:r>
              <w:rPr>
                <w:rFonts w:eastAsiaTheme="minorEastAsia"/>
                <w:color w:val="000000"/>
                <w:szCs w:val="21"/>
              </w:rPr>
              <w:t>18</w:t>
            </w:r>
            <w:r>
              <w:rPr>
                <w:rFonts w:eastAsiaTheme="minorEastAsia"/>
                <w:color w:val="000000"/>
                <w:szCs w:val="21"/>
              </w:rPr>
              <w:t>中油</w:t>
            </w:r>
            <w:r>
              <w:rPr>
                <w:rFonts w:eastAsiaTheme="minorEastAsia"/>
                <w:color w:val="000000"/>
                <w:szCs w:val="21"/>
              </w:rPr>
              <w:t>EB</w:t>
            </w:r>
          </w:p>
        </w:tc>
        <w:tc>
          <w:tcPr>
            <w:tcW w:w="1697" w:type="dxa"/>
            <w:vAlign w:val="center"/>
          </w:tcPr>
          <w:p w:rsidR="00E07B17" w:rsidRDefault="004E1D90">
            <w:pPr>
              <w:jc w:val="right"/>
            </w:pPr>
            <w:r>
              <w:rPr>
                <w:rFonts w:eastAsiaTheme="minorEastAsia"/>
                <w:color w:val="000000"/>
                <w:szCs w:val="21"/>
              </w:rPr>
              <w:t>31,868,257.50</w:t>
            </w:r>
          </w:p>
        </w:tc>
        <w:tc>
          <w:tcPr>
            <w:tcW w:w="1621" w:type="dxa"/>
            <w:vAlign w:val="center"/>
          </w:tcPr>
          <w:p w:rsidR="00E07B17" w:rsidRDefault="004E1D90">
            <w:pPr>
              <w:jc w:val="right"/>
            </w:pPr>
            <w:r>
              <w:rPr>
                <w:rFonts w:eastAsiaTheme="minorEastAsia"/>
                <w:color w:val="000000"/>
                <w:szCs w:val="21"/>
              </w:rPr>
              <w:t>5.93</w:t>
            </w:r>
          </w:p>
        </w:tc>
      </w:tr>
      <w:tr w:rsidR="00E07B17">
        <w:tc>
          <w:tcPr>
            <w:tcW w:w="1808" w:type="dxa"/>
            <w:vAlign w:val="center"/>
          </w:tcPr>
          <w:p w:rsidR="00E07B17" w:rsidRDefault="004E1D90">
            <w:pPr>
              <w:jc w:val="center"/>
            </w:pPr>
            <w:r>
              <w:rPr>
                <w:rFonts w:eastAsiaTheme="minorEastAsia"/>
                <w:color w:val="000000"/>
                <w:szCs w:val="21"/>
              </w:rPr>
              <w:t>2</w:t>
            </w:r>
          </w:p>
        </w:tc>
        <w:tc>
          <w:tcPr>
            <w:tcW w:w="1729" w:type="dxa"/>
            <w:vAlign w:val="center"/>
          </w:tcPr>
          <w:p w:rsidR="00E07B17" w:rsidRDefault="004E1D90">
            <w:pPr>
              <w:jc w:val="center"/>
            </w:pPr>
            <w:r>
              <w:rPr>
                <w:rFonts w:eastAsiaTheme="minorEastAsia"/>
                <w:color w:val="000000"/>
                <w:szCs w:val="21"/>
              </w:rPr>
              <w:t>132009</w:t>
            </w:r>
          </w:p>
        </w:tc>
        <w:tc>
          <w:tcPr>
            <w:tcW w:w="1658" w:type="dxa"/>
            <w:vAlign w:val="center"/>
          </w:tcPr>
          <w:p w:rsidR="00E07B17" w:rsidRDefault="004E1D90">
            <w:pPr>
              <w:jc w:val="center"/>
            </w:pPr>
            <w:r>
              <w:rPr>
                <w:rFonts w:eastAsiaTheme="minorEastAsia"/>
                <w:color w:val="000000"/>
                <w:szCs w:val="21"/>
              </w:rPr>
              <w:t>17</w:t>
            </w:r>
            <w:r>
              <w:rPr>
                <w:rFonts w:eastAsiaTheme="minorEastAsia"/>
                <w:color w:val="000000"/>
                <w:szCs w:val="21"/>
              </w:rPr>
              <w:t>中油</w:t>
            </w:r>
            <w:r>
              <w:rPr>
                <w:rFonts w:eastAsiaTheme="minorEastAsia"/>
                <w:color w:val="000000"/>
                <w:szCs w:val="21"/>
              </w:rPr>
              <w:t>EB</w:t>
            </w:r>
          </w:p>
        </w:tc>
        <w:tc>
          <w:tcPr>
            <w:tcW w:w="1697" w:type="dxa"/>
            <w:vAlign w:val="center"/>
          </w:tcPr>
          <w:p w:rsidR="00E07B17" w:rsidRDefault="004E1D90">
            <w:pPr>
              <w:jc w:val="right"/>
            </w:pPr>
            <w:r>
              <w:rPr>
                <w:rFonts w:eastAsiaTheme="minorEastAsia"/>
                <w:color w:val="000000"/>
                <w:szCs w:val="21"/>
              </w:rPr>
              <w:t>21,103,761.00</w:t>
            </w:r>
          </w:p>
        </w:tc>
        <w:tc>
          <w:tcPr>
            <w:tcW w:w="1621" w:type="dxa"/>
            <w:vAlign w:val="center"/>
          </w:tcPr>
          <w:p w:rsidR="00E07B17" w:rsidRDefault="004E1D90">
            <w:pPr>
              <w:jc w:val="right"/>
            </w:pPr>
            <w:r>
              <w:rPr>
                <w:rFonts w:eastAsiaTheme="minorEastAsia"/>
                <w:color w:val="000000"/>
                <w:szCs w:val="21"/>
              </w:rPr>
              <w:t>3.93</w:t>
            </w:r>
          </w:p>
        </w:tc>
      </w:tr>
      <w:tr w:rsidR="00E07B17">
        <w:tc>
          <w:tcPr>
            <w:tcW w:w="1808" w:type="dxa"/>
            <w:vAlign w:val="center"/>
          </w:tcPr>
          <w:p w:rsidR="00E07B17" w:rsidRDefault="004E1D90">
            <w:pPr>
              <w:jc w:val="center"/>
            </w:pPr>
            <w:r>
              <w:rPr>
                <w:rFonts w:eastAsiaTheme="minorEastAsia"/>
                <w:color w:val="000000"/>
                <w:szCs w:val="21"/>
              </w:rPr>
              <w:t>3</w:t>
            </w:r>
          </w:p>
        </w:tc>
        <w:tc>
          <w:tcPr>
            <w:tcW w:w="1729" w:type="dxa"/>
            <w:vAlign w:val="center"/>
          </w:tcPr>
          <w:p w:rsidR="00E07B17" w:rsidRDefault="004E1D90">
            <w:pPr>
              <w:jc w:val="center"/>
            </w:pPr>
            <w:r>
              <w:rPr>
                <w:rFonts w:eastAsiaTheme="minorEastAsia"/>
                <w:color w:val="000000"/>
                <w:szCs w:val="21"/>
              </w:rPr>
              <w:t>113044</w:t>
            </w:r>
          </w:p>
        </w:tc>
        <w:tc>
          <w:tcPr>
            <w:tcW w:w="1658" w:type="dxa"/>
            <w:vAlign w:val="center"/>
          </w:tcPr>
          <w:p w:rsidR="00E07B17" w:rsidRDefault="004E1D90">
            <w:pPr>
              <w:jc w:val="center"/>
            </w:pPr>
            <w:r>
              <w:rPr>
                <w:rFonts w:eastAsiaTheme="minorEastAsia"/>
                <w:color w:val="000000"/>
                <w:szCs w:val="21"/>
              </w:rPr>
              <w:t>大秦转债</w:t>
            </w:r>
          </w:p>
        </w:tc>
        <w:tc>
          <w:tcPr>
            <w:tcW w:w="1697" w:type="dxa"/>
            <w:vAlign w:val="center"/>
          </w:tcPr>
          <w:p w:rsidR="00E07B17" w:rsidRDefault="004E1D90">
            <w:pPr>
              <w:jc w:val="right"/>
            </w:pPr>
            <w:r>
              <w:rPr>
                <w:rFonts w:eastAsiaTheme="minorEastAsia"/>
                <w:color w:val="000000"/>
                <w:szCs w:val="21"/>
              </w:rPr>
              <w:t>14,955,910.30</w:t>
            </w:r>
          </w:p>
        </w:tc>
        <w:tc>
          <w:tcPr>
            <w:tcW w:w="1621" w:type="dxa"/>
            <w:vAlign w:val="center"/>
          </w:tcPr>
          <w:p w:rsidR="00E07B17" w:rsidRDefault="004E1D90">
            <w:pPr>
              <w:jc w:val="right"/>
            </w:pPr>
            <w:r>
              <w:rPr>
                <w:rFonts w:eastAsiaTheme="minorEastAsia"/>
                <w:color w:val="000000"/>
                <w:szCs w:val="21"/>
              </w:rPr>
              <w:t>2.78</w:t>
            </w:r>
          </w:p>
        </w:tc>
      </w:tr>
    </w:tbl>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7.13.5 </w:t>
      </w:r>
      <w:r w:rsidRPr="00C56F63">
        <w:rPr>
          <w:rFonts w:eastAsiaTheme="minorEastAsia"/>
          <w:b/>
          <w:bCs/>
          <w:color w:val="000000"/>
          <w:szCs w:val="21"/>
        </w:rPr>
        <w:t>期末前十名股票中存在流通受限情况的说明</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本基金本报告期末前十名股票中不存在流通受限情况。</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color w:val="000000"/>
          <w:szCs w:val="21"/>
        </w:rPr>
        <w:t xml:space="preserve">7.13.6 </w:t>
      </w:r>
      <w:r w:rsidRPr="00C56F63">
        <w:rPr>
          <w:rFonts w:eastAsiaTheme="minorEastAsia"/>
          <w:b/>
          <w:color w:val="000000"/>
          <w:szCs w:val="21"/>
        </w:rPr>
        <w:t>投资组合报告附注的其他文字描述部分</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因四舍五入原因，投资组合报告中分项之和与合计可能存在尾差。</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09" w:name="_Toc225500050"/>
      <w:bookmarkStart w:id="110" w:name="_Toc80121130"/>
      <w:r w:rsidRPr="00C56F63">
        <w:rPr>
          <w:rFonts w:eastAsiaTheme="minorEastAsia"/>
          <w:b/>
          <w:bCs/>
          <w:sz w:val="21"/>
          <w:szCs w:val="21"/>
          <w:lang w:val="en-US"/>
        </w:rPr>
        <w:t xml:space="preserve">8  </w:t>
      </w:r>
      <w:r w:rsidRPr="00C56F63">
        <w:rPr>
          <w:rFonts w:eastAsiaTheme="minorEastAsia"/>
          <w:b/>
          <w:bCs/>
          <w:sz w:val="21"/>
          <w:szCs w:val="21"/>
          <w:lang w:val="en-US"/>
        </w:rPr>
        <w:t>基金份额持有人信息</w:t>
      </w:r>
      <w:bookmarkEnd w:id="109"/>
      <w:bookmarkEnd w:id="110"/>
    </w:p>
    <w:p w:rsidR="006B65E1" w:rsidRPr="00C56F63" w:rsidRDefault="00945F2E">
      <w:pPr>
        <w:pStyle w:val="2"/>
        <w:spacing w:before="0" w:after="0"/>
        <w:rPr>
          <w:rFonts w:ascii="Times New Roman" w:eastAsiaTheme="minorEastAsia" w:hAnsi="Times New Roman"/>
          <w:kern w:val="0"/>
          <w:sz w:val="21"/>
          <w:szCs w:val="21"/>
        </w:rPr>
      </w:pPr>
      <w:bookmarkStart w:id="111" w:name="_Toc390421270"/>
      <w:bookmarkStart w:id="112" w:name="_Toc225500051"/>
      <w:bookmarkStart w:id="113" w:name="_Toc80121131"/>
      <w:r w:rsidRPr="00C56F63">
        <w:rPr>
          <w:rFonts w:ascii="Times New Roman" w:eastAsiaTheme="minorEastAsia" w:hAnsi="Times New Roman"/>
          <w:kern w:val="0"/>
          <w:sz w:val="21"/>
          <w:szCs w:val="21"/>
        </w:rPr>
        <w:t xml:space="preserve">8.1 </w:t>
      </w:r>
      <w:r w:rsidRPr="00C56F63">
        <w:rPr>
          <w:rFonts w:ascii="Times New Roman" w:eastAsiaTheme="minorEastAsia" w:hAnsi="Times New Roman"/>
          <w:kern w:val="0"/>
          <w:sz w:val="21"/>
          <w:szCs w:val="21"/>
        </w:rPr>
        <w:t>期末基金份额持有人户数及持有人结构</w:t>
      </w:r>
      <w:bookmarkEnd w:id="111"/>
      <w:bookmarkEnd w:id="112"/>
      <w:bookmarkEnd w:id="113"/>
    </w:p>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份额单位：份</w:t>
      </w:r>
    </w:p>
    <w:p w:rsidR="006B65E1" w:rsidRPr="00C56F63" w:rsidRDefault="006B65E1">
      <w:pPr>
        <w:autoSpaceDE w:val="0"/>
        <w:autoSpaceDN w:val="0"/>
        <w:adjustRightInd w:val="0"/>
        <w:spacing w:line="360" w:lineRule="auto"/>
        <w:jc w:val="left"/>
        <w:rPr>
          <w:rFonts w:eastAsiaTheme="minorEastAsia"/>
          <w:color w:val="000000"/>
          <w:szCs w:val="21"/>
        </w:rPr>
      </w:pPr>
    </w:p>
    <w:tbl>
      <w:tblPr>
        <w:tblW w:w="9178" w:type="dxa"/>
        <w:tblInd w:w="108" w:type="dxa"/>
        <w:tblLayout w:type="fixed"/>
        <w:tblLook w:val="04A0" w:firstRow="1" w:lastRow="0" w:firstColumn="1" w:lastColumn="0" w:noHBand="0" w:noVBand="1"/>
      </w:tblPr>
      <w:tblGrid>
        <w:gridCol w:w="1871"/>
        <w:gridCol w:w="1489"/>
        <w:gridCol w:w="1260"/>
        <w:gridCol w:w="1634"/>
        <w:gridCol w:w="1275"/>
        <w:gridCol w:w="1649"/>
      </w:tblGrid>
      <w:tr w:rsidR="009A3DF6" w:rsidRPr="00C56F63" w:rsidTr="009A3DF6">
        <w:tc>
          <w:tcPr>
            <w:tcW w:w="1627" w:type="dxa"/>
            <w:vMerge w:val="restart"/>
            <w:tcBorders>
              <w:top w:val="single" w:sz="8" w:space="0" w:color="000000"/>
              <w:left w:val="single" w:sz="8" w:space="0" w:color="000000"/>
              <w:bottom w:val="single" w:sz="8" w:space="0" w:color="000000"/>
              <w:right w:val="single" w:sz="8" w:space="0" w:color="000000"/>
            </w:tcBorders>
            <w:vAlign w:val="center"/>
          </w:tcPr>
          <w:p w:rsidR="00E07B17" w:rsidRDefault="004E1D90">
            <w:pPr>
              <w:jc w:val="center"/>
            </w:pPr>
            <w:r>
              <w:t>持有人户数</w:t>
            </w:r>
            <w:r>
              <w:t>(</w:t>
            </w:r>
            <w:r>
              <w:t>户</w:t>
            </w:r>
            <w:r>
              <w:t>)</w:t>
            </w:r>
          </w:p>
        </w:tc>
        <w:tc>
          <w:tcPr>
            <w:tcW w:w="1295" w:type="dxa"/>
            <w:vMerge w:val="restart"/>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户均持有的基金份额</w:t>
            </w:r>
          </w:p>
        </w:tc>
        <w:tc>
          <w:tcPr>
            <w:tcW w:w="5060" w:type="dxa"/>
            <w:gridSpan w:val="4"/>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持有人结构</w:t>
            </w:r>
          </w:p>
        </w:tc>
      </w:tr>
      <w:tr w:rsidR="009A3DF6" w:rsidRPr="00C56F63" w:rsidTr="009A3DF6">
        <w:tc>
          <w:tcPr>
            <w:tcW w:w="1627" w:type="dxa"/>
            <w:vMerge/>
            <w:tcBorders>
              <w:top w:val="single" w:sz="8" w:space="0" w:color="000000"/>
              <w:left w:val="single" w:sz="8" w:space="0" w:color="000000"/>
              <w:bottom w:val="single" w:sz="8" w:space="0" w:color="000000"/>
              <w:right w:val="single" w:sz="8" w:space="0" w:color="000000"/>
            </w:tcBorders>
            <w:vAlign w:val="center"/>
          </w:tcPr>
          <w:p w:rsidR="00E07B17" w:rsidRDefault="00E07B17">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C56F63" w:rsidRDefault="006B65E1">
            <w:pPr>
              <w:widowControl/>
              <w:jc w:val="left"/>
              <w:rPr>
                <w:rFonts w:eastAsiaTheme="minorEastAsia"/>
                <w:bCs/>
                <w:color w:val="000000"/>
                <w:szCs w:val="21"/>
              </w:rPr>
            </w:pPr>
          </w:p>
        </w:tc>
        <w:tc>
          <w:tcPr>
            <w:tcW w:w="2517" w:type="dxa"/>
            <w:gridSpan w:val="2"/>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机构投资者</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个人投资者</w:t>
            </w:r>
          </w:p>
        </w:tc>
      </w:tr>
      <w:tr w:rsidR="009A3DF6" w:rsidRPr="00C56F63" w:rsidTr="009A3DF6">
        <w:tc>
          <w:tcPr>
            <w:tcW w:w="1627" w:type="dxa"/>
            <w:vMerge/>
            <w:tcBorders>
              <w:top w:val="single" w:sz="8" w:space="0" w:color="000000"/>
              <w:left w:val="single" w:sz="8" w:space="0" w:color="000000"/>
              <w:bottom w:val="single" w:sz="8" w:space="0" w:color="000000"/>
              <w:right w:val="single" w:sz="8" w:space="0" w:color="000000"/>
            </w:tcBorders>
            <w:vAlign w:val="center"/>
          </w:tcPr>
          <w:p w:rsidR="00E07B17" w:rsidRDefault="00E07B17">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C56F63" w:rsidRDefault="006B65E1">
            <w:pPr>
              <w:widowControl/>
              <w:jc w:val="left"/>
              <w:rPr>
                <w:rFonts w:eastAsiaTheme="minorEastAsia"/>
                <w:bCs/>
                <w:color w:val="000000"/>
                <w:szCs w:val="21"/>
              </w:rPr>
            </w:pP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持有份额</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占总份额比例</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持有份额</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占总份额比例</w:t>
            </w:r>
          </w:p>
        </w:tc>
      </w:tr>
      <w:tr w:rsidR="009A3DF6" w:rsidRPr="00C56F63" w:rsidTr="009A3DF6">
        <w:tc>
          <w:tcPr>
            <w:tcW w:w="1627" w:type="dxa"/>
            <w:tcBorders>
              <w:top w:val="single" w:sz="8" w:space="0" w:color="000000"/>
              <w:left w:val="single" w:sz="8" w:space="0" w:color="000000"/>
              <w:bottom w:val="single" w:sz="8" w:space="0" w:color="000000"/>
              <w:right w:val="single" w:sz="8" w:space="0" w:color="000000"/>
            </w:tcBorders>
            <w:vAlign w:val="center"/>
          </w:tcPr>
          <w:p w:rsidR="00E07B17" w:rsidRDefault="004E1D90">
            <w:pPr>
              <w:jc w:val="center"/>
            </w:pPr>
            <w:r>
              <w:rPr>
                <w:rFonts w:eastAsiaTheme="minorEastAsia"/>
                <w:bCs/>
                <w:color w:val="000000"/>
                <w:szCs w:val="21"/>
              </w:rPr>
              <w:t>9,479</w:t>
            </w:r>
          </w:p>
        </w:tc>
        <w:tc>
          <w:tcPr>
            <w:tcW w:w="1295"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56,194.00</w:t>
            </w: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0.00%</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532,662,934.98</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100.00%</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14" w:name="_Toc390421272"/>
      <w:bookmarkStart w:id="115" w:name="_Toc80121132"/>
      <w:r w:rsidRPr="00C56F63">
        <w:rPr>
          <w:rFonts w:ascii="Times New Roman" w:eastAsiaTheme="minorEastAsia" w:hAnsi="Times New Roman"/>
          <w:kern w:val="0"/>
          <w:sz w:val="21"/>
          <w:szCs w:val="21"/>
        </w:rPr>
        <w:t xml:space="preserve">8.2 </w:t>
      </w:r>
      <w:r w:rsidRPr="00C56F63">
        <w:rPr>
          <w:rFonts w:ascii="Times New Roman" w:eastAsiaTheme="minorEastAsia" w:hAnsi="Times New Roman"/>
          <w:kern w:val="0"/>
          <w:sz w:val="21"/>
          <w:szCs w:val="21"/>
        </w:rPr>
        <w:t>期末基金管理人的从业人员持有本基金的情况</w:t>
      </w:r>
      <w:bookmarkEnd w:id="114"/>
      <w:bookmarkEnd w:id="115"/>
    </w:p>
    <w:tbl>
      <w:tblPr>
        <w:tblW w:w="9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0"/>
        <w:gridCol w:w="3163"/>
        <w:gridCol w:w="2268"/>
      </w:tblGrid>
      <w:tr w:rsidR="006B65E1" w:rsidRPr="00C56F63">
        <w:trPr>
          <w:trHeight w:val="1414"/>
        </w:trPr>
        <w:tc>
          <w:tcPr>
            <w:tcW w:w="4020"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项目</w:t>
            </w:r>
          </w:p>
        </w:tc>
        <w:tc>
          <w:tcPr>
            <w:tcW w:w="3163"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持有份额总数（份）</w:t>
            </w:r>
          </w:p>
        </w:tc>
        <w:tc>
          <w:tcPr>
            <w:tcW w:w="2268"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占基金总份额比例</w:t>
            </w:r>
          </w:p>
        </w:tc>
      </w:tr>
      <w:tr w:rsidR="006B65E1" w:rsidRPr="00C56F63">
        <w:trPr>
          <w:trHeight w:val="1263"/>
        </w:trPr>
        <w:tc>
          <w:tcPr>
            <w:tcW w:w="4020"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基金管理人所有从业人员持有本基金</w:t>
            </w:r>
          </w:p>
        </w:tc>
        <w:tc>
          <w:tcPr>
            <w:tcW w:w="3163" w:type="dxa"/>
            <w:vAlign w:val="center"/>
          </w:tcPr>
          <w:p w:rsidR="006B65E1" w:rsidRPr="00C56F63" w:rsidRDefault="00945F2E">
            <w:pPr>
              <w:widowControl/>
              <w:spacing w:line="360" w:lineRule="auto"/>
              <w:jc w:val="right"/>
              <w:rPr>
                <w:rFonts w:eastAsiaTheme="minorEastAsia"/>
                <w:color w:val="000000"/>
                <w:kern w:val="0"/>
                <w:szCs w:val="21"/>
              </w:rPr>
            </w:pPr>
            <w:r w:rsidRPr="00C56F63">
              <w:rPr>
                <w:rFonts w:eastAsiaTheme="minorEastAsia"/>
                <w:color w:val="000000"/>
                <w:kern w:val="0"/>
                <w:szCs w:val="21"/>
              </w:rPr>
              <w:t>1,631,637.30</w:t>
            </w:r>
          </w:p>
        </w:tc>
        <w:tc>
          <w:tcPr>
            <w:tcW w:w="2268" w:type="dxa"/>
            <w:vAlign w:val="center"/>
          </w:tcPr>
          <w:p w:rsidR="006B65E1" w:rsidRPr="00C56F63" w:rsidRDefault="00945F2E">
            <w:pPr>
              <w:widowControl/>
              <w:spacing w:line="360" w:lineRule="auto"/>
              <w:jc w:val="right"/>
              <w:rPr>
                <w:rFonts w:eastAsiaTheme="minorEastAsia"/>
                <w:color w:val="000000"/>
                <w:kern w:val="0"/>
                <w:szCs w:val="21"/>
              </w:rPr>
            </w:pPr>
            <w:r w:rsidRPr="00C56F63">
              <w:rPr>
                <w:rFonts w:eastAsiaTheme="minorEastAsia"/>
                <w:color w:val="000000"/>
                <w:kern w:val="0"/>
                <w:szCs w:val="21"/>
              </w:rPr>
              <w:t>0.3063%</w:t>
            </w:r>
          </w:p>
        </w:tc>
      </w:tr>
    </w:tbl>
    <w:p w:rsidR="006B65E1" w:rsidRPr="00C56F63" w:rsidRDefault="00945F2E">
      <w:pPr>
        <w:pStyle w:val="2"/>
        <w:spacing w:before="0" w:after="0" w:line="240" w:lineRule="auto"/>
        <w:rPr>
          <w:rFonts w:ascii="Times New Roman" w:eastAsiaTheme="minorEastAsia" w:hAnsi="Times New Roman"/>
          <w:sz w:val="21"/>
          <w:szCs w:val="21"/>
        </w:rPr>
      </w:pPr>
      <w:bookmarkStart w:id="116" w:name="_Toc80121133"/>
      <w:r w:rsidRPr="00C56F63">
        <w:rPr>
          <w:rFonts w:ascii="Times New Roman" w:eastAsiaTheme="minorEastAsia" w:hAnsi="Times New Roman"/>
          <w:kern w:val="0"/>
          <w:sz w:val="21"/>
          <w:szCs w:val="21"/>
        </w:rPr>
        <w:t>8.3</w:t>
      </w:r>
      <w:r w:rsidR="006F0915">
        <w:rPr>
          <w:rFonts w:ascii="Times New Roman" w:eastAsiaTheme="minorEastAsia" w:hAnsi="Times New Roman"/>
          <w:kern w:val="0"/>
          <w:sz w:val="21"/>
          <w:szCs w:val="21"/>
        </w:rPr>
        <w:t xml:space="preserve"> </w:t>
      </w:r>
      <w:r w:rsidRPr="00C56F63">
        <w:rPr>
          <w:rFonts w:ascii="Times New Roman" w:eastAsiaTheme="minorEastAsia" w:hAnsi="Times New Roman"/>
          <w:sz w:val="21"/>
          <w:szCs w:val="21"/>
        </w:rPr>
        <w:t>期末基金管理人的从业人员持有本开放式基金份额总量区间的情况</w:t>
      </w:r>
      <w:bookmarkEnd w:id="116"/>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6B65E1" w:rsidRPr="00C56F63">
        <w:trPr>
          <w:trHeight w:val="285"/>
        </w:trPr>
        <w:tc>
          <w:tcPr>
            <w:tcW w:w="3369"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项目</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持有基金份额总量的数量区间（万份）</w:t>
            </w:r>
          </w:p>
        </w:tc>
      </w:tr>
      <w:tr w:rsidR="006B65E1" w:rsidRPr="00C56F63">
        <w:trPr>
          <w:trHeight w:val="713"/>
        </w:trPr>
        <w:tc>
          <w:tcPr>
            <w:tcW w:w="3369" w:type="dxa"/>
            <w:shd w:val="clear" w:color="auto" w:fill="auto"/>
            <w:tcMar>
              <w:top w:w="0" w:type="dxa"/>
              <w:left w:w="108" w:type="dxa"/>
              <w:bottom w:w="0" w:type="dxa"/>
              <w:right w:w="108" w:type="dxa"/>
            </w:tcMar>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lastRenderedPageBreak/>
              <w:t>本公司高级管理人员、基金投资和研究部门负责人</w:t>
            </w:r>
            <w:r w:rsidRPr="00C56F63">
              <w:rPr>
                <w:rFonts w:eastAsiaTheme="minorEastAsia"/>
                <w:color w:val="000000"/>
                <w:kern w:val="0"/>
                <w:szCs w:val="21"/>
              </w:rPr>
              <w:t>持有本开放式基金</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0</w:t>
            </w:r>
          </w:p>
        </w:tc>
      </w:tr>
      <w:tr w:rsidR="006B65E1" w:rsidRPr="00C56F63">
        <w:trPr>
          <w:trHeight w:val="285"/>
        </w:trPr>
        <w:tc>
          <w:tcPr>
            <w:tcW w:w="3369" w:type="dxa"/>
            <w:shd w:val="clear" w:color="auto" w:fill="auto"/>
            <w:tcMar>
              <w:top w:w="0" w:type="dxa"/>
              <w:left w:w="108" w:type="dxa"/>
              <w:bottom w:w="0" w:type="dxa"/>
              <w:right w:w="108" w:type="dxa"/>
            </w:tcMar>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本基金基金经理</w:t>
            </w:r>
            <w:r w:rsidRPr="00C56F63">
              <w:rPr>
                <w:rFonts w:eastAsiaTheme="minorEastAsia"/>
                <w:color w:val="000000"/>
                <w:kern w:val="0"/>
                <w:szCs w:val="21"/>
              </w:rPr>
              <w:t>持有本开放式基金</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&gt;100</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17" w:name="_Toc225500053"/>
      <w:bookmarkStart w:id="118" w:name="_Toc80121134"/>
      <w:r w:rsidRPr="00C56F63">
        <w:rPr>
          <w:rFonts w:eastAsiaTheme="minorEastAsia"/>
          <w:b/>
          <w:bCs/>
          <w:sz w:val="21"/>
          <w:szCs w:val="21"/>
          <w:lang w:val="en-US"/>
        </w:rPr>
        <w:t xml:space="preserve">9  </w:t>
      </w:r>
      <w:r w:rsidRPr="00C56F63">
        <w:rPr>
          <w:rFonts w:eastAsiaTheme="minorEastAsia"/>
          <w:b/>
          <w:bCs/>
          <w:sz w:val="21"/>
          <w:szCs w:val="21"/>
          <w:lang w:val="en-US"/>
        </w:rPr>
        <w:t>开放式基金份额变动</w:t>
      </w:r>
      <w:bookmarkEnd w:id="117"/>
      <w:bookmarkEnd w:id="118"/>
    </w:p>
    <w:p w:rsidR="006B65E1" w:rsidRPr="00C56F63" w:rsidRDefault="00945F2E">
      <w:pPr>
        <w:jc w:val="right"/>
        <w:rPr>
          <w:rFonts w:eastAsiaTheme="minorEastAsia"/>
          <w:szCs w:val="21"/>
        </w:rPr>
      </w:pPr>
      <w:r w:rsidRPr="00C56F63">
        <w:rPr>
          <w:rFonts w:eastAsiaTheme="minorEastAsia"/>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075"/>
      </w:tblGrid>
      <w:tr w:rsidR="006B65E1" w:rsidRPr="00C56F63">
        <w:tc>
          <w:tcPr>
            <w:tcW w:w="5211" w:type="dxa"/>
          </w:tcPr>
          <w:p w:rsidR="006B65E1" w:rsidRPr="00C56F63" w:rsidRDefault="00945F2E">
            <w:pPr>
              <w:rPr>
                <w:rFonts w:eastAsiaTheme="minorEastAsia"/>
                <w:szCs w:val="21"/>
              </w:rPr>
            </w:pPr>
            <w:r w:rsidRPr="00C56F63">
              <w:rPr>
                <w:rFonts w:eastAsiaTheme="minorEastAsia"/>
                <w:szCs w:val="21"/>
              </w:rPr>
              <w:t>基金合同生效日（</w:t>
            </w:r>
            <w:r w:rsidRPr="00C56F63">
              <w:rPr>
                <w:rFonts w:eastAsiaTheme="minorEastAsia"/>
                <w:szCs w:val="21"/>
              </w:rPr>
              <w:t>2021</w:t>
            </w:r>
            <w:r w:rsidRPr="00C56F63">
              <w:rPr>
                <w:rFonts w:eastAsiaTheme="minorEastAsia"/>
                <w:szCs w:val="21"/>
              </w:rPr>
              <w:t>年</w:t>
            </w:r>
            <w:r w:rsidRPr="00C56F63">
              <w:rPr>
                <w:rFonts w:eastAsiaTheme="minorEastAsia"/>
                <w:szCs w:val="21"/>
              </w:rPr>
              <w:t>2</w:t>
            </w:r>
            <w:r w:rsidRPr="00C56F63">
              <w:rPr>
                <w:rFonts w:eastAsiaTheme="minorEastAsia"/>
                <w:szCs w:val="21"/>
              </w:rPr>
              <w:t>月</w:t>
            </w:r>
            <w:r w:rsidRPr="00C56F63">
              <w:rPr>
                <w:rFonts w:eastAsiaTheme="minorEastAsia"/>
                <w:szCs w:val="21"/>
              </w:rPr>
              <w:t>8</w:t>
            </w:r>
            <w:r w:rsidRPr="00C56F63">
              <w:rPr>
                <w:rFonts w:eastAsiaTheme="minorEastAsia"/>
                <w:szCs w:val="21"/>
              </w:rPr>
              <w:t>日）基金份额总额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 xml:space="preserve">531,516,638.20 </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基金合同生效日起至报告期期末基金总申购份额</w:t>
            </w:r>
          </w:p>
        </w:tc>
        <w:tc>
          <w:tcPr>
            <w:tcW w:w="4075" w:type="dxa"/>
          </w:tcPr>
          <w:p w:rsidR="006B65E1" w:rsidRPr="00C56F63" w:rsidRDefault="00945F2E">
            <w:pPr>
              <w:jc w:val="right"/>
              <w:rPr>
                <w:rFonts w:eastAsiaTheme="minorEastAsia"/>
                <w:szCs w:val="21"/>
              </w:rPr>
            </w:pPr>
            <w:r w:rsidRPr="00C56F63">
              <w:rPr>
                <w:rFonts w:eastAsiaTheme="minorEastAsia"/>
                <w:szCs w:val="21"/>
              </w:rPr>
              <w:t>1,146,296.78</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减：基金合同生效日起至报告期期末基金总赎回份额</w:t>
            </w:r>
          </w:p>
        </w:tc>
        <w:tc>
          <w:tcPr>
            <w:tcW w:w="4075" w:type="dxa"/>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基金合同生效日起至报告期期末基金拆分变动份额</w:t>
            </w:r>
          </w:p>
        </w:tc>
        <w:tc>
          <w:tcPr>
            <w:tcW w:w="4075" w:type="dxa"/>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本报告期期末基金份额总额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532,662,934.98</w:t>
            </w:r>
          </w:p>
        </w:tc>
      </w:tr>
    </w:tbl>
    <w:p w:rsidR="006B65E1" w:rsidRPr="00C56F63" w:rsidRDefault="006B65E1">
      <w:pPr>
        <w:spacing w:line="360" w:lineRule="auto"/>
        <w:rPr>
          <w:rFonts w:eastAsiaTheme="minorEastAsia"/>
          <w:szCs w:val="21"/>
        </w:r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19" w:name="_Toc225500054"/>
      <w:bookmarkStart w:id="120" w:name="_Toc80121135"/>
      <w:r w:rsidRPr="00C56F63">
        <w:rPr>
          <w:rFonts w:eastAsiaTheme="minorEastAsia"/>
          <w:b/>
          <w:bCs/>
          <w:sz w:val="21"/>
          <w:szCs w:val="21"/>
          <w:lang w:val="en-US"/>
        </w:rPr>
        <w:t xml:space="preserve">10  </w:t>
      </w:r>
      <w:r w:rsidRPr="00C56F63">
        <w:rPr>
          <w:rFonts w:eastAsiaTheme="minorEastAsia"/>
          <w:b/>
          <w:bCs/>
          <w:sz w:val="21"/>
          <w:szCs w:val="21"/>
          <w:lang w:val="en-US"/>
        </w:rPr>
        <w:t>重大事件揭示</w:t>
      </w:r>
      <w:bookmarkEnd w:id="119"/>
      <w:bookmarkEnd w:id="120"/>
    </w:p>
    <w:p w:rsidR="003E40F9" w:rsidRPr="00690ED2" w:rsidRDefault="003E40F9" w:rsidP="003E40F9">
      <w:pPr>
        <w:pStyle w:val="2"/>
        <w:spacing w:before="29" w:after="0" w:line="288" w:lineRule="auto"/>
        <w:rPr>
          <w:rFonts w:ascii="Times New Roman" w:hAnsi="Times New Roman"/>
          <w:kern w:val="0"/>
          <w:sz w:val="21"/>
          <w:szCs w:val="21"/>
        </w:rPr>
      </w:pPr>
      <w:bookmarkStart w:id="121" w:name="_Toc374438161"/>
      <w:bookmarkStart w:id="122" w:name="_Toc361324894"/>
      <w:bookmarkStart w:id="123" w:name="_Toc80121136"/>
      <w:bookmarkStart w:id="124" w:name="_Toc390421283"/>
      <w:r>
        <w:rPr>
          <w:rFonts w:ascii="Times New Roman" w:hAnsi="Times New Roman"/>
          <w:kern w:val="0"/>
          <w:sz w:val="21"/>
          <w:szCs w:val="21"/>
        </w:rPr>
        <w:t>10.1</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基金份额持有人大会决议</w:t>
      </w:r>
      <w:bookmarkEnd w:id="121"/>
      <w:bookmarkEnd w:id="122"/>
      <w:bookmarkEnd w:id="123"/>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本报告期内无基金份额持有人大会决议。</w:t>
      </w:r>
    </w:p>
    <w:p w:rsidR="003E40F9" w:rsidRPr="00690ED2" w:rsidRDefault="003E40F9" w:rsidP="003E40F9">
      <w:pPr>
        <w:pStyle w:val="2"/>
        <w:spacing w:before="29" w:after="0" w:line="288" w:lineRule="auto"/>
        <w:rPr>
          <w:rFonts w:ascii="Times New Roman" w:hAnsi="Times New Roman"/>
          <w:kern w:val="0"/>
          <w:sz w:val="21"/>
          <w:szCs w:val="21"/>
        </w:rPr>
      </w:pPr>
      <w:bookmarkStart w:id="125" w:name="_Toc374438162"/>
      <w:bookmarkStart w:id="126" w:name="_Toc361324895"/>
      <w:bookmarkStart w:id="127" w:name="_Toc80121137"/>
      <w:r w:rsidRPr="00690ED2">
        <w:rPr>
          <w:rFonts w:ascii="Times New Roman" w:hAnsi="Times New Roman"/>
          <w:kern w:val="0"/>
          <w:sz w:val="21"/>
          <w:szCs w:val="21"/>
        </w:rPr>
        <w:t>10.2</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基金管理人、基金托管人的专门基金托管部门的重大人事变动</w:t>
      </w:r>
      <w:bookmarkEnd w:id="125"/>
      <w:bookmarkEnd w:id="126"/>
      <w:bookmarkEnd w:id="127"/>
    </w:p>
    <w:p w:rsidR="00E07B17" w:rsidRDefault="004E1D90">
      <w:pPr>
        <w:tabs>
          <w:tab w:val="left" w:pos="426"/>
        </w:tabs>
        <w:spacing w:before="29" w:line="288" w:lineRule="auto"/>
        <w:jc w:val="left"/>
        <w:rPr>
          <w:kern w:val="0"/>
          <w:szCs w:val="21"/>
        </w:rPr>
      </w:pPr>
      <w:r>
        <w:rPr>
          <w:kern w:val="0"/>
          <w:szCs w:val="21"/>
        </w:rPr>
        <w:t>基金管理人：</w:t>
      </w:r>
      <w:r>
        <w:rPr>
          <w:kern w:val="0"/>
          <w:szCs w:val="21"/>
        </w:rPr>
        <w:t xml:space="preserve"> </w:t>
      </w:r>
      <w:r>
        <w:rPr>
          <w:kern w:val="0"/>
          <w:szCs w:val="21"/>
        </w:rPr>
        <w:t>无。</w:t>
      </w:r>
    </w:p>
    <w:p w:rsidR="003E40F9" w:rsidRPr="00690ED2" w:rsidRDefault="003E40F9" w:rsidP="003E40F9">
      <w:pPr>
        <w:tabs>
          <w:tab w:val="left" w:pos="426"/>
        </w:tabs>
        <w:spacing w:before="29" w:line="288" w:lineRule="auto"/>
        <w:jc w:val="left"/>
        <w:rPr>
          <w:kern w:val="0"/>
          <w:szCs w:val="21"/>
        </w:rPr>
      </w:pPr>
      <w:r w:rsidRPr="00690ED2">
        <w:rPr>
          <w:kern w:val="0"/>
          <w:szCs w:val="21"/>
        </w:rPr>
        <w:t>基金托管人：</w:t>
      </w:r>
      <w:r w:rsidRPr="00690ED2">
        <w:rPr>
          <w:kern w:val="0"/>
          <w:szCs w:val="21"/>
        </w:rPr>
        <w:t xml:space="preserve"> </w:t>
      </w:r>
      <w:r w:rsidRPr="00690ED2">
        <w:rPr>
          <w:kern w:val="0"/>
          <w:szCs w:val="21"/>
        </w:rPr>
        <w:t>无。</w:t>
      </w:r>
    </w:p>
    <w:p w:rsidR="003E40F9" w:rsidRPr="00690ED2" w:rsidRDefault="003E40F9" w:rsidP="003E40F9">
      <w:pPr>
        <w:pStyle w:val="2"/>
        <w:spacing w:before="29" w:after="0" w:line="288" w:lineRule="auto"/>
        <w:rPr>
          <w:rFonts w:ascii="Times New Roman" w:hAnsi="Times New Roman"/>
          <w:kern w:val="0"/>
          <w:sz w:val="21"/>
          <w:szCs w:val="21"/>
        </w:rPr>
      </w:pPr>
      <w:bookmarkStart w:id="128" w:name="_Toc374438163"/>
      <w:bookmarkStart w:id="129" w:name="_Toc361324896"/>
      <w:bookmarkStart w:id="130" w:name="_Toc80121138"/>
      <w:r w:rsidRPr="00690ED2">
        <w:rPr>
          <w:rFonts w:ascii="Times New Roman" w:hAnsi="Times New Roman"/>
          <w:kern w:val="0"/>
          <w:sz w:val="21"/>
          <w:szCs w:val="21"/>
        </w:rPr>
        <w:t>10.3</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涉及基金管理人、基金财产、基金托管业务的诉讼</w:t>
      </w:r>
      <w:bookmarkEnd w:id="128"/>
      <w:bookmarkEnd w:id="129"/>
      <w:bookmarkEnd w:id="130"/>
    </w:p>
    <w:p w:rsidR="003E40F9" w:rsidRPr="00690ED2" w:rsidRDefault="006010CD" w:rsidP="003E40F9">
      <w:pPr>
        <w:tabs>
          <w:tab w:val="left" w:pos="426"/>
        </w:tabs>
        <w:spacing w:before="29" w:line="288" w:lineRule="auto"/>
        <w:jc w:val="left"/>
        <w:rPr>
          <w:kern w:val="0"/>
          <w:szCs w:val="21"/>
        </w:rPr>
      </w:pPr>
      <w:r w:rsidRPr="006010CD">
        <w:rPr>
          <w:rFonts w:hint="eastAsia"/>
          <w:kern w:val="0"/>
          <w:szCs w:val="21"/>
        </w:rPr>
        <w:t>本报告期内无涉及基金管理人、基金财产、本基金托管业务的诉讼。</w:t>
      </w:r>
    </w:p>
    <w:p w:rsidR="003E40F9" w:rsidRPr="00690ED2" w:rsidRDefault="003E40F9" w:rsidP="003E40F9">
      <w:pPr>
        <w:pStyle w:val="2"/>
        <w:spacing w:before="29" w:after="0" w:line="288" w:lineRule="auto"/>
        <w:rPr>
          <w:rFonts w:ascii="Times New Roman" w:hAnsi="Times New Roman"/>
          <w:kern w:val="0"/>
          <w:sz w:val="21"/>
          <w:szCs w:val="21"/>
        </w:rPr>
      </w:pPr>
      <w:bookmarkStart w:id="131" w:name="_Toc374438164"/>
      <w:bookmarkStart w:id="132" w:name="_Toc361324897"/>
      <w:bookmarkStart w:id="133" w:name="_Toc80121139"/>
      <w:r w:rsidRPr="00690ED2">
        <w:rPr>
          <w:rFonts w:ascii="Times New Roman" w:hAnsi="Times New Roman"/>
          <w:kern w:val="0"/>
          <w:sz w:val="21"/>
          <w:szCs w:val="21"/>
        </w:rPr>
        <w:t>10.4</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基金投资策略的改变</w:t>
      </w:r>
      <w:bookmarkEnd w:id="131"/>
      <w:bookmarkEnd w:id="132"/>
      <w:bookmarkEnd w:id="133"/>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本报告期内无基金投资策略的改变。</w:t>
      </w:r>
    </w:p>
    <w:p w:rsidR="003E40F9" w:rsidRPr="00690ED2" w:rsidRDefault="003E40F9" w:rsidP="003E40F9">
      <w:pPr>
        <w:pStyle w:val="2"/>
        <w:spacing w:before="29" w:after="0" w:line="288" w:lineRule="auto"/>
        <w:rPr>
          <w:rFonts w:ascii="Times New Roman" w:hAnsi="Times New Roman"/>
          <w:kern w:val="0"/>
          <w:sz w:val="21"/>
          <w:szCs w:val="21"/>
        </w:rPr>
      </w:pPr>
      <w:bookmarkStart w:id="134" w:name="_Toc409100103"/>
      <w:bookmarkStart w:id="135" w:name="_Toc409100466"/>
      <w:bookmarkStart w:id="136" w:name="_Toc80121140"/>
      <w:r w:rsidRPr="00690ED2">
        <w:rPr>
          <w:rFonts w:ascii="Times New Roman" w:hAnsi="Times New Roman"/>
          <w:kern w:val="0"/>
          <w:sz w:val="21"/>
          <w:szCs w:val="21"/>
        </w:rPr>
        <w:t>10.5</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为基金进行审计的会计师事务所情况</w:t>
      </w:r>
      <w:bookmarkEnd w:id="134"/>
      <w:bookmarkEnd w:id="135"/>
      <w:bookmarkEnd w:id="136"/>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本报告期内，本基金未发生改聘为其审计的会计师事务所的情况。</w:t>
      </w:r>
    </w:p>
    <w:p w:rsidR="003E40F9" w:rsidRPr="00690ED2" w:rsidRDefault="003E40F9" w:rsidP="003E40F9">
      <w:pPr>
        <w:pStyle w:val="2"/>
        <w:spacing w:before="29" w:after="0" w:line="288" w:lineRule="auto"/>
        <w:rPr>
          <w:rFonts w:ascii="Times New Roman" w:hAnsi="Times New Roman"/>
          <w:kern w:val="0"/>
          <w:sz w:val="21"/>
          <w:szCs w:val="21"/>
        </w:rPr>
      </w:pPr>
      <w:bookmarkStart w:id="137" w:name="_Toc361324899"/>
      <w:bookmarkStart w:id="138" w:name="_Toc409100467"/>
      <w:bookmarkStart w:id="139" w:name="_Toc409100104"/>
      <w:bookmarkStart w:id="140" w:name="_Toc80121141"/>
      <w:r w:rsidRPr="00690ED2">
        <w:rPr>
          <w:rFonts w:ascii="Times New Roman" w:hAnsi="Times New Roman"/>
          <w:kern w:val="0"/>
          <w:sz w:val="21"/>
          <w:szCs w:val="21"/>
        </w:rPr>
        <w:t>10.6</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管理人、托管人及其高级管理人员受稽查或处罚等情况</w:t>
      </w:r>
      <w:bookmarkEnd w:id="137"/>
      <w:bookmarkEnd w:id="138"/>
      <w:bookmarkEnd w:id="139"/>
      <w:bookmarkEnd w:id="140"/>
    </w:p>
    <w:p w:rsidR="003E40F9" w:rsidRPr="00690ED2" w:rsidRDefault="006010CD" w:rsidP="003E40F9">
      <w:pPr>
        <w:tabs>
          <w:tab w:val="left" w:pos="426"/>
        </w:tabs>
        <w:spacing w:before="29" w:line="288" w:lineRule="auto"/>
        <w:jc w:val="left"/>
        <w:rPr>
          <w:kern w:val="0"/>
          <w:szCs w:val="21"/>
        </w:rPr>
      </w:pPr>
      <w:r w:rsidRPr="006010CD">
        <w:rPr>
          <w:rFonts w:hint="eastAsia"/>
          <w:kern w:val="0"/>
          <w:szCs w:val="21"/>
        </w:rPr>
        <w:t>报告期内，管理人、托管人的托管业务部门无受稽查或处罚等情况，亦未发现管理人、托管人的托管业务部门相关高级管理人员受稽查或处罚。</w:t>
      </w:r>
    </w:p>
    <w:p w:rsidR="003E40F9" w:rsidRPr="00690ED2" w:rsidRDefault="003E40F9" w:rsidP="003E40F9">
      <w:pPr>
        <w:pStyle w:val="2"/>
        <w:spacing w:before="29" w:after="0" w:line="288" w:lineRule="auto"/>
        <w:rPr>
          <w:rFonts w:ascii="Times New Roman" w:hAnsi="Times New Roman"/>
          <w:kern w:val="0"/>
          <w:sz w:val="21"/>
          <w:szCs w:val="21"/>
        </w:rPr>
      </w:pPr>
      <w:bookmarkStart w:id="141" w:name="_Toc409100105"/>
      <w:bookmarkStart w:id="142" w:name="_Toc409100468"/>
      <w:bookmarkStart w:id="143" w:name="_Toc361324900"/>
      <w:bookmarkStart w:id="144" w:name="_Toc80121142"/>
      <w:r w:rsidRPr="00690ED2">
        <w:rPr>
          <w:rFonts w:ascii="Times New Roman" w:hAnsi="Times New Roman"/>
          <w:kern w:val="0"/>
          <w:sz w:val="21"/>
          <w:szCs w:val="21"/>
        </w:rPr>
        <w:t>10.7</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基金租用证券公司交易单元的有关情况</w:t>
      </w:r>
      <w:bookmarkEnd w:id="141"/>
      <w:bookmarkEnd w:id="142"/>
      <w:bookmarkEnd w:id="143"/>
      <w:bookmarkEnd w:id="144"/>
    </w:p>
    <w:p w:rsidR="003E40F9" w:rsidRPr="00690ED2" w:rsidRDefault="003E40F9" w:rsidP="003E40F9">
      <w:pPr>
        <w:tabs>
          <w:tab w:val="left" w:pos="426"/>
        </w:tabs>
        <w:spacing w:before="29" w:line="288" w:lineRule="auto"/>
        <w:jc w:val="left"/>
        <w:rPr>
          <w:b/>
          <w:kern w:val="0"/>
          <w:szCs w:val="21"/>
        </w:rPr>
      </w:pPr>
      <w:bookmarkStart w:id="145" w:name="_Toc249760070"/>
      <w:r w:rsidRPr="00690ED2">
        <w:rPr>
          <w:b/>
          <w:kern w:val="0"/>
          <w:szCs w:val="21"/>
        </w:rPr>
        <w:t>10.7.1</w:t>
      </w:r>
      <w:r w:rsidRPr="00690ED2">
        <w:rPr>
          <w:rFonts w:hint="eastAsia"/>
          <w:b/>
          <w:kern w:val="0"/>
          <w:szCs w:val="21"/>
        </w:rPr>
        <w:t>基金租用证券公司交易单元进行股票投资及佣金支付情况</w:t>
      </w:r>
      <w:bookmarkEnd w:id="145"/>
    </w:p>
    <w:p w:rsidR="002A54E8" w:rsidRPr="00C56F63" w:rsidRDefault="002A54E8" w:rsidP="002A54E8">
      <w:pPr>
        <w:pStyle w:val="a0"/>
        <w:spacing w:line="360" w:lineRule="auto"/>
        <w:ind w:firstLineChars="2600" w:firstLine="5460"/>
        <w:jc w:val="right"/>
        <w:rPr>
          <w:rFonts w:eastAsiaTheme="minorEastAsia"/>
          <w:szCs w:val="21"/>
        </w:rPr>
      </w:pPr>
      <w:r w:rsidRPr="00C56F63">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A54E8" w:rsidRPr="00C56F63" w:rsidTr="00AC740E">
        <w:tc>
          <w:tcPr>
            <w:tcW w:w="1560" w:type="dxa"/>
            <w:vMerge w:val="restart"/>
            <w:vAlign w:val="center"/>
          </w:tcPr>
          <w:p w:rsidR="002A54E8" w:rsidRPr="00C56F63" w:rsidRDefault="002A54E8" w:rsidP="00AC740E">
            <w:pPr>
              <w:spacing w:line="276" w:lineRule="auto"/>
              <w:jc w:val="center"/>
              <w:rPr>
                <w:rFonts w:eastAsiaTheme="minorEastAsia"/>
                <w:szCs w:val="21"/>
              </w:rPr>
            </w:pPr>
            <w:bookmarkStart w:id="146" w:name="_Toc249760071"/>
            <w:r w:rsidRPr="00C56F63">
              <w:rPr>
                <w:rFonts w:eastAsiaTheme="minorEastAsia"/>
                <w:szCs w:val="21"/>
              </w:rPr>
              <w:t>券商名称</w:t>
            </w:r>
          </w:p>
        </w:tc>
        <w:tc>
          <w:tcPr>
            <w:tcW w:w="780" w:type="dxa"/>
            <w:vMerge w:val="restart"/>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交易单元数量</w:t>
            </w:r>
          </w:p>
        </w:tc>
        <w:tc>
          <w:tcPr>
            <w:tcW w:w="288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股票交易</w:t>
            </w:r>
          </w:p>
        </w:tc>
        <w:tc>
          <w:tcPr>
            <w:tcW w:w="27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应支付该券商的佣金</w:t>
            </w:r>
          </w:p>
        </w:tc>
        <w:tc>
          <w:tcPr>
            <w:tcW w:w="1080" w:type="dxa"/>
            <w:vMerge w:val="restart"/>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kern w:val="0"/>
                <w:szCs w:val="21"/>
              </w:rPr>
              <w:t>备注</w:t>
            </w:r>
          </w:p>
        </w:tc>
      </w:tr>
      <w:tr w:rsidR="002A54E8" w:rsidRPr="00C56F63" w:rsidTr="00AC740E">
        <w:tc>
          <w:tcPr>
            <w:tcW w:w="1560" w:type="dxa"/>
            <w:vMerge/>
            <w:vAlign w:val="center"/>
          </w:tcPr>
          <w:p w:rsidR="002A54E8" w:rsidRPr="00C56F63" w:rsidRDefault="002A54E8" w:rsidP="00AC740E">
            <w:pPr>
              <w:widowControl/>
              <w:spacing w:line="276" w:lineRule="auto"/>
              <w:jc w:val="left"/>
              <w:rPr>
                <w:rFonts w:eastAsiaTheme="minorEastAsia"/>
                <w:szCs w:val="21"/>
              </w:rPr>
            </w:pPr>
          </w:p>
        </w:tc>
        <w:tc>
          <w:tcPr>
            <w:tcW w:w="780" w:type="dxa"/>
            <w:vMerge/>
            <w:vAlign w:val="center"/>
          </w:tcPr>
          <w:p w:rsidR="002A54E8" w:rsidRPr="00C56F63" w:rsidRDefault="002A54E8" w:rsidP="00AC740E">
            <w:pPr>
              <w:widowControl/>
              <w:spacing w:line="276" w:lineRule="auto"/>
              <w:jc w:val="left"/>
              <w:rPr>
                <w:rFonts w:eastAsiaTheme="minorEastAsia"/>
                <w:szCs w:val="21"/>
              </w:rPr>
            </w:pPr>
          </w:p>
        </w:tc>
        <w:tc>
          <w:tcPr>
            <w:tcW w:w="180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占当期股票成交总额的比例</w:t>
            </w:r>
          </w:p>
        </w:tc>
        <w:tc>
          <w:tcPr>
            <w:tcW w:w="1620" w:type="dxa"/>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kern w:val="0"/>
                <w:szCs w:val="21"/>
              </w:rPr>
              <w:t>佣金</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占当期佣金总量的比例</w:t>
            </w:r>
          </w:p>
        </w:tc>
        <w:tc>
          <w:tcPr>
            <w:tcW w:w="1080" w:type="dxa"/>
            <w:vMerge/>
            <w:vAlign w:val="center"/>
          </w:tcPr>
          <w:p w:rsidR="002A54E8" w:rsidRPr="00C56F63" w:rsidRDefault="002A54E8" w:rsidP="00AC740E">
            <w:pPr>
              <w:widowControl/>
              <w:spacing w:line="276" w:lineRule="auto"/>
              <w:jc w:val="left"/>
              <w:rPr>
                <w:rFonts w:eastAsiaTheme="minorEastAsia"/>
                <w:kern w:val="0"/>
                <w:szCs w:val="21"/>
              </w:rPr>
            </w:pPr>
          </w:p>
        </w:tc>
      </w:tr>
      <w:tr w:rsidR="00E07B17">
        <w:tc>
          <w:tcPr>
            <w:tcW w:w="1560" w:type="dxa"/>
            <w:vAlign w:val="center"/>
          </w:tcPr>
          <w:p w:rsidR="00E07B17" w:rsidRDefault="004E1D90">
            <w:pPr>
              <w:jc w:val="left"/>
            </w:pPr>
            <w:r>
              <w:rPr>
                <w:rFonts w:eastAsiaTheme="minorEastAsia"/>
                <w:szCs w:val="21"/>
              </w:rPr>
              <w:lastRenderedPageBreak/>
              <w:t>国盛证券</w:t>
            </w:r>
          </w:p>
        </w:tc>
        <w:tc>
          <w:tcPr>
            <w:tcW w:w="780" w:type="dxa"/>
            <w:vAlign w:val="center"/>
          </w:tcPr>
          <w:p w:rsidR="00E07B17" w:rsidRDefault="004E1D90">
            <w:pPr>
              <w:jc w:val="right"/>
            </w:pPr>
            <w:r>
              <w:rPr>
                <w:rFonts w:eastAsiaTheme="minorEastAsia"/>
                <w:szCs w:val="21"/>
              </w:rPr>
              <w:t>2</w:t>
            </w:r>
          </w:p>
        </w:tc>
        <w:tc>
          <w:tcPr>
            <w:tcW w:w="1800" w:type="dxa"/>
            <w:vAlign w:val="center"/>
          </w:tcPr>
          <w:p w:rsidR="00E07B17" w:rsidRDefault="004E1D90">
            <w:pPr>
              <w:jc w:val="right"/>
            </w:pPr>
            <w:r>
              <w:rPr>
                <w:rFonts w:eastAsiaTheme="minorEastAsia"/>
                <w:szCs w:val="21"/>
              </w:rPr>
              <w:t>75,792,015.46</w:t>
            </w:r>
          </w:p>
        </w:tc>
        <w:tc>
          <w:tcPr>
            <w:tcW w:w="1080" w:type="dxa"/>
            <w:vAlign w:val="center"/>
          </w:tcPr>
          <w:p w:rsidR="00E07B17" w:rsidRDefault="004E1D90">
            <w:pPr>
              <w:jc w:val="right"/>
            </w:pPr>
            <w:r>
              <w:rPr>
                <w:rFonts w:eastAsiaTheme="minorEastAsia"/>
                <w:szCs w:val="21"/>
              </w:rPr>
              <w:t>100.00%</w:t>
            </w:r>
          </w:p>
        </w:tc>
        <w:tc>
          <w:tcPr>
            <w:tcW w:w="1620" w:type="dxa"/>
            <w:vAlign w:val="center"/>
          </w:tcPr>
          <w:p w:rsidR="00E07B17" w:rsidRDefault="004E1D90">
            <w:pPr>
              <w:jc w:val="right"/>
            </w:pPr>
            <w:r>
              <w:rPr>
                <w:rFonts w:eastAsiaTheme="minorEastAsia"/>
                <w:szCs w:val="21"/>
              </w:rPr>
              <w:t>110,391.93</w:t>
            </w:r>
          </w:p>
        </w:tc>
        <w:tc>
          <w:tcPr>
            <w:tcW w:w="1080" w:type="dxa"/>
            <w:vAlign w:val="center"/>
          </w:tcPr>
          <w:p w:rsidR="00E07B17" w:rsidRDefault="004E1D90">
            <w:pPr>
              <w:jc w:val="right"/>
            </w:pPr>
            <w:r>
              <w:rPr>
                <w:rFonts w:eastAsiaTheme="minorEastAsia"/>
                <w:szCs w:val="21"/>
              </w:rPr>
              <w:t>100.00%</w:t>
            </w:r>
          </w:p>
        </w:tc>
        <w:tc>
          <w:tcPr>
            <w:tcW w:w="1080" w:type="dxa"/>
            <w:vAlign w:val="center"/>
          </w:tcPr>
          <w:p w:rsidR="00E07B17" w:rsidRDefault="004E1D90">
            <w:pPr>
              <w:jc w:val="left"/>
            </w:pPr>
            <w:r>
              <w:rPr>
                <w:rFonts w:eastAsiaTheme="minorEastAsia"/>
                <w:szCs w:val="21"/>
              </w:rPr>
              <w:t>-</w:t>
            </w:r>
          </w:p>
        </w:tc>
      </w:tr>
    </w:tbl>
    <w:p w:rsidR="00E07B17" w:rsidRDefault="004E1D90">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E07B17" w:rsidRDefault="004E1D90">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E07B17" w:rsidRDefault="004E1D90">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E07B17" w:rsidRDefault="004E1D90">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E07B17" w:rsidRDefault="004E1D90">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E07B17" w:rsidRDefault="004E1D90">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E07B17" w:rsidRDefault="004E1D90">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E07B17" w:rsidRDefault="004E1D90">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E07B17" w:rsidRDefault="004E1D90">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E07B17" w:rsidRDefault="004E1D90">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2A54E8" w:rsidRPr="00C56F63" w:rsidRDefault="002A54E8" w:rsidP="002A54E8">
      <w:pPr>
        <w:autoSpaceDE w:val="0"/>
        <w:autoSpaceDN w:val="0"/>
        <w:adjustRightInd w:val="0"/>
        <w:spacing w:line="360" w:lineRule="auto"/>
        <w:ind w:firstLineChars="200" w:firstLine="420"/>
        <w:jc w:val="left"/>
        <w:rPr>
          <w:rFonts w:eastAsiaTheme="minorEastAsia"/>
          <w:szCs w:val="21"/>
        </w:rPr>
      </w:pPr>
      <w:r w:rsidRPr="00C56F63">
        <w:rPr>
          <w:rFonts w:eastAsiaTheme="minorEastAsia"/>
          <w:szCs w:val="21"/>
        </w:rPr>
        <w:t xml:space="preserve">4. </w:t>
      </w:r>
      <w:r w:rsidRPr="00C56F63">
        <w:rPr>
          <w:rFonts w:eastAsiaTheme="minorEastAsia"/>
          <w:szCs w:val="21"/>
        </w:rPr>
        <w:t>本基金本期新增</w:t>
      </w:r>
      <w:r w:rsidRPr="00C56F63">
        <w:rPr>
          <w:rFonts w:eastAsiaTheme="minorEastAsia"/>
          <w:szCs w:val="21"/>
        </w:rPr>
        <w:t>2</w:t>
      </w:r>
      <w:r w:rsidRPr="00C56F63">
        <w:rPr>
          <w:rFonts w:eastAsiaTheme="minorEastAsia"/>
          <w:szCs w:val="21"/>
        </w:rPr>
        <w:t>个席位，其中国盛证券</w:t>
      </w:r>
      <w:r w:rsidRPr="00C56F63">
        <w:rPr>
          <w:rFonts w:eastAsiaTheme="minorEastAsia"/>
          <w:szCs w:val="21"/>
        </w:rPr>
        <w:t>2</w:t>
      </w:r>
      <w:r w:rsidRPr="00C56F63">
        <w:rPr>
          <w:rFonts w:eastAsiaTheme="minorEastAsia"/>
          <w:szCs w:val="21"/>
        </w:rPr>
        <w:t>个，无注销席位。</w:t>
      </w:r>
    </w:p>
    <w:p w:rsidR="003E40F9" w:rsidRPr="006F0915" w:rsidRDefault="003E40F9" w:rsidP="006F0915">
      <w:pPr>
        <w:tabs>
          <w:tab w:val="left" w:pos="426"/>
        </w:tabs>
        <w:spacing w:before="29" w:line="288" w:lineRule="auto"/>
        <w:jc w:val="left"/>
        <w:rPr>
          <w:b/>
          <w:kern w:val="0"/>
          <w:szCs w:val="21"/>
        </w:rPr>
      </w:pPr>
      <w:bookmarkStart w:id="147" w:name="_Toc249707408"/>
      <w:bookmarkEnd w:id="146"/>
      <w:r w:rsidRPr="006F0915">
        <w:rPr>
          <w:b/>
          <w:kern w:val="0"/>
          <w:szCs w:val="21"/>
        </w:rPr>
        <w:t xml:space="preserve">10.7.2 </w:t>
      </w:r>
      <w:r w:rsidRPr="006F0915">
        <w:rPr>
          <w:rFonts w:hint="eastAsia"/>
          <w:b/>
          <w:kern w:val="0"/>
          <w:szCs w:val="21"/>
        </w:rPr>
        <w:t>基金租用证券公司交易单元进行其他证券投资的情况</w:t>
      </w:r>
    </w:p>
    <w:p w:rsidR="002A54E8" w:rsidRPr="00C56F63" w:rsidRDefault="002A54E8" w:rsidP="002A54E8">
      <w:pPr>
        <w:spacing w:line="360" w:lineRule="auto"/>
        <w:ind w:firstLine="420"/>
        <w:jc w:val="right"/>
        <w:rPr>
          <w:rFonts w:eastAsiaTheme="minorEastAsia"/>
          <w:szCs w:val="21"/>
        </w:rPr>
      </w:pPr>
      <w:r w:rsidRPr="00C56F63">
        <w:rPr>
          <w:rFonts w:eastAsiaTheme="minorEastAsia"/>
          <w:szCs w:val="21"/>
        </w:rPr>
        <w:t>金额单位</w:t>
      </w:r>
      <w:r w:rsidRPr="00C56F63">
        <w:rPr>
          <w:rFonts w:eastAsiaTheme="minorEastAsia"/>
          <w:kern w:val="0"/>
          <w:szCs w:val="21"/>
        </w:rPr>
        <w:t>：</w:t>
      </w:r>
      <w:r w:rsidRPr="00C56F63">
        <w:rPr>
          <w:rFonts w:eastAsiaTheme="minorEastAsia"/>
          <w:kern w:val="0"/>
          <w:szCs w:val="21"/>
          <w:lang w:val="zh-CN"/>
        </w:rPr>
        <w:t>人民币元</w:t>
      </w:r>
      <w:bookmarkEnd w:id="14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A54E8" w:rsidRPr="00C56F63" w:rsidTr="00AC740E">
        <w:tc>
          <w:tcPr>
            <w:tcW w:w="1560" w:type="dxa"/>
            <w:vMerge w:val="restart"/>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szCs w:val="21"/>
              </w:rPr>
              <w:t>券商名称</w:t>
            </w:r>
          </w:p>
        </w:tc>
        <w:tc>
          <w:tcPr>
            <w:tcW w:w="24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债券交易</w:t>
            </w:r>
          </w:p>
        </w:tc>
        <w:tc>
          <w:tcPr>
            <w:tcW w:w="234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回购交易</w:t>
            </w:r>
          </w:p>
        </w:tc>
        <w:tc>
          <w:tcPr>
            <w:tcW w:w="27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权证交易</w:t>
            </w:r>
          </w:p>
        </w:tc>
      </w:tr>
      <w:tr w:rsidR="002A54E8" w:rsidRPr="00C56F63" w:rsidTr="00AC740E">
        <w:tc>
          <w:tcPr>
            <w:tcW w:w="1560" w:type="dxa"/>
            <w:vMerge/>
            <w:vAlign w:val="center"/>
          </w:tcPr>
          <w:p w:rsidR="002A54E8" w:rsidRPr="00C56F63" w:rsidRDefault="002A54E8" w:rsidP="00AC740E">
            <w:pPr>
              <w:widowControl/>
              <w:spacing w:line="276" w:lineRule="auto"/>
              <w:jc w:val="left"/>
              <w:rPr>
                <w:rFonts w:eastAsiaTheme="minorEastAsia"/>
                <w:kern w:val="0"/>
                <w:szCs w:val="21"/>
              </w:rPr>
            </w:pPr>
          </w:p>
        </w:tc>
        <w:tc>
          <w:tcPr>
            <w:tcW w:w="132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占当期债券成交总额的比例</w:t>
            </w:r>
          </w:p>
        </w:tc>
        <w:tc>
          <w:tcPr>
            <w:tcW w:w="1143"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197"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占当期回购成交总额的比例</w:t>
            </w:r>
          </w:p>
        </w:tc>
        <w:tc>
          <w:tcPr>
            <w:tcW w:w="1497"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203"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占当期权证成交总额的比例</w:t>
            </w:r>
          </w:p>
        </w:tc>
      </w:tr>
      <w:tr w:rsidR="00E07B17">
        <w:tc>
          <w:tcPr>
            <w:tcW w:w="1560" w:type="dxa"/>
            <w:vAlign w:val="center"/>
          </w:tcPr>
          <w:p w:rsidR="00E07B17" w:rsidRDefault="004E1D90">
            <w:pPr>
              <w:jc w:val="left"/>
            </w:pPr>
            <w:r>
              <w:rPr>
                <w:rFonts w:eastAsiaTheme="minorEastAsia"/>
                <w:szCs w:val="21"/>
              </w:rPr>
              <w:t>国盛证券</w:t>
            </w:r>
          </w:p>
        </w:tc>
        <w:tc>
          <w:tcPr>
            <w:tcW w:w="1320" w:type="dxa"/>
            <w:vAlign w:val="center"/>
          </w:tcPr>
          <w:p w:rsidR="00E07B17" w:rsidRDefault="004E1D90">
            <w:pPr>
              <w:jc w:val="right"/>
            </w:pPr>
            <w:r>
              <w:rPr>
                <w:rFonts w:eastAsiaTheme="minorEastAsia"/>
                <w:szCs w:val="21"/>
              </w:rPr>
              <w:t>202,020,861.80</w:t>
            </w:r>
          </w:p>
        </w:tc>
        <w:tc>
          <w:tcPr>
            <w:tcW w:w="1080" w:type="dxa"/>
            <w:vAlign w:val="center"/>
          </w:tcPr>
          <w:p w:rsidR="00E07B17" w:rsidRDefault="004E1D90">
            <w:pPr>
              <w:jc w:val="right"/>
            </w:pPr>
            <w:r>
              <w:rPr>
                <w:rFonts w:eastAsiaTheme="minorEastAsia"/>
                <w:szCs w:val="21"/>
              </w:rPr>
              <w:t>100.00%</w:t>
            </w:r>
          </w:p>
        </w:tc>
        <w:tc>
          <w:tcPr>
            <w:tcW w:w="1143" w:type="dxa"/>
            <w:vAlign w:val="center"/>
          </w:tcPr>
          <w:p w:rsidR="00E07B17" w:rsidRDefault="004E1D90">
            <w:pPr>
              <w:jc w:val="right"/>
            </w:pPr>
            <w:r>
              <w:rPr>
                <w:rFonts w:eastAsiaTheme="minorEastAsia"/>
                <w:szCs w:val="21"/>
              </w:rPr>
              <w:t>8,335,600,000.00</w:t>
            </w:r>
          </w:p>
        </w:tc>
        <w:tc>
          <w:tcPr>
            <w:tcW w:w="1197" w:type="dxa"/>
            <w:vAlign w:val="center"/>
          </w:tcPr>
          <w:p w:rsidR="00E07B17" w:rsidRDefault="004E1D90">
            <w:pPr>
              <w:jc w:val="right"/>
            </w:pPr>
            <w:r>
              <w:rPr>
                <w:rFonts w:eastAsiaTheme="minorEastAsia"/>
                <w:szCs w:val="21"/>
              </w:rPr>
              <w:t>100.00%</w:t>
            </w:r>
          </w:p>
        </w:tc>
        <w:tc>
          <w:tcPr>
            <w:tcW w:w="1497" w:type="dxa"/>
            <w:vAlign w:val="center"/>
          </w:tcPr>
          <w:p w:rsidR="00E07B17" w:rsidRDefault="004E1D90">
            <w:pPr>
              <w:jc w:val="right"/>
            </w:pPr>
            <w:r>
              <w:rPr>
                <w:rFonts w:eastAsiaTheme="minorEastAsia"/>
                <w:szCs w:val="21"/>
              </w:rPr>
              <w:t>-</w:t>
            </w:r>
          </w:p>
        </w:tc>
        <w:tc>
          <w:tcPr>
            <w:tcW w:w="1203" w:type="dxa"/>
            <w:vAlign w:val="center"/>
          </w:tcPr>
          <w:p w:rsidR="00E07B17" w:rsidRDefault="004E1D90">
            <w:pPr>
              <w:jc w:val="right"/>
            </w:pPr>
            <w:r>
              <w:rPr>
                <w:rFonts w:eastAsiaTheme="minorEastAsia"/>
                <w:szCs w:val="21"/>
              </w:rPr>
              <w:t>-</w:t>
            </w:r>
          </w:p>
        </w:tc>
      </w:tr>
    </w:tbl>
    <w:p w:rsidR="002A54E8" w:rsidRPr="00C56F63" w:rsidRDefault="002A54E8" w:rsidP="002A54E8">
      <w:pPr>
        <w:autoSpaceDE w:val="0"/>
        <w:autoSpaceDN w:val="0"/>
        <w:adjustRightInd w:val="0"/>
        <w:spacing w:line="360" w:lineRule="auto"/>
        <w:jc w:val="left"/>
        <w:rPr>
          <w:rFonts w:eastAsiaTheme="minorEastAsia"/>
          <w:szCs w:val="21"/>
        </w:rPr>
      </w:pP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48" w:name="_Toc80121143"/>
      <w:r w:rsidRPr="00C56F63">
        <w:rPr>
          <w:rFonts w:ascii="Times New Roman" w:eastAsiaTheme="minorEastAsia" w:hAnsi="Times New Roman"/>
          <w:sz w:val="21"/>
          <w:szCs w:val="21"/>
        </w:rPr>
        <w:t xml:space="preserve">10.8 </w:t>
      </w:r>
      <w:r w:rsidRPr="00C56F63">
        <w:rPr>
          <w:rFonts w:ascii="Times New Roman" w:eastAsiaTheme="minorEastAsia" w:hAnsi="Times New Roman"/>
          <w:kern w:val="0"/>
          <w:sz w:val="21"/>
          <w:szCs w:val="21"/>
        </w:rPr>
        <w:t>其他重大事件</w:t>
      </w:r>
      <w:bookmarkEnd w:id="124"/>
      <w:bookmarkEnd w:id="14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6B65E1" w:rsidRPr="00C56F63">
        <w:tc>
          <w:tcPr>
            <w:tcW w:w="7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序号</w:t>
            </w:r>
          </w:p>
        </w:tc>
        <w:tc>
          <w:tcPr>
            <w:tcW w:w="43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公告事项</w:t>
            </w:r>
          </w:p>
        </w:tc>
        <w:tc>
          <w:tcPr>
            <w:tcW w:w="25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法定披露方式</w:t>
            </w:r>
          </w:p>
        </w:tc>
        <w:tc>
          <w:tcPr>
            <w:tcW w:w="144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法定披露日期</w:t>
            </w:r>
          </w:p>
        </w:tc>
      </w:tr>
      <w:tr w:rsidR="00E07B17">
        <w:tc>
          <w:tcPr>
            <w:tcW w:w="720" w:type="dxa"/>
            <w:vAlign w:val="center"/>
          </w:tcPr>
          <w:p w:rsidR="00E07B17" w:rsidRDefault="004E1D90">
            <w:pPr>
              <w:jc w:val="center"/>
            </w:pPr>
            <w:r>
              <w:rPr>
                <w:rFonts w:eastAsiaTheme="minorEastAsia"/>
                <w:color w:val="000000"/>
                <w:szCs w:val="21"/>
              </w:rPr>
              <w:t>1</w:t>
            </w:r>
          </w:p>
        </w:tc>
        <w:tc>
          <w:tcPr>
            <w:tcW w:w="4320" w:type="dxa"/>
            <w:vAlign w:val="center"/>
          </w:tcPr>
          <w:p w:rsidR="00E07B17" w:rsidRDefault="004E1D90">
            <w:r>
              <w:rPr>
                <w:rFonts w:eastAsiaTheme="minorEastAsia"/>
                <w:color w:val="000000"/>
                <w:szCs w:val="21"/>
              </w:rPr>
              <w:t>上投摩根安享回报一年持有期债券型证券投资基金基金合同生效公告</w:t>
            </w:r>
          </w:p>
        </w:tc>
        <w:tc>
          <w:tcPr>
            <w:tcW w:w="2520" w:type="dxa"/>
            <w:vAlign w:val="center"/>
          </w:tcPr>
          <w:p w:rsidR="00E07B17" w:rsidRDefault="004E1D90">
            <w:r>
              <w:rPr>
                <w:rFonts w:eastAsiaTheme="minorEastAsia"/>
                <w:color w:val="000000"/>
                <w:szCs w:val="21"/>
              </w:rPr>
              <w:t>基金管理人公司网站及本基金选定的信息披露报纸</w:t>
            </w:r>
          </w:p>
        </w:tc>
        <w:tc>
          <w:tcPr>
            <w:tcW w:w="1440" w:type="dxa"/>
            <w:vAlign w:val="center"/>
          </w:tcPr>
          <w:p w:rsidR="00E07B17" w:rsidRDefault="004E1D90">
            <w:pPr>
              <w:jc w:val="center"/>
            </w:pPr>
            <w:r>
              <w:rPr>
                <w:rFonts w:eastAsiaTheme="minorEastAsia"/>
                <w:color w:val="000000"/>
                <w:szCs w:val="21"/>
              </w:rPr>
              <w:t>2021-02-09</w:t>
            </w:r>
          </w:p>
        </w:tc>
      </w:tr>
      <w:tr w:rsidR="00E07B17">
        <w:tc>
          <w:tcPr>
            <w:tcW w:w="720" w:type="dxa"/>
            <w:vAlign w:val="center"/>
          </w:tcPr>
          <w:p w:rsidR="00E07B17" w:rsidRDefault="004E1D90">
            <w:pPr>
              <w:jc w:val="center"/>
            </w:pPr>
            <w:r>
              <w:rPr>
                <w:rFonts w:eastAsiaTheme="minorEastAsia"/>
                <w:color w:val="000000"/>
                <w:szCs w:val="21"/>
              </w:rPr>
              <w:t>2</w:t>
            </w:r>
          </w:p>
        </w:tc>
        <w:tc>
          <w:tcPr>
            <w:tcW w:w="4320" w:type="dxa"/>
            <w:vAlign w:val="center"/>
          </w:tcPr>
          <w:p w:rsidR="00E07B17" w:rsidRDefault="004E1D90">
            <w:r>
              <w:rPr>
                <w:rFonts w:eastAsiaTheme="minorEastAsia"/>
                <w:color w:val="000000"/>
                <w:szCs w:val="21"/>
              </w:rPr>
              <w:t>关于降低上投摩根旗下部分基金单笔最低交易限额的公告</w:t>
            </w:r>
          </w:p>
        </w:tc>
        <w:tc>
          <w:tcPr>
            <w:tcW w:w="2520" w:type="dxa"/>
            <w:vAlign w:val="center"/>
          </w:tcPr>
          <w:p w:rsidR="00E07B17" w:rsidRDefault="004E1D90">
            <w:r>
              <w:rPr>
                <w:rFonts w:eastAsiaTheme="minorEastAsia"/>
                <w:color w:val="000000"/>
                <w:szCs w:val="21"/>
              </w:rPr>
              <w:t>同上</w:t>
            </w:r>
          </w:p>
        </w:tc>
        <w:tc>
          <w:tcPr>
            <w:tcW w:w="1440" w:type="dxa"/>
            <w:vAlign w:val="center"/>
          </w:tcPr>
          <w:p w:rsidR="00E07B17" w:rsidRDefault="004E1D90">
            <w:pPr>
              <w:jc w:val="center"/>
            </w:pPr>
            <w:r>
              <w:rPr>
                <w:rFonts w:eastAsiaTheme="minorEastAsia"/>
                <w:color w:val="000000"/>
                <w:szCs w:val="21"/>
              </w:rPr>
              <w:t>2021-03-10</w:t>
            </w:r>
          </w:p>
        </w:tc>
      </w:tr>
      <w:tr w:rsidR="00E07B17">
        <w:tc>
          <w:tcPr>
            <w:tcW w:w="720" w:type="dxa"/>
            <w:vAlign w:val="center"/>
          </w:tcPr>
          <w:p w:rsidR="00E07B17" w:rsidRDefault="004E1D90">
            <w:pPr>
              <w:jc w:val="center"/>
            </w:pPr>
            <w:r>
              <w:rPr>
                <w:rFonts w:eastAsiaTheme="minorEastAsia"/>
                <w:color w:val="000000"/>
                <w:szCs w:val="21"/>
              </w:rPr>
              <w:lastRenderedPageBreak/>
              <w:t>3</w:t>
            </w:r>
          </w:p>
        </w:tc>
        <w:tc>
          <w:tcPr>
            <w:tcW w:w="4320" w:type="dxa"/>
            <w:vAlign w:val="center"/>
          </w:tcPr>
          <w:p w:rsidR="00E07B17" w:rsidRDefault="004E1D90">
            <w:r>
              <w:rPr>
                <w:rFonts w:eastAsiaTheme="minorEastAsia"/>
                <w:color w:val="000000"/>
                <w:szCs w:val="21"/>
              </w:rPr>
              <w:t>上投摩根安享回报一年持有期债券型证券投资基金开放日常申购、赎回、转换及定期定额投资业务公告</w:t>
            </w:r>
          </w:p>
        </w:tc>
        <w:tc>
          <w:tcPr>
            <w:tcW w:w="2520" w:type="dxa"/>
            <w:vAlign w:val="center"/>
          </w:tcPr>
          <w:p w:rsidR="00E07B17" w:rsidRDefault="004E1D90">
            <w:r>
              <w:rPr>
                <w:rFonts w:eastAsiaTheme="minorEastAsia"/>
                <w:color w:val="000000"/>
                <w:szCs w:val="21"/>
              </w:rPr>
              <w:t>同上</w:t>
            </w:r>
          </w:p>
        </w:tc>
        <w:tc>
          <w:tcPr>
            <w:tcW w:w="1440" w:type="dxa"/>
            <w:vAlign w:val="center"/>
          </w:tcPr>
          <w:p w:rsidR="00E07B17" w:rsidRDefault="004E1D90">
            <w:pPr>
              <w:jc w:val="center"/>
            </w:pPr>
            <w:r>
              <w:rPr>
                <w:rFonts w:eastAsiaTheme="minorEastAsia"/>
                <w:color w:val="000000"/>
                <w:szCs w:val="21"/>
              </w:rPr>
              <w:t>2021-03-13</w:t>
            </w:r>
          </w:p>
        </w:tc>
      </w:tr>
      <w:tr w:rsidR="00E07B17">
        <w:tc>
          <w:tcPr>
            <w:tcW w:w="720" w:type="dxa"/>
            <w:vAlign w:val="center"/>
          </w:tcPr>
          <w:p w:rsidR="00E07B17" w:rsidRDefault="004E1D90">
            <w:pPr>
              <w:jc w:val="center"/>
            </w:pPr>
            <w:r>
              <w:rPr>
                <w:rFonts w:eastAsiaTheme="minorEastAsia"/>
                <w:color w:val="000000"/>
                <w:szCs w:val="21"/>
              </w:rPr>
              <w:t>4</w:t>
            </w:r>
          </w:p>
        </w:tc>
        <w:tc>
          <w:tcPr>
            <w:tcW w:w="4320" w:type="dxa"/>
            <w:vAlign w:val="center"/>
          </w:tcPr>
          <w:p w:rsidR="00E07B17" w:rsidRDefault="004E1D90">
            <w:r>
              <w:rPr>
                <w:rFonts w:eastAsiaTheme="minorEastAsia"/>
                <w:color w:val="000000"/>
                <w:szCs w:val="21"/>
              </w:rPr>
              <w:t>上投摩根安享回报一年持有期债券型证券投资基金增聘基金经理公告</w:t>
            </w:r>
          </w:p>
        </w:tc>
        <w:tc>
          <w:tcPr>
            <w:tcW w:w="2520" w:type="dxa"/>
            <w:vAlign w:val="center"/>
          </w:tcPr>
          <w:p w:rsidR="00E07B17" w:rsidRDefault="004E1D90">
            <w:r>
              <w:rPr>
                <w:rFonts w:eastAsiaTheme="minorEastAsia"/>
                <w:color w:val="000000"/>
                <w:szCs w:val="21"/>
              </w:rPr>
              <w:t>同上</w:t>
            </w:r>
          </w:p>
        </w:tc>
        <w:tc>
          <w:tcPr>
            <w:tcW w:w="1440" w:type="dxa"/>
            <w:vAlign w:val="center"/>
          </w:tcPr>
          <w:p w:rsidR="00E07B17" w:rsidRDefault="004E1D90">
            <w:pPr>
              <w:jc w:val="center"/>
            </w:pPr>
            <w:r>
              <w:rPr>
                <w:rFonts w:eastAsiaTheme="minorEastAsia"/>
                <w:color w:val="000000"/>
                <w:szCs w:val="21"/>
              </w:rPr>
              <w:t>2021-04-17</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49" w:name="_Toc80121144"/>
      <w:r w:rsidRPr="00C56F63">
        <w:rPr>
          <w:rFonts w:eastAsiaTheme="minorEastAsia"/>
          <w:b/>
          <w:bCs/>
          <w:sz w:val="21"/>
          <w:szCs w:val="21"/>
          <w:lang w:val="en-US"/>
        </w:rPr>
        <w:t>11</w:t>
      </w:r>
      <w:r w:rsidR="00B817F5">
        <w:rPr>
          <w:rFonts w:eastAsiaTheme="minorEastAsia"/>
          <w:b/>
          <w:bCs/>
          <w:sz w:val="21"/>
          <w:szCs w:val="21"/>
          <w:lang w:val="en-US"/>
        </w:rPr>
        <w:t xml:space="preserve"> </w:t>
      </w:r>
      <w:r w:rsidRPr="00C56F63">
        <w:rPr>
          <w:rFonts w:eastAsiaTheme="minorEastAsia"/>
          <w:b/>
          <w:bCs/>
          <w:sz w:val="21"/>
          <w:szCs w:val="21"/>
          <w:lang w:val="en-US"/>
        </w:rPr>
        <w:t xml:space="preserve"> </w:t>
      </w:r>
      <w:r w:rsidRPr="00C56F63">
        <w:rPr>
          <w:rFonts w:eastAsiaTheme="minorEastAsia"/>
          <w:b/>
          <w:bCs/>
          <w:sz w:val="21"/>
          <w:szCs w:val="21"/>
          <w:lang w:val="en-US"/>
        </w:rPr>
        <w:t>影响投资者决策的其他重要信息</w:t>
      </w:r>
      <w:bookmarkEnd w:id="149"/>
    </w:p>
    <w:p w:rsidR="006B65E1" w:rsidRPr="00C56F63" w:rsidRDefault="00945F2E">
      <w:pPr>
        <w:autoSpaceDE w:val="0"/>
        <w:autoSpaceDN w:val="0"/>
        <w:adjustRightInd w:val="0"/>
        <w:spacing w:line="360" w:lineRule="auto"/>
        <w:jc w:val="left"/>
        <w:rPr>
          <w:rFonts w:ascii="宋体" w:hAnsi="宋体"/>
          <w:b/>
          <w:bCs/>
          <w:color w:val="000000"/>
          <w:kern w:val="0"/>
          <w:szCs w:val="21"/>
        </w:rPr>
      </w:pPr>
      <w:r w:rsidRPr="00C56F63">
        <w:rPr>
          <w:rFonts w:ascii="宋体" w:hAnsi="宋体" w:hint="eastAsia"/>
          <w:b/>
          <w:bCs/>
          <w:color w:val="000000"/>
          <w:kern w:val="0"/>
          <w:szCs w:val="21"/>
        </w:rPr>
        <w:t>11.1 影响投资者决策的其他重要信息</w:t>
      </w:r>
    </w:p>
    <w:p w:rsidR="006B65E1" w:rsidRPr="00C56F63" w:rsidRDefault="00945F2E">
      <w:pPr>
        <w:spacing w:line="360" w:lineRule="auto"/>
        <w:ind w:firstLineChars="200" w:firstLine="420"/>
        <w:rPr>
          <w:rFonts w:ascii="宋体" w:hAnsi="宋体"/>
          <w:color w:val="000000"/>
          <w:szCs w:val="21"/>
        </w:rPr>
      </w:pPr>
      <w:r w:rsidRPr="00C56F63">
        <w:rPr>
          <w:rFonts w:ascii="宋体" w:hAnsi="宋体"/>
          <w:color w:val="000000"/>
          <w:szCs w:val="21"/>
        </w:rPr>
        <w:t>无。</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50" w:name="_Toc80121145"/>
      <w:r w:rsidRPr="00C56F63">
        <w:rPr>
          <w:rFonts w:eastAsiaTheme="minorEastAsia"/>
          <w:b/>
          <w:bCs/>
          <w:sz w:val="21"/>
          <w:szCs w:val="21"/>
          <w:lang w:val="en-US"/>
        </w:rPr>
        <w:t xml:space="preserve">12  </w:t>
      </w:r>
      <w:r w:rsidRPr="00C56F63">
        <w:rPr>
          <w:rFonts w:eastAsiaTheme="minorEastAsia"/>
          <w:b/>
          <w:bCs/>
          <w:sz w:val="21"/>
          <w:szCs w:val="21"/>
          <w:lang w:val="en-US"/>
        </w:rPr>
        <w:t>备查文件目录</w:t>
      </w:r>
      <w:bookmarkEnd w:id="150"/>
    </w:p>
    <w:p w:rsidR="006B65E1" w:rsidRPr="00C56F63" w:rsidRDefault="00945F2E">
      <w:pPr>
        <w:pStyle w:val="2"/>
        <w:spacing w:before="0" w:after="0"/>
        <w:rPr>
          <w:rFonts w:ascii="Times New Roman" w:eastAsiaTheme="minorEastAsia" w:hAnsi="Times New Roman"/>
          <w:kern w:val="0"/>
          <w:sz w:val="21"/>
          <w:szCs w:val="21"/>
        </w:rPr>
      </w:pPr>
      <w:bookmarkStart w:id="151" w:name="_Toc390421286"/>
      <w:bookmarkStart w:id="152" w:name="_Toc80121146"/>
      <w:r w:rsidRPr="00C56F63">
        <w:rPr>
          <w:rFonts w:ascii="Times New Roman" w:eastAsiaTheme="minorEastAsia" w:hAnsi="Times New Roman"/>
          <w:kern w:val="0"/>
          <w:sz w:val="21"/>
          <w:szCs w:val="21"/>
        </w:rPr>
        <w:t xml:space="preserve">12.1 </w:t>
      </w:r>
      <w:r w:rsidRPr="00C56F63">
        <w:rPr>
          <w:rFonts w:ascii="Times New Roman" w:eastAsiaTheme="minorEastAsia" w:hAnsi="Times New Roman"/>
          <w:kern w:val="0"/>
          <w:sz w:val="21"/>
          <w:szCs w:val="21"/>
        </w:rPr>
        <w:t>备查文件目录</w:t>
      </w:r>
      <w:bookmarkEnd w:id="151"/>
      <w:bookmarkEnd w:id="152"/>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1.</w:t>
      </w:r>
      <w:r>
        <w:rPr>
          <w:rFonts w:eastAsiaTheme="minorEastAsia"/>
          <w:color w:val="000000"/>
          <w:szCs w:val="21"/>
        </w:rPr>
        <w:t>中国证监会准予上投摩根安享回报一年持有期债券型证券投资基金募集注册的文件；</w:t>
      </w:r>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2.</w:t>
      </w:r>
      <w:r>
        <w:rPr>
          <w:rFonts w:eastAsiaTheme="minorEastAsia"/>
          <w:color w:val="000000"/>
          <w:szCs w:val="21"/>
        </w:rPr>
        <w:t>《上投摩根安享回报一年持有期债券型证券投资基金基金合同》；</w:t>
      </w:r>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3.</w:t>
      </w:r>
      <w:r>
        <w:rPr>
          <w:rFonts w:eastAsiaTheme="minorEastAsia"/>
          <w:color w:val="000000"/>
          <w:szCs w:val="21"/>
        </w:rPr>
        <w:t>《上投摩根安享回报一年持有期债券型证券投资基金托管协议》；</w:t>
      </w:r>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4.</w:t>
      </w:r>
      <w:r>
        <w:rPr>
          <w:rFonts w:eastAsiaTheme="minorEastAsia"/>
          <w:color w:val="000000"/>
          <w:szCs w:val="21"/>
        </w:rPr>
        <w:t>《上投摩根基金管理有限公司开放式基金业务规则》；</w:t>
      </w:r>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5.</w:t>
      </w:r>
      <w:r>
        <w:rPr>
          <w:rFonts w:eastAsiaTheme="minorEastAsia"/>
          <w:color w:val="000000"/>
          <w:szCs w:val="21"/>
        </w:rPr>
        <w:t>法律意见书；</w:t>
      </w:r>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6.</w:t>
      </w:r>
      <w:r>
        <w:rPr>
          <w:rFonts w:eastAsiaTheme="minorEastAsia"/>
          <w:color w:val="000000"/>
          <w:szCs w:val="21"/>
        </w:rPr>
        <w:t>基金管理人业务资格批件、营业执照；</w:t>
      </w:r>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7.</w:t>
      </w:r>
      <w:r>
        <w:rPr>
          <w:rFonts w:eastAsiaTheme="minorEastAsia"/>
          <w:color w:val="000000"/>
          <w:szCs w:val="21"/>
        </w:rPr>
        <w:t>基金托管人业务资格批件、营业执照；</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8.</w:t>
      </w:r>
      <w:r w:rsidRPr="00C56F63">
        <w:rPr>
          <w:rFonts w:eastAsiaTheme="minorEastAsia"/>
          <w:color w:val="000000"/>
          <w:szCs w:val="21"/>
        </w:rPr>
        <w:t>中国证监会要求的其他文件。</w:t>
      </w:r>
    </w:p>
    <w:p w:rsidR="006B65E1" w:rsidRPr="00C56F63" w:rsidRDefault="00945F2E" w:rsidP="00572E9A">
      <w:pPr>
        <w:pStyle w:val="2"/>
        <w:spacing w:beforeLines="100" w:before="312" w:after="0"/>
        <w:rPr>
          <w:rFonts w:ascii="Times New Roman" w:eastAsiaTheme="minorEastAsia" w:hAnsi="Times New Roman"/>
          <w:color w:val="000000"/>
          <w:sz w:val="21"/>
          <w:szCs w:val="21"/>
        </w:rPr>
      </w:pPr>
      <w:bookmarkStart w:id="153" w:name="_Toc390421287"/>
      <w:bookmarkStart w:id="154" w:name="_Toc80121147"/>
      <w:r w:rsidRPr="00C56F63">
        <w:rPr>
          <w:rFonts w:ascii="Times New Roman" w:eastAsiaTheme="minorEastAsia" w:hAnsi="Times New Roman"/>
          <w:kern w:val="0"/>
          <w:sz w:val="21"/>
          <w:szCs w:val="21"/>
        </w:rPr>
        <w:t>12</w:t>
      </w:r>
      <w:r w:rsidRPr="00C56F63">
        <w:rPr>
          <w:rFonts w:ascii="Times New Roman" w:eastAsiaTheme="minorEastAsia" w:hAnsi="Times New Roman"/>
          <w:color w:val="000000"/>
          <w:sz w:val="21"/>
          <w:szCs w:val="21"/>
        </w:rPr>
        <w:t xml:space="preserve">.2 </w:t>
      </w:r>
      <w:r w:rsidRPr="00C56F63">
        <w:rPr>
          <w:rFonts w:ascii="Times New Roman" w:eastAsiaTheme="minorEastAsia" w:hAnsi="Times New Roman"/>
          <w:color w:val="000000"/>
          <w:sz w:val="21"/>
          <w:szCs w:val="21"/>
        </w:rPr>
        <w:t>存放地点</w:t>
      </w:r>
      <w:bookmarkEnd w:id="153"/>
      <w:bookmarkEnd w:id="154"/>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基金管理人或基金托管人</w:t>
      </w:r>
      <w:r w:rsidR="00F44635">
        <w:rPr>
          <w:rFonts w:eastAsiaTheme="minorEastAsia" w:hint="eastAsia"/>
          <w:color w:val="000000"/>
          <w:szCs w:val="21"/>
        </w:rPr>
        <w:t>住所</w:t>
      </w:r>
      <w:r w:rsidRPr="00C56F63">
        <w:rPr>
          <w:rFonts w:eastAsiaTheme="minorEastAsia"/>
          <w:color w:val="000000"/>
          <w:szCs w:val="21"/>
        </w:rPr>
        <w:t>。</w:t>
      </w:r>
    </w:p>
    <w:p w:rsidR="006B65E1" w:rsidRPr="00C56F63" w:rsidRDefault="00945F2E" w:rsidP="00572E9A">
      <w:pPr>
        <w:pStyle w:val="2"/>
        <w:spacing w:beforeLines="100" w:before="312" w:after="0"/>
        <w:rPr>
          <w:rFonts w:ascii="Times New Roman" w:eastAsiaTheme="minorEastAsia" w:hAnsi="Times New Roman"/>
          <w:color w:val="000000"/>
          <w:sz w:val="21"/>
          <w:szCs w:val="21"/>
        </w:rPr>
      </w:pPr>
      <w:bookmarkStart w:id="155" w:name="_Toc390421288"/>
      <w:bookmarkStart w:id="156" w:name="_Toc80121148"/>
      <w:r w:rsidRPr="00C56F63">
        <w:rPr>
          <w:rFonts w:ascii="Times New Roman" w:eastAsiaTheme="minorEastAsia" w:hAnsi="Times New Roman"/>
          <w:kern w:val="0"/>
          <w:sz w:val="21"/>
          <w:szCs w:val="21"/>
        </w:rPr>
        <w:t>12</w:t>
      </w:r>
      <w:r w:rsidRPr="00C56F63">
        <w:rPr>
          <w:rFonts w:ascii="Times New Roman" w:eastAsiaTheme="minorEastAsia" w:hAnsi="Times New Roman"/>
          <w:color w:val="000000"/>
          <w:sz w:val="21"/>
          <w:szCs w:val="21"/>
        </w:rPr>
        <w:t xml:space="preserve">.3 </w:t>
      </w:r>
      <w:r w:rsidRPr="00C56F63">
        <w:rPr>
          <w:rFonts w:ascii="Times New Roman" w:eastAsiaTheme="minorEastAsia" w:hAnsi="Times New Roman"/>
          <w:color w:val="000000"/>
          <w:sz w:val="21"/>
          <w:szCs w:val="21"/>
        </w:rPr>
        <w:t>查阅方式</w:t>
      </w:r>
      <w:bookmarkEnd w:id="155"/>
      <w:bookmarkEnd w:id="156"/>
    </w:p>
    <w:p w:rsidR="00E07B17" w:rsidRDefault="004E1D90">
      <w:pPr>
        <w:spacing w:line="360" w:lineRule="auto"/>
        <w:ind w:firstLineChars="200" w:firstLine="420"/>
        <w:rPr>
          <w:rFonts w:eastAsiaTheme="minorEastAsia"/>
          <w:color w:val="000000"/>
          <w:szCs w:val="21"/>
        </w:rPr>
      </w:pPr>
      <w:r>
        <w:rPr>
          <w:rFonts w:eastAsiaTheme="minorEastAsia"/>
          <w:color w:val="000000"/>
          <w:szCs w:val="21"/>
        </w:rPr>
        <w:t>投资者可在营业时间免费查阅，也可按工本费购买复印件。</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网址：</w:t>
      </w:r>
      <w:r w:rsidRPr="00C56F63">
        <w:rPr>
          <w:rFonts w:eastAsiaTheme="minorEastAsia"/>
          <w:color w:val="000000"/>
          <w:szCs w:val="21"/>
        </w:rPr>
        <w:t>www.cifm.com</w:t>
      </w: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945F2E">
      <w:pPr>
        <w:spacing w:line="360" w:lineRule="auto"/>
        <w:ind w:left="840"/>
        <w:jc w:val="right"/>
        <w:rPr>
          <w:rFonts w:eastAsiaTheme="minorEastAsia"/>
          <w:b/>
          <w:bCs/>
          <w:szCs w:val="21"/>
        </w:rPr>
      </w:pPr>
      <w:r w:rsidRPr="00C56F63">
        <w:rPr>
          <w:rFonts w:eastAsiaTheme="minorEastAsia"/>
          <w:b/>
          <w:bCs/>
          <w:szCs w:val="21"/>
        </w:rPr>
        <w:lastRenderedPageBreak/>
        <w:t>上投摩根基金管理有限公司</w:t>
      </w:r>
    </w:p>
    <w:p w:rsidR="006B65E1" w:rsidRDefault="00945F2E">
      <w:pPr>
        <w:spacing w:line="360" w:lineRule="auto"/>
        <w:ind w:left="840"/>
        <w:jc w:val="right"/>
        <w:rPr>
          <w:rFonts w:eastAsiaTheme="minorEastAsia"/>
          <w:b/>
          <w:bCs/>
          <w:szCs w:val="21"/>
        </w:rPr>
      </w:pPr>
      <w:r w:rsidRPr="00C56F63">
        <w:rPr>
          <w:rFonts w:eastAsiaTheme="minorEastAsia"/>
          <w:b/>
          <w:bCs/>
          <w:szCs w:val="21"/>
        </w:rPr>
        <w:t>二〇二一年八月三十一日</w:t>
      </w:r>
    </w:p>
    <w:sectPr w:rsidR="006B65E1" w:rsidSect="006B65E1">
      <w:footerReference w:type="even" r:id="rId10"/>
      <w:footerReference w:type="default" r:id="rId11"/>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719" w:rsidRDefault="00C96719" w:rsidP="006B65E1">
      <w:r>
        <w:separator/>
      </w:r>
    </w:p>
  </w:endnote>
  <w:endnote w:type="continuationSeparator" w:id="0">
    <w:p w:rsidR="00C96719" w:rsidRDefault="00C96719" w:rsidP="006B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E1" w:rsidRDefault="00BF413F">
    <w:pPr>
      <w:pStyle w:val="af4"/>
      <w:framePr w:wrap="around" w:vAnchor="text" w:hAnchor="margin" w:xAlign="right" w:y="1"/>
      <w:rPr>
        <w:rStyle w:val="afd"/>
      </w:rPr>
    </w:pPr>
    <w:r>
      <w:rPr>
        <w:rStyle w:val="afd"/>
      </w:rPr>
      <w:fldChar w:fldCharType="begin"/>
    </w:r>
    <w:r w:rsidR="00945F2E">
      <w:rPr>
        <w:rStyle w:val="afd"/>
      </w:rPr>
      <w:instrText xml:space="preserve">PAGE  </w:instrText>
    </w:r>
    <w:r>
      <w:rPr>
        <w:rStyle w:val="afd"/>
      </w:rPr>
      <w:fldChar w:fldCharType="end"/>
    </w:r>
  </w:p>
  <w:p w:rsidR="006B65E1" w:rsidRDefault="006B65E1">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E1" w:rsidRDefault="00945F2E">
    <w:pPr>
      <w:pStyle w:val="af4"/>
      <w:ind w:right="360"/>
      <w:jc w:val="center"/>
    </w:pPr>
    <w:r>
      <w:rPr>
        <w:rFonts w:hint="eastAsia"/>
        <w:kern w:val="0"/>
        <w:szCs w:val="21"/>
      </w:rPr>
      <w:t>第</w:t>
    </w:r>
    <w:r w:rsidR="00BF413F">
      <w:rPr>
        <w:kern w:val="0"/>
        <w:szCs w:val="21"/>
      </w:rPr>
      <w:fldChar w:fldCharType="begin"/>
    </w:r>
    <w:r>
      <w:rPr>
        <w:kern w:val="0"/>
        <w:szCs w:val="21"/>
      </w:rPr>
      <w:instrText xml:space="preserve"> PAGE </w:instrText>
    </w:r>
    <w:r w:rsidR="00BF413F">
      <w:rPr>
        <w:kern w:val="0"/>
        <w:szCs w:val="21"/>
      </w:rPr>
      <w:fldChar w:fldCharType="separate"/>
    </w:r>
    <w:r w:rsidR="00681F0F">
      <w:rPr>
        <w:noProof/>
        <w:kern w:val="0"/>
        <w:szCs w:val="21"/>
      </w:rPr>
      <w:t>5</w:t>
    </w:r>
    <w:r w:rsidR="00BF413F">
      <w:rPr>
        <w:kern w:val="0"/>
        <w:szCs w:val="21"/>
      </w:rPr>
      <w:fldChar w:fldCharType="end"/>
    </w:r>
    <w:r>
      <w:rPr>
        <w:rFonts w:hint="eastAsia"/>
        <w:kern w:val="0"/>
        <w:szCs w:val="21"/>
      </w:rPr>
      <w:t>页共</w:t>
    </w:r>
    <w:r w:rsidR="00BF413F">
      <w:rPr>
        <w:kern w:val="0"/>
        <w:szCs w:val="21"/>
      </w:rPr>
      <w:fldChar w:fldCharType="begin"/>
    </w:r>
    <w:r>
      <w:rPr>
        <w:kern w:val="0"/>
        <w:szCs w:val="21"/>
      </w:rPr>
      <w:instrText xml:space="preserve"> NUMPAGES </w:instrText>
    </w:r>
    <w:r w:rsidR="00BF413F">
      <w:rPr>
        <w:kern w:val="0"/>
        <w:szCs w:val="21"/>
      </w:rPr>
      <w:fldChar w:fldCharType="separate"/>
    </w:r>
    <w:r w:rsidR="00681F0F">
      <w:rPr>
        <w:noProof/>
        <w:kern w:val="0"/>
        <w:szCs w:val="21"/>
      </w:rPr>
      <w:t>49</w:t>
    </w:r>
    <w:r w:rsidR="00BF413F">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719" w:rsidRDefault="00C96719" w:rsidP="006B65E1">
      <w:r>
        <w:separator/>
      </w:r>
    </w:p>
  </w:footnote>
  <w:footnote w:type="continuationSeparator" w:id="0">
    <w:p w:rsidR="00C96719" w:rsidRDefault="00C96719" w:rsidP="006B6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E1" w:rsidRDefault="00945F2E">
    <w:pPr>
      <w:pStyle w:val="af6"/>
      <w:pBdr>
        <w:bottom w:val="single" w:sz="6" w:space="0" w:color="auto"/>
      </w:pBdr>
      <w:jc w:val="right"/>
    </w:pPr>
    <w:r>
      <w:t>上投摩根安享回报一年持有期债券型证券投资基金</w:t>
    </w:r>
    <w:r>
      <w:t>2021</w:t>
    </w:r>
    <w:r>
      <w:t>年中期报告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63E"/>
    <w:rsid w:val="00000EBD"/>
    <w:rsid w:val="000019B6"/>
    <w:rsid w:val="00001B39"/>
    <w:rsid w:val="00002644"/>
    <w:rsid w:val="00003577"/>
    <w:rsid w:val="0000403B"/>
    <w:rsid w:val="00004337"/>
    <w:rsid w:val="00005172"/>
    <w:rsid w:val="0000551D"/>
    <w:rsid w:val="00005911"/>
    <w:rsid w:val="00005F65"/>
    <w:rsid w:val="00007140"/>
    <w:rsid w:val="000102A7"/>
    <w:rsid w:val="00010918"/>
    <w:rsid w:val="00010A83"/>
    <w:rsid w:val="00010A8E"/>
    <w:rsid w:val="00010AC3"/>
    <w:rsid w:val="00010C1F"/>
    <w:rsid w:val="00010F11"/>
    <w:rsid w:val="00010FD1"/>
    <w:rsid w:val="00011081"/>
    <w:rsid w:val="00011EB5"/>
    <w:rsid w:val="0001280C"/>
    <w:rsid w:val="00012FD0"/>
    <w:rsid w:val="00013AF0"/>
    <w:rsid w:val="00013CAE"/>
    <w:rsid w:val="000162AF"/>
    <w:rsid w:val="000174BF"/>
    <w:rsid w:val="00017581"/>
    <w:rsid w:val="0001767C"/>
    <w:rsid w:val="00020583"/>
    <w:rsid w:val="0002154E"/>
    <w:rsid w:val="00021813"/>
    <w:rsid w:val="000218DC"/>
    <w:rsid w:val="00021DD4"/>
    <w:rsid w:val="000221FE"/>
    <w:rsid w:val="00022379"/>
    <w:rsid w:val="00023A5F"/>
    <w:rsid w:val="00023BE7"/>
    <w:rsid w:val="0002438A"/>
    <w:rsid w:val="0002453B"/>
    <w:rsid w:val="000247D7"/>
    <w:rsid w:val="00024C15"/>
    <w:rsid w:val="00024C62"/>
    <w:rsid w:val="00024CA0"/>
    <w:rsid w:val="0002695C"/>
    <w:rsid w:val="000274FE"/>
    <w:rsid w:val="000276C9"/>
    <w:rsid w:val="0003228A"/>
    <w:rsid w:val="000322D5"/>
    <w:rsid w:val="0003271C"/>
    <w:rsid w:val="00032ADD"/>
    <w:rsid w:val="00032FE1"/>
    <w:rsid w:val="00033104"/>
    <w:rsid w:val="000331EA"/>
    <w:rsid w:val="000333A5"/>
    <w:rsid w:val="000335CE"/>
    <w:rsid w:val="00033C63"/>
    <w:rsid w:val="00033E3C"/>
    <w:rsid w:val="00033EC1"/>
    <w:rsid w:val="00034BA5"/>
    <w:rsid w:val="000358FE"/>
    <w:rsid w:val="00035B5A"/>
    <w:rsid w:val="00036C1D"/>
    <w:rsid w:val="00037267"/>
    <w:rsid w:val="000378BC"/>
    <w:rsid w:val="00037CF2"/>
    <w:rsid w:val="00037FCF"/>
    <w:rsid w:val="000415E6"/>
    <w:rsid w:val="00041BC8"/>
    <w:rsid w:val="00041F20"/>
    <w:rsid w:val="000421B8"/>
    <w:rsid w:val="00042656"/>
    <w:rsid w:val="000429DF"/>
    <w:rsid w:val="00042A9C"/>
    <w:rsid w:val="00042AAD"/>
    <w:rsid w:val="000430CA"/>
    <w:rsid w:val="0004381B"/>
    <w:rsid w:val="00043ABF"/>
    <w:rsid w:val="00044158"/>
    <w:rsid w:val="000442C5"/>
    <w:rsid w:val="000445E4"/>
    <w:rsid w:val="00045ED7"/>
    <w:rsid w:val="000471B4"/>
    <w:rsid w:val="00050260"/>
    <w:rsid w:val="00050DE0"/>
    <w:rsid w:val="000510AB"/>
    <w:rsid w:val="000514E0"/>
    <w:rsid w:val="00053091"/>
    <w:rsid w:val="0005346A"/>
    <w:rsid w:val="000534CD"/>
    <w:rsid w:val="00053E3C"/>
    <w:rsid w:val="00053EED"/>
    <w:rsid w:val="0005448A"/>
    <w:rsid w:val="0005594A"/>
    <w:rsid w:val="00055AF1"/>
    <w:rsid w:val="000573B5"/>
    <w:rsid w:val="00057452"/>
    <w:rsid w:val="00057E39"/>
    <w:rsid w:val="00060597"/>
    <w:rsid w:val="00060A2C"/>
    <w:rsid w:val="00060CB4"/>
    <w:rsid w:val="00061167"/>
    <w:rsid w:val="00062997"/>
    <w:rsid w:val="00062AC1"/>
    <w:rsid w:val="0006341D"/>
    <w:rsid w:val="00063554"/>
    <w:rsid w:val="000635D9"/>
    <w:rsid w:val="00063D34"/>
    <w:rsid w:val="0006475F"/>
    <w:rsid w:val="00064AE3"/>
    <w:rsid w:val="00064FC8"/>
    <w:rsid w:val="00065BE3"/>
    <w:rsid w:val="00066524"/>
    <w:rsid w:val="000671A3"/>
    <w:rsid w:val="00067CB4"/>
    <w:rsid w:val="00070CD1"/>
    <w:rsid w:val="00071022"/>
    <w:rsid w:val="0007171B"/>
    <w:rsid w:val="000717A1"/>
    <w:rsid w:val="00071E9D"/>
    <w:rsid w:val="000726DE"/>
    <w:rsid w:val="00072DE0"/>
    <w:rsid w:val="000732DB"/>
    <w:rsid w:val="00073DB1"/>
    <w:rsid w:val="00073F87"/>
    <w:rsid w:val="00076397"/>
    <w:rsid w:val="000764CB"/>
    <w:rsid w:val="000767C5"/>
    <w:rsid w:val="00076CC5"/>
    <w:rsid w:val="000772D3"/>
    <w:rsid w:val="000801D6"/>
    <w:rsid w:val="000801F4"/>
    <w:rsid w:val="00080423"/>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DB2"/>
    <w:rsid w:val="00090F84"/>
    <w:rsid w:val="000917D5"/>
    <w:rsid w:val="000919B7"/>
    <w:rsid w:val="00092705"/>
    <w:rsid w:val="00094876"/>
    <w:rsid w:val="000951F7"/>
    <w:rsid w:val="000957D9"/>
    <w:rsid w:val="00095912"/>
    <w:rsid w:val="00095CE0"/>
    <w:rsid w:val="00096933"/>
    <w:rsid w:val="00096995"/>
    <w:rsid w:val="00096B18"/>
    <w:rsid w:val="00097230"/>
    <w:rsid w:val="00097ED0"/>
    <w:rsid w:val="000A101C"/>
    <w:rsid w:val="000A13A2"/>
    <w:rsid w:val="000A1413"/>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ECE"/>
    <w:rsid w:val="000A7242"/>
    <w:rsid w:val="000A72F2"/>
    <w:rsid w:val="000A7C00"/>
    <w:rsid w:val="000B0C56"/>
    <w:rsid w:val="000B0E46"/>
    <w:rsid w:val="000B113D"/>
    <w:rsid w:val="000B2B57"/>
    <w:rsid w:val="000B2C8D"/>
    <w:rsid w:val="000B36CC"/>
    <w:rsid w:val="000B3E43"/>
    <w:rsid w:val="000B417C"/>
    <w:rsid w:val="000B4365"/>
    <w:rsid w:val="000B4F79"/>
    <w:rsid w:val="000B5CC0"/>
    <w:rsid w:val="000C01F9"/>
    <w:rsid w:val="000C05AB"/>
    <w:rsid w:val="000C0871"/>
    <w:rsid w:val="000C0CA5"/>
    <w:rsid w:val="000C0F55"/>
    <w:rsid w:val="000C127D"/>
    <w:rsid w:val="000C15BE"/>
    <w:rsid w:val="000C15CA"/>
    <w:rsid w:val="000C1723"/>
    <w:rsid w:val="000C1B20"/>
    <w:rsid w:val="000C224F"/>
    <w:rsid w:val="000C30D6"/>
    <w:rsid w:val="000C3FD9"/>
    <w:rsid w:val="000C4107"/>
    <w:rsid w:val="000C45E7"/>
    <w:rsid w:val="000C45F5"/>
    <w:rsid w:val="000C5E98"/>
    <w:rsid w:val="000C608E"/>
    <w:rsid w:val="000C640F"/>
    <w:rsid w:val="000C698D"/>
    <w:rsid w:val="000C705C"/>
    <w:rsid w:val="000C7AE4"/>
    <w:rsid w:val="000D01F4"/>
    <w:rsid w:val="000D0B89"/>
    <w:rsid w:val="000D1519"/>
    <w:rsid w:val="000D3145"/>
    <w:rsid w:val="000D36D1"/>
    <w:rsid w:val="000D39C6"/>
    <w:rsid w:val="000D4AAD"/>
    <w:rsid w:val="000D4D24"/>
    <w:rsid w:val="000D52DC"/>
    <w:rsid w:val="000D55E8"/>
    <w:rsid w:val="000D6025"/>
    <w:rsid w:val="000D6054"/>
    <w:rsid w:val="000D619B"/>
    <w:rsid w:val="000D788B"/>
    <w:rsid w:val="000D7BDE"/>
    <w:rsid w:val="000E1288"/>
    <w:rsid w:val="000E2603"/>
    <w:rsid w:val="000E2950"/>
    <w:rsid w:val="000E34ED"/>
    <w:rsid w:val="000E4456"/>
    <w:rsid w:val="000E600C"/>
    <w:rsid w:val="000E6184"/>
    <w:rsid w:val="000E6717"/>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41C0"/>
    <w:rsid w:val="00114B74"/>
    <w:rsid w:val="00115975"/>
    <w:rsid w:val="00115DF5"/>
    <w:rsid w:val="0011640E"/>
    <w:rsid w:val="00116E31"/>
    <w:rsid w:val="00120825"/>
    <w:rsid w:val="00120B49"/>
    <w:rsid w:val="00120EED"/>
    <w:rsid w:val="001212B4"/>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83C"/>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380C"/>
    <w:rsid w:val="00163816"/>
    <w:rsid w:val="00163B27"/>
    <w:rsid w:val="0016425E"/>
    <w:rsid w:val="00164BF7"/>
    <w:rsid w:val="00164DAE"/>
    <w:rsid w:val="00165317"/>
    <w:rsid w:val="001657AB"/>
    <w:rsid w:val="00165D53"/>
    <w:rsid w:val="001674E1"/>
    <w:rsid w:val="001674E8"/>
    <w:rsid w:val="0017073D"/>
    <w:rsid w:val="00170D38"/>
    <w:rsid w:val="00170F55"/>
    <w:rsid w:val="00171484"/>
    <w:rsid w:val="00171BAD"/>
    <w:rsid w:val="00171F2C"/>
    <w:rsid w:val="001728F8"/>
    <w:rsid w:val="00173AF1"/>
    <w:rsid w:val="001744B4"/>
    <w:rsid w:val="001745C9"/>
    <w:rsid w:val="001748D0"/>
    <w:rsid w:val="001751EF"/>
    <w:rsid w:val="001756A1"/>
    <w:rsid w:val="001761EE"/>
    <w:rsid w:val="00176EAA"/>
    <w:rsid w:val="00177030"/>
    <w:rsid w:val="0017725A"/>
    <w:rsid w:val="00177C4B"/>
    <w:rsid w:val="00177F6A"/>
    <w:rsid w:val="00181293"/>
    <w:rsid w:val="00181B83"/>
    <w:rsid w:val="00181E6C"/>
    <w:rsid w:val="00182A38"/>
    <w:rsid w:val="0018325A"/>
    <w:rsid w:val="00183D7A"/>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195A"/>
    <w:rsid w:val="001B2F0C"/>
    <w:rsid w:val="001B30CA"/>
    <w:rsid w:val="001B3513"/>
    <w:rsid w:val="001B353A"/>
    <w:rsid w:val="001B36E6"/>
    <w:rsid w:val="001B3D3E"/>
    <w:rsid w:val="001B50CD"/>
    <w:rsid w:val="001B52FE"/>
    <w:rsid w:val="001B5CB8"/>
    <w:rsid w:val="001B69DE"/>
    <w:rsid w:val="001B6B5E"/>
    <w:rsid w:val="001B7890"/>
    <w:rsid w:val="001B7ACC"/>
    <w:rsid w:val="001B7EE2"/>
    <w:rsid w:val="001C005A"/>
    <w:rsid w:val="001C00A0"/>
    <w:rsid w:val="001C00CF"/>
    <w:rsid w:val="001C0806"/>
    <w:rsid w:val="001C14ED"/>
    <w:rsid w:val="001C1ACF"/>
    <w:rsid w:val="001C2F9C"/>
    <w:rsid w:val="001C3399"/>
    <w:rsid w:val="001C37F6"/>
    <w:rsid w:val="001C4D9F"/>
    <w:rsid w:val="001C5289"/>
    <w:rsid w:val="001C6288"/>
    <w:rsid w:val="001C67A1"/>
    <w:rsid w:val="001C7325"/>
    <w:rsid w:val="001C780D"/>
    <w:rsid w:val="001C79B8"/>
    <w:rsid w:val="001C7C6D"/>
    <w:rsid w:val="001C7E53"/>
    <w:rsid w:val="001C7F70"/>
    <w:rsid w:val="001D0538"/>
    <w:rsid w:val="001D0634"/>
    <w:rsid w:val="001D0864"/>
    <w:rsid w:val="001D0F6A"/>
    <w:rsid w:val="001D21BC"/>
    <w:rsid w:val="001D295A"/>
    <w:rsid w:val="001D2E47"/>
    <w:rsid w:val="001D2FA5"/>
    <w:rsid w:val="001D3263"/>
    <w:rsid w:val="001D35E0"/>
    <w:rsid w:val="001D468E"/>
    <w:rsid w:val="001D4B03"/>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53"/>
    <w:rsid w:val="001E5C6B"/>
    <w:rsid w:val="001E6EBF"/>
    <w:rsid w:val="001E7505"/>
    <w:rsid w:val="001E7C94"/>
    <w:rsid w:val="001F0307"/>
    <w:rsid w:val="001F03E1"/>
    <w:rsid w:val="001F09FB"/>
    <w:rsid w:val="001F221F"/>
    <w:rsid w:val="001F3CC6"/>
    <w:rsid w:val="001F3F50"/>
    <w:rsid w:val="001F4530"/>
    <w:rsid w:val="001F45B6"/>
    <w:rsid w:val="001F47C0"/>
    <w:rsid w:val="001F5CE2"/>
    <w:rsid w:val="001F5DBA"/>
    <w:rsid w:val="001F5DE3"/>
    <w:rsid w:val="001F5F74"/>
    <w:rsid w:val="002010DE"/>
    <w:rsid w:val="00201962"/>
    <w:rsid w:val="00201B58"/>
    <w:rsid w:val="00202968"/>
    <w:rsid w:val="00202C32"/>
    <w:rsid w:val="0020324B"/>
    <w:rsid w:val="00203973"/>
    <w:rsid w:val="00203AEF"/>
    <w:rsid w:val="002045E7"/>
    <w:rsid w:val="00207A46"/>
    <w:rsid w:val="002101B3"/>
    <w:rsid w:val="00211A26"/>
    <w:rsid w:val="00212249"/>
    <w:rsid w:val="002125F7"/>
    <w:rsid w:val="00212B84"/>
    <w:rsid w:val="0021397C"/>
    <w:rsid w:val="00214418"/>
    <w:rsid w:val="00214463"/>
    <w:rsid w:val="00214756"/>
    <w:rsid w:val="00214DBA"/>
    <w:rsid w:val="00215CF2"/>
    <w:rsid w:val="00215D9F"/>
    <w:rsid w:val="00215F37"/>
    <w:rsid w:val="00216310"/>
    <w:rsid w:val="00216BCE"/>
    <w:rsid w:val="00217867"/>
    <w:rsid w:val="00217AE3"/>
    <w:rsid w:val="00217C6C"/>
    <w:rsid w:val="00220416"/>
    <w:rsid w:val="00220542"/>
    <w:rsid w:val="00220D7F"/>
    <w:rsid w:val="002210EB"/>
    <w:rsid w:val="00221174"/>
    <w:rsid w:val="00221394"/>
    <w:rsid w:val="00222BF4"/>
    <w:rsid w:val="00222DE3"/>
    <w:rsid w:val="002233F0"/>
    <w:rsid w:val="002243A3"/>
    <w:rsid w:val="0022498A"/>
    <w:rsid w:val="00224A15"/>
    <w:rsid w:val="00225756"/>
    <w:rsid w:val="00225ADC"/>
    <w:rsid w:val="00225CEB"/>
    <w:rsid w:val="0022692D"/>
    <w:rsid w:val="002272F9"/>
    <w:rsid w:val="002279AA"/>
    <w:rsid w:val="00231610"/>
    <w:rsid w:val="002318F3"/>
    <w:rsid w:val="00231E15"/>
    <w:rsid w:val="0023323F"/>
    <w:rsid w:val="00234202"/>
    <w:rsid w:val="0023460A"/>
    <w:rsid w:val="002359EB"/>
    <w:rsid w:val="00235BC2"/>
    <w:rsid w:val="002363AB"/>
    <w:rsid w:val="00236933"/>
    <w:rsid w:val="0023727B"/>
    <w:rsid w:val="00237579"/>
    <w:rsid w:val="00237675"/>
    <w:rsid w:val="00237C6D"/>
    <w:rsid w:val="0024096B"/>
    <w:rsid w:val="002410C4"/>
    <w:rsid w:val="00241582"/>
    <w:rsid w:val="00241B45"/>
    <w:rsid w:val="00241C3B"/>
    <w:rsid w:val="00241F7A"/>
    <w:rsid w:val="002420CE"/>
    <w:rsid w:val="002424D7"/>
    <w:rsid w:val="0024260D"/>
    <w:rsid w:val="00242657"/>
    <w:rsid w:val="002428F6"/>
    <w:rsid w:val="00242FA2"/>
    <w:rsid w:val="00245012"/>
    <w:rsid w:val="0024504E"/>
    <w:rsid w:val="00245236"/>
    <w:rsid w:val="00245761"/>
    <w:rsid w:val="00245DB0"/>
    <w:rsid w:val="0024651F"/>
    <w:rsid w:val="00247729"/>
    <w:rsid w:val="00250F70"/>
    <w:rsid w:val="0025158D"/>
    <w:rsid w:val="00251C7E"/>
    <w:rsid w:val="00252697"/>
    <w:rsid w:val="0025281A"/>
    <w:rsid w:val="00253D3C"/>
    <w:rsid w:val="002544D7"/>
    <w:rsid w:val="002551CB"/>
    <w:rsid w:val="00255292"/>
    <w:rsid w:val="002565CE"/>
    <w:rsid w:val="00257359"/>
    <w:rsid w:val="00257578"/>
    <w:rsid w:val="00257B95"/>
    <w:rsid w:val="00260200"/>
    <w:rsid w:val="00260B06"/>
    <w:rsid w:val="002615F9"/>
    <w:rsid w:val="00261D93"/>
    <w:rsid w:val="00262029"/>
    <w:rsid w:val="00263BBD"/>
    <w:rsid w:val="00263C1B"/>
    <w:rsid w:val="002648D8"/>
    <w:rsid w:val="00265AFB"/>
    <w:rsid w:val="00265D58"/>
    <w:rsid w:val="00267EE3"/>
    <w:rsid w:val="00267F59"/>
    <w:rsid w:val="002700E9"/>
    <w:rsid w:val="00270CE9"/>
    <w:rsid w:val="002716EE"/>
    <w:rsid w:val="0027235A"/>
    <w:rsid w:val="00273EB3"/>
    <w:rsid w:val="00273F86"/>
    <w:rsid w:val="00274009"/>
    <w:rsid w:val="002741BE"/>
    <w:rsid w:val="00274323"/>
    <w:rsid w:val="002752EA"/>
    <w:rsid w:val="00275EAD"/>
    <w:rsid w:val="00276A37"/>
    <w:rsid w:val="00276B03"/>
    <w:rsid w:val="002773FB"/>
    <w:rsid w:val="002774F0"/>
    <w:rsid w:val="00277722"/>
    <w:rsid w:val="00277FEB"/>
    <w:rsid w:val="002803A7"/>
    <w:rsid w:val="002813C5"/>
    <w:rsid w:val="00281A9C"/>
    <w:rsid w:val="00282C23"/>
    <w:rsid w:val="0028315D"/>
    <w:rsid w:val="00283885"/>
    <w:rsid w:val="002839A4"/>
    <w:rsid w:val="002841A9"/>
    <w:rsid w:val="0028459B"/>
    <w:rsid w:val="00284C5F"/>
    <w:rsid w:val="0028507E"/>
    <w:rsid w:val="00285F4D"/>
    <w:rsid w:val="002860BA"/>
    <w:rsid w:val="00286183"/>
    <w:rsid w:val="002873F0"/>
    <w:rsid w:val="00287762"/>
    <w:rsid w:val="00290793"/>
    <w:rsid w:val="00291194"/>
    <w:rsid w:val="002916E3"/>
    <w:rsid w:val="00291936"/>
    <w:rsid w:val="00291A70"/>
    <w:rsid w:val="00291D6F"/>
    <w:rsid w:val="00291F6F"/>
    <w:rsid w:val="0029379A"/>
    <w:rsid w:val="00293C97"/>
    <w:rsid w:val="002942CB"/>
    <w:rsid w:val="00294D8F"/>
    <w:rsid w:val="00294E90"/>
    <w:rsid w:val="002952A5"/>
    <w:rsid w:val="00295593"/>
    <w:rsid w:val="00295D5A"/>
    <w:rsid w:val="00295E0F"/>
    <w:rsid w:val="002964F9"/>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4E8"/>
    <w:rsid w:val="002A5C6B"/>
    <w:rsid w:val="002A5D31"/>
    <w:rsid w:val="002A630A"/>
    <w:rsid w:val="002A714F"/>
    <w:rsid w:val="002A75D7"/>
    <w:rsid w:val="002A7879"/>
    <w:rsid w:val="002A7B1F"/>
    <w:rsid w:val="002B09C0"/>
    <w:rsid w:val="002B1851"/>
    <w:rsid w:val="002B27FF"/>
    <w:rsid w:val="002B2F4E"/>
    <w:rsid w:val="002B42B4"/>
    <w:rsid w:val="002B51CC"/>
    <w:rsid w:val="002B5C8E"/>
    <w:rsid w:val="002B6793"/>
    <w:rsid w:val="002B68A5"/>
    <w:rsid w:val="002B780B"/>
    <w:rsid w:val="002C108A"/>
    <w:rsid w:val="002C1260"/>
    <w:rsid w:val="002C1704"/>
    <w:rsid w:val="002C1726"/>
    <w:rsid w:val="002C1B31"/>
    <w:rsid w:val="002C1B94"/>
    <w:rsid w:val="002C1EEF"/>
    <w:rsid w:val="002C21A6"/>
    <w:rsid w:val="002C26D5"/>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43C7"/>
    <w:rsid w:val="002D52AD"/>
    <w:rsid w:val="002D58D8"/>
    <w:rsid w:val="002D5EB1"/>
    <w:rsid w:val="002E0394"/>
    <w:rsid w:val="002E0644"/>
    <w:rsid w:val="002E0FEB"/>
    <w:rsid w:val="002E171B"/>
    <w:rsid w:val="002E2E3E"/>
    <w:rsid w:val="002E319D"/>
    <w:rsid w:val="002E3B41"/>
    <w:rsid w:val="002E4AD5"/>
    <w:rsid w:val="002E4C2D"/>
    <w:rsid w:val="002E51EA"/>
    <w:rsid w:val="002E5E56"/>
    <w:rsid w:val="002F0381"/>
    <w:rsid w:val="002F083F"/>
    <w:rsid w:val="002F0F79"/>
    <w:rsid w:val="002F1C9E"/>
    <w:rsid w:val="002F1EB2"/>
    <w:rsid w:val="002F25C3"/>
    <w:rsid w:val="002F280E"/>
    <w:rsid w:val="002F2CBB"/>
    <w:rsid w:val="002F3025"/>
    <w:rsid w:val="002F3470"/>
    <w:rsid w:val="002F3709"/>
    <w:rsid w:val="002F3A6C"/>
    <w:rsid w:val="002F4296"/>
    <w:rsid w:val="002F5777"/>
    <w:rsid w:val="002F60EA"/>
    <w:rsid w:val="002F680E"/>
    <w:rsid w:val="002F6DBB"/>
    <w:rsid w:val="00300120"/>
    <w:rsid w:val="00300128"/>
    <w:rsid w:val="00300951"/>
    <w:rsid w:val="00300B4E"/>
    <w:rsid w:val="00300E8A"/>
    <w:rsid w:val="003011BD"/>
    <w:rsid w:val="003023C9"/>
    <w:rsid w:val="00302CA8"/>
    <w:rsid w:val="00302DE9"/>
    <w:rsid w:val="0030400F"/>
    <w:rsid w:val="00304860"/>
    <w:rsid w:val="00304E23"/>
    <w:rsid w:val="00305084"/>
    <w:rsid w:val="0030522C"/>
    <w:rsid w:val="00306408"/>
    <w:rsid w:val="00307249"/>
    <w:rsid w:val="00307919"/>
    <w:rsid w:val="00310B80"/>
    <w:rsid w:val="00312C47"/>
    <w:rsid w:val="00312DAE"/>
    <w:rsid w:val="003132DB"/>
    <w:rsid w:val="00313336"/>
    <w:rsid w:val="003137CA"/>
    <w:rsid w:val="00313918"/>
    <w:rsid w:val="003153CB"/>
    <w:rsid w:val="00315865"/>
    <w:rsid w:val="00315DDC"/>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2DE"/>
    <w:rsid w:val="00323AE8"/>
    <w:rsid w:val="00323B32"/>
    <w:rsid w:val="00324548"/>
    <w:rsid w:val="00324FB6"/>
    <w:rsid w:val="003250C6"/>
    <w:rsid w:val="003251F4"/>
    <w:rsid w:val="00325408"/>
    <w:rsid w:val="00325EF2"/>
    <w:rsid w:val="00326927"/>
    <w:rsid w:val="003303E3"/>
    <w:rsid w:val="00330651"/>
    <w:rsid w:val="00331A88"/>
    <w:rsid w:val="003329EA"/>
    <w:rsid w:val="00332C6E"/>
    <w:rsid w:val="00332D73"/>
    <w:rsid w:val="003336FF"/>
    <w:rsid w:val="003338BE"/>
    <w:rsid w:val="00334300"/>
    <w:rsid w:val="00335607"/>
    <w:rsid w:val="00336AA2"/>
    <w:rsid w:val="00337B1B"/>
    <w:rsid w:val="00337F17"/>
    <w:rsid w:val="003405DA"/>
    <w:rsid w:val="003407A5"/>
    <w:rsid w:val="0034096C"/>
    <w:rsid w:val="003410A1"/>
    <w:rsid w:val="00341188"/>
    <w:rsid w:val="0034147B"/>
    <w:rsid w:val="003422A5"/>
    <w:rsid w:val="003424CB"/>
    <w:rsid w:val="0034349C"/>
    <w:rsid w:val="003439DB"/>
    <w:rsid w:val="003440A3"/>
    <w:rsid w:val="00344FBE"/>
    <w:rsid w:val="00345432"/>
    <w:rsid w:val="00346047"/>
    <w:rsid w:val="00346759"/>
    <w:rsid w:val="00350238"/>
    <w:rsid w:val="0035109C"/>
    <w:rsid w:val="00351752"/>
    <w:rsid w:val="00351F0A"/>
    <w:rsid w:val="00352648"/>
    <w:rsid w:val="00353958"/>
    <w:rsid w:val="00353AC6"/>
    <w:rsid w:val="003542B7"/>
    <w:rsid w:val="0035432B"/>
    <w:rsid w:val="00354765"/>
    <w:rsid w:val="00354E10"/>
    <w:rsid w:val="0035756E"/>
    <w:rsid w:val="00357B15"/>
    <w:rsid w:val="00357BB3"/>
    <w:rsid w:val="003602EA"/>
    <w:rsid w:val="003609DD"/>
    <w:rsid w:val="00360F81"/>
    <w:rsid w:val="00361E7E"/>
    <w:rsid w:val="00363597"/>
    <w:rsid w:val="00363D25"/>
    <w:rsid w:val="003648F2"/>
    <w:rsid w:val="00364FA1"/>
    <w:rsid w:val="00366B02"/>
    <w:rsid w:val="003671F5"/>
    <w:rsid w:val="00370AA4"/>
    <w:rsid w:val="00370F8F"/>
    <w:rsid w:val="003711F2"/>
    <w:rsid w:val="003717FC"/>
    <w:rsid w:val="00371F48"/>
    <w:rsid w:val="00371FF4"/>
    <w:rsid w:val="003723C0"/>
    <w:rsid w:val="003723C2"/>
    <w:rsid w:val="0037275D"/>
    <w:rsid w:val="00372797"/>
    <w:rsid w:val="003731CA"/>
    <w:rsid w:val="00373FD0"/>
    <w:rsid w:val="0037470E"/>
    <w:rsid w:val="00375510"/>
    <w:rsid w:val="00375CC4"/>
    <w:rsid w:val="0037610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87F"/>
    <w:rsid w:val="00386A6C"/>
    <w:rsid w:val="003874B6"/>
    <w:rsid w:val="00387876"/>
    <w:rsid w:val="00387D43"/>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A0663"/>
    <w:rsid w:val="003A0691"/>
    <w:rsid w:val="003A1FE0"/>
    <w:rsid w:val="003A3BC4"/>
    <w:rsid w:val="003A458A"/>
    <w:rsid w:val="003A46C9"/>
    <w:rsid w:val="003A4B6E"/>
    <w:rsid w:val="003A4FE2"/>
    <w:rsid w:val="003A5119"/>
    <w:rsid w:val="003A551D"/>
    <w:rsid w:val="003A5755"/>
    <w:rsid w:val="003A7E6F"/>
    <w:rsid w:val="003B05F2"/>
    <w:rsid w:val="003B2F13"/>
    <w:rsid w:val="003B3353"/>
    <w:rsid w:val="003B405E"/>
    <w:rsid w:val="003B4712"/>
    <w:rsid w:val="003B47EB"/>
    <w:rsid w:val="003B48BA"/>
    <w:rsid w:val="003B57D3"/>
    <w:rsid w:val="003B59CA"/>
    <w:rsid w:val="003B6067"/>
    <w:rsid w:val="003B6C59"/>
    <w:rsid w:val="003B6D06"/>
    <w:rsid w:val="003C0892"/>
    <w:rsid w:val="003C08E3"/>
    <w:rsid w:val="003C09B5"/>
    <w:rsid w:val="003C0ECA"/>
    <w:rsid w:val="003C0F62"/>
    <w:rsid w:val="003C1176"/>
    <w:rsid w:val="003C1272"/>
    <w:rsid w:val="003C1D63"/>
    <w:rsid w:val="003C1D9A"/>
    <w:rsid w:val="003C1F58"/>
    <w:rsid w:val="003C2723"/>
    <w:rsid w:val="003C48B1"/>
    <w:rsid w:val="003C57A7"/>
    <w:rsid w:val="003C5C2B"/>
    <w:rsid w:val="003C6457"/>
    <w:rsid w:val="003C6943"/>
    <w:rsid w:val="003C6BD2"/>
    <w:rsid w:val="003C7294"/>
    <w:rsid w:val="003C792F"/>
    <w:rsid w:val="003C7ABD"/>
    <w:rsid w:val="003C7C3D"/>
    <w:rsid w:val="003D08F8"/>
    <w:rsid w:val="003D124B"/>
    <w:rsid w:val="003D18F3"/>
    <w:rsid w:val="003D1C06"/>
    <w:rsid w:val="003D251D"/>
    <w:rsid w:val="003D2CC1"/>
    <w:rsid w:val="003D4210"/>
    <w:rsid w:val="003D4FFC"/>
    <w:rsid w:val="003D51ED"/>
    <w:rsid w:val="003D569B"/>
    <w:rsid w:val="003D78B5"/>
    <w:rsid w:val="003E03F6"/>
    <w:rsid w:val="003E099F"/>
    <w:rsid w:val="003E19FF"/>
    <w:rsid w:val="003E1C8E"/>
    <w:rsid w:val="003E244F"/>
    <w:rsid w:val="003E372A"/>
    <w:rsid w:val="003E37AE"/>
    <w:rsid w:val="003E3AB5"/>
    <w:rsid w:val="003E40F9"/>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E7E15"/>
    <w:rsid w:val="003F0B30"/>
    <w:rsid w:val="003F0FA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2FE6"/>
    <w:rsid w:val="00413323"/>
    <w:rsid w:val="00414503"/>
    <w:rsid w:val="00414827"/>
    <w:rsid w:val="004153B3"/>
    <w:rsid w:val="00415772"/>
    <w:rsid w:val="004163FD"/>
    <w:rsid w:val="0041683D"/>
    <w:rsid w:val="00416C10"/>
    <w:rsid w:val="00417660"/>
    <w:rsid w:val="00417976"/>
    <w:rsid w:val="00417A0E"/>
    <w:rsid w:val="0042053A"/>
    <w:rsid w:val="00420972"/>
    <w:rsid w:val="00420E2E"/>
    <w:rsid w:val="004213D6"/>
    <w:rsid w:val="0042198A"/>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CC0"/>
    <w:rsid w:val="00433EED"/>
    <w:rsid w:val="0043533B"/>
    <w:rsid w:val="00436B2E"/>
    <w:rsid w:val="00437C96"/>
    <w:rsid w:val="004408EC"/>
    <w:rsid w:val="004416A4"/>
    <w:rsid w:val="00441E6A"/>
    <w:rsid w:val="00441FD7"/>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3ACA"/>
    <w:rsid w:val="00453DC8"/>
    <w:rsid w:val="00455165"/>
    <w:rsid w:val="00457804"/>
    <w:rsid w:val="00460416"/>
    <w:rsid w:val="00460AEF"/>
    <w:rsid w:val="00460C52"/>
    <w:rsid w:val="0046135C"/>
    <w:rsid w:val="00461969"/>
    <w:rsid w:val="00462279"/>
    <w:rsid w:val="004646BF"/>
    <w:rsid w:val="00464744"/>
    <w:rsid w:val="00465CC2"/>
    <w:rsid w:val="00465DFB"/>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C2B"/>
    <w:rsid w:val="004900FF"/>
    <w:rsid w:val="004903AA"/>
    <w:rsid w:val="00490403"/>
    <w:rsid w:val="0049125B"/>
    <w:rsid w:val="00491C58"/>
    <w:rsid w:val="00491FAB"/>
    <w:rsid w:val="00492081"/>
    <w:rsid w:val="0049227D"/>
    <w:rsid w:val="0049297D"/>
    <w:rsid w:val="004929F2"/>
    <w:rsid w:val="00492C1E"/>
    <w:rsid w:val="00492F5E"/>
    <w:rsid w:val="00495A03"/>
    <w:rsid w:val="00495E28"/>
    <w:rsid w:val="00497079"/>
    <w:rsid w:val="00497450"/>
    <w:rsid w:val="004976A0"/>
    <w:rsid w:val="00497F30"/>
    <w:rsid w:val="00497F49"/>
    <w:rsid w:val="004A1BBA"/>
    <w:rsid w:val="004A23C2"/>
    <w:rsid w:val="004A3336"/>
    <w:rsid w:val="004A3479"/>
    <w:rsid w:val="004A35E4"/>
    <w:rsid w:val="004A3E3C"/>
    <w:rsid w:val="004A4069"/>
    <w:rsid w:val="004A428D"/>
    <w:rsid w:val="004A484E"/>
    <w:rsid w:val="004A6513"/>
    <w:rsid w:val="004A6D96"/>
    <w:rsid w:val="004B06EC"/>
    <w:rsid w:val="004B0E6D"/>
    <w:rsid w:val="004B16E8"/>
    <w:rsid w:val="004B2CA5"/>
    <w:rsid w:val="004B3A70"/>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405B"/>
    <w:rsid w:val="004C4550"/>
    <w:rsid w:val="004C460B"/>
    <w:rsid w:val="004C462E"/>
    <w:rsid w:val="004C54CA"/>
    <w:rsid w:val="004C7235"/>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1D90"/>
    <w:rsid w:val="004E2133"/>
    <w:rsid w:val="004E2BD2"/>
    <w:rsid w:val="004E395B"/>
    <w:rsid w:val="004E5575"/>
    <w:rsid w:val="004E5EDB"/>
    <w:rsid w:val="004E5F51"/>
    <w:rsid w:val="004E60FB"/>
    <w:rsid w:val="004E73A5"/>
    <w:rsid w:val="004E758A"/>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492E"/>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1B"/>
    <w:rsid w:val="00512E85"/>
    <w:rsid w:val="0051346B"/>
    <w:rsid w:val="005136C7"/>
    <w:rsid w:val="00514377"/>
    <w:rsid w:val="0051478B"/>
    <w:rsid w:val="00514A6B"/>
    <w:rsid w:val="00514C1C"/>
    <w:rsid w:val="005151E7"/>
    <w:rsid w:val="0051524F"/>
    <w:rsid w:val="0051566A"/>
    <w:rsid w:val="00515D7B"/>
    <w:rsid w:val="00515DD8"/>
    <w:rsid w:val="005166E9"/>
    <w:rsid w:val="005177F9"/>
    <w:rsid w:val="00517917"/>
    <w:rsid w:val="0052009E"/>
    <w:rsid w:val="005200F7"/>
    <w:rsid w:val="00520AB5"/>
    <w:rsid w:val="00521596"/>
    <w:rsid w:val="00522066"/>
    <w:rsid w:val="005222FA"/>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0E2A"/>
    <w:rsid w:val="005411D0"/>
    <w:rsid w:val="005427DC"/>
    <w:rsid w:val="00543188"/>
    <w:rsid w:val="005432F0"/>
    <w:rsid w:val="00543367"/>
    <w:rsid w:val="0054384E"/>
    <w:rsid w:val="00543A27"/>
    <w:rsid w:val="00543BC6"/>
    <w:rsid w:val="00543BFA"/>
    <w:rsid w:val="00544BBB"/>
    <w:rsid w:val="00544CCD"/>
    <w:rsid w:val="00545824"/>
    <w:rsid w:val="0054655E"/>
    <w:rsid w:val="00546601"/>
    <w:rsid w:val="00547D9C"/>
    <w:rsid w:val="00547DA1"/>
    <w:rsid w:val="00550116"/>
    <w:rsid w:val="005501BC"/>
    <w:rsid w:val="005505CC"/>
    <w:rsid w:val="0055068D"/>
    <w:rsid w:val="00550715"/>
    <w:rsid w:val="00551BAB"/>
    <w:rsid w:val="00551C53"/>
    <w:rsid w:val="00551F4A"/>
    <w:rsid w:val="00551F9A"/>
    <w:rsid w:val="0055221B"/>
    <w:rsid w:val="005526DC"/>
    <w:rsid w:val="005535B7"/>
    <w:rsid w:val="00553702"/>
    <w:rsid w:val="00553E37"/>
    <w:rsid w:val="00554133"/>
    <w:rsid w:val="005548C7"/>
    <w:rsid w:val="00554B1A"/>
    <w:rsid w:val="00554CAC"/>
    <w:rsid w:val="00554D3A"/>
    <w:rsid w:val="0055513C"/>
    <w:rsid w:val="00555AF5"/>
    <w:rsid w:val="00556164"/>
    <w:rsid w:val="0055637C"/>
    <w:rsid w:val="00556B00"/>
    <w:rsid w:val="0055753F"/>
    <w:rsid w:val="00557618"/>
    <w:rsid w:val="00557782"/>
    <w:rsid w:val="005577D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A86"/>
    <w:rsid w:val="00567EA5"/>
    <w:rsid w:val="00567F47"/>
    <w:rsid w:val="00570050"/>
    <w:rsid w:val="00570514"/>
    <w:rsid w:val="00571A41"/>
    <w:rsid w:val="005721D0"/>
    <w:rsid w:val="0057275D"/>
    <w:rsid w:val="00572919"/>
    <w:rsid w:val="00572E9A"/>
    <w:rsid w:val="005734AB"/>
    <w:rsid w:val="00574103"/>
    <w:rsid w:val="00574335"/>
    <w:rsid w:val="00575AB2"/>
    <w:rsid w:val="00575B68"/>
    <w:rsid w:val="00575DA6"/>
    <w:rsid w:val="00576C4E"/>
    <w:rsid w:val="0057737F"/>
    <w:rsid w:val="0057744D"/>
    <w:rsid w:val="005800A9"/>
    <w:rsid w:val="00580488"/>
    <w:rsid w:val="0058074D"/>
    <w:rsid w:val="00580C9A"/>
    <w:rsid w:val="00580FD1"/>
    <w:rsid w:val="0058192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834"/>
    <w:rsid w:val="00594B24"/>
    <w:rsid w:val="00594E3C"/>
    <w:rsid w:val="0059592B"/>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6DC"/>
    <w:rsid w:val="005A7758"/>
    <w:rsid w:val="005B011E"/>
    <w:rsid w:val="005B028B"/>
    <w:rsid w:val="005B12E3"/>
    <w:rsid w:val="005B211A"/>
    <w:rsid w:val="005B2B01"/>
    <w:rsid w:val="005B2E84"/>
    <w:rsid w:val="005B352F"/>
    <w:rsid w:val="005B3E66"/>
    <w:rsid w:val="005B3FE8"/>
    <w:rsid w:val="005B4215"/>
    <w:rsid w:val="005B436C"/>
    <w:rsid w:val="005B4B72"/>
    <w:rsid w:val="005B4F97"/>
    <w:rsid w:val="005B52A4"/>
    <w:rsid w:val="005B5CA4"/>
    <w:rsid w:val="005B6E01"/>
    <w:rsid w:val="005B7476"/>
    <w:rsid w:val="005B7688"/>
    <w:rsid w:val="005B7849"/>
    <w:rsid w:val="005B7B0E"/>
    <w:rsid w:val="005C0DFA"/>
    <w:rsid w:val="005C0FF0"/>
    <w:rsid w:val="005C219B"/>
    <w:rsid w:val="005C3117"/>
    <w:rsid w:val="005C402E"/>
    <w:rsid w:val="005C480F"/>
    <w:rsid w:val="005C492F"/>
    <w:rsid w:val="005C4B4C"/>
    <w:rsid w:val="005C4B62"/>
    <w:rsid w:val="005C513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EA3"/>
    <w:rsid w:val="005D456F"/>
    <w:rsid w:val="005D45B3"/>
    <w:rsid w:val="005D4AB3"/>
    <w:rsid w:val="005D4CEB"/>
    <w:rsid w:val="005D5344"/>
    <w:rsid w:val="005D5DA8"/>
    <w:rsid w:val="005D61EB"/>
    <w:rsid w:val="005D6733"/>
    <w:rsid w:val="005E0AE0"/>
    <w:rsid w:val="005E40C4"/>
    <w:rsid w:val="005E5501"/>
    <w:rsid w:val="005E6F8F"/>
    <w:rsid w:val="005F04E6"/>
    <w:rsid w:val="005F17EC"/>
    <w:rsid w:val="005F1C2F"/>
    <w:rsid w:val="005F39D5"/>
    <w:rsid w:val="005F3AB5"/>
    <w:rsid w:val="005F3E05"/>
    <w:rsid w:val="005F3F98"/>
    <w:rsid w:val="005F43B9"/>
    <w:rsid w:val="005F55D6"/>
    <w:rsid w:val="005F5BC3"/>
    <w:rsid w:val="005F5CA9"/>
    <w:rsid w:val="005F68CB"/>
    <w:rsid w:val="005F6BDE"/>
    <w:rsid w:val="00600242"/>
    <w:rsid w:val="006010CD"/>
    <w:rsid w:val="006033E3"/>
    <w:rsid w:val="00605FC7"/>
    <w:rsid w:val="00606218"/>
    <w:rsid w:val="006064C5"/>
    <w:rsid w:val="00606B36"/>
    <w:rsid w:val="00606CA3"/>
    <w:rsid w:val="00606E91"/>
    <w:rsid w:val="00607018"/>
    <w:rsid w:val="006077ED"/>
    <w:rsid w:val="00607F03"/>
    <w:rsid w:val="00610954"/>
    <w:rsid w:val="00610CBE"/>
    <w:rsid w:val="00610E1F"/>
    <w:rsid w:val="0061219E"/>
    <w:rsid w:val="0061321C"/>
    <w:rsid w:val="00613C5A"/>
    <w:rsid w:val="00614CA1"/>
    <w:rsid w:val="00614DF9"/>
    <w:rsid w:val="00615C2C"/>
    <w:rsid w:val="006168A6"/>
    <w:rsid w:val="00617F98"/>
    <w:rsid w:val="0062038A"/>
    <w:rsid w:val="006203A8"/>
    <w:rsid w:val="00620DA2"/>
    <w:rsid w:val="00620E59"/>
    <w:rsid w:val="00621132"/>
    <w:rsid w:val="00622656"/>
    <w:rsid w:val="0062386E"/>
    <w:rsid w:val="00623A2D"/>
    <w:rsid w:val="00623D9A"/>
    <w:rsid w:val="00623F01"/>
    <w:rsid w:val="006242FB"/>
    <w:rsid w:val="00624551"/>
    <w:rsid w:val="00624738"/>
    <w:rsid w:val="00625A2B"/>
    <w:rsid w:val="006260B3"/>
    <w:rsid w:val="00626E2D"/>
    <w:rsid w:val="006272DE"/>
    <w:rsid w:val="00627D94"/>
    <w:rsid w:val="00627E87"/>
    <w:rsid w:val="006304D3"/>
    <w:rsid w:val="00630AB9"/>
    <w:rsid w:val="00630B42"/>
    <w:rsid w:val="00630C01"/>
    <w:rsid w:val="00630C3A"/>
    <w:rsid w:val="0063104D"/>
    <w:rsid w:val="006310FC"/>
    <w:rsid w:val="00631688"/>
    <w:rsid w:val="00631905"/>
    <w:rsid w:val="006320D8"/>
    <w:rsid w:val="00632540"/>
    <w:rsid w:val="00632E88"/>
    <w:rsid w:val="006342BB"/>
    <w:rsid w:val="0063454C"/>
    <w:rsid w:val="00634DBB"/>
    <w:rsid w:val="00635255"/>
    <w:rsid w:val="00635A2E"/>
    <w:rsid w:val="00637C26"/>
    <w:rsid w:val="00640732"/>
    <w:rsid w:val="00642072"/>
    <w:rsid w:val="006431D0"/>
    <w:rsid w:val="006440ED"/>
    <w:rsid w:val="0064467C"/>
    <w:rsid w:val="00644AB5"/>
    <w:rsid w:val="00645213"/>
    <w:rsid w:val="00645293"/>
    <w:rsid w:val="006468CB"/>
    <w:rsid w:val="00646EE6"/>
    <w:rsid w:val="006475F3"/>
    <w:rsid w:val="006513EB"/>
    <w:rsid w:val="00651B78"/>
    <w:rsid w:val="00651C5A"/>
    <w:rsid w:val="00652263"/>
    <w:rsid w:val="0065238F"/>
    <w:rsid w:val="0065278C"/>
    <w:rsid w:val="00652881"/>
    <w:rsid w:val="00652985"/>
    <w:rsid w:val="006533AE"/>
    <w:rsid w:val="006551AE"/>
    <w:rsid w:val="006576AB"/>
    <w:rsid w:val="006579AE"/>
    <w:rsid w:val="00660F1E"/>
    <w:rsid w:val="00661974"/>
    <w:rsid w:val="006623E2"/>
    <w:rsid w:val="006624E3"/>
    <w:rsid w:val="006640F9"/>
    <w:rsid w:val="00664282"/>
    <w:rsid w:val="00664551"/>
    <w:rsid w:val="00664596"/>
    <w:rsid w:val="00664685"/>
    <w:rsid w:val="00664B95"/>
    <w:rsid w:val="00665D5F"/>
    <w:rsid w:val="006676A0"/>
    <w:rsid w:val="006704F3"/>
    <w:rsid w:val="00670857"/>
    <w:rsid w:val="00671124"/>
    <w:rsid w:val="006727B0"/>
    <w:rsid w:val="00672FE0"/>
    <w:rsid w:val="0067307E"/>
    <w:rsid w:val="006739C0"/>
    <w:rsid w:val="00673F6D"/>
    <w:rsid w:val="00674850"/>
    <w:rsid w:val="00675116"/>
    <w:rsid w:val="00675D03"/>
    <w:rsid w:val="00676016"/>
    <w:rsid w:val="00676876"/>
    <w:rsid w:val="00676EA7"/>
    <w:rsid w:val="00680969"/>
    <w:rsid w:val="00681F0F"/>
    <w:rsid w:val="006824D6"/>
    <w:rsid w:val="00682C86"/>
    <w:rsid w:val="00683F61"/>
    <w:rsid w:val="00686A36"/>
    <w:rsid w:val="006877BA"/>
    <w:rsid w:val="00687AD5"/>
    <w:rsid w:val="00690DC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009"/>
    <w:rsid w:val="00696356"/>
    <w:rsid w:val="00696507"/>
    <w:rsid w:val="006968EA"/>
    <w:rsid w:val="006A015D"/>
    <w:rsid w:val="006A02EC"/>
    <w:rsid w:val="006A0D9D"/>
    <w:rsid w:val="006A261F"/>
    <w:rsid w:val="006A2B6C"/>
    <w:rsid w:val="006A2EA3"/>
    <w:rsid w:val="006A3CC1"/>
    <w:rsid w:val="006A3E73"/>
    <w:rsid w:val="006A4899"/>
    <w:rsid w:val="006A5E32"/>
    <w:rsid w:val="006A60C8"/>
    <w:rsid w:val="006A62E1"/>
    <w:rsid w:val="006A6566"/>
    <w:rsid w:val="006A72C6"/>
    <w:rsid w:val="006A7310"/>
    <w:rsid w:val="006A7E10"/>
    <w:rsid w:val="006B02DA"/>
    <w:rsid w:val="006B08FB"/>
    <w:rsid w:val="006B0D81"/>
    <w:rsid w:val="006B164A"/>
    <w:rsid w:val="006B194C"/>
    <w:rsid w:val="006B2065"/>
    <w:rsid w:val="006B22BD"/>
    <w:rsid w:val="006B275B"/>
    <w:rsid w:val="006B30BF"/>
    <w:rsid w:val="006B38C6"/>
    <w:rsid w:val="006B3940"/>
    <w:rsid w:val="006B45A6"/>
    <w:rsid w:val="006B4A69"/>
    <w:rsid w:val="006B62F0"/>
    <w:rsid w:val="006B65E1"/>
    <w:rsid w:val="006B6C6B"/>
    <w:rsid w:val="006B78E4"/>
    <w:rsid w:val="006B7FBB"/>
    <w:rsid w:val="006C09B6"/>
    <w:rsid w:val="006C168D"/>
    <w:rsid w:val="006C2BF5"/>
    <w:rsid w:val="006C4A40"/>
    <w:rsid w:val="006C4E56"/>
    <w:rsid w:val="006C5740"/>
    <w:rsid w:val="006C61CD"/>
    <w:rsid w:val="006C6423"/>
    <w:rsid w:val="006C642C"/>
    <w:rsid w:val="006C6545"/>
    <w:rsid w:val="006C6FC6"/>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D740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E7EC0"/>
    <w:rsid w:val="006F0096"/>
    <w:rsid w:val="006F054E"/>
    <w:rsid w:val="006F0915"/>
    <w:rsid w:val="006F0BA7"/>
    <w:rsid w:val="006F0F01"/>
    <w:rsid w:val="006F1745"/>
    <w:rsid w:val="006F174D"/>
    <w:rsid w:val="006F1F41"/>
    <w:rsid w:val="006F27E1"/>
    <w:rsid w:val="006F32EF"/>
    <w:rsid w:val="006F3615"/>
    <w:rsid w:val="006F3C54"/>
    <w:rsid w:val="006F41B7"/>
    <w:rsid w:val="006F4CD8"/>
    <w:rsid w:val="006F5125"/>
    <w:rsid w:val="006F51C6"/>
    <w:rsid w:val="006F53D9"/>
    <w:rsid w:val="006F5812"/>
    <w:rsid w:val="006F5CC1"/>
    <w:rsid w:val="006F609A"/>
    <w:rsid w:val="006F680E"/>
    <w:rsid w:val="006F685F"/>
    <w:rsid w:val="007004DC"/>
    <w:rsid w:val="00701093"/>
    <w:rsid w:val="007015F1"/>
    <w:rsid w:val="0070173B"/>
    <w:rsid w:val="007022C4"/>
    <w:rsid w:val="007026E9"/>
    <w:rsid w:val="00703C8B"/>
    <w:rsid w:val="00703E8A"/>
    <w:rsid w:val="00704672"/>
    <w:rsid w:val="00704A3A"/>
    <w:rsid w:val="00704F60"/>
    <w:rsid w:val="00705794"/>
    <w:rsid w:val="00705EC3"/>
    <w:rsid w:val="00706EA3"/>
    <w:rsid w:val="007078BE"/>
    <w:rsid w:val="007103A5"/>
    <w:rsid w:val="00710644"/>
    <w:rsid w:val="00710BF6"/>
    <w:rsid w:val="00711522"/>
    <w:rsid w:val="007118A6"/>
    <w:rsid w:val="007124FE"/>
    <w:rsid w:val="00712533"/>
    <w:rsid w:val="00713186"/>
    <w:rsid w:val="00713757"/>
    <w:rsid w:val="00713758"/>
    <w:rsid w:val="007137D8"/>
    <w:rsid w:val="00713871"/>
    <w:rsid w:val="00714064"/>
    <w:rsid w:val="0071409E"/>
    <w:rsid w:val="0071596F"/>
    <w:rsid w:val="00717772"/>
    <w:rsid w:val="007200E5"/>
    <w:rsid w:val="00720371"/>
    <w:rsid w:val="00720426"/>
    <w:rsid w:val="007205A9"/>
    <w:rsid w:val="00720C17"/>
    <w:rsid w:val="00721AF1"/>
    <w:rsid w:val="0072248D"/>
    <w:rsid w:val="0072280F"/>
    <w:rsid w:val="00722B5E"/>
    <w:rsid w:val="007235F5"/>
    <w:rsid w:val="00723B2C"/>
    <w:rsid w:val="00723CBA"/>
    <w:rsid w:val="007253CC"/>
    <w:rsid w:val="00726F5A"/>
    <w:rsid w:val="0072708F"/>
    <w:rsid w:val="00730E81"/>
    <w:rsid w:val="00731000"/>
    <w:rsid w:val="00731204"/>
    <w:rsid w:val="007319BC"/>
    <w:rsid w:val="0073222B"/>
    <w:rsid w:val="00732582"/>
    <w:rsid w:val="00732719"/>
    <w:rsid w:val="00732D1D"/>
    <w:rsid w:val="007332C4"/>
    <w:rsid w:val="00733480"/>
    <w:rsid w:val="00734321"/>
    <w:rsid w:val="00734381"/>
    <w:rsid w:val="00736034"/>
    <w:rsid w:val="0073681C"/>
    <w:rsid w:val="00736A13"/>
    <w:rsid w:val="00737151"/>
    <w:rsid w:val="0073725B"/>
    <w:rsid w:val="0074033C"/>
    <w:rsid w:val="0074050E"/>
    <w:rsid w:val="00740615"/>
    <w:rsid w:val="00740B66"/>
    <w:rsid w:val="0074159F"/>
    <w:rsid w:val="00741AF8"/>
    <w:rsid w:val="00741EBE"/>
    <w:rsid w:val="00742181"/>
    <w:rsid w:val="0074238D"/>
    <w:rsid w:val="007424EC"/>
    <w:rsid w:val="00742EDA"/>
    <w:rsid w:val="007440FA"/>
    <w:rsid w:val="00744201"/>
    <w:rsid w:val="00744B78"/>
    <w:rsid w:val="00745FCE"/>
    <w:rsid w:val="00746130"/>
    <w:rsid w:val="007462A0"/>
    <w:rsid w:val="00746A40"/>
    <w:rsid w:val="00746E6A"/>
    <w:rsid w:val="007471E6"/>
    <w:rsid w:val="00747598"/>
    <w:rsid w:val="00750358"/>
    <w:rsid w:val="007520A3"/>
    <w:rsid w:val="007526F5"/>
    <w:rsid w:val="00752ACD"/>
    <w:rsid w:val="00753B6E"/>
    <w:rsid w:val="00754717"/>
    <w:rsid w:val="00754836"/>
    <w:rsid w:val="00754FB9"/>
    <w:rsid w:val="007553A9"/>
    <w:rsid w:val="00755BA2"/>
    <w:rsid w:val="00755CDF"/>
    <w:rsid w:val="0075605D"/>
    <w:rsid w:val="0075623D"/>
    <w:rsid w:val="00757042"/>
    <w:rsid w:val="007578C3"/>
    <w:rsid w:val="00757A4C"/>
    <w:rsid w:val="00757D1A"/>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5BA"/>
    <w:rsid w:val="007717EF"/>
    <w:rsid w:val="0077213A"/>
    <w:rsid w:val="00772272"/>
    <w:rsid w:val="00773122"/>
    <w:rsid w:val="0077369F"/>
    <w:rsid w:val="0077463A"/>
    <w:rsid w:val="00774AB3"/>
    <w:rsid w:val="00774D0F"/>
    <w:rsid w:val="00774D7B"/>
    <w:rsid w:val="007756ED"/>
    <w:rsid w:val="0077589D"/>
    <w:rsid w:val="0077617F"/>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1053"/>
    <w:rsid w:val="00791261"/>
    <w:rsid w:val="007918FE"/>
    <w:rsid w:val="00791A3A"/>
    <w:rsid w:val="0079262D"/>
    <w:rsid w:val="00792A53"/>
    <w:rsid w:val="00794196"/>
    <w:rsid w:val="00794C47"/>
    <w:rsid w:val="00794F57"/>
    <w:rsid w:val="00794FFF"/>
    <w:rsid w:val="00795570"/>
    <w:rsid w:val="007956BC"/>
    <w:rsid w:val="00796D4D"/>
    <w:rsid w:val="007971B8"/>
    <w:rsid w:val="007972F9"/>
    <w:rsid w:val="00797637"/>
    <w:rsid w:val="007A0018"/>
    <w:rsid w:val="007A0ADE"/>
    <w:rsid w:val="007A1084"/>
    <w:rsid w:val="007A1B35"/>
    <w:rsid w:val="007A24B5"/>
    <w:rsid w:val="007A2EA6"/>
    <w:rsid w:val="007A3680"/>
    <w:rsid w:val="007A3BCD"/>
    <w:rsid w:val="007A4354"/>
    <w:rsid w:val="007A4C1C"/>
    <w:rsid w:val="007A5214"/>
    <w:rsid w:val="007A57C6"/>
    <w:rsid w:val="007A59B8"/>
    <w:rsid w:val="007A6291"/>
    <w:rsid w:val="007A65AF"/>
    <w:rsid w:val="007A68D8"/>
    <w:rsid w:val="007A709D"/>
    <w:rsid w:val="007A7682"/>
    <w:rsid w:val="007A7F42"/>
    <w:rsid w:val="007B0258"/>
    <w:rsid w:val="007B1496"/>
    <w:rsid w:val="007B2862"/>
    <w:rsid w:val="007B2FD8"/>
    <w:rsid w:val="007B3968"/>
    <w:rsid w:val="007B45AF"/>
    <w:rsid w:val="007B4DD0"/>
    <w:rsid w:val="007B5657"/>
    <w:rsid w:val="007B611E"/>
    <w:rsid w:val="007B662A"/>
    <w:rsid w:val="007B71DC"/>
    <w:rsid w:val="007B7743"/>
    <w:rsid w:val="007C04F4"/>
    <w:rsid w:val="007C2139"/>
    <w:rsid w:val="007C27DE"/>
    <w:rsid w:val="007C299E"/>
    <w:rsid w:val="007C31D0"/>
    <w:rsid w:val="007C525F"/>
    <w:rsid w:val="007C5321"/>
    <w:rsid w:val="007C5881"/>
    <w:rsid w:val="007C5E8A"/>
    <w:rsid w:val="007C5F4B"/>
    <w:rsid w:val="007C6AAB"/>
    <w:rsid w:val="007C7394"/>
    <w:rsid w:val="007C7B84"/>
    <w:rsid w:val="007D02E5"/>
    <w:rsid w:val="007D0C4D"/>
    <w:rsid w:val="007D1FE9"/>
    <w:rsid w:val="007D26C5"/>
    <w:rsid w:val="007D27DB"/>
    <w:rsid w:val="007D28C9"/>
    <w:rsid w:val="007D2EEC"/>
    <w:rsid w:val="007D326B"/>
    <w:rsid w:val="007D33E1"/>
    <w:rsid w:val="007D37CD"/>
    <w:rsid w:val="007D38F0"/>
    <w:rsid w:val="007D3CC8"/>
    <w:rsid w:val="007D430A"/>
    <w:rsid w:val="007D47FB"/>
    <w:rsid w:val="007D4DCD"/>
    <w:rsid w:val="007D4DD3"/>
    <w:rsid w:val="007D5331"/>
    <w:rsid w:val="007D56DB"/>
    <w:rsid w:val="007D576A"/>
    <w:rsid w:val="007D619E"/>
    <w:rsid w:val="007D62F9"/>
    <w:rsid w:val="007D63A4"/>
    <w:rsid w:val="007D6542"/>
    <w:rsid w:val="007D6852"/>
    <w:rsid w:val="007E10B2"/>
    <w:rsid w:val="007E1AA2"/>
    <w:rsid w:val="007E1F2C"/>
    <w:rsid w:val="007E223B"/>
    <w:rsid w:val="007E279D"/>
    <w:rsid w:val="007E2D69"/>
    <w:rsid w:val="007E31DC"/>
    <w:rsid w:val="007E3B9A"/>
    <w:rsid w:val="007E3EEF"/>
    <w:rsid w:val="007E46E8"/>
    <w:rsid w:val="007E470F"/>
    <w:rsid w:val="007E4C1F"/>
    <w:rsid w:val="007E57C9"/>
    <w:rsid w:val="007E5A6D"/>
    <w:rsid w:val="007F01DE"/>
    <w:rsid w:val="007F02E5"/>
    <w:rsid w:val="007F0759"/>
    <w:rsid w:val="007F0BCC"/>
    <w:rsid w:val="007F156E"/>
    <w:rsid w:val="007F1CF3"/>
    <w:rsid w:val="007F23D2"/>
    <w:rsid w:val="007F25C0"/>
    <w:rsid w:val="007F30BB"/>
    <w:rsid w:val="007F397B"/>
    <w:rsid w:val="007F5F52"/>
    <w:rsid w:val="007F672A"/>
    <w:rsid w:val="007F6A1D"/>
    <w:rsid w:val="007F77C6"/>
    <w:rsid w:val="007F79D4"/>
    <w:rsid w:val="008003A1"/>
    <w:rsid w:val="008006B7"/>
    <w:rsid w:val="00800FDB"/>
    <w:rsid w:val="00801BE2"/>
    <w:rsid w:val="00802081"/>
    <w:rsid w:val="008020F6"/>
    <w:rsid w:val="0080298E"/>
    <w:rsid w:val="00803059"/>
    <w:rsid w:val="0080335D"/>
    <w:rsid w:val="00803833"/>
    <w:rsid w:val="00804316"/>
    <w:rsid w:val="008044F8"/>
    <w:rsid w:val="0080549A"/>
    <w:rsid w:val="0080580E"/>
    <w:rsid w:val="00805983"/>
    <w:rsid w:val="00805C54"/>
    <w:rsid w:val="00806461"/>
    <w:rsid w:val="008064C1"/>
    <w:rsid w:val="0080650E"/>
    <w:rsid w:val="00806E43"/>
    <w:rsid w:val="008077DA"/>
    <w:rsid w:val="00807EC8"/>
    <w:rsid w:val="0081096D"/>
    <w:rsid w:val="00810EAD"/>
    <w:rsid w:val="00811833"/>
    <w:rsid w:val="0081234B"/>
    <w:rsid w:val="00813F84"/>
    <w:rsid w:val="00814BDE"/>
    <w:rsid w:val="00814CE7"/>
    <w:rsid w:val="00814DBC"/>
    <w:rsid w:val="00815A5C"/>
    <w:rsid w:val="008174D4"/>
    <w:rsid w:val="0082002E"/>
    <w:rsid w:val="0082083C"/>
    <w:rsid w:val="00820C54"/>
    <w:rsid w:val="00820F37"/>
    <w:rsid w:val="00820FE6"/>
    <w:rsid w:val="00821A66"/>
    <w:rsid w:val="00822476"/>
    <w:rsid w:val="00822882"/>
    <w:rsid w:val="00822A1E"/>
    <w:rsid w:val="008238C7"/>
    <w:rsid w:val="00825268"/>
    <w:rsid w:val="0082571C"/>
    <w:rsid w:val="00825B94"/>
    <w:rsid w:val="00825BB4"/>
    <w:rsid w:val="00825F68"/>
    <w:rsid w:val="008273D2"/>
    <w:rsid w:val="00830E92"/>
    <w:rsid w:val="00831BC6"/>
    <w:rsid w:val="008320ED"/>
    <w:rsid w:val="00832A0F"/>
    <w:rsid w:val="00833EF3"/>
    <w:rsid w:val="00835179"/>
    <w:rsid w:val="008353D5"/>
    <w:rsid w:val="00835408"/>
    <w:rsid w:val="008358A2"/>
    <w:rsid w:val="008359DA"/>
    <w:rsid w:val="008367AF"/>
    <w:rsid w:val="00837CEF"/>
    <w:rsid w:val="00837E2F"/>
    <w:rsid w:val="00840035"/>
    <w:rsid w:val="00840C45"/>
    <w:rsid w:val="008413C5"/>
    <w:rsid w:val="00842661"/>
    <w:rsid w:val="008428A9"/>
    <w:rsid w:val="00844112"/>
    <w:rsid w:val="00845401"/>
    <w:rsid w:val="008456C9"/>
    <w:rsid w:val="0084611D"/>
    <w:rsid w:val="00846177"/>
    <w:rsid w:val="0084654D"/>
    <w:rsid w:val="00846C9F"/>
    <w:rsid w:val="00847BD6"/>
    <w:rsid w:val="00850137"/>
    <w:rsid w:val="0085081E"/>
    <w:rsid w:val="00850C62"/>
    <w:rsid w:val="00850FCB"/>
    <w:rsid w:val="00852B48"/>
    <w:rsid w:val="00853974"/>
    <w:rsid w:val="008539F6"/>
    <w:rsid w:val="00853FD8"/>
    <w:rsid w:val="0085474D"/>
    <w:rsid w:val="0085481F"/>
    <w:rsid w:val="00856481"/>
    <w:rsid w:val="008567A2"/>
    <w:rsid w:val="00856E6C"/>
    <w:rsid w:val="00857DE1"/>
    <w:rsid w:val="00860211"/>
    <w:rsid w:val="00860793"/>
    <w:rsid w:val="00861747"/>
    <w:rsid w:val="00863011"/>
    <w:rsid w:val="00863C5B"/>
    <w:rsid w:val="00863D2E"/>
    <w:rsid w:val="0086468B"/>
    <w:rsid w:val="00864E32"/>
    <w:rsid w:val="00865075"/>
    <w:rsid w:val="0086615F"/>
    <w:rsid w:val="0086748F"/>
    <w:rsid w:val="00867FD8"/>
    <w:rsid w:val="0087274F"/>
    <w:rsid w:val="00872757"/>
    <w:rsid w:val="00872CE4"/>
    <w:rsid w:val="00873AA4"/>
    <w:rsid w:val="00873CA8"/>
    <w:rsid w:val="00873F5D"/>
    <w:rsid w:val="00875256"/>
    <w:rsid w:val="0087570C"/>
    <w:rsid w:val="00875C4E"/>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9EF"/>
    <w:rsid w:val="00884BE0"/>
    <w:rsid w:val="00887BF9"/>
    <w:rsid w:val="00887DE6"/>
    <w:rsid w:val="0089214A"/>
    <w:rsid w:val="00892226"/>
    <w:rsid w:val="008922FA"/>
    <w:rsid w:val="00892D3E"/>
    <w:rsid w:val="008936DC"/>
    <w:rsid w:val="00893E53"/>
    <w:rsid w:val="00894457"/>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3BE"/>
    <w:rsid w:val="008C0B87"/>
    <w:rsid w:val="008C0DF9"/>
    <w:rsid w:val="008C2029"/>
    <w:rsid w:val="008C267C"/>
    <w:rsid w:val="008C2E44"/>
    <w:rsid w:val="008C2F4F"/>
    <w:rsid w:val="008C327A"/>
    <w:rsid w:val="008C3427"/>
    <w:rsid w:val="008C3BC2"/>
    <w:rsid w:val="008C4F76"/>
    <w:rsid w:val="008C55AD"/>
    <w:rsid w:val="008C61D6"/>
    <w:rsid w:val="008C649D"/>
    <w:rsid w:val="008C64F1"/>
    <w:rsid w:val="008C7286"/>
    <w:rsid w:val="008C7C1A"/>
    <w:rsid w:val="008D0B2A"/>
    <w:rsid w:val="008D0DC1"/>
    <w:rsid w:val="008D1434"/>
    <w:rsid w:val="008D1564"/>
    <w:rsid w:val="008D1BB0"/>
    <w:rsid w:val="008D20FF"/>
    <w:rsid w:val="008D2B4B"/>
    <w:rsid w:val="008D2B9A"/>
    <w:rsid w:val="008D3A3D"/>
    <w:rsid w:val="008D3DE6"/>
    <w:rsid w:val="008D4223"/>
    <w:rsid w:val="008D44CC"/>
    <w:rsid w:val="008D46E3"/>
    <w:rsid w:val="008D4CED"/>
    <w:rsid w:val="008D4EEA"/>
    <w:rsid w:val="008D50F9"/>
    <w:rsid w:val="008D5442"/>
    <w:rsid w:val="008D5CAF"/>
    <w:rsid w:val="008D5F8E"/>
    <w:rsid w:val="008D64F1"/>
    <w:rsid w:val="008D6709"/>
    <w:rsid w:val="008E06B7"/>
    <w:rsid w:val="008E083A"/>
    <w:rsid w:val="008E12AD"/>
    <w:rsid w:val="008E2152"/>
    <w:rsid w:val="008E22FF"/>
    <w:rsid w:val="008E2450"/>
    <w:rsid w:val="008E3B7B"/>
    <w:rsid w:val="008E3F27"/>
    <w:rsid w:val="008E40E4"/>
    <w:rsid w:val="008E47EF"/>
    <w:rsid w:val="008E4E6E"/>
    <w:rsid w:val="008E5DB7"/>
    <w:rsid w:val="008E61EB"/>
    <w:rsid w:val="008E6F65"/>
    <w:rsid w:val="008E7896"/>
    <w:rsid w:val="008E79C7"/>
    <w:rsid w:val="008E7B6F"/>
    <w:rsid w:val="008E7C9D"/>
    <w:rsid w:val="008E7D8A"/>
    <w:rsid w:val="008F064D"/>
    <w:rsid w:val="008F14C7"/>
    <w:rsid w:val="008F1E9E"/>
    <w:rsid w:val="008F2165"/>
    <w:rsid w:val="008F2477"/>
    <w:rsid w:val="008F379D"/>
    <w:rsid w:val="008F3879"/>
    <w:rsid w:val="008F3D69"/>
    <w:rsid w:val="008F5442"/>
    <w:rsid w:val="008F653E"/>
    <w:rsid w:val="008F7769"/>
    <w:rsid w:val="009004FE"/>
    <w:rsid w:val="009010F0"/>
    <w:rsid w:val="00901162"/>
    <w:rsid w:val="00901B53"/>
    <w:rsid w:val="0090223A"/>
    <w:rsid w:val="009028E2"/>
    <w:rsid w:val="0090367C"/>
    <w:rsid w:val="009039FE"/>
    <w:rsid w:val="00903E9A"/>
    <w:rsid w:val="00904403"/>
    <w:rsid w:val="009048A5"/>
    <w:rsid w:val="00905404"/>
    <w:rsid w:val="00905551"/>
    <w:rsid w:val="00905ED0"/>
    <w:rsid w:val="00906478"/>
    <w:rsid w:val="00906753"/>
    <w:rsid w:val="00906B28"/>
    <w:rsid w:val="00907264"/>
    <w:rsid w:val="00907378"/>
    <w:rsid w:val="0090765F"/>
    <w:rsid w:val="00911305"/>
    <w:rsid w:val="00912590"/>
    <w:rsid w:val="00913200"/>
    <w:rsid w:val="00914EAB"/>
    <w:rsid w:val="009152D8"/>
    <w:rsid w:val="00915A1D"/>
    <w:rsid w:val="00916E9C"/>
    <w:rsid w:val="009171EF"/>
    <w:rsid w:val="00920366"/>
    <w:rsid w:val="00922567"/>
    <w:rsid w:val="009228DB"/>
    <w:rsid w:val="00922D49"/>
    <w:rsid w:val="009236B9"/>
    <w:rsid w:val="009244B4"/>
    <w:rsid w:val="00925E37"/>
    <w:rsid w:val="00925EDD"/>
    <w:rsid w:val="00925F20"/>
    <w:rsid w:val="00927899"/>
    <w:rsid w:val="0092796D"/>
    <w:rsid w:val="00927D0E"/>
    <w:rsid w:val="00930705"/>
    <w:rsid w:val="00930873"/>
    <w:rsid w:val="009309DA"/>
    <w:rsid w:val="00931040"/>
    <w:rsid w:val="00931663"/>
    <w:rsid w:val="00931D22"/>
    <w:rsid w:val="00932CC7"/>
    <w:rsid w:val="00933CC8"/>
    <w:rsid w:val="009343E4"/>
    <w:rsid w:val="00934C92"/>
    <w:rsid w:val="00935306"/>
    <w:rsid w:val="00936688"/>
    <w:rsid w:val="00937212"/>
    <w:rsid w:val="00937683"/>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5F2E"/>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4F96"/>
    <w:rsid w:val="00955FCB"/>
    <w:rsid w:val="00956671"/>
    <w:rsid w:val="00957466"/>
    <w:rsid w:val="009576F7"/>
    <w:rsid w:val="00957A36"/>
    <w:rsid w:val="009602EE"/>
    <w:rsid w:val="00960722"/>
    <w:rsid w:val="00960B82"/>
    <w:rsid w:val="00961272"/>
    <w:rsid w:val="00961356"/>
    <w:rsid w:val="00962401"/>
    <w:rsid w:val="00962510"/>
    <w:rsid w:val="0096260B"/>
    <w:rsid w:val="009626D4"/>
    <w:rsid w:val="0096275C"/>
    <w:rsid w:val="009627FF"/>
    <w:rsid w:val="00962A27"/>
    <w:rsid w:val="00962B9D"/>
    <w:rsid w:val="00962EDC"/>
    <w:rsid w:val="009640E8"/>
    <w:rsid w:val="00964E3D"/>
    <w:rsid w:val="009664D5"/>
    <w:rsid w:val="00966AE1"/>
    <w:rsid w:val="009670C1"/>
    <w:rsid w:val="00967657"/>
    <w:rsid w:val="00970C69"/>
    <w:rsid w:val="00971C98"/>
    <w:rsid w:val="00971F1C"/>
    <w:rsid w:val="0097211D"/>
    <w:rsid w:val="009724F9"/>
    <w:rsid w:val="0097263C"/>
    <w:rsid w:val="00972DF9"/>
    <w:rsid w:val="00972E10"/>
    <w:rsid w:val="00972E7B"/>
    <w:rsid w:val="00972ECE"/>
    <w:rsid w:val="009738AD"/>
    <w:rsid w:val="00973C23"/>
    <w:rsid w:val="00973F7B"/>
    <w:rsid w:val="00974694"/>
    <w:rsid w:val="009746CA"/>
    <w:rsid w:val="00974B8D"/>
    <w:rsid w:val="00974E7C"/>
    <w:rsid w:val="00975268"/>
    <w:rsid w:val="009760A7"/>
    <w:rsid w:val="00977134"/>
    <w:rsid w:val="00977198"/>
    <w:rsid w:val="00977499"/>
    <w:rsid w:val="00980013"/>
    <w:rsid w:val="0098058F"/>
    <w:rsid w:val="00980E65"/>
    <w:rsid w:val="00980F11"/>
    <w:rsid w:val="0098122D"/>
    <w:rsid w:val="00981927"/>
    <w:rsid w:val="00981963"/>
    <w:rsid w:val="009831B9"/>
    <w:rsid w:val="00983C82"/>
    <w:rsid w:val="009844D6"/>
    <w:rsid w:val="00984520"/>
    <w:rsid w:val="0098472A"/>
    <w:rsid w:val="0098545C"/>
    <w:rsid w:val="009862F1"/>
    <w:rsid w:val="009871EA"/>
    <w:rsid w:val="00987BBE"/>
    <w:rsid w:val="00987FA6"/>
    <w:rsid w:val="0099056D"/>
    <w:rsid w:val="00990573"/>
    <w:rsid w:val="009910DC"/>
    <w:rsid w:val="00991675"/>
    <w:rsid w:val="00992BA2"/>
    <w:rsid w:val="00992F83"/>
    <w:rsid w:val="0099344F"/>
    <w:rsid w:val="009936D2"/>
    <w:rsid w:val="00993A3C"/>
    <w:rsid w:val="0099508A"/>
    <w:rsid w:val="00996E26"/>
    <w:rsid w:val="00997072"/>
    <w:rsid w:val="009974EB"/>
    <w:rsid w:val="00997A12"/>
    <w:rsid w:val="009A1126"/>
    <w:rsid w:val="009A1B37"/>
    <w:rsid w:val="009A36B8"/>
    <w:rsid w:val="009A3DF6"/>
    <w:rsid w:val="009A5564"/>
    <w:rsid w:val="009A6063"/>
    <w:rsid w:val="009A7469"/>
    <w:rsid w:val="009A794D"/>
    <w:rsid w:val="009A7D60"/>
    <w:rsid w:val="009B056F"/>
    <w:rsid w:val="009B07EE"/>
    <w:rsid w:val="009B1584"/>
    <w:rsid w:val="009B1B32"/>
    <w:rsid w:val="009B21CA"/>
    <w:rsid w:val="009B2648"/>
    <w:rsid w:val="009B424E"/>
    <w:rsid w:val="009B4317"/>
    <w:rsid w:val="009B4EBB"/>
    <w:rsid w:val="009B529C"/>
    <w:rsid w:val="009B56FC"/>
    <w:rsid w:val="009B5ADC"/>
    <w:rsid w:val="009B65A2"/>
    <w:rsid w:val="009B7332"/>
    <w:rsid w:val="009B7420"/>
    <w:rsid w:val="009B7B46"/>
    <w:rsid w:val="009C0294"/>
    <w:rsid w:val="009C03E5"/>
    <w:rsid w:val="009C08B6"/>
    <w:rsid w:val="009C0920"/>
    <w:rsid w:val="009C0F6F"/>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038C"/>
    <w:rsid w:val="009D14EB"/>
    <w:rsid w:val="009D189C"/>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013"/>
    <w:rsid w:val="009E266D"/>
    <w:rsid w:val="009E2C83"/>
    <w:rsid w:val="009E43DD"/>
    <w:rsid w:val="009E4465"/>
    <w:rsid w:val="009E5318"/>
    <w:rsid w:val="009E5513"/>
    <w:rsid w:val="009E6401"/>
    <w:rsid w:val="009E6C54"/>
    <w:rsid w:val="009F04C8"/>
    <w:rsid w:val="009F0812"/>
    <w:rsid w:val="009F0E02"/>
    <w:rsid w:val="009F248B"/>
    <w:rsid w:val="009F2A25"/>
    <w:rsid w:val="009F3686"/>
    <w:rsid w:val="009F3A1A"/>
    <w:rsid w:val="009F46F7"/>
    <w:rsid w:val="009F4C7D"/>
    <w:rsid w:val="009F5235"/>
    <w:rsid w:val="009F531A"/>
    <w:rsid w:val="009F5495"/>
    <w:rsid w:val="009F5B55"/>
    <w:rsid w:val="009F6344"/>
    <w:rsid w:val="009F6550"/>
    <w:rsid w:val="009F6A12"/>
    <w:rsid w:val="009F6B65"/>
    <w:rsid w:val="009F786E"/>
    <w:rsid w:val="00A00902"/>
    <w:rsid w:val="00A0098B"/>
    <w:rsid w:val="00A019EA"/>
    <w:rsid w:val="00A02929"/>
    <w:rsid w:val="00A0294E"/>
    <w:rsid w:val="00A039FF"/>
    <w:rsid w:val="00A04524"/>
    <w:rsid w:val="00A04A97"/>
    <w:rsid w:val="00A04BA6"/>
    <w:rsid w:val="00A057A2"/>
    <w:rsid w:val="00A05ACE"/>
    <w:rsid w:val="00A062B7"/>
    <w:rsid w:val="00A0740C"/>
    <w:rsid w:val="00A108C2"/>
    <w:rsid w:val="00A114B9"/>
    <w:rsid w:val="00A128AF"/>
    <w:rsid w:val="00A1308A"/>
    <w:rsid w:val="00A131DE"/>
    <w:rsid w:val="00A13A65"/>
    <w:rsid w:val="00A13A6D"/>
    <w:rsid w:val="00A14589"/>
    <w:rsid w:val="00A14AE3"/>
    <w:rsid w:val="00A15872"/>
    <w:rsid w:val="00A164CA"/>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6AAC"/>
    <w:rsid w:val="00A277D8"/>
    <w:rsid w:val="00A27804"/>
    <w:rsid w:val="00A27CC3"/>
    <w:rsid w:val="00A3276D"/>
    <w:rsid w:val="00A334D1"/>
    <w:rsid w:val="00A34257"/>
    <w:rsid w:val="00A3432D"/>
    <w:rsid w:val="00A3655D"/>
    <w:rsid w:val="00A36822"/>
    <w:rsid w:val="00A36AB5"/>
    <w:rsid w:val="00A374FD"/>
    <w:rsid w:val="00A3754B"/>
    <w:rsid w:val="00A402DD"/>
    <w:rsid w:val="00A403D2"/>
    <w:rsid w:val="00A4069E"/>
    <w:rsid w:val="00A40735"/>
    <w:rsid w:val="00A40BBF"/>
    <w:rsid w:val="00A411D1"/>
    <w:rsid w:val="00A43357"/>
    <w:rsid w:val="00A43389"/>
    <w:rsid w:val="00A434A7"/>
    <w:rsid w:val="00A438A6"/>
    <w:rsid w:val="00A43E71"/>
    <w:rsid w:val="00A4526F"/>
    <w:rsid w:val="00A45753"/>
    <w:rsid w:val="00A457B8"/>
    <w:rsid w:val="00A45DF7"/>
    <w:rsid w:val="00A47B15"/>
    <w:rsid w:val="00A5094A"/>
    <w:rsid w:val="00A51360"/>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67CDE"/>
    <w:rsid w:val="00A7076E"/>
    <w:rsid w:val="00A709BE"/>
    <w:rsid w:val="00A70D85"/>
    <w:rsid w:val="00A7162E"/>
    <w:rsid w:val="00A72D71"/>
    <w:rsid w:val="00A73112"/>
    <w:rsid w:val="00A73617"/>
    <w:rsid w:val="00A7394A"/>
    <w:rsid w:val="00A747D2"/>
    <w:rsid w:val="00A748F3"/>
    <w:rsid w:val="00A74985"/>
    <w:rsid w:val="00A75123"/>
    <w:rsid w:val="00A75705"/>
    <w:rsid w:val="00A75F35"/>
    <w:rsid w:val="00A765A9"/>
    <w:rsid w:val="00A77B43"/>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6AA"/>
    <w:rsid w:val="00A90F4F"/>
    <w:rsid w:val="00A92579"/>
    <w:rsid w:val="00A929DC"/>
    <w:rsid w:val="00A931BC"/>
    <w:rsid w:val="00A936F9"/>
    <w:rsid w:val="00A93D04"/>
    <w:rsid w:val="00A9431A"/>
    <w:rsid w:val="00A947AA"/>
    <w:rsid w:val="00A94888"/>
    <w:rsid w:val="00A96570"/>
    <w:rsid w:val="00A9681C"/>
    <w:rsid w:val="00A96867"/>
    <w:rsid w:val="00A96A94"/>
    <w:rsid w:val="00A96B3D"/>
    <w:rsid w:val="00AA0C2D"/>
    <w:rsid w:val="00AA1976"/>
    <w:rsid w:val="00AA1B53"/>
    <w:rsid w:val="00AA1DEA"/>
    <w:rsid w:val="00AA256D"/>
    <w:rsid w:val="00AA2CF7"/>
    <w:rsid w:val="00AA311D"/>
    <w:rsid w:val="00AA3556"/>
    <w:rsid w:val="00AA35FD"/>
    <w:rsid w:val="00AA3DB7"/>
    <w:rsid w:val="00AA41D3"/>
    <w:rsid w:val="00AB0039"/>
    <w:rsid w:val="00AB0D96"/>
    <w:rsid w:val="00AB15A3"/>
    <w:rsid w:val="00AB177A"/>
    <w:rsid w:val="00AB1BA3"/>
    <w:rsid w:val="00AB216D"/>
    <w:rsid w:val="00AB242C"/>
    <w:rsid w:val="00AB3012"/>
    <w:rsid w:val="00AB321C"/>
    <w:rsid w:val="00AB3D03"/>
    <w:rsid w:val="00AB473F"/>
    <w:rsid w:val="00AB4999"/>
    <w:rsid w:val="00AB4A9C"/>
    <w:rsid w:val="00AB4C91"/>
    <w:rsid w:val="00AB4E3B"/>
    <w:rsid w:val="00AB5381"/>
    <w:rsid w:val="00AB688F"/>
    <w:rsid w:val="00AB75EA"/>
    <w:rsid w:val="00AB7654"/>
    <w:rsid w:val="00AB7AA2"/>
    <w:rsid w:val="00AC0116"/>
    <w:rsid w:val="00AC0265"/>
    <w:rsid w:val="00AC0A22"/>
    <w:rsid w:val="00AC0A3B"/>
    <w:rsid w:val="00AC12EE"/>
    <w:rsid w:val="00AC1515"/>
    <w:rsid w:val="00AC1941"/>
    <w:rsid w:val="00AC2234"/>
    <w:rsid w:val="00AC35CA"/>
    <w:rsid w:val="00AC3CDA"/>
    <w:rsid w:val="00AC3FF3"/>
    <w:rsid w:val="00AC42A4"/>
    <w:rsid w:val="00AC4BC1"/>
    <w:rsid w:val="00AC54B2"/>
    <w:rsid w:val="00AC5715"/>
    <w:rsid w:val="00AC5DF0"/>
    <w:rsid w:val="00AC6D32"/>
    <w:rsid w:val="00AC7E06"/>
    <w:rsid w:val="00AD04BD"/>
    <w:rsid w:val="00AD0765"/>
    <w:rsid w:val="00AD0F00"/>
    <w:rsid w:val="00AD1469"/>
    <w:rsid w:val="00AD55A8"/>
    <w:rsid w:val="00AD5CA4"/>
    <w:rsid w:val="00AD690B"/>
    <w:rsid w:val="00AD6A91"/>
    <w:rsid w:val="00AD7214"/>
    <w:rsid w:val="00AD7567"/>
    <w:rsid w:val="00AE04DB"/>
    <w:rsid w:val="00AE0652"/>
    <w:rsid w:val="00AE1066"/>
    <w:rsid w:val="00AE13C9"/>
    <w:rsid w:val="00AE14DD"/>
    <w:rsid w:val="00AE2FA5"/>
    <w:rsid w:val="00AE3A4F"/>
    <w:rsid w:val="00AE4518"/>
    <w:rsid w:val="00AE5D7F"/>
    <w:rsid w:val="00AE68E5"/>
    <w:rsid w:val="00AE79F0"/>
    <w:rsid w:val="00AE7E1A"/>
    <w:rsid w:val="00AF07B0"/>
    <w:rsid w:val="00AF0BD9"/>
    <w:rsid w:val="00AF109C"/>
    <w:rsid w:val="00AF1752"/>
    <w:rsid w:val="00AF2989"/>
    <w:rsid w:val="00AF42FC"/>
    <w:rsid w:val="00AF4AC5"/>
    <w:rsid w:val="00AF4C2C"/>
    <w:rsid w:val="00AF57AB"/>
    <w:rsid w:val="00AF597D"/>
    <w:rsid w:val="00AF62A9"/>
    <w:rsid w:val="00AF6EC1"/>
    <w:rsid w:val="00AF711F"/>
    <w:rsid w:val="00AF784D"/>
    <w:rsid w:val="00AF7CE9"/>
    <w:rsid w:val="00B0022D"/>
    <w:rsid w:val="00B00331"/>
    <w:rsid w:val="00B01447"/>
    <w:rsid w:val="00B014A1"/>
    <w:rsid w:val="00B01A80"/>
    <w:rsid w:val="00B01E53"/>
    <w:rsid w:val="00B036E2"/>
    <w:rsid w:val="00B03C6C"/>
    <w:rsid w:val="00B046AF"/>
    <w:rsid w:val="00B06036"/>
    <w:rsid w:val="00B06D6A"/>
    <w:rsid w:val="00B06DD6"/>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BA5"/>
    <w:rsid w:val="00B25CEE"/>
    <w:rsid w:val="00B25E24"/>
    <w:rsid w:val="00B25EED"/>
    <w:rsid w:val="00B271F2"/>
    <w:rsid w:val="00B30B6A"/>
    <w:rsid w:val="00B30F20"/>
    <w:rsid w:val="00B31884"/>
    <w:rsid w:val="00B31D19"/>
    <w:rsid w:val="00B32AB3"/>
    <w:rsid w:val="00B32DAE"/>
    <w:rsid w:val="00B33825"/>
    <w:rsid w:val="00B33AA5"/>
    <w:rsid w:val="00B33E8F"/>
    <w:rsid w:val="00B34BB2"/>
    <w:rsid w:val="00B34E7C"/>
    <w:rsid w:val="00B35AF6"/>
    <w:rsid w:val="00B36228"/>
    <w:rsid w:val="00B366A3"/>
    <w:rsid w:val="00B368EA"/>
    <w:rsid w:val="00B37EEF"/>
    <w:rsid w:val="00B40A66"/>
    <w:rsid w:val="00B418AD"/>
    <w:rsid w:val="00B42F1A"/>
    <w:rsid w:val="00B43790"/>
    <w:rsid w:val="00B443D9"/>
    <w:rsid w:val="00B44531"/>
    <w:rsid w:val="00B45AE3"/>
    <w:rsid w:val="00B46521"/>
    <w:rsid w:val="00B46587"/>
    <w:rsid w:val="00B466F3"/>
    <w:rsid w:val="00B47AD2"/>
    <w:rsid w:val="00B47CF7"/>
    <w:rsid w:val="00B47EAF"/>
    <w:rsid w:val="00B50686"/>
    <w:rsid w:val="00B50C50"/>
    <w:rsid w:val="00B513C0"/>
    <w:rsid w:val="00B51539"/>
    <w:rsid w:val="00B523CE"/>
    <w:rsid w:val="00B53708"/>
    <w:rsid w:val="00B53DCB"/>
    <w:rsid w:val="00B5428F"/>
    <w:rsid w:val="00B54370"/>
    <w:rsid w:val="00B54DEA"/>
    <w:rsid w:val="00B55185"/>
    <w:rsid w:val="00B55C03"/>
    <w:rsid w:val="00B55E22"/>
    <w:rsid w:val="00B55F0B"/>
    <w:rsid w:val="00B56418"/>
    <w:rsid w:val="00B56A70"/>
    <w:rsid w:val="00B56D4B"/>
    <w:rsid w:val="00B60638"/>
    <w:rsid w:val="00B606F8"/>
    <w:rsid w:val="00B613B5"/>
    <w:rsid w:val="00B615D2"/>
    <w:rsid w:val="00B61923"/>
    <w:rsid w:val="00B61DB9"/>
    <w:rsid w:val="00B621D6"/>
    <w:rsid w:val="00B63AF2"/>
    <w:rsid w:val="00B65747"/>
    <w:rsid w:val="00B65D6F"/>
    <w:rsid w:val="00B65FAD"/>
    <w:rsid w:val="00B66174"/>
    <w:rsid w:val="00B67683"/>
    <w:rsid w:val="00B679FE"/>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7F5"/>
    <w:rsid w:val="00B81F60"/>
    <w:rsid w:val="00B82123"/>
    <w:rsid w:val="00B823D4"/>
    <w:rsid w:val="00B8314A"/>
    <w:rsid w:val="00B837F0"/>
    <w:rsid w:val="00B841AC"/>
    <w:rsid w:val="00B85873"/>
    <w:rsid w:val="00B85E95"/>
    <w:rsid w:val="00B865B0"/>
    <w:rsid w:val="00B865DC"/>
    <w:rsid w:val="00B870E8"/>
    <w:rsid w:val="00B875E3"/>
    <w:rsid w:val="00B87C29"/>
    <w:rsid w:val="00B90780"/>
    <w:rsid w:val="00B90968"/>
    <w:rsid w:val="00B9108F"/>
    <w:rsid w:val="00B91BC2"/>
    <w:rsid w:val="00B9240D"/>
    <w:rsid w:val="00B932B3"/>
    <w:rsid w:val="00B936DB"/>
    <w:rsid w:val="00B93B89"/>
    <w:rsid w:val="00B945E3"/>
    <w:rsid w:val="00B94960"/>
    <w:rsid w:val="00B960A7"/>
    <w:rsid w:val="00B96F6E"/>
    <w:rsid w:val="00BA0242"/>
    <w:rsid w:val="00BA22A8"/>
    <w:rsid w:val="00BA309F"/>
    <w:rsid w:val="00BA32A0"/>
    <w:rsid w:val="00BA3A3C"/>
    <w:rsid w:val="00BA3ADE"/>
    <w:rsid w:val="00BA3E48"/>
    <w:rsid w:val="00BA4905"/>
    <w:rsid w:val="00BA4BD3"/>
    <w:rsid w:val="00BA5D82"/>
    <w:rsid w:val="00BA6E49"/>
    <w:rsid w:val="00BA7DA9"/>
    <w:rsid w:val="00BB0187"/>
    <w:rsid w:val="00BB0E56"/>
    <w:rsid w:val="00BB1A8D"/>
    <w:rsid w:val="00BB1EB3"/>
    <w:rsid w:val="00BB236B"/>
    <w:rsid w:val="00BB2678"/>
    <w:rsid w:val="00BB3077"/>
    <w:rsid w:val="00BB313F"/>
    <w:rsid w:val="00BB33A8"/>
    <w:rsid w:val="00BB3927"/>
    <w:rsid w:val="00BB3D8C"/>
    <w:rsid w:val="00BB48CF"/>
    <w:rsid w:val="00BB4B39"/>
    <w:rsid w:val="00BB53AF"/>
    <w:rsid w:val="00BB5437"/>
    <w:rsid w:val="00BB5825"/>
    <w:rsid w:val="00BB5C26"/>
    <w:rsid w:val="00BB67C7"/>
    <w:rsid w:val="00BB6A40"/>
    <w:rsid w:val="00BB7D4B"/>
    <w:rsid w:val="00BC013A"/>
    <w:rsid w:val="00BC03D1"/>
    <w:rsid w:val="00BC162A"/>
    <w:rsid w:val="00BC173A"/>
    <w:rsid w:val="00BC2343"/>
    <w:rsid w:val="00BC2AEE"/>
    <w:rsid w:val="00BC3FDD"/>
    <w:rsid w:val="00BC50A1"/>
    <w:rsid w:val="00BC5824"/>
    <w:rsid w:val="00BC60BE"/>
    <w:rsid w:val="00BC702F"/>
    <w:rsid w:val="00BC7719"/>
    <w:rsid w:val="00BD0032"/>
    <w:rsid w:val="00BD0ECF"/>
    <w:rsid w:val="00BD30C8"/>
    <w:rsid w:val="00BD30E0"/>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4BC"/>
    <w:rsid w:val="00BE3A1D"/>
    <w:rsid w:val="00BE3B92"/>
    <w:rsid w:val="00BE487E"/>
    <w:rsid w:val="00BE6018"/>
    <w:rsid w:val="00BE7086"/>
    <w:rsid w:val="00BE7278"/>
    <w:rsid w:val="00BE7BDF"/>
    <w:rsid w:val="00BF0219"/>
    <w:rsid w:val="00BF1F57"/>
    <w:rsid w:val="00BF20FD"/>
    <w:rsid w:val="00BF2239"/>
    <w:rsid w:val="00BF22C6"/>
    <w:rsid w:val="00BF336C"/>
    <w:rsid w:val="00BF34C2"/>
    <w:rsid w:val="00BF3804"/>
    <w:rsid w:val="00BF3B4E"/>
    <w:rsid w:val="00BF4086"/>
    <w:rsid w:val="00BF413F"/>
    <w:rsid w:val="00BF426C"/>
    <w:rsid w:val="00BF4594"/>
    <w:rsid w:val="00BF58D0"/>
    <w:rsid w:val="00BF6027"/>
    <w:rsid w:val="00BF6702"/>
    <w:rsid w:val="00BF6A3F"/>
    <w:rsid w:val="00BF6B4C"/>
    <w:rsid w:val="00BF7952"/>
    <w:rsid w:val="00BF7D6A"/>
    <w:rsid w:val="00BF7E89"/>
    <w:rsid w:val="00C0021D"/>
    <w:rsid w:val="00C00300"/>
    <w:rsid w:val="00C00A6C"/>
    <w:rsid w:val="00C00B8B"/>
    <w:rsid w:val="00C00EA7"/>
    <w:rsid w:val="00C013E1"/>
    <w:rsid w:val="00C013E9"/>
    <w:rsid w:val="00C01514"/>
    <w:rsid w:val="00C01611"/>
    <w:rsid w:val="00C026A6"/>
    <w:rsid w:val="00C02A8F"/>
    <w:rsid w:val="00C02BDB"/>
    <w:rsid w:val="00C02D59"/>
    <w:rsid w:val="00C02FE3"/>
    <w:rsid w:val="00C030B6"/>
    <w:rsid w:val="00C03284"/>
    <w:rsid w:val="00C03B3A"/>
    <w:rsid w:val="00C03CD4"/>
    <w:rsid w:val="00C04694"/>
    <w:rsid w:val="00C050C4"/>
    <w:rsid w:val="00C050D7"/>
    <w:rsid w:val="00C05B5F"/>
    <w:rsid w:val="00C05C05"/>
    <w:rsid w:val="00C10086"/>
    <w:rsid w:val="00C104CC"/>
    <w:rsid w:val="00C10B12"/>
    <w:rsid w:val="00C11521"/>
    <w:rsid w:val="00C13C2A"/>
    <w:rsid w:val="00C13DED"/>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9D3"/>
    <w:rsid w:val="00C23BA2"/>
    <w:rsid w:val="00C23F9B"/>
    <w:rsid w:val="00C241B5"/>
    <w:rsid w:val="00C2485F"/>
    <w:rsid w:val="00C248B1"/>
    <w:rsid w:val="00C24B63"/>
    <w:rsid w:val="00C262A0"/>
    <w:rsid w:val="00C26A4E"/>
    <w:rsid w:val="00C27E6E"/>
    <w:rsid w:val="00C27ED7"/>
    <w:rsid w:val="00C3041A"/>
    <w:rsid w:val="00C31195"/>
    <w:rsid w:val="00C3129F"/>
    <w:rsid w:val="00C31774"/>
    <w:rsid w:val="00C3180E"/>
    <w:rsid w:val="00C32AF2"/>
    <w:rsid w:val="00C33051"/>
    <w:rsid w:val="00C33204"/>
    <w:rsid w:val="00C338EB"/>
    <w:rsid w:val="00C33E26"/>
    <w:rsid w:val="00C34389"/>
    <w:rsid w:val="00C3465D"/>
    <w:rsid w:val="00C347D5"/>
    <w:rsid w:val="00C3588C"/>
    <w:rsid w:val="00C379E9"/>
    <w:rsid w:val="00C37BDB"/>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6F63"/>
    <w:rsid w:val="00C57E68"/>
    <w:rsid w:val="00C57F58"/>
    <w:rsid w:val="00C601C9"/>
    <w:rsid w:val="00C623C6"/>
    <w:rsid w:val="00C630F4"/>
    <w:rsid w:val="00C631D3"/>
    <w:rsid w:val="00C63F7D"/>
    <w:rsid w:val="00C645E6"/>
    <w:rsid w:val="00C64813"/>
    <w:rsid w:val="00C64BB0"/>
    <w:rsid w:val="00C64D82"/>
    <w:rsid w:val="00C64FBC"/>
    <w:rsid w:val="00C65A83"/>
    <w:rsid w:val="00C66A00"/>
    <w:rsid w:val="00C66CBE"/>
    <w:rsid w:val="00C67118"/>
    <w:rsid w:val="00C67276"/>
    <w:rsid w:val="00C67DDD"/>
    <w:rsid w:val="00C70139"/>
    <w:rsid w:val="00C712F7"/>
    <w:rsid w:val="00C7191D"/>
    <w:rsid w:val="00C72C6F"/>
    <w:rsid w:val="00C74453"/>
    <w:rsid w:val="00C745DA"/>
    <w:rsid w:val="00C7473A"/>
    <w:rsid w:val="00C74A25"/>
    <w:rsid w:val="00C75AB0"/>
    <w:rsid w:val="00C76166"/>
    <w:rsid w:val="00C76405"/>
    <w:rsid w:val="00C76AC7"/>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293"/>
    <w:rsid w:val="00C86C8C"/>
    <w:rsid w:val="00C87568"/>
    <w:rsid w:val="00C87FD0"/>
    <w:rsid w:val="00C90DB6"/>
    <w:rsid w:val="00C9106A"/>
    <w:rsid w:val="00C92603"/>
    <w:rsid w:val="00C92652"/>
    <w:rsid w:val="00C93055"/>
    <w:rsid w:val="00C9394F"/>
    <w:rsid w:val="00C93B1A"/>
    <w:rsid w:val="00C9444E"/>
    <w:rsid w:val="00C9534E"/>
    <w:rsid w:val="00C96719"/>
    <w:rsid w:val="00C96F5F"/>
    <w:rsid w:val="00C97055"/>
    <w:rsid w:val="00C977C6"/>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9C2"/>
    <w:rsid w:val="00CB3E85"/>
    <w:rsid w:val="00CB4C8C"/>
    <w:rsid w:val="00CB4E90"/>
    <w:rsid w:val="00CB5850"/>
    <w:rsid w:val="00CB5C99"/>
    <w:rsid w:val="00CB633B"/>
    <w:rsid w:val="00CB6782"/>
    <w:rsid w:val="00CB6CFD"/>
    <w:rsid w:val="00CB6E3E"/>
    <w:rsid w:val="00CB7057"/>
    <w:rsid w:val="00CC080A"/>
    <w:rsid w:val="00CC0D0F"/>
    <w:rsid w:val="00CC1275"/>
    <w:rsid w:val="00CC12EE"/>
    <w:rsid w:val="00CC1BF8"/>
    <w:rsid w:val="00CC265A"/>
    <w:rsid w:val="00CC4B98"/>
    <w:rsid w:val="00CC5767"/>
    <w:rsid w:val="00CC5D2F"/>
    <w:rsid w:val="00CC68CC"/>
    <w:rsid w:val="00CC69B9"/>
    <w:rsid w:val="00CC6DD4"/>
    <w:rsid w:val="00CC701E"/>
    <w:rsid w:val="00CC7735"/>
    <w:rsid w:val="00CD0310"/>
    <w:rsid w:val="00CD0831"/>
    <w:rsid w:val="00CD131C"/>
    <w:rsid w:val="00CD2E48"/>
    <w:rsid w:val="00CD4826"/>
    <w:rsid w:val="00CD4E19"/>
    <w:rsid w:val="00CD603B"/>
    <w:rsid w:val="00CD6219"/>
    <w:rsid w:val="00CD700F"/>
    <w:rsid w:val="00CD7319"/>
    <w:rsid w:val="00CE148E"/>
    <w:rsid w:val="00CE208D"/>
    <w:rsid w:val="00CE2453"/>
    <w:rsid w:val="00CE3047"/>
    <w:rsid w:val="00CE356D"/>
    <w:rsid w:val="00CE3FA4"/>
    <w:rsid w:val="00CE44F8"/>
    <w:rsid w:val="00CE4A90"/>
    <w:rsid w:val="00CE5277"/>
    <w:rsid w:val="00CE5B4D"/>
    <w:rsid w:val="00CE6358"/>
    <w:rsid w:val="00CE6686"/>
    <w:rsid w:val="00CE6E97"/>
    <w:rsid w:val="00CE7868"/>
    <w:rsid w:val="00CE796C"/>
    <w:rsid w:val="00CF0584"/>
    <w:rsid w:val="00CF1B70"/>
    <w:rsid w:val="00CF1DD1"/>
    <w:rsid w:val="00CF2094"/>
    <w:rsid w:val="00CF2161"/>
    <w:rsid w:val="00CF2307"/>
    <w:rsid w:val="00CF239B"/>
    <w:rsid w:val="00CF26AE"/>
    <w:rsid w:val="00CF2D54"/>
    <w:rsid w:val="00CF311F"/>
    <w:rsid w:val="00CF5047"/>
    <w:rsid w:val="00CF5575"/>
    <w:rsid w:val="00D01344"/>
    <w:rsid w:val="00D015DA"/>
    <w:rsid w:val="00D01B90"/>
    <w:rsid w:val="00D024CD"/>
    <w:rsid w:val="00D034DA"/>
    <w:rsid w:val="00D03538"/>
    <w:rsid w:val="00D0421D"/>
    <w:rsid w:val="00D046FD"/>
    <w:rsid w:val="00D047F7"/>
    <w:rsid w:val="00D049B8"/>
    <w:rsid w:val="00D04C8A"/>
    <w:rsid w:val="00D04D63"/>
    <w:rsid w:val="00D0516C"/>
    <w:rsid w:val="00D05B56"/>
    <w:rsid w:val="00D05BEA"/>
    <w:rsid w:val="00D05C2F"/>
    <w:rsid w:val="00D05EE7"/>
    <w:rsid w:val="00D068D0"/>
    <w:rsid w:val="00D06FE0"/>
    <w:rsid w:val="00D07307"/>
    <w:rsid w:val="00D076A9"/>
    <w:rsid w:val="00D07754"/>
    <w:rsid w:val="00D078D1"/>
    <w:rsid w:val="00D105ED"/>
    <w:rsid w:val="00D11A5A"/>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662C"/>
    <w:rsid w:val="00D26CB1"/>
    <w:rsid w:val="00D272EB"/>
    <w:rsid w:val="00D27FA3"/>
    <w:rsid w:val="00D31101"/>
    <w:rsid w:val="00D3176C"/>
    <w:rsid w:val="00D31A2F"/>
    <w:rsid w:val="00D31B3F"/>
    <w:rsid w:val="00D33751"/>
    <w:rsid w:val="00D33BAF"/>
    <w:rsid w:val="00D347D8"/>
    <w:rsid w:val="00D35D4A"/>
    <w:rsid w:val="00D36124"/>
    <w:rsid w:val="00D36F6E"/>
    <w:rsid w:val="00D372B0"/>
    <w:rsid w:val="00D37343"/>
    <w:rsid w:val="00D4205E"/>
    <w:rsid w:val="00D42BE5"/>
    <w:rsid w:val="00D42F05"/>
    <w:rsid w:val="00D43056"/>
    <w:rsid w:val="00D44D36"/>
    <w:rsid w:val="00D453F2"/>
    <w:rsid w:val="00D465B2"/>
    <w:rsid w:val="00D46A68"/>
    <w:rsid w:val="00D47399"/>
    <w:rsid w:val="00D47BB2"/>
    <w:rsid w:val="00D47D04"/>
    <w:rsid w:val="00D5056A"/>
    <w:rsid w:val="00D510A0"/>
    <w:rsid w:val="00D519DD"/>
    <w:rsid w:val="00D527EE"/>
    <w:rsid w:val="00D529C4"/>
    <w:rsid w:val="00D53929"/>
    <w:rsid w:val="00D539D0"/>
    <w:rsid w:val="00D540DC"/>
    <w:rsid w:val="00D55616"/>
    <w:rsid w:val="00D5574C"/>
    <w:rsid w:val="00D55DAC"/>
    <w:rsid w:val="00D607FD"/>
    <w:rsid w:val="00D60867"/>
    <w:rsid w:val="00D60BCD"/>
    <w:rsid w:val="00D6153F"/>
    <w:rsid w:val="00D61982"/>
    <w:rsid w:val="00D61EA9"/>
    <w:rsid w:val="00D61EFF"/>
    <w:rsid w:val="00D61FCC"/>
    <w:rsid w:val="00D622DD"/>
    <w:rsid w:val="00D62655"/>
    <w:rsid w:val="00D6267A"/>
    <w:rsid w:val="00D62998"/>
    <w:rsid w:val="00D63DBA"/>
    <w:rsid w:val="00D647DE"/>
    <w:rsid w:val="00D6501F"/>
    <w:rsid w:val="00D65347"/>
    <w:rsid w:val="00D67D12"/>
    <w:rsid w:val="00D705FF"/>
    <w:rsid w:val="00D706A8"/>
    <w:rsid w:val="00D70B0C"/>
    <w:rsid w:val="00D7145C"/>
    <w:rsid w:val="00D73B64"/>
    <w:rsid w:val="00D744BC"/>
    <w:rsid w:val="00D74830"/>
    <w:rsid w:val="00D7585A"/>
    <w:rsid w:val="00D7773F"/>
    <w:rsid w:val="00D77C53"/>
    <w:rsid w:val="00D77E96"/>
    <w:rsid w:val="00D80618"/>
    <w:rsid w:val="00D807DF"/>
    <w:rsid w:val="00D81C3F"/>
    <w:rsid w:val="00D82066"/>
    <w:rsid w:val="00D82339"/>
    <w:rsid w:val="00D82494"/>
    <w:rsid w:val="00D82FF2"/>
    <w:rsid w:val="00D82FF6"/>
    <w:rsid w:val="00D83774"/>
    <w:rsid w:val="00D84A4B"/>
    <w:rsid w:val="00D85D45"/>
    <w:rsid w:val="00D878A9"/>
    <w:rsid w:val="00D900EC"/>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908"/>
    <w:rsid w:val="00DA21CF"/>
    <w:rsid w:val="00DA23EB"/>
    <w:rsid w:val="00DA25ED"/>
    <w:rsid w:val="00DA2DE3"/>
    <w:rsid w:val="00DA3633"/>
    <w:rsid w:val="00DA400B"/>
    <w:rsid w:val="00DA6443"/>
    <w:rsid w:val="00DA6B5E"/>
    <w:rsid w:val="00DA6DBA"/>
    <w:rsid w:val="00DA7146"/>
    <w:rsid w:val="00DA716A"/>
    <w:rsid w:val="00DA7A9C"/>
    <w:rsid w:val="00DA7B82"/>
    <w:rsid w:val="00DB19C1"/>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0CAB"/>
    <w:rsid w:val="00DD24F9"/>
    <w:rsid w:val="00DD26EC"/>
    <w:rsid w:val="00DD2845"/>
    <w:rsid w:val="00DD2DFB"/>
    <w:rsid w:val="00DD3604"/>
    <w:rsid w:val="00DD37A4"/>
    <w:rsid w:val="00DD3F4D"/>
    <w:rsid w:val="00DD471A"/>
    <w:rsid w:val="00DD6F2E"/>
    <w:rsid w:val="00DD72E1"/>
    <w:rsid w:val="00DD7EA2"/>
    <w:rsid w:val="00DE00F2"/>
    <w:rsid w:val="00DE117F"/>
    <w:rsid w:val="00DE2813"/>
    <w:rsid w:val="00DE2D17"/>
    <w:rsid w:val="00DE353C"/>
    <w:rsid w:val="00DE401C"/>
    <w:rsid w:val="00DE6E2F"/>
    <w:rsid w:val="00DE6F47"/>
    <w:rsid w:val="00DE7D13"/>
    <w:rsid w:val="00DF1EAE"/>
    <w:rsid w:val="00DF2BD1"/>
    <w:rsid w:val="00DF3816"/>
    <w:rsid w:val="00DF3818"/>
    <w:rsid w:val="00DF3F94"/>
    <w:rsid w:val="00DF4369"/>
    <w:rsid w:val="00DF51B9"/>
    <w:rsid w:val="00DF5970"/>
    <w:rsid w:val="00DF5B14"/>
    <w:rsid w:val="00DF5B3E"/>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1B6"/>
    <w:rsid w:val="00E0689E"/>
    <w:rsid w:val="00E07425"/>
    <w:rsid w:val="00E07B17"/>
    <w:rsid w:val="00E07C27"/>
    <w:rsid w:val="00E1043E"/>
    <w:rsid w:val="00E104FA"/>
    <w:rsid w:val="00E1082A"/>
    <w:rsid w:val="00E10956"/>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201C0"/>
    <w:rsid w:val="00E214F0"/>
    <w:rsid w:val="00E21ABD"/>
    <w:rsid w:val="00E22381"/>
    <w:rsid w:val="00E22775"/>
    <w:rsid w:val="00E227A3"/>
    <w:rsid w:val="00E22D28"/>
    <w:rsid w:val="00E22F81"/>
    <w:rsid w:val="00E22F87"/>
    <w:rsid w:val="00E230E3"/>
    <w:rsid w:val="00E23C97"/>
    <w:rsid w:val="00E24321"/>
    <w:rsid w:val="00E24727"/>
    <w:rsid w:val="00E265A7"/>
    <w:rsid w:val="00E26705"/>
    <w:rsid w:val="00E27B80"/>
    <w:rsid w:val="00E27E98"/>
    <w:rsid w:val="00E30EDF"/>
    <w:rsid w:val="00E31B43"/>
    <w:rsid w:val="00E31FBA"/>
    <w:rsid w:val="00E33513"/>
    <w:rsid w:val="00E33A4F"/>
    <w:rsid w:val="00E33F3E"/>
    <w:rsid w:val="00E341E5"/>
    <w:rsid w:val="00E34315"/>
    <w:rsid w:val="00E35FBC"/>
    <w:rsid w:val="00E36AAE"/>
    <w:rsid w:val="00E36AF1"/>
    <w:rsid w:val="00E37198"/>
    <w:rsid w:val="00E3774C"/>
    <w:rsid w:val="00E41313"/>
    <w:rsid w:val="00E41773"/>
    <w:rsid w:val="00E41ACD"/>
    <w:rsid w:val="00E42FE6"/>
    <w:rsid w:val="00E43888"/>
    <w:rsid w:val="00E447EA"/>
    <w:rsid w:val="00E44E78"/>
    <w:rsid w:val="00E46038"/>
    <w:rsid w:val="00E460B6"/>
    <w:rsid w:val="00E460B9"/>
    <w:rsid w:val="00E46BD2"/>
    <w:rsid w:val="00E473D4"/>
    <w:rsid w:val="00E474CF"/>
    <w:rsid w:val="00E47503"/>
    <w:rsid w:val="00E513F6"/>
    <w:rsid w:val="00E51EC6"/>
    <w:rsid w:val="00E51F51"/>
    <w:rsid w:val="00E52302"/>
    <w:rsid w:val="00E52755"/>
    <w:rsid w:val="00E52F3B"/>
    <w:rsid w:val="00E52F80"/>
    <w:rsid w:val="00E53D94"/>
    <w:rsid w:val="00E53DEA"/>
    <w:rsid w:val="00E5424B"/>
    <w:rsid w:val="00E544BA"/>
    <w:rsid w:val="00E5588C"/>
    <w:rsid w:val="00E55B64"/>
    <w:rsid w:val="00E616DB"/>
    <w:rsid w:val="00E62442"/>
    <w:rsid w:val="00E627A4"/>
    <w:rsid w:val="00E62CAE"/>
    <w:rsid w:val="00E630ED"/>
    <w:rsid w:val="00E6437C"/>
    <w:rsid w:val="00E64C68"/>
    <w:rsid w:val="00E65237"/>
    <w:rsid w:val="00E66F26"/>
    <w:rsid w:val="00E67862"/>
    <w:rsid w:val="00E70357"/>
    <w:rsid w:val="00E70ACF"/>
    <w:rsid w:val="00E70D46"/>
    <w:rsid w:val="00E712A9"/>
    <w:rsid w:val="00E713BC"/>
    <w:rsid w:val="00E72444"/>
    <w:rsid w:val="00E7410F"/>
    <w:rsid w:val="00E741EF"/>
    <w:rsid w:val="00E74EC5"/>
    <w:rsid w:val="00E757F5"/>
    <w:rsid w:val="00E76B86"/>
    <w:rsid w:val="00E809F3"/>
    <w:rsid w:val="00E80C21"/>
    <w:rsid w:val="00E820BD"/>
    <w:rsid w:val="00E8227B"/>
    <w:rsid w:val="00E8342F"/>
    <w:rsid w:val="00E84210"/>
    <w:rsid w:val="00E844CD"/>
    <w:rsid w:val="00E847A7"/>
    <w:rsid w:val="00E84FE5"/>
    <w:rsid w:val="00E853F9"/>
    <w:rsid w:val="00E863D1"/>
    <w:rsid w:val="00E863F8"/>
    <w:rsid w:val="00E86682"/>
    <w:rsid w:val="00E8670D"/>
    <w:rsid w:val="00E86E79"/>
    <w:rsid w:val="00E906B4"/>
    <w:rsid w:val="00E9095B"/>
    <w:rsid w:val="00E9145E"/>
    <w:rsid w:val="00E9150E"/>
    <w:rsid w:val="00E91A04"/>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36DB"/>
    <w:rsid w:val="00EA385B"/>
    <w:rsid w:val="00EA4DDC"/>
    <w:rsid w:val="00EA641E"/>
    <w:rsid w:val="00EA6FA7"/>
    <w:rsid w:val="00EA6FFC"/>
    <w:rsid w:val="00EB003F"/>
    <w:rsid w:val="00EB067F"/>
    <w:rsid w:val="00EB1348"/>
    <w:rsid w:val="00EB17BE"/>
    <w:rsid w:val="00EB1A1B"/>
    <w:rsid w:val="00EB1F02"/>
    <w:rsid w:val="00EB2522"/>
    <w:rsid w:val="00EB2B9C"/>
    <w:rsid w:val="00EB2E64"/>
    <w:rsid w:val="00EB2F1A"/>
    <w:rsid w:val="00EB3290"/>
    <w:rsid w:val="00EB3F86"/>
    <w:rsid w:val="00EB5BC5"/>
    <w:rsid w:val="00EB6212"/>
    <w:rsid w:val="00EB66E3"/>
    <w:rsid w:val="00EB6BB5"/>
    <w:rsid w:val="00EB6E30"/>
    <w:rsid w:val="00EB7618"/>
    <w:rsid w:val="00EB7B51"/>
    <w:rsid w:val="00EB7F93"/>
    <w:rsid w:val="00EC086C"/>
    <w:rsid w:val="00EC1720"/>
    <w:rsid w:val="00EC1ACC"/>
    <w:rsid w:val="00EC2C61"/>
    <w:rsid w:val="00EC2DB7"/>
    <w:rsid w:val="00EC337D"/>
    <w:rsid w:val="00EC42D0"/>
    <w:rsid w:val="00EC5395"/>
    <w:rsid w:val="00EC638F"/>
    <w:rsid w:val="00EC73F1"/>
    <w:rsid w:val="00EC7927"/>
    <w:rsid w:val="00ED00D6"/>
    <w:rsid w:val="00ED047A"/>
    <w:rsid w:val="00ED095E"/>
    <w:rsid w:val="00ED1A0B"/>
    <w:rsid w:val="00ED27DD"/>
    <w:rsid w:val="00ED34A3"/>
    <w:rsid w:val="00ED5038"/>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6B23"/>
    <w:rsid w:val="00EE7922"/>
    <w:rsid w:val="00EE79A6"/>
    <w:rsid w:val="00EF11DF"/>
    <w:rsid w:val="00EF130D"/>
    <w:rsid w:val="00EF1DD8"/>
    <w:rsid w:val="00EF2081"/>
    <w:rsid w:val="00EF30E0"/>
    <w:rsid w:val="00EF3A6C"/>
    <w:rsid w:val="00EF3D05"/>
    <w:rsid w:val="00EF42CF"/>
    <w:rsid w:val="00EF520B"/>
    <w:rsid w:val="00EF5403"/>
    <w:rsid w:val="00EF567D"/>
    <w:rsid w:val="00EF5F11"/>
    <w:rsid w:val="00EF6111"/>
    <w:rsid w:val="00F00397"/>
    <w:rsid w:val="00F005A0"/>
    <w:rsid w:val="00F01835"/>
    <w:rsid w:val="00F01938"/>
    <w:rsid w:val="00F01DE9"/>
    <w:rsid w:val="00F0229D"/>
    <w:rsid w:val="00F02B1B"/>
    <w:rsid w:val="00F032BB"/>
    <w:rsid w:val="00F032C8"/>
    <w:rsid w:val="00F03567"/>
    <w:rsid w:val="00F03DD3"/>
    <w:rsid w:val="00F044C6"/>
    <w:rsid w:val="00F04BBE"/>
    <w:rsid w:val="00F05471"/>
    <w:rsid w:val="00F05D56"/>
    <w:rsid w:val="00F06616"/>
    <w:rsid w:val="00F07485"/>
    <w:rsid w:val="00F10BC6"/>
    <w:rsid w:val="00F11352"/>
    <w:rsid w:val="00F11AD0"/>
    <w:rsid w:val="00F12313"/>
    <w:rsid w:val="00F12D22"/>
    <w:rsid w:val="00F13D34"/>
    <w:rsid w:val="00F14602"/>
    <w:rsid w:val="00F1498D"/>
    <w:rsid w:val="00F14DDF"/>
    <w:rsid w:val="00F152AD"/>
    <w:rsid w:val="00F155E6"/>
    <w:rsid w:val="00F15BA3"/>
    <w:rsid w:val="00F15BB3"/>
    <w:rsid w:val="00F15C53"/>
    <w:rsid w:val="00F165B7"/>
    <w:rsid w:val="00F17A8E"/>
    <w:rsid w:val="00F205D9"/>
    <w:rsid w:val="00F208CA"/>
    <w:rsid w:val="00F20C9C"/>
    <w:rsid w:val="00F21548"/>
    <w:rsid w:val="00F21785"/>
    <w:rsid w:val="00F21827"/>
    <w:rsid w:val="00F21A00"/>
    <w:rsid w:val="00F2285F"/>
    <w:rsid w:val="00F23155"/>
    <w:rsid w:val="00F23D2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3F3B"/>
    <w:rsid w:val="00F3443B"/>
    <w:rsid w:val="00F34FDD"/>
    <w:rsid w:val="00F35279"/>
    <w:rsid w:val="00F359F7"/>
    <w:rsid w:val="00F35C47"/>
    <w:rsid w:val="00F35F1A"/>
    <w:rsid w:val="00F36130"/>
    <w:rsid w:val="00F3639B"/>
    <w:rsid w:val="00F3644F"/>
    <w:rsid w:val="00F36B71"/>
    <w:rsid w:val="00F373AE"/>
    <w:rsid w:val="00F4032F"/>
    <w:rsid w:val="00F40360"/>
    <w:rsid w:val="00F40444"/>
    <w:rsid w:val="00F407EE"/>
    <w:rsid w:val="00F40CE6"/>
    <w:rsid w:val="00F415B2"/>
    <w:rsid w:val="00F41B59"/>
    <w:rsid w:val="00F42099"/>
    <w:rsid w:val="00F423BD"/>
    <w:rsid w:val="00F431C5"/>
    <w:rsid w:val="00F432FF"/>
    <w:rsid w:val="00F44635"/>
    <w:rsid w:val="00F44E30"/>
    <w:rsid w:val="00F456D2"/>
    <w:rsid w:val="00F45B08"/>
    <w:rsid w:val="00F45FB4"/>
    <w:rsid w:val="00F46431"/>
    <w:rsid w:val="00F469AD"/>
    <w:rsid w:val="00F46B0E"/>
    <w:rsid w:val="00F4715C"/>
    <w:rsid w:val="00F47C9F"/>
    <w:rsid w:val="00F47EF4"/>
    <w:rsid w:val="00F50286"/>
    <w:rsid w:val="00F50CE8"/>
    <w:rsid w:val="00F51361"/>
    <w:rsid w:val="00F52330"/>
    <w:rsid w:val="00F54533"/>
    <w:rsid w:val="00F54603"/>
    <w:rsid w:val="00F54772"/>
    <w:rsid w:val="00F54869"/>
    <w:rsid w:val="00F556B2"/>
    <w:rsid w:val="00F565E8"/>
    <w:rsid w:val="00F56CB4"/>
    <w:rsid w:val="00F5754B"/>
    <w:rsid w:val="00F576DE"/>
    <w:rsid w:val="00F57747"/>
    <w:rsid w:val="00F5786F"/>
    <w:rsid w:val="00F578BC"/>
    <w:rsid w:val="00F625D2"/>
    <w:rsid w:val="00F633F1"/>
    <w:rsid w:val="00F6371C"/>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40AA"/>
    <w:rsid w:val="00F7564C"/>
    <w:rsid w:val="00F75D71"/>
    <w:rsid w:val="00F76220"/>
    <w:rsid w:val="00F769BE"/>
    <w:rsid w:val="00F7735C"/>
    <w:rsid w:val="00F777A3"/>
    <w:rsid w:val="00F77BD5"/>
    <w:rsid w:val="00F810B5"/>
    <w:rsid w:val="00F81B4B"/>
    <w:rsid w:val="00F81BBF"/>
    <w:rsid w:val="00F8240A"/>
    <w:rsid w:val="00F82E6B"/>
    <w:rsid w:val="00F83662"/>
    <w:rsid w:val="00F838C0"/>
    <w:rsid w:val="00F85F83"/>
    <w:rsid w:val="00F86ADD"/>
    <w:rsid w:val="00F8784C"/>
    <w:rsid w:val="00F90263"/>
    <w:rsid w:val="00F9031D"/>
    <w:rsid w:val="00F90BEA"/>
    <w:rsid w:val="00F912FD"/>
    <w:rsid w:val="00F91D43"/>
    <w:rsid w:val="00F9367F"/>
    <w:rsid w:val="00F95411"/>
    <w:rsid w:val="00F95BF3"/>
    <w:rsid w:val="00F96339"/>
    <w:rsid w:val="00F96E02"/>
    <w:rsid w:val="00F97859"/>
    <w:rsid w:val="00F978D8"/>
    <w:rsid w:val="00F97973"/>
    <w:rsid w:val="00F97B71"/>
    <w:rsid w:val="00FA06A3"/>
    <w:rsid w:val="00FA0F75"/>
    <w:rsid w:val="00FA1DB3"/>
    <w:rsid w:val="00FA2CFC"/>
    <w:rsid w:val="00FA2DDA"/>
    <w:rsid w:val="00FA34CA"/>
    <w:rsid w:val="00FA36D0"/>
    <w:rsid w:val="00FA38CA"/>
    <w:rsid w:val="00FA3E3E"/>
    <w:rsid w:val="00FA4A55"/>
    <w:rsid w:val="00FA4D4F"/>
    <w:rsid w:val="00FA5369"/>
    <w:rsid w:val="00FA54E8"/>
    <w:rsid w:val="00FA5FE8"/>
    <w:rsid w:val="00FA668B"/>
    <w:rsid w:val="00FA67CF"/>
    <w:rsid w:val="00FA6EB5"/>
    <w:rsid w:val="00FB2D17"/>
    <w:rsid w:val="00FB2F69"/>
    <w:rsid w:val="00FB368B"/>
    <w:rsid w:val="00FB3A3A"/>
    <w:rsid w:val="00FB4217"/>
    <w:rsid w:val="00FB427F"/>
    <w:rsid w:val="00FB4379"/>
    <w:rsid w:val="00FB45FF"/>
    <w:rsid w:val="00FB4B02"/>
    <w:rsid w:val="00FB5D97"/>
    <w:rsid w:val="00FB61EA"/>
    <w:rsid w:val="00FB6C7A"/>
    <w:rsid w:val="00FB732E"/>
    <w:rsid w:val="00FB79F7"/>
    <w:rsid w:val="00FC055F"/>
    <w:rsid w:val="00FC09E7"/>
    <w:rsid w:val="00FC16FC"/>
    <w:rsid w:val="00FC1CA5"/>
    <w:rsid w:val="00FC1D8E"/>
    <w:rsid w:val="00FC2733"/>
    <w:rsid w:val="00FC2979"/>
    <w:rsid w:val="00FC35C3"/>
    <w:rsid w:val="00FC6990"/>
    <w:rsid w:val="00FC6D6C"/>
    <w:rsid w:val="00FD1C3C"/>
    <w:rsid w:val="00FD24F6"/>
    <w:rsid w:val="00FD2B27"/>
    <w:rsid w:val="00FD2DB1"/>
    <w:rsid w:val="00FD38A8"/>
    <w:rsid w:val="00FD4AAC"/>
    <w:rsid w:val="00FD61E4"/>
    <w:rsid w:val="00FD6954"/>
    <w:rsid w:val="00FD6AC8"/>
    <w:rsid w:val="00FD7B1C"/>
    <w:rsid w:val="00FD7C04"/>
    <w:rsid w:val="00FE0A6C"/>
    <w:rsid w:val="00FE0A8E"/>
    <w:rsid w:val="00FE1727"/>
    <w:rsid w:val="00FE1741"/>
    <w:rsid w:val="00FE3442"/>
    <w:rsid w:val="00FE3638"/>
    <w:rsid w:val="00FE3A67"/>
    <w:rsid w:val="00FE3D69"/>
    <w:rsid w:val="00FE3EA1"/>
    <w:rsid w:val="00FE4474"/>
    <w:rsid w:val="00FE4818"/>
    <w:rsid w:val="00FE4CA4"/>
    <w:rsid w:val="00FE5AE4"/>
    <w:rsid w:val="00FE5D80"/>
    <w:rsid w:val="00FE637F"/>
    <w:rsid w:val="00FE64EE"/>
    <w:rsid w:val="00FE73F7"/>
    <w:rsid w:val="00FE745E"/>
    <w:rsid w:val="00FE7865"/>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DCA"/>
    <w:rsid w:val="488307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9686597B-9E26-4259-ABC9-278F5A5D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5E1"/>
    <w:pPr>
      <w:widowControl w:val="0"/>
      <w:jc w:val="both"/>
    </w:pPr>
    <w:rPr>
      <w:kern w:val="2"/>
      <w:sz w:val="21"/>
      <w:szCs w:val="24"/>
    </w:rPr>
  </w:style>
  <w:style w:type="paragraph" w:styleId="1">
    <w:name w:val="heading 1"/>
    <w:basedOn w:val="a"/>
    <w:next w:val="a"/>
    <w:link w:val="10"/>
    <w:uiPriority w:val="99"/>
    <w:qFormat/>
    <w:rsid w:val="006B65E1"/>
    <w:pPr>
      <w:widowControl/>
      <w:jc w:val="left"/>
      <w:outlineLvl w:val="0"/>
    </w:pPr>
    <w:rPr>
      <w:kern w:val="0"/>
      <w:sz w:val="24"/>
      <w:szCs w:val="20"/>
      <w:lang w:val="en-GB"/>
    </w:rPr>
  </w:style>
  <w:style w:type="paragraph" w:styleId="2">
    <w:name w:val="heading 2"/>
    <w:basedOn w:val="a"/>
    <w:next w:val="a0"/>
    <w:link w:val="20"/>
    <w:qFormat/>
    <w:rsid w:val="006B65E1"/>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6B65E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6B65E1"/>
    <w:pPr>
      <w:ind w:firstLineChars="200" w:firstLine="420"/>
    </w:pPr>
  </w:style>
  <w:style w:type="paragraph" w:styleId="a4">
    <w:name w:val="annotation subject"/>
    <w:basedOn w:val="a5"/>
    <w:next w:val="a5"/>
    <w:link w:val="a6"/>
    <w:uiPriority w:val="99"/>
    <w:semiHidden/>
    <w:qFormat/>
    <w:rsid w:val="006B65E1"/>
    <w:rPr>
      <w:b/>
      <w:bCs/>
    </w:rPr>
  </w:style>
  <w:style w:type="paragraph" w:styleId="a5">
    <w:name w:val="annotation text"/>
    <w:basedOn w:val="a"/>
    <w:link w:val="a7"/>
    <w:uiPriority w:val="99"/>
    <w:semiHidden/>
    <w:qFormat/>
    <w:rsid w:val="006B65E1"/>
    <w:pPr>
      <w:jc w:val="left"/>
    </w:pPr>
  </w:style>
  <w:style w:type="paragraph" w:styleId="a8">
    <w:name w:val="Document Map"/>
    <w:basedOn w:val="a"/>
    <w:link w:val="a9"/>
    <w:uiPriority w:val="99"/>
    <w:semiHidden/>
    <w:qFormat/>
    <w:rsid w:val="006B65E1"/>
    <w:pPr>
      <w:shd w:val="clear" w:color="auto" w:fill="000080"/>
    </w:pPr>
  </w:style>
  <w:style w:type="paragraph" w:styleId="aa">
    <w:name w:val="Body Text"/>
    <w:basedOn w:val="a"/>
    <w:link w:val="ab"/>
    <w:uiPriority w:val="99"/>
    <w:qFormat/>
    <w:rsid w:val="006B65E1"/>
    <w:pPr>
      <w:spacing w:after="120"/>
    </w:pPr>
  </w:style>
  <w:style w:type="paragraph" w:styleId="ac">
    <w:name w:val="Body Text Indent"/>
    <w:basedOn w:val="a"/>
    <w:link w:val="ad"/>
    <w:uiPriority w:val="99"/>
    <w:rsid w:val="006B65E1"/>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6B65E1"/>
    <w:pPr>
      <w:ind w:leftChars="400" w:left="840"/>
    </w:pPr>
  </w:style>
  <w:style w:type="paragraph" w:styleId="ae">
    <w:name w:val="Plain Text"/>
    <w:basedOn w:val="a"/>
    <w:link w:val="af"/>
    <w:uiPriority w:val="99"/>
    <w:qFormat/>
    <w:rsid w:val="006B65E1"/>
    <w:rPr>
      <w:rFonts w:ascii="宋体" w:hAnsi="Courier New"/>
      <w:szCs w:val="21"/>
    </w:rPr>
  </w:style>
  <w:style w:type="paragraph" w:styleId="af0">
    <w:name w:val="Date"/>
    <w:basedOn w:val="a"/>
    <w:next w:val="a"/>
    <w:link w:val="af1"/>
    <w:uiPriority w:val="99"/>
    <w:qFormat/>
    <w:rsid w:val="006B65E1"/>
    <w:rPr>
      <w:sz w:val="24"/>
      <w:szCs w:val="20"/>
    </w:rPr>
  </w:style>
  <w:style w:type="paragraph" w:styleId="21">
    <w:name w:val="Body Text Indent 2"/>
    <w:basedOn w:val="a"/>
    <w:link w:val="22"/>
    <w:qFormat/>
    <w:rsid w:val="006B65E1"/>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6B65E1"/>
    <w:rPr>
      <w:sz w:val="18"/>
      <w:szCs w:val="18"/>
    </w:rPr>
  </w:style>
  <w:style w:type="paragraph" w:styleId="af4">
    <w:name w:val="footer"/>
    <w:basedOn w:val="a"/>
    <w:link w:val="af5"/>
    <w:uiPriority w:val="99"/>
    <w:qFormat/>
    <w:rsid w:val="006B65E1"/>
    <w:pPr>
      <w:tabs>
        <w:tab w:val="center" w:pos="4153"/>
        <w:tab w:val="right" w:pos="8306"/>
      </w:tabs>
      <w:snapToGrid w:val="0"/>
      <w:jc w:val="left"/>
    </w:pPr>
    <w:rPr>
      <w:sz w:val="18"/>
      <w:szCs w:val="18"/>
    </w:rPr>
  </w:style>
  <w:style w:type="paragraph" w:styleId="af6">
    <w:name w:val="header"/>
    <w:basedOn w:val="a"/>
    <w:link w:val="af7"/>
    <w:uiPriority w:val="99"/>
    <w:qFormat/>
    <w:rsid w:val="006B65E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B65E1"/>
    <w:pPr>
      <w:tabs>
        <w:tab w:val="right" w:leader="dot" w:pos="9072"/>
      </w:tabs>
    </w:pPr>
  </w:style>
  <w:style w:type="paragraph" w:styleId="af8">
    <w:name w:val="List"/>
    <w:basedOn w:val="aa"/>
    <w:uiPriority w:val="99"/>
    <w:qFormat/>
    <w:rsid w:val="006B65E1"/>
    <w:pPr>
      <w:spacing w:after="220" w:line="220" w:lineRule="atLeast"/>
      <w:ind w:left="1440" w:hanging="360"/>
    </w:pPr>
    <w:rPr>
      <w:szCs w:val="20"/>
    </w:rPr>
  </w:style>
  <w:style w:type="paragraph" w:styleId="af9">
    <w:name w:val="footnote text"/>
    <w:basedOn w:val="a"/>
    <w:link w:val="afa"/>
    <w:uiPriority w:val="99"/>
    <w:qFormat/>
    <w:rsid w:val="006B65E1"/>
    <w:pPr>
      <w:snapToGrid w:val="0"/>
      <w:jc w:val="left"/>
    </w:pPr>
    <w:rPr>
      <w:sz w:val="18"/>
      <w:szCs w:val="18"/>
    </w:rPr>
  </w:style>
  <w:style w:type="paragraph" w:styleId="32">
    <w:name w:val="Body Text Indent 3"/>
    <w:basedOn w:val="a"/>
    <w:link w:val="33"/>
    <w:uiPriority w:val="99"/>
    <w:rsid w:val="006B65E1"/>
    <w:pPr>
      <w:spacing w:line="560" w:lineRule="exact"/>
      <w:ind w:firstLineChars="200" w:firstLine="420"/>
    </w:pPr>
    <w:rPr>
      <w:rFonts w:ascii="Arial" w:hAnsi="Arial" w:cs="Arial"/>
      <w:color w:val="FF0000"/>
    </w:rPr>
  </w:style>
  <w:style w:type="paragraph" w:styleId="23">
    <w:name w:val="toc 2"/>
    <w:basedOn w:val="a"/>
    <w:next w:val="a"/>
    <w:uiPriority w:val="39"/>
    <w:qFormat/>
    <w:rsid w:val="006B65E1"/>
    <w:pPr>
      <w:tabs>
        <w:tab w:val="left" w:pos="735"/>
        <w:tab w:val="right" w:leader="dot" w:pos="9072"/>
      </w:tabs>
      <w:ind w:leftChars="200" w:left="420"/>
    </w:pPr>
    <w:rPr>
      <w:kern w:val="0"/>
      <w:szCs w:val="21"/>
    </w:rPr>
  </w:style>
  <w:style w:type="paragraph" w:styleId="afb">
    <w:name w:val="Normal (Web)"/>
    <w:basedOn w:val="a"/>
    <w:uiPriority w:val="99"/>
    <w:qFormat/>
    <w:rsid w:val="006B65E1"/>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6B65E1"/>
    <w:pPr>
      <w:jc w:val="right"/>
    </w:pPr>
    <w:rPr>
      <w:color w:val="008000"/>
    </w:rPr>
  </w:style>
  <w:style w:type="character" w:styleId="afc">
    <w:name w:val="Strong"/>
    <w:basedOn w:val="a1"/>
    <w:uiPriority w:val="22"/>
    <w:qFormat/>
    <w:locked/>
    <w:rsid w:val="006B65E1"/>
    <w:rPr>
      <w:b/>
      <w:bCs/>
    </w:rPr>
  </w:style>
  <w:style w:type="character" w:styleId="afd">
    <w:name w:val="page number"/>
    <w:uiPriority w:val="99"/>
    <w:qFormat/>
    <w:rsid w:val="006B65E1"/>
    <w:rPr>
      <w:rFonts w:cs="Times New Roman"/>
    </w:rPr>
  </w:style>
  <w:style w:type="character" w:styleId="afe">
    <w:name w:val="FollowedHyperlink"/>
    <w:uiPriority w:val="99"/>
    <w:qFormat/>
    <w:rsid w:val="006B65E1"/>
    <w:rPr>
      <w:rFonts w:cs="Times New Roman"/>
      <w:color w:val="800080"/>
      <w:u w:val="single"/>
    </w:rPr>
  </w:style>
  <w:style w:type="character" w:styleId="aff">
    <w:name w:val="Hyperlink"/>
    <w:uiPriority w:val="99"/>
    <w:qFormat/>
    <w:rsid w:val="006B65E1"/>
    <w:rPr>
      <w:rFonts w:cs="Times New Roman"/>
      <w:color w:val="0000FF"/>
      <w:u w:val="single"/>
    </w:rPr>
  </w:style>
  <w:style w:type="character" w:styleId="aff0">
    <w:name w:val="annotation reference"/>
    <w:uiPriority w:val="99"/>
    <w:semiHidden/>
    <w:qFormat/>
    <w:rsid w:val="006B65E1"/>
    <w:rPr>
      <w:rFonts w:cs="Times New Roman"/>
      <w:sz w:val="21"/>
    </w:rPr>
  </w:style>
  <w:style w:type="character" w:styleId="aff1">
    <w:name w:val="footnote reference"/>
    <w:uiPriority w:val="99"/>
    <w:qFormat/>
    <w:rsid w:val="006B65E1"/>
    <w:rPr>
      <w:rFonts w:cs="Times New Roman"/>
      <w:vertAlign w:val="superscript"/>
    </w:rPr>
  </w:style>
  <w:style w:type="table" w:styleId="aff2">
    <w:name w:val="Table Grid"/>
    <w:basedOn w:val="a2"/>
    <w:qFormat/>
    <w:rsid w:val="006B65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6B65E1"/>
    <w:rPr>
      <w:rFonts w:cs="Times New Roman"/>
      <w:sz w:val="24"/>
      <w:lang w:val="en-GB"/>
    </w:rPr>
  </w:style>
  <w:style w:type="character" w:customStyle="1" w:styleId="20">
    <w:name w:val="标题 2 字符"/>
    <w:link w:val="2"/>
    <w:qFormat/>
    <w:locked/>
    <w:rsid w:val="006B65E1"/>
    <w:rPr>
      <w:rFonts w:ascii="Arial" w:hAnsi="Arial" w:cs="Times New Roman"/>
      <w:b/>
      <w:kern w:val="2"/>
      <w:sz w:val="28"/>
    </w:rPr>
  </w:style>
  <w:style w:type="character" w:customStyle="1" w:styleId="30">
    <w:name w:val="标题 3 字符"/>
    <w:link w:val="3"/>
    <w:uiPriority w:val="99"/>
    <w:locked/>
    <w:rsid w:val="006B65E1"/>
    <w:rPr>
      <w:rFonts w:cs="Times New Roman"/>
      <w:b/>
      <w:bCs/>
      <w:kern w:val="2"/>
      <w:sz w:val="32"/>
      <w:szCs w:val="32"/>
    </w:rPr>
  </w:style>
  <w:style w:type="character" w:customStyle="1" w:styleId="ad">
    <w:name w:val="正文文本缩进 字符"/>
    <w:link w:val="ac"/>
    <w:uiPriority w:val="99"/>
    <w:qFormat/>
    <w:locked/>
    <w:rsid w:val="006B65E1"/>
    <w:rPr>
      <w:rFonts w:ascii="Arial Unicode MS" w:hAnsi="Arial Unicode MS" w:cs="Arial Unicode MS"/>
      <w:sz w:val="24"/>
      <w:szCs w:val="24"/>
    </w:rPr>
  </w:style>
  <w:style w:type="character" w:customStyle="1" w:styleId="af">
    <w:name w:val="纯文本 字符"/>
    <w:link w:val="ae"/>
    <w:uiPriority w:val="99"/>
    <w:qFormat/>
    <w:locked/>
    <w:rsid w:val="006B65E1"/>
    <w:rPr>
      <w:rFonts w:ascii="宋体" w:hAnsi="Courier New" w:cs="Times New Roman"/>
      <w:kern w:val="2"/>
      <w:sz w:val="21"/>
    </w:rPr>
  </w:style>
  <w:style w:type="character" w:customStyle="1" w:styleId="22">
    <w:name w:val="正文文本缩进 2 字符"/>
    <w:link w:val="21"/>
    <w:qFormat/>
    <w:locked/>
    <w:rsid w:val="006B65E1"/>
    <w:rPr>
      <w:rFonts w:ascii="宋体" w:eastAsia="宋体" w:cs="Times New Roman"/>
      <w:color w:val="FF0000"/>
      <w:kern w:val="2"/>
      <w:sz w:val="24"/>
      <w:szCs w:val="24"/>
    </w:rPr>
  </w:style>
  <w:style w:type="character" w:customStyle="1" w:styleId="af5">
    <w:name w:val="页脚 字符"/>
    <w:link w:val="af4"/>
    <w:uiPriority w:val="99"/>
    <w:qFormat/>
    <w:locked/>
    <w:rsid w:val="006B65E1"/>
    <w:rPr>
      <w:rFonts w:cs="Times New Roman"/>
      <w:kern w:val="2"/>
      <w:sz w:val="18"/>
      <w:szCs w:val="18"/>
    </w:rPr>
  </w:style>
  <w:style w:type="character" w:customStyle="1" w:styleId="33">
    <w:name w:val="正文文本缩进 3 字符"/>
    <w:link w:val="32"/>
    <w:uiPriority w:val="99"/>
    <w:qFormat/>
    <w:locked/>
    <w:rsid w:val="006B65E1"/>
    <w:rPr>
      <w:rFonts w:ascii="Arial" w:hAnsi="Arial" w:cs="Arial"/>
      <w:color w:val="FF0000"/>
      <w:kern w:val="2"/>
      <w:sz w:val="24"/>
      <w:szCs w:val="24"/>
    </w:rPr>
  </w:style>
  <w:style w:type="character" w:customStyle="1" w:styleId="af7">
    <w:name w:val="页眉 字符"/>
    <w:link w:val="af6"/>
    <w:uiPriority w:val="99"/>
    <w:qFormat/>
    <w:locked/>
    <w:rsid w:val="006B65E1"/>
    <w:rPr>
      <w:rFonts w:cs="Times New Roman"/>
      <w:kern w:val="2"/>
      <w:sz w:val="18"/>
      <w:szCs w:val="18"/>
    </w:rPr>
  </w:style>
  <w:style w:type="character" w:customStyle="1" w:styleId="ab">
    <w:name w:val="正文文本 字符"/>
    <w:link w:val="aa"/>
    <w:uiPriority w:val="99"/>
    <w:locked/>
    <w:rsid w:val="006B65E1"/>
    <w:rPr>
      <w:rFonts w:cs="Times New Roman"/>
      <w:kern w:val="2"/>
      <w:sz w:val="24"/>
      <w:szCs w:val="24"/>
    </w:rPr>
  </w:style>
  <w:style w:type="character" w:customStyle="1" w:styleId="af1">
    <w:name w:val="日期 字符"/>
    <w:link w:val="af0"/>
    <w:uiPriority w:val="99"/>
    <w:qFormat/>
    <w:locked/>
    <w:rsid w:val="006B65E1"/>
    <w:rPr>
      <w:rFonts w:cs="Times New Roman"/>
      <w:kern w:val="2"/>
      <w:sz w:val="24"/>
    </w:rPr>
  </w:style>
  <w:style w:type="character" w:customStyle="1" w:styleId="c1">
    <w:name w:val="c1"/>
    <w:uiPriority w:val="99"/>
    <w:qFormat/>
    <w:rsid w:val="006B65E1"/>
    <w:rPr>
      <w:color w:val="000000"/>
      <w:spacing w:val="300"/>
      <w:sz w:val="18"/>
    </w:rPr>
  </w:style>
  <w:style w:type="paragraph" w:customStyle="1" w:styleId="font5">
    <w:name w:val="font5"/>
    <w:basedOn w:val="a"/>
    <w:uiPriority w:val="99"/>
    <w:qFormat/>
    <w:rsid w:val="006B65E1"/>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6B65E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f3">
    <w:name w:val="批注框文本 字符"/>
    <w:link w:val="af2"/>
    <w:uiPriority w:val="99"/>
    <w:semiHidden/>
    <w:qFormat/>
    <w:locked/>
    <w:rsid w:val="006B65E1"/>
    <w:rPr>
      <w:rFonts w:cs="Times New Roman"/>
      <w:kern w:val="2"/>
      <w:sz w:val="18"/>
      <w:szCs w:val="18"/>
    </w:rPr>
  </w:style>
  <w:style w:type="character" w:customStyle="1" w:styleId="a7">
    <w:name w:val="批注文字 字符"/>
    <w:link w:val="a5"/>
    <w:uiPriority w:val="99"/>
    <w:semiHidden/>
    <w:qFormat/>
    <w:locked/>
    <w:rsid w:val="006B65E1"/>
    <w:rPr>
      <w:rFonts w:cs="Times New Roman"/>
      <w:kern w:val="2"/>
      <w:sz w:val="24"/>
      <w:szCs w:val="24"/>
    </w:rPr>
  </w:style>
  <w:style w:type="character" w:customStyle="1" w:styleId="a6">
    <w:name w:val="批注主题 字符"/>
    <w:link w:val="a4"/>
    <w:uiPriority w:val="99"/>
    <w:semiHidden/>
    <w:qFormat/>
    <w:locked/>
    <w:rsid w:val="006B65E1"/>
    <w:rPr>
      <w:rFonts w:cs="Times New Roman"/>
      <w:b/>
      <w:bCs/>
      <w:kern w:val="2"/>
      <w:sz w:val="24"/>
      <w:szCs w:val="24"/>
    </w:rPr>
  </w:style>
  <w:style w:type="paragraph" w:customStyle="1" w:styleId="Char">
    <w:name w:val="Char"/>
    <w:basedOn w:val="a"/>
    <w:uiPriority w:val="99"/>
    <w:qFormat/>
    <w:rsid w:val="006B65E1"/>
  </w:style>
  <w:style w:type="character" w:customStyle="1" w:styleId="a9">
    <w:name w:val="文档结构图 字符"/>
    <w:link w:val="a8"/>
    <w:uiPriority w:val="99"/>
    <w:semiHidden/>
    <w:qFormat/>
    <w:locked/>
    <w:rsid w:val="006B65E1"/>
    <w:rPr>
      <w:rFonts w:cs="Times New Roman"/>
      <w:kern w:val="2"/>
      <w:sz w:val="24"/>
      <w:szCs w:val="24"/>
      <w:shd w:val="clear" w:color="auto" w:fill="000080"/>
    </w:rPr>
  </w:style>
  <w:style w:type="paragraph" w:customStyle="1" w:styleId="aff3">
    <w:name w:val="正文 + (符号) 宋体"/>
    <w:basedOn w:val="a"/>
    <w:uiPriority w:val="99"/>
    <w:qFormat/>
    <w:rsid w:val="006B65E1"/>
    <w:pPr>
      <w:autoSpaceDE w:val="0"/>
      <w:autoSpaceDN w:val="0"/>
      <w:adjustRightInd w:val="0"/>
      <w:ind w:rightChars="671" w:right="1409" w:firstLineChars="512" w:firstLine="1229"/>
      <w:jc w:val="distribute"/>
    </w:pPr>
    <w:rPr>
      <w:sz w:val="24"/>
    </w:rPr>
  </w:style>
  <w:style w:type="character" w:customStyle="1" w:styleId="afa">
    <w:name w:val="脚注文本 字符"/>
    <w:link w:val="af9"/>
    <w:uiPriority w:val="99"/>
    <w:qFormat/>
    <w:locked/>
    <w:rsid w:val="006B65E1"/>
    <w:rPr>
      <w:rFonts w:cs="Times New Roman"/>
      <w:kern w:val="2"/>
      <w:sz w:val="18"/>
      <w:szCs w:val="18"/>
    </w:rPr>
  </w:style>
  <w:style w:type="paragraph" w:customStyle="1" w:styleId="Char1">
    <w:name w:val="Char1"/>
    <w:basedOn w:val="a"/>
    <w:uiPriority w:val="99"/>
    <w:qFormat/>
    <w:rsid w:val="006B65E1"/>
  </w:style>
  <w:style w:type="paragraph" w:customStyle="1" w:styleId="CharCharCharCharCharChar1CharCharChar">
    <w:name w:val="Char Char Char Char Char Char1 Char Char Char"/>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6B65E1"/>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Default">
    <w:name w:val="Default"/>
    <w:uiPriority w:val="99"/>
    <w:qFormat/>
    <w:rsid w:val="006B65E1"/>
    <w:pPr>
      <w:widowControl w:val="0"/>
      <w:autoSpaceDE w:val="0"/>
      <w:autoSpaceDN w:val="0"/>
      <w:adjustRightInd w:val="0"/>
    </w:pPr>
    <w:rPr>
      <w:rFonts w:ascii="仿宋" w:hAnsi="仿宋" w:cs="仿宋"/>
      <w:color w:val="000000"/>
      <w:sz w:val="24"/>
      <w:szCs w:val="24"/>
    </w:rPr>
  </w:style>
  <w:style w:type="paragraph" w:customStyle="1" w:styleId="13">
    <w:name w:val="列出段落1"/>
    <w:basedOn w:val="a"/>
    <w:uiPriority w:val="34"/>
    <w:qFormat/>
    <w:rsid w:val="006B65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277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ACA177-B003-4171-894D-EE0F45911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49</Pages>
  <Words>5912</Words>
  <Characters>33701</Characters>
  <Application>Microsoft Office Word</Application>
  <DocSecurity>0</DocSecurity>
  <Lines>280</Lines>
  <Paragraphs>79</Paragraphs>
  <ScaleCrop>false</ScaleCrop>
  <Company/>
  <LinksUpToDate>false</LinksUpToDate>
  <CharactersWithSpaces>39534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Wang,Xiaodi</cp:lastModifiedBy>
  <cp:revision>19</cp:revision>
  <cp:lastPrinted>2007-07-19T00:46:00Z</cp:lastPrinted>
  <dcterms:created xsi:type="dcterms:W3CDTF">2021-08-17T11:31:00Z</dcterms:created>
  <dcterms:modified xsi:type="dcterms:W3CDTF">2021-08-30T06:11:00Z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